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png" ContentType="image/png"/>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0.999985pt;width:484.9pt;height:.1pt;mso-position-horizontal-relative:page;mso-position-vertical-relative:page;z-index:0" coordorigin="1104,1020" coordsize="9698,2">
            <v:shape style="position:absolute;left:1104;top:1020;width:9698;height:2" coordorigin="1104,1020" coordsize="9698,0" path="m1104,1020l10802,102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p>
      <w:pPr>
        <w:spacing w:line="1600" w:lineRule="exact"/>
        <w:ind w:left="36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627048" cy="10165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27048" cy="1016507"/>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2" w:footer="931" w:top="1100" w:bottom="112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3"/>
        <w:spacing w:line="381" w:lineRule="auto" w:before="249"/>
        <w:ind w:right="156" w:firstLine="482"/>
        <w:jc w:val="both"/>
        <w:rPr>
          <w:b w:val="0"/>
          <w:bCs w:val="0"/>
        </w:rPr>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pStyle w:val="Heading3"/>
        <w:spacing w:line="360" w:lineRule="auto" w:before="144"/>
        <w:ind w:right="144" w:firstLine="482"/>
        <w:jc w:val="both"/>
        <w:rPr>
          <w:b w:val="0"/>
          <w:bCs w:val="0"/>
        </w:rPr>
      </w:pPr>
      <w:r>
        <w:rPr>
          <w:spacing w:val="2"/>
        </w:rPr>
        <w:t>公司负责人温子健、主管会计工作负责人金伯富及会计机构负责人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刘秀</w:t>
      </w:r>
      <w:r>
        <w:rPr>
          <w:spacing w:val="4"/>
          <w:w w:val="99"/>
        </w:rPr>
        <w:t> </w:t>
      </w:r>
      <w:r>
        <w:rPr/>
        <w:t>菊声明：保证年度报告中财务报告的真实、准确、完整。</w:t>
      </w:r>
      <w:r>
        <w:rPr>
          <w:b w:val="0"/>
          <w:bCs w:val="0"/>
        </w:rPr>
      </w:r>
    </w:p>
    <w:p>
      <w:pPr>
        <w:pStyle w:val="Heading3"/>
        <w:spacing w:line="240" w:lineRule="auto" w:before="166"/>
        <w:ind w:left="635" w:right="0"/>
        <w:jc w:val="left"/>
        <w:rPr>
          <w:b w:val="0"/>
          <w:bCs w:val="0"/>
        </w:rPr>
      </w:pPr>
      <w:r>
        <w:rPr/>
        <w:t>所有董事均已出席了审议本报告的董事会会议。</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before="0"/>
        <w:ind w:left="635" w:right="0"/>
        <w:jc w:val="left"/>
        <w:rPr>
          <w:b w:val="0"/>
          <w:bCs w:val="0"/>
        </w:rPr>
      </w:pPr>
      <w:r>
        <w:rPr>
          <w:spacing w:val="2"/>
          <w:w w:val="99"/>
        </w:rPr>
        <w:t>公</w:t>
      </w:r>
      <w:r>
        <w:rPr>
          <w:w w:val="99"/>
        </w:rPr>
        <w:t>司</w:t>
      </w:r>
      <w:r>
        <w:rPr>
          <w:spacing w:val="2"/>
          <w:w w:val="99"/>
        </w:rPr>
        <w:t>经</w:t>
      </w:r>
      <w:r>
        <w:rPr>
          <w:w w:val="99"/>
        </w:rPr>
        <w:t>本次</w:t>
      </w:r>
      <w:r>
        <w:rPr>
          <w:spacing w:val="2"/>
          <w:w w:val="99"/>
        </w:rPr>
        <w:t>董</w:t>
      </w:r>
      <w:r>
        <w:rPr>
          <w:w w:val="99"/>
        </w:rPr>
        <w:t>事</w:t>
      </w:r>
      <w:r>
        <w:rPr>
          <w:spacing w:val="2"/>
          <w:w w:val="99"/>
        </w:rPr>
        <w:t>会</w:t>
      </w:r>
      <w:r>
        <w:rPr>
          <w:w w:val="99"/>
        </w:rPr>
        <w:t>审议</w:t>
      </w:r>
      <w:r>
        <w:rPr>
          <w:spacing w:val="2"/>
          <w:w w:val="99"/>
        </w:rPr>
        <w:t>通</w:t>
      </w:r>
      <w:r>
        <w:rPr>
          <w:w w:val="99"/>
        </w:rPr>
        <w:t>过</w:t>
      </w:r>
      <w:r>
        <w:rPr>
          <w:spacing w:val="2"/>
          <w:w w:val="99"/>
        </w:rPr>
        <w:t>的</w:t>
      </w:r>
      <w:r>
        <w:rPr>
          <w:w w:val="99"/>
        </w:rPr>
        <w:t>利润</w:t>
      </w:r>
      <w:r>
        <w:rPr>
          <w:spacing w:val="2"/>
          <w:w w:val="99"/>
        </w:rPr>
        <w:t>分</w:t>
      </w:r>
      <w:r>
        <w:rPr>
          <w:w w:val="99"/>
        </w:rPr>
        <w:t>配</w:t>
      </w:r>
      <w:r>
        <w:rPr>
          <w:spacing w:val="2"/>
          <w:w w:val="99"/>
        </w:rPr>
        <w:t>预</w:t>
      </w:r>
      <w:r>
        <w:rPr>
          <w:w w:val="99"/>
        </w:rPr>
        <w:t>案为</w:t>
      </w:r>
      <w:r>
        <w:rPr>
          <w:spacing w:val="-116"/>
          <w:w w:val="99"/>
        </w:rPr>
        <w:t>：</w:t>
      </w:r>
      <w:r>
        <w:rPr>
          <w:w w:val="99"/>
        </w:rPr>
        <w:t>以</w:t>
      </w:r>
      <w:r>
        <w:rPr>
          <w:spacing w:val="-56"/>
        </w:rPr>
        <w:t> </w:t>
      </w:r>
      <w:r>
        <w:rPr>
          <w:rFonts w:ascii="Times New Roman" w:hAnsi="Times New Roman" w:cs="Times New Roman" w:eastAsia="Times New Roman" w:hint="default"/>
        </w:rPr>
        <w:t>2012 </w:t>
      </w:r>
      <w:r>
        <w:rPr>
          <w:w w:val="99"/>
        </w:rPr>
        <w:t>年</w:t>
      </w:r>
      <w:r>
        <w:rPr>
          <w:spacing w:val="-59"/>
        </w:rPr>
        <w:t> </w:t>
      </w:r>
      <w:r>
        <w:rPr>
          <w:rFonts w:ascii="Times New Roman" w:hAnsi="Times New Roman" w:cs="Times New Roman" w:eastAsia="Times New Roman" w:hint="default"/>
        </w:rPr>
        <w:t>12 </w:t>
      </w:r>
      <w:r>
        <w:rPr>
          <w:w w:val="99"/>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w w:val="99"/>
        </w:rPr>
        <w:t>日</w:t>
      </w:r>
      <w:r>
        <w:rPr>
          <w:spacing w:val="2"/>
          <w:w w:val="99"/>
        </w:rPr>
        <w:t>的</w:t>
      </w:r>
      <w:r>
        <w:rPr>
          <w:w w:val="99"/>
        </w:rPr>
        <w:t>公</w:t>
      </w:r>
      <w:r>
        <w:rPr>
          <w:spacing w:val="3"/>
          <w:w w:val="99"/>
        </w:rPr>
        <w:t>司</w:t>
      </w:r>
      <w:r>
        <w:rPr>
          <w:w w:val="99"/>
        </w:rPr>
        <w:t>总股</w:t>
      </w:r>
      <w:r>
        <w:rPr>
          <w:spacing w:val="2"/>
          <w:w w:val="99"/>
        </w:rPr>
        <w:t>本</w:t>
      </w:r>
      <w:r>
        <w:rPr>
          <w:w w:val="99"/>
        </w:rPr>
        <w:t>为基</w:t>
      </w:r>
      <w:r>
        <w:rPr>
          <w:b w:val="0"/>
          <w:bCs w:val="0"/>
        </w:rPr>
      </w:r>
    </w:p>
    <w:p>
      <w:pPr>
        <w:pStyle w:val="Heading3"/>
        <w:spacing w:line="360" w:lineRule="auto" w:before="169"/>
        <w:ind w:right="144"/>
        <w:jc w:val="left"/>
        <w:rPr>
          <w:b w:val="0"/>
          <w:bCs w:val="0"/>
        </w:rPr>
      </w:pPr>
      <w:r>
        <w:rPr>
          <w:spacing w:val="-1"/>
          <w:w w:val="99"/>
        </w:rPr>
        <w:t>数，向全体股东每</w:t>
      </w:r>
      <w:r>
        <w:rPr>
          <w:spacing w:val="-53"/>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w w:val="99"/>
        </w:rPr>
        <w:t>股派发现金红利</w:t>
      </w:r>
      <w:r>
        <w:rPr>
          <w:spacing w:val="-53"/>
          <w:w w:val="99"/>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spacing w:val="-16"/>
          <w:w w:val="99"/>
        </w:rPr>
        <w:t>元（含税），送红股</w:t>
      </w:r>
      <w:r>
        <w:rPr>
          <w:spacing w:val="-53"/>
          <w:w w:val="99"/>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1"/>
          <w:w w:val="99"/>
        </w:rPr>
        <w:t>股（含税），不以公积金转增</w:t>
      </w:r>
      <w:r>
        <w:rPr>
          <w:w w:val="99"/>
        </w:rPr>
        <w:t> </w:t>
      </w:r>
      <w:r>
        <w:rPr/>
        <w:t>股本。</w:t>
      </w:r>
      <w:r>
        <w:rPr>
          <w:b w:val="0"/>
          <w:bCs w:val="0"/>
        </w:rPr>
      </w:r>
    </w:p>
    <w:p>
      <w:pPr>
        <w:pStyle w:val="Heading3"/>
        <w:spacing w:line="381" w:lineRule="auto" w:before="166"/>
        <w:ind w:right="156" w:firstLine="482"/>
        <w:jc w:val="both"/>
        <w:rPr>
          <w:b w:val="0"/>
          <w:bCs w:val="0"/>
        </w:rPr>
      </w:pPr>
      <w:r>
        <w:rPr/>
        <w:t>本年度报告涉及未来计划等前瞻性陈述，不构成公司对投资者的实质承诺，请投资者注</w:t>
      </w:r>
      <w:r>
        <w:rPr>
          <w:w w:val="99"/>
        </w:rPr>
        <w:t> </w:t>
      </w:r>
      <w:r>
        <w:rPr/>
        <w:t>意投资风险。</w:t>
      </w:r>
      <w:r>
        <w:rPr>
          <w:b w:val="0"/>
          <w:bCs w:val="0"/>
        </w:rPr>
      </w:r>
    </w:p>
    <w:p>
      <w:pPr>
        <w:spacing w:after="0" w:line="381" w:lineRule="auto"/>
        <w:jc w:val="both"/>
        <w:sectPr>
          <w:footerReference w:type="default" r:id="rId8"/>
          <w:pgSz w:w="11910" w:h="16840"/>
          <w:pgMar w:footer="931" w:header="752" w:top="1100" w:bottom="112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tabs>
          <w:tab w:pos="72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bookmark1">
            <w:r>
              <w:rPr/>
              <w:t>第二节</w:t>
            </w:r>
            <w:r>
              <w:rPr>
                <w:spacing w:val="-1"/>
              </w:rPr>
              <w:t> </w:t>
            </w:r>
            <w:r>
              <w:rPr/>
              <w:t>公司简介</w:t>
            </w:r>
            <w:r>
              <w:rPr>
                <w:rFonts w:ascii="Times New Roman" w:hAnsi="Times New Roman" w:cs="Times New Roman" w:eastAsia="Times New Roman" w:hint="default"/>
              </w:rPr>
              <w:tab/>
              <w:t>5</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59</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w:t>
            </w:r>
            <w:r>
              <w:rPr>
                <w:spacing w:val="-1"/>
              </w:rPr>
              <w:t> </w:t>
            </w:r>
            <w:r>
              <w:rPr/>
              <w:t>内部控制</w:t>
            </w:r>
            <w:r>
              <w:rPr>
                <w:rFonts w:ascii="Times New Roman" w:hAnsi="Times New Roman" w:cs="Times New Roman" w:eastAsia="Times New Roman" w:hint="default"/>
              </w:rPr>
              <w:tab/>
              <w:t>63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财务报告</w:t>
            </w:r>
            <w:r>
              <w:rPr>
                <w:rFonts w:ascii="Times New Roman" w:hAnsi="Times New Roman" w:cs="Times New Roman" w:eastAsia="Times New Roman" w:hint="default"/>
              </w:rPr>
              <w:tab/>
              <w:t>65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180</w:t>
            </w:r>
          </w:hyperlink>
        </w:p>
        <w:p>
          <w:pPr/>
          <w:r>
            <w:fldChar w:fldCharType="end"/>
          </w:r>
        </w:p>
      </w:sdtContent>
    </w:sdt>
    <w:p>
      <w:pPr>
        <w:spacing w:after="0"/>
        <w:sectPr>
          <w:pgSz w:w="11910" w:h="16840"/>
          <w:pgMar w:header="752" w:footer="931" w:top="1100" w:bottom="1120" w:left="980" w:right="980"/>
        </w:sectPr>
      </w:pPr>
    </w:p>
    <w:p>
      <w:pPr>
        <w:spacing w:before="946"/>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0"/>
              <w:jc w:val="center"/>
              <w:rPr>
                <w:rFonts w:ascii="宋体" w:hAnsi="宋体" w:cs="宋体" w:eastAsia="宋体" w:hint="default"/>
                <w:sz w:val="24"/>
                <w:szCs w:val="24"/>
              </w:rPr>
            </w:pPr>
            <w:r>
              <w:rPr>
                <w:rFonts w:ascii="宋体" w:hAnsi="宋体" w:cs="宋体" w:eastAsia="宋体" w:hint="default"/>
                <w:sz w:val="24"/>
                <w:szCs w:val="24"/>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0" w:right="0"/>
              <w:jc w:val="center"/>
              <w:rPr>
                <w:rFonts w:ascii="宋体" w:hAnsi="宋体" w:cs="宋体" w:eastAsia="宋体" w:hint="default"/>
                <w:sz w:val="24"/>
                <w:szCs w:val="24"/>
              </w:rPr>
            </w:pPr>
            <w:r>
              <w:rPr>
                <w:rFonts w:ascii="宋体" w:hAnsi="宋体" w:cs="宋体" w:eastAsia="宋体" w:hint="default"/>
                <w:sz w:val="24"/>
                <w:szCs w:val="24"/>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海南证监局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中国证监会海南监管局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本公司、公司或华闻传媒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华闻传媒投资集团股份有限公司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上海渝富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上海渝富资产管理有限公司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国广控股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国广环球传媒控股有限公司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上海新华闻</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上海新华闻投资有限公司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时报传媒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深圳证券时报传媒有限公司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华商传媒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陕西华商传媒集团有限责任公司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民生燃气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海南民生管道燃气有限公司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上海鸿立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上海鸿立股权投资有限公司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新海岸置业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海南新海岸置业股份有限公司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华商盈通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北京华商盈通投资有限公司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华商数码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华商数码信息股份有限公司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西安华商广告</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西安华商广告有限责任公司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吉林华商传媒</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吉林华商传媒有限公司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西安华商网络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西安华商网络传媒有限公司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陕西黄马甲</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陕西黄马甲物流配送股份有限公司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辽宁盈丰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辽宁盈丰传媒有限公司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重庆华博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重庆华博传媒有限公司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北京华商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北京华商盈捷广告传媒有限公司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证券时报社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深圳证券时报社有限公司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华商豪盛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陕西华商豪盛置业有限公司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西安豪盛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西安豪盛置业（集团）有限公司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立信所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立信会计师事务所（特殊普通合伙）</w:t>
            </w:r>
          </w:p>
        </w:tc>
      </w:tr>
    </w:tbl>
    <w:p>
      <w:pPr>
        <w:spacing w:line="240" w:lineRule="auto" w:before="6"/>
        <w:rPr>
          <w:rFonts w:ascii="宋体" w:hAnsi="宋体" w:cs="宋体" w:eastAsia="宋体" w:hint="default"/>
          <w:b/>
          <w:bCs/>
          <w:sz w:val="27"/>
          <w:szCs w:val="27"/>
        </w:rPr>
      </w:pPr>
    </w:p>
    <w:p>
      <w:pPr>
        <w:pStyle w:val="Heading2"/>
        <w:spacing w:line="240" w:lineRule="auto"/>
        <w:ind w:left="2421" w:right="2421"/>
        <w:jc w:val="center"/>
        <w:rPr>
          <w:b w:val="0"/>
          <w:bCs w:val="0"/>
        </w:rPr>
      </w:pPr>
      <w:r>
        <w:rPr/>
        <w:t>重大风险提示</w:t>
      </w:r>
      <w:r>
        <w:rPr>
          <w:b w:val="0"/>
          <w:bCs w:val="0"/>
        </w:rPr>
      </w:r>
    </w:p>
    <w:p>
      <w:pPr>
        <w:pStyle w:val="Heading4"/>
        <w:spacing w:line="273" w:lineRule="auto" w:before="143"/>
        <w:ind w:right="0" w:firstLine="480"/>
        <w:jc w:val="left"/>
      </w:pPr>
      <w:r>
        <w:rPr/>
        <w:t>公司已在本报告中详细描述公司存在的风险因素，敬请查阅董事会报告中关于公司未来 发展的展望中可能面对的风险因素和对策部分的内容。</w:t>
      </w:r>
    </w:p>
    <w:p>
      <w:pPr>
        <w:spacing w:after="0" w:line="273" w:lineRule="auto"/>
        <w:jc w:val="left"/>
        <w:sectPr>
          <w:pgSz w:w="11910" w:h="16840"/>
          <w:pgMar w:header="752" w:footer="931" w:top="1100" w:bottom="1120" w:left="980" w:right="980"/>
        </w:sectPr>
      </w:pPr>
    </w:p>
    <w:p>
      <w:pPr>
        <w:spacing w:line="240" w:lineRule="auto" w:before="0"/>
        <w:rPr>
          <w:rFonts w:ascii="宋体" w:hAnsi="宋体" w:cs="宋体" w:eastAsia="宋体" w:hint="default"/>
          <w:sz w:val="20"/>
          <w:szCs w:val="20"/>
        </w:rPr>
      </w:pPr>
      <w:r>
        <w:rPr/>
        <w:pict>
          <v:group style="position:absolute;margin-left:210.050003pt;margin-top:272.245972pt;width:323.850pt;height:20.7pt;mso-position-horizontal-relative:page;mso-position-vertical-relative:page;z-index:-1038952" coordorigin="4201,5445" coordsize="6477,414">
            <v:group style="position:absolute;left:4212;top:5456;width:2;height:392" coordorigin="4212,5456" coordsize="2,392">
              <v:shape style="position:absolute;left:4212;top:5456;width:2;height:392" coordorigin="4212,5456" coordsize="0,392" path="m4212,5456l4212,5847e" filled="false" stroked="true" strokeweight="1.08pt" strokecolor="#ffffff">
                <v:path arrowok="t"/>
              </v:shape>
            </v:group>
            <v:group style="position:absolute;left:4223;top:5456;width:6455;height:392" coordorigin="4223,5456" coordsize="6455,392">
              <v:shape style="position:absolute;left:4223;top:5456;width:6455;height:392" coordorigin="4223,5456" coordsize="6455,392" path="m4223,5847l10677,5847,10677,5456,4223,5456,4223,584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spacing w:line="240" w:lineRule="auto"/>
        <w:ind w:right="2420"/>
        <w:jc w:val="center"/>
        <w:rPr>
          <w:b w:val="0"/>
          <w:bCs w:val="0"/>
        </w:rPr>
      </w:pPr>
      <w:bookmarkStart w:name="_bookmark1" w:id="2"/>
      <w:bookmarkEnd w:id="2"/>
      <w:r>
        <w:rPr>
          <w:b w:val="0"/>
          <w:bCs w:val="0"/>
        </w:rPr>
      </w: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2197"/>
        <w:gridCol w:w="2135"/>
        <w:gridCol w:w="2188"/>
      </w:tblGrid>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219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ind w:left="607" w:right="0"/>
              <w:jc w:val="left"/>
              <w:rPr>
                <w:rFonts w:ascii="宋体" w:hAnsi="宋体" w:cs="宋体" w:eastAsia="宋体" w:hint="default"/>
                <w:sz w:val="24"/>
                <w:szCs w:val="24"/>
              </w:rPr>
            </w:pPr>
            <w:r>
              <w:rPr>
                <w:rFonts w:ascii="宋体" w:hAnsi="宋体" w:cs="宋体" w:eastAsia="宋体" w:hint="default"/>
                <w:sz w:val="24"/>
                <w:szCs w:val="24"/>
              </w:rPr>
              <w:t>华闻传媒</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24"/>
                <w:szCs w:val="24"/>
              </w:rPr>
            </w:pPr>
            <w:r>
              <w:rPr>
                <w:rFonts w:ascii="Times New Roman"/>
                <w:sz w:val="24"/>
              </w:rPr>
              <w:t>000793</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股票上市证券交易所</w:t>
            </w:r>
          </w:p>
        </w:tc>
        <w:tc>
          <w:tcPr>
            <w:tcW w:w="65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34"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华闻传媒投资集团股份有限公司</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华闻传媒</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公司的外文名称（如有）</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r>
              <w:rPr>
                <w:rFonts w:ascii="Times New Roman"/>
                <w:sz w:val="24"/>
              </w:rPr>
              <w:t>Huawen Media Investment</w:t>
            </w:r>
            <w:r>
              <w:rPr>
                <w:rFonts w:ascii="Times New Roman"/>
                <w:spacing w:val="-9"/>
                <w:sz w:val="24"/>
              </w:rPr>
              <w:t> </w:t>
            </w:r>
            <w:r>
              <w:rPr>
                <w:rFonts w:ascii="Times New Roman"/>
                <w:sz w:val="24"/>
              </w:rPr>
              <w:t>Corporation</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45"/>
              <w:jc w:val="left"/>
              <w:rPr>
                <w:rFonts w:ascii="宋体" w:hAnsi="宋体" w:cs="宋体" w:eastAsia="宋体" w:hint="default"/>
                <w:sz w:val="24"/>
                <w:szCs w:val="24"/>
              </w:rPr>
            </w:pPr>
            <w:r>
              <w:rPr>
                <w:rFonts w:ascii="宋体" w:hAnsi="宋体" w:cs="宋体" w:eastAsia="宋体" w:hint="default"/>
                <w:spacing w:val="-5"/>
                <w:sz w:val="24"/>
                <w:szCs w:val="24"/>
              </w:rPr>
              <w:t>公司的外文名称缩写（如有）</w:t>
            </w:r>
            <w:r>
              <w:rPr>
                <w:rFonts w:ascii="宋体" w:hAnsi="宋体" w:cs="宋体" w:eastAsia="宋体" w:hint="default"/>
                <w:sz w:val="24"/>
                <w:szCs w:val="24"/>
              </w:rPr>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7"/>
              <w:ind w:left="28" w:right="0"/>
              <w:jc w:val="left"/>
              <w:rPr>
                <w:rFonts w:ascii="Times New Roman" w:hAnsi="Times New Roman" w:cs="Times New Roman" w:eastAsia="Times New Roman" w:hint="default"/>
                <w:sz w:val="24"/>
                <w:szCs w:val="24"/>
              </w:rPr>
            </w:pPr>
            <w:r>
              <w:rPr>
                <w:rFonts w:ascii="Times New Roman"/>
                <w:sz w:val="24"/>
              </w:rPr>
              <w:t>Huawen</w:t>
            </w:r>
            <w:r>
              <w:rPr>
                <w:rFonts w:ascii="Times New Roman"/>
                <w:spacing w:val="-4"/>
                <w:sz w:val="24"/>
              </w:rPr>
              <w:t> </w:t>
            </w:r>
            <w:r>
              <w:rPr>
                <w:rFonts w:ascii="Times New Roman"/>
                <w:sz w:val="24"/>
              </w:rPr>
              <w:t>Media</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温子健</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海南省海口市海甸四东路民生大厦</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r>
              <w:rPr>
                <w:rFonts w:ascii="Times New Roman"/>
                <w:sz w:val="24"/>
              </w:rPr>
              <w:t>570208</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海南省海口市海甸四东路民生大厦</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r>
              <w:rPr>
                <w:rFonts w:ascii="Times New Roman"/>
                <w:sz w:val="24"/>
              </w:rPr>
              <w:t>570208</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hyperlink r:id="rId9">
              <w:r>
                <w:rPr>
                  <w:rFonts w:ascii="Times New Roman"/>
                  <w:sz w:val="24"/>
                </w:rPr>
                <w:t>http://www.000793.com</w:t>
              </w:r>
            </w:hyperlink>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652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hyperlink r:id="rId10">
              <w:r>
                <w:rPr>
                  <w:rFonts w:ascii="Times New Roman"/>
                  <w:sz w:val="24"/>
                </w:rPr>
                <w:t>hwm@000793.com</w:t>
              </w:r>
            </w:hyperlink>
          </w:p>
        </w:tc>
      </w:tr>
    </w:tbl>
    <w:p>
      <w:pPr>
        <w:spacing w:line="240" w:lineRule="auto" w:before="1"/>
        <w:rPr>
          <w:rFonts w:ascii="宋体" w:hAnsi="宋体" w:cs="宋体" w:eastAsia="宋体" w:hint="default"/>
          <w:b/>
          <w:bCs/>
          <w:sz w:val="18"/>
          <w:szCs w:val="18"/>
        </w:rPr>
      </w:pPr>
    </w:p>
    <w:p>
      <w:pPr>
        <w:pStyle w:val="Heading3"/>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98"/>
        <w:gridCol w:w="3847"/>
        <w:gridCol w:w="4086"/>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4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318"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金日</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邱小妹</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海南省海口市海甸四东路民生大厦</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海南省海口市海甸四东路民生大厦</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r>
              <w:rPr>
                <w:rFonts w:ascii="Times New Roman"/>
                <w:sz w:val="24"/>
              </w:rPr>
              <w:t>0898-66254650</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24"/>
                <w:szCs w:val="24"/>
              </w:rPr>
            </w:pPr>
            <w:r>
              <w:rPr>
                <w:rFonts w:ascii="Times New Roman"/>
                <w:sz w:val="24"/>
              </w:rPr>
              <w:t>0898-66196060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847" w:type="dxa"/>
            <w:tcBorders>
              <w:top w:val="single" w:sz="4" w:space="0" w:color="000000"/>
              <w:left w:val="single" w:sz="9" w:space="0" w:color="D2D2D2"/>
              <w:bottom w:val="single" w:sz="4" w:space="0" w:color="000000"/>
              <w:right w:val="single" w:sz="4" w:space="0" w:color="000000"/>
            </w:tcBorders>
          </w:tcPr>
          <w:p>
            <w:pPr>
              <w:pStyle w:val="TableParagraph"/>
              <w:tabs>
                <w:tab w:pos="1788" w:val="left" w:leader="none"/>
              </w:tabs>
              <w:spacing w:line="240" w:lineRule="auto" w:before="56"/>
              <w:ind w:left="28" w:right="0"/>
              <w:jc w:val="left"/>
              <w:rPr>
                <w:rFonts w:ascii="Times New Roman" w:hAnsi="Times New Roman" w:cs="Times New Roman" w:eastAsia="Times New Roman" w:hint="default"/>
                <w:sz w:val="24"/>
                <w:szCs w:val="24"/>
              </w:rPr>
            </w:pPr>
            <w:r>
              <w:rPr>
                <w:rFonts w:ascii="Times New Roman"/>
                <w:spacing w:val="-1"/>
                <w:sz w:val="24"/>
              </w:rPr>
              <w:t>0898-66254650</w:t>
              <w:tab/>
            </w:r>
            <w:r>
              <w:rPr>
                <w:rFonts w:ascii="Times New Roman"/>
                <w:sz w:val="24"/>
              </w:rPr>
              <w:t>66255636</w:t>
            </w:r>
          </w:p>
        </w:tc>
        <w:tc>
          <w:tcPr>
            <w:tcW w:w="4086" w:type="dxa"/>
            <w:tcBorders>
              <w:top w:val="single" w:sz="4" w:space="0" w:color="000000"/>
              <w:left w:val="single" w:sz="4" w:space="0" w:color="000000"/>
              <w:bottom w:val="single" w:sz="4" w:space="0" w:color="000000"/>
              <w:right w:val="single" w:sz="4" w:space="0" w:color="000000"/>
            </w:tcBorders>
          </w:tcPr>
          <w:p>
            <w:pPr>
              <w:pStyle w:val="TableParagraph"/>
              <w:tabs>
                <w:tab w:pos="1783" w:val="left" w:leader="none"/>
              </w:tabs>
              <w:spacing w:line="240" w:lineRule="auto" w:before="56"/>
              <w:ind w:left="24" w:right="0"/>
              <w:jc w:val="left"/>
              <w:rPr>
                <w:rFonts w:ascii="Times New Roman" w:hAnsi="Times New Roman" w:cs="Times New Roman" w:eastAsia="Times New Roman" w:hint="default"/>
                <w:sz w:val="24"/>
                <w:szCs w:val="24"/>
              </w:rPr>
            </w:pPr>
            <w:r>
              <w:rPr>
                <w:rFonts w:ascii="Times New Roman"/>
                <w:spacing w:val="-1"/>
                <w:sz w:val="24"/>
              </w:rPr>
              <w:t>0898-66254650</w:t>
              <w:tab/>
            </w:r>
            <w:r>
              <w:rPr>
                <w:rFonts w:ascii="Times New Roman"/>
                <w:sz w:val="24"/>
              </w:rPr>
              <w:t>66255636</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28" w:right="0"/>
              <w:jc w:val="left"/>
              <w:rPr>
                <w:rFonts w:ascii="Times New Roman" w:hAnsi="Times New Roman" w:cs="Times New Roman" w:eastAsia="Times New Roman" w:hint="default"/>
                <w:sz w:val="24"/>
                <w:szCs w:val="24"/>
              </w:rPr>
            </w:pPr>
            <w:hyperlink r:id="rId11">
              <w:r>
                <w:rPr>
                  <w:rFonts w:ascii="Times New Roman"/>
                  <w:sz w:val="24"/>
                </w:rPr>
                <w:t>board@000793.com</w:t>
              </w:r>
            </w:hyperlink>
          </w:p>
        </w:tc>
        <w:tc>
          <w:tcPr>
            <w:tcW w:w="4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24"/>
                <w:szCs w:val="24"/>
              </w:rPr>
            </w:pPr>
            <w:hyperlink r:id="rId11">
              <w:r>
                <w:rPr>
                  <w:rFonts w:ascii="Times New Roman"/>
                  <w:sz w:val="24"/>
                </w:rPr>
                <w:t>board@000793.com</w:t>
              </w:r>
            </w:hyperlink>
          </w:p>
        </w:tc>
      </w:tr>
    </w:tbl>
    <w:p>
      <w:pPr>
        <w:spacing w:line="240" w:lineRule="auto" w:before="1"/>
        <w:rPr>
          <w:rFonts w:ascii="宋体" w:hAnsi="宋体" w:cs="宋体" w:eastAsia="宋体" w:hint="default"/>
          <w:b/>
          <w:bCs/>
          <w:sz w:val="18"/>
          <w:szCs w:val="18"/>
        </w:rPr>
      </w:pPr>
    </w:p>
    <w:p>
      <w:pPr>
        <w:pStyle w:val="Heading3"/>
        <w:spacing w:line="240" w:lineRule="auto"/>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860"/>
        <w:gridCol w:w="4808"/>
      </w:tblGrid>
      <w:tr>
        <w:trPr>
          <w:trHeight w:val="404"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公司选定的信息披露报纸的名称</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《证券时报</w:t>
            </w:r>
            <w:r>
              <w:rPr>
                <w:rFonts w:ascii="宋体" w:hAnsi="宋体" w:cs="宋体" w:eastAsia="宋体" w:hint="default"/>
                <w:spacing w:val="-120"/>
                <w:sz w:val="24"/>
                <w:szCs w:val="24"/>
              </w:rPr>
              <w:t>》、</w:t>
            </w:r>
            <w:r>
              <w:rPr>
                <w:rFonts w:ascii="宋体" w:hAnsi="宋体" w:cs="宋体" w:eastAsia="宋体" w:hint="default"/>
                <w:sz w:val="24"/>
                <w:szCs w:val="24"/>
              </w:rPr>
              <w:t>《中国证券报》</w:t>
            </w:r>
          </w:p>
        </w:tc>
      </w:tr>
      <w:tr>
        <w:trPr>
          <w:trHeight w:val="401"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登载年度报告的中国证监会指定网站的网址</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24"/>
                <w:szCs w:val="24"/>
              </w:rPr>
            </w:pPr>
            <w:hyperlink r:id="rId12">
              <w:r>
                <w:rPr>
                  <w:rFonts w:ascii="Times New Roman"/>
                  <w:sz w:val="24"/>
                </w:rPr>
                <w:t>http://www.cninfo.com.cn</w:t>
              </w:r>
            </w:hyperlink>
          </w:p>
        </w:tc>
      </w:tr>
      <w:tr>
        <w:trPr>
          <w:trHeight w:val="403"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公司董事会秘书处</w:t>
            </w:r>
          </w:p>
        </w:tc>
      </w:tr>
    </w:tbl>
    <w:p>
      <w:pPr>
        <w:spacing w:after="0" w:line="240" w:lineRule="auto"/>
        <w:jc w:val="left"/>
        <w:rPr>
          <w:rFonts w:ascii="宋体" w:hAnsi="宋体" w:cs="宋体" w:eastAsia="宋体" w:hint="default"/>
          <w:sz w:val="24"/>
          <w:szCs w:val="24"/>
        </w:rPr>
        <w:sectPr>
          <w:pgSz w:w="11910" w:h="16840"/>
          <w:pgMar w:header="752" w:footer="931" w:top="1100" w:bottom="1120" w:left="980" w:right="980"/>
        </w:sectPr>
      </w:pPr>
    </w:p>
    <w:p>
      <w:pPr>
        <w:spacing w:line="240" w:lineRule="auto" w:before="8"/>
        <w:rPr>
          <w:rFonts w:ascii="宋体" w:hAnsi="宋体" w:cs="宋体" w:eastAsia="宋体" w:hint="default"/>
          <w:b/>
          <w:bCs/>
          <w:sz w:val="20"/>
          <w:szCs w:val="20"/>
        </w:rPr>
      </w:pPr>
    </w:p>
    <w:p>
      <w:pPr>
        <w:pStyle w:val="Heading3"/>
        <w:spacing w:line="240" w:lineRule="auto"/>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1440"/>
        <w:gridCol w:w="1750"/>
        <w:gridCol w:w="1490"/>
        <w:gridCol w:w="1700"/>
        <w:gridCol w:w="1721"/>
        <w:gridCol w:w="1467"/>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424" w:right="106" w:hanging="317"/>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
        </w:tc>
        <w:tc>
          <w:tcPr>
            <w:tcW w:w="17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39"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4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700" w:type="dxa"/>
            <w:vMerge/>
            <w:tcBorders>
              <w:left w:val="single" w:sz="4" w:space="0" w:color="000000"/>
              <w:right w:val="single" w:sz="4" w:space="0" w:color="000000"/>
            </w:tcBorders>
            <w:shd w:val="clear" w:color="auto" w:fill="D2D2D2"/>
          </w:tcPr>
          <w:p>
            <w:pPr/>
          </w:p>
        </w:tc>
        <w:tc>
          <w:tcPr>
            <w:tcW w:w="1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4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9"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9" w:space="0" w:color="D2D2D2"/>
              <w:right w:val="single" w:sz="4" w:space="0" w:color="000000"/>
            </w:tcBorders>
          </w:tcPr>
          <w:p>
            <w:pPr>
              <w:pStyle w:val="TableParagraph"/>
              <w:spacing w:line="240" w:lineRule="auto" w:before="184"/>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49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海南省工商行</w:t>
            </w:r>
            <w:r>
              <w:rPr>
                <w:rFonts w:ascii="宋体" w:hAnsi="宋体" w:cs="宋体" w:eastAsia="宋体" w:hint="default"/>
                <w:w w:val="100"/>
                <w:sz w:val="21"/>
                <w:szCs w:val="21"/>
              </w:rPr>
              <w:t> </w:t>
            </w:r>
            <w:r>
              <w:rPr>
                <w:rFonts w:ascii="宋体" w:hAnsi="宋体" w:cs="宋体" w:eastAsia="宋体" w:hint="default"/>
                <w:sz w:val="21"/>
                <w:szCs w:val="21"/>
              </w:rPr>
              <w:t>政管理局</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20125021-7</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460100201250217</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20125021-7</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750" w:type="dxa"/>
            <w:vMerge/>
            <w:tcBorders>
              <w:left w:val="single" w:sz="9" w:space="0" w:color="D2D2D2"/>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467"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vMerge/>
            <w:tcBorders>
              <w:left w:val="single" w:sz="9" w:space="0" w:color="D2D2D2"/>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9" w:space="0" w:color="D2D2D2"/>
              <w:right w:val="single" w:sz="4" w:space="0" w:color="000000"/>
            </w:tcBorders>
          </w:tcPr>
          <w:p>
            <w:pPr>
              <w:pStyle w:val="TableParagraph"/>
              <w:spacing w:line="240" w:lineRule="auto" w:before="184"/>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490"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192"/>
              <w:jc w:val="left"/>
              <w:rPr>
                <w:rFonts w:ascii="宋体" w:hAnsi="宋体" w:cs="宋体" w:eastAsia="宋体" w:hint="default"/>
                <w:sz w:val="21"/>
                <w:szCs w:val="21"/>
              </w:rPr>
            </w:pPr>
            <w:r>
              <w:rPr>
                <w:rFonts w:ascii="宋体" w:hAnsi="宋体" w:cs="宋体" w:eastAsia="宋体" w:hint="default"/>
                <w:sz w:val="21"/>
                <w:szCs w:val="21"/>
              </w:rPr>
              <w:t>海南省工商行</w:t>
            </w:r>
            <w:r>
              <w:rPr>
                <w:rFonts w:ascii="宋体" w:hAnsi="宋体" w:cs="宋体" w:eastAsia="宋体" w:hint="default"/>
                <w:w w:val="100"/>
                <w:sz w:val="21"/>
                <w:szCs w:val="21"/>
              </w:rPr>
              <w:t> </w:t>
            </w:r>
            <w:r>
              <w:rPr>
                <w:rFonts w:ascii="宋体" w:hAnsi="宋体" w:cs="宋体" w:eastAsia="宋体" w:hint="default"/>
                <w:sz w:val="21"/>
                <w:szCs w:val="21"/>
              </w:rPr>
              <w:t>政管理局</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460000000090645</w:t>
            </w:r>
          </w:p>
        </w:tc>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460100201250217</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20125021-7</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750" w:type="dxa"/>
            <w:vMerge/>
            <w:tcBorders>
              <w:left w:val="single" w:sz="9" w:space="0" w:color="D2D2D2"/>
              <w:right w:val="single" w:sz="4" w:space="0" w:color="000000"/>
            </w:tcBorders>
          </w:tcPr>
          <w:p>
            <w:pPr/>
          </w:p>
        </w:tc>
        <w:tc>
          <w:tcPr>
            <w:tcW w:w="1490"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721" w:type="dxa"/>
            <w:vMerge/>
            <w:tcBorders>
              <w:left w:val="single" w:sz="4" w:space="0" w:color="000000"/>
              <w:right w:val="single" w:sz="4" w:space="0" w:color="000000"/>
            </w:tcBorders>
          </w:tcPr>
          <w:p>
            <w:pPr/>
          </w:p>
        </w:tc>
        <w:tc>
          <w:tcPr>
            <w:tcW w:w="1467"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vMerge/>
            <w:tcBorders>
              <w:left w:val="single" w:sz="9" w:space="0" w:color="D2D2D2"/>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721"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r>
      <w:tr>
        <w:trPr>
          <w:trHeight w:val="317"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256" w:lineRule="auto" w:before="28"/>
              <w:ind w:left="16"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月，公司上市，主营业务以城市燃气的经营管理为主；</w:t>
            </w:r>
            <w:r>
              <w:rPr>
                <w:rFonts w:ascii="Times New Roman" w:hAnsi="Times New Roman" w:cs="Times New Roman" w:eastAsia="Times New Roman" w:hint="default"/>
                <w:spacing w:val="-3"/>
                <w:sz w:val="21"/>
                <w:szCs w:val="21"/>
              </w:rPr>
              <w:t>2000</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年起，公司投资建设徽杭高速公路</w:t>
            </w:r>
            <w:r>
              <w:rPr>
                <w:rFonts w:ascii="Times New Roman" w:hAnsi="Times New Roman" w:cs="Times New Roman" w:eastAsia="Times New Roman" w:hint="default"/>
                <w:sz w:val="21"/>
                <w:szCs w:val="21"/>
              </w:rPr>
              <w:t>(</w:t>
            </w:r>
            <w:r>
              <w:rPr>
                <w:rFonts w:ascii="宋体" w:hAnsi="宋体" w:cs="宋体" w:eastAsia="宋体" w:hint="default"/>
                <w:sz w:val="21"/>
                <w:szCs w:val="21"/>
              </w:rPr>
              <w:t>安徽段</w:t>
            </w:r>
            <w:r>
              <w:rPr>
                <w:rFonts w:ascii="Times New Roman" w:hAnsi="Times New Roman" w:cs="Times New Roman" w:eastAsia="Times New Roman" w:hint="default"/>
                <w:sz w:val="21"/>
                <w:szCs w:val="21"/>
              </w:rPr>
              <w:t>)</w:t>
            </w:r>
            <w:r>
              <w:rPr>
                <w:rFonts w:ascii="宋体" w:hAnsi="宋体" w:cs="宋体" w:eastAsia="宋体" w:hint="default"/>
                <w:sz w:val="21"/>
                <w:szCs w:val="21"/>
              </w:rPr>
              <w:t>，主营业务以城市燃气和</w:t>
            </w:r>
            <w:r>
              <w:rPr>
                <w:rFonts w:ascii="宋体" w:hAnsi="宋体" w:cs="宋体" w:eastAsia="宋体" w:hint="default"/>
                <w:w w:val="100"/>
                <w:sz w:val="21"/>
                <w:szCs w:val="21"/>
              </w:rPr>
              <w:t> </w:t>
            </w:r>
            <w:r>
              <w:rPr>
                <w:rFonts w:ascii="宋体" w:hAnsi="宋体" w:cs="宋体" w:eastAsia="宋体" w:hint="default"/>
                <w:sz w:val="21"/>
                <w:szCs w:val="21"/>
              </w:rPr>
              <w:t>高速公路的经营管理及相关业务为主；</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年起，公司相继收购传媒</w:t>
            </w:r>
            <w:r>
              <w:rPr>
                <w:rFonts w:ascii="宋体" w:hAnsi="宋体" w:cs="宋体" w:eastAsia="宋体" w:hint="default"/>
                <w:w w:val="100"/>
                <w:sz w:val="21"/>
                <w:szCs w:val="21"/>
              </w:rPr>
              <w:t> </w:t>
            </w:r>
            <w:r>
              <w:rPr>
                <w:rFonts w:ascii="宋体" w:hAnsi="宋体" w:cs="宋体" w:eastAsia="宋体" w:hint="default"/>
                <w:sz w:val="21"/>
                <w:szCs w:val="21"/>
              </w:rPr>
              <w:t>资产，主营业务以传媒业务和城市燃气为主。</w:t>
            </w:r>
          </w:p>
        </w:tc>
      </w:tr>
      <w:tr>
        <w:trPr>
          <w:trHeight w:val="706"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4" w:right="209"/>
              <w:jc w:val="left"/>
              <w:rPr>
                <w:rFonts w:ascii="宋体" w:hAnsi="宋体" w:cs="宋体" w:eastAsia="宋体" w:hint="default"/>
                <w:sz w:val="21"/>
                <w:szCs w:val="21"/>
              </w:rPr>
            </w:pPr>
            <w:r>
              <w:rPr>
                <w:rFonts w:ascii="宋体" w:hAnsi="宋体" w:cs="宋体" w:eastAsia="宋体" w:hint="default"/>
                <w:spacing w:val="-2"/>
                <w:sz w:val="21"/>
                <w:szCs w:val="21"/>
              </w:rPr>
              <w:t>公司上市以来主营业务的变化情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况（如有）</w:t>
            </w:r>
          </w:p>
        </w:tc>
        <w:tc>
          <w:tcPr>
            <w:tcW w:w="6378" w:type="dxa"/>
            <w:gridSpan w:val="4"/>
            <w:vMerge/>
            <w:tcBorders>
              <w:left w:val="single" w:sz="10" w:space="0" w:color="D2D2D2"/>
              <w:right w:val="single" w:sz="4" w:space="0" w:color="000000"/>
            </w:tcBorders>
          </w:tcPr>
          <w:p>
            <w:pPr/>
          </w:p>
        </w:tc>
      </w:tr>
      <w:tr>
        <w:trPr>
          <w:trHeight w:val="317"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941"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256" w:lineRule="auto" w:before="29"/>
              <w:ind w:left="16"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月，公司增资扩股，海口市煤气管理总公司以土地使用权入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股，成为公司控股股东；</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月，上海新华闻受让定向法人股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56,671,982</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股，成为公司的控股股东；</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日，上海渝富受</w:t>
            </w:r>
          </w:p>
          <w:p>
            <w:pPr>
              <w:pStyle w:val="TableParagraph"/>
              <w:spacing w:line="240" w:lineRule="auto" w:before="5"/>
              <w:ind w:left="16" w:right="0"/>
              <w:jc w:val="left"/>
              <w:rPr>
                <w:rFonts w:ascii="宋体" w:hAnsi="宋体" w:cs="宋体" w:eastAsia="宋体" w:hint="default"/>
                <w:sz w:val="21"/>
                <w:szCs w:val="21"/>
              </w:rPr>
            </w:pPr>
            <w:r>
              <w:rPr>
                <w:rFonts w:ascii="宋体" w:hAnsi="宋体" w:cs="宋体" w:eastAsia="宋体" w:hint="default"/>
                <w:sz w:val="21"/>
                <w:szCs w:val="21"/>
              </w:rPr>
              <w:t>让首都机场集团公司所持本公司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267,205,570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股股份的过户登记手续</w:t>
            </w:r>
          </w:p>
          <w:p>
            <w:pPr>
              <w:pStyle w:val="TableParagraph"/>
              <w:spacing w:line="240" w:lineRule="auto" w:before="21"/>
              <w:ind w:left="16"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办理完毕，与上海新华闻成为本公司并列第一大股东。</w:t>
            </w:r>
            <w:r>
              <w:rPr>
                <w:rFonts w:ascii="Times New Roman" w:hAnsi="Times New Roman" w:cs="Times New Roman" w:eastAsia="Times New Roman" w:hint="default"/>
                <w:spacing w:val="-5"/>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22</w:t>
            </w:r>
          </w:p>
          <w:p>
            <w:pPr>
              <w:pStyle w:val="TableParagraph"/>
              <w:spacing w:line="256" w:lineRule="auto" w:before="21"/>
              <w:ind w:left="16" w:right="19"/>
              <w:jc w:val="left"/>
              <w:rPr>
                <w:rFonts w:ascii="宋体" w:hAnsi="宋体" w:cs="宋体" w:eastAsia="宋体" w:hint="default"/>
                <w:sz w:val="21"/>
                <w:szCs w:val="21"/>
              </w:rPr>
            </w:pPr>
            <w:r>
              <w:rPr>
                <w:rFonts w:ascii="宋体" w:hAnsi="宋体" w:cs="宋体" w:eastAsia="宋体" w:hint="default"/>
                <w:spacing w:val="-4"/>
                <w:sz w:val="21"/>
                <w:szCs w:val="21"/>
              </w:rPr>
              <w:t>日，上海新华闻对外转让其所持有的本公司</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250,000,000</w:t>
            </w:r>
            <w:r>
              <w:rPr>
                <w:rFonts w:ascii="Times New Roman" w:hAnsi="Times New Roman" w:cs="Times New Roman" w:eastAsia="Times New Roman" w:hint="default"/>
                <w:spacing w:val="13"/>
                <w:sz w:val="21"/>
                <w:szCs w:val="21"/>
              </w:rPr>
              <w:t> </w:t>
            </w:r>
            <w:r>
              <w:rPr>
                <w:rFonts w:ascii="宋体" w:hAnsi="宋体" w:cs="宋体" w:eastAsia="宋体" w:hint="default"/>
                <w:spacing w:val="-9"/>
                <w:sz w:val="21"/>
                <w:szCs w:val="21"/>
              </w:rPr>
              <w:t>股股份，公司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的控股股东变更为上海渝富。</w:t>
            </w:r>
          </w:p>
        </w:tc>
      </w:tr>
      <w:tr>
        <w:trPr>
          <w:trHeight w:val="391" w:hRule="exact"/>
        </w:trPr>
        <w:tc>
          <w:tcPr>
            <w:tcW w:w="3191" w:type="dxa"/>
            <w:gridSpan w:val="2"/>
            <w:tcBorders>
              <w:top w:val="nil" w:sz="6" w:space="0" w:color="auto"/>
              <w:left w:val="single" w:sz="13" w:space="0" w:color="D2D2D2"/>
              <w:bottom w:val="nil" w:sz="6" w:space="0" w:color="auto"/>
              <w:right w:val="single" w:sz="10" w:space="0" w:color="D2D2D2"/>
            </w:tcBorders>
          </w:tcPr>
          <w:p>
            <w:pPr>
              <w:pStyle w:val="TableParagraph"/>
              <w:spacing w:line="240" w:lineRule="auto" w:before="28"/>
              <w:ind w:left="12" w:right="-5"/>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历次控股股东的变更情况（如有）</w:t>
            </w:r>
            <w:r>
              <w:rPr>
                <w:rFonts w:ascii="宋体" w:hAnsi="宋体" w:cs="宋体" w:eastAsia="宋体" w:hint="default"/>
                <w:sz w:val="21"/>
                <w:szCs w:val="21"/>
              </w:rPr>
            </w:r>
          </w:p>
        </w:tc>
        <w:tc>
          <w:tcPr>
            <w:tcW w:w="6378" w:type="dxa"/>
            <w:gridSpan w:val="4"/>
            <w:vMerge/>
            <w:tcBorders>
              <w:left w:val="single" w:sz="10" w:space="0" w:color="D2D2D2"/>
              <w:right w:val="single" w:sz="4" w:space="0" w:color="000000"/>
            </w:tcBorders>
          </w:tcPr>
          <w:p>
            <w:pPr/>
          </w:p>
        </w:tc>
      </w:tr>
      <w:tr>
        <w:trPr>
          <w:trHeight w:val="941"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spacing w:line="468" w:lineRule="auto" w:before="26"/>
        <w:ind w:left="152" w:right="7134" w:firstLine="0"/>
        <w:jc w:val="left"/>
        <w:rPr>
          <w:rFonts w:ascii="宋体" w:hAnsi="宋体" w:cs="宋体" w:eastAsia="宋体" w:hint="default"/>
          <w:sz w:val="24"/>
          <w:szCs w:val="24"/>
        </w:rPr>
      </w:pPr>
      <w:r>
        <w:rPr/>
        <w:pict>
          <v:shape style="position:absolute;margin-left:56.459999pt;margin-top:51.435619pt;width:479.2pt;height:60.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深圳市福田区香梅路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1061 </w:t>
                        </w:r>
                        <w:r>
                          <w:rPr>
                            <w:rFonts w:ascii="宋体" w:hAnsi="宋体" w:cs="宋体" w:eastAsia="宋体" w:hint="default"/>
                            <w:sz w:val="24"/>
                            <w:szCs w:val="24"/>
                          </w:rPr>
                          <w:t>号中投国际商务中心</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栋</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 </w:t>
                        </w:r>
                        <w:r>
                          <w:rPr>
                            <w:rFonts w:ascii="宋体" w:hAnsi="宋体" w:cs="宋体" w:eastAsia="宋体" w:hint="default"/>
                            <w:sz w:val="24"/>
                            <w:szCs w:val="24"/>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谢晖、褚伟晋</w:t>
                        </w:r>
                      </w:p>
                    </w:tc>
                  </w:tr>
                </w:tbl>
                <w:p>
                  <w:pPr/>
                </w:p>
              </w:txbxContent>
            </v:textbox>
            <w10:wrap type="none"/>
          </v:shape>
        </w:pict>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ind w:right="0"/>
        <w:jc w:val="left"/>
      </w:pPr>
      <w:r>
        <w:rPr/>
        <w:t>公司聘请的报告期内履行持续督导职责的保荐机构</w:t>
      </w:r>
    </w:p>
    <w:p>
      <w:pPr>
        <w:pStyle w:val="Heading4"/>
        <w:spacing w:line="254" w:lineRule="auto" w:before="36"/>
        <w:ind w:right="4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公司聘请的报告期内履行持续督导职责的财务顾问</w:t>
      </w:r>
    </w:p>
    <w:p>
      <w:pPr>
        <w:pStyle w:val="Heading4"/>
        <w:spacing w:line="240" w:lineRule="auto" w:before="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752" w:footer="931" w:top="1100" w:bottom="11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spacing w:line="240" w:lineRule="auto"/>
        <w:ind w:left="2642" w:right="1674"/>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610" w:lineRule="atLeast" w:before="216"/>
        <w:ind w:left="152" w:right="1674"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Heading4"/>
        <w:spacing w:line="240" w:lineRule="auto" w:before="38"/>
        <w:ind w:right="1674"/>
        <w:jc w:val="left"/>
      </w:pPr>
      <w:r>
        <w:rPr/>
        <w:pict>
          <v:group style="position:absolute;margin-left:187.940002pt;margin-top:115.965607pt;width:93.55pt;height:26.35pt;mso-position-horizontal-relative:page;mso-position-vertical-relative:paragraph;z-index:-1038904" coordorigin="3759,2319" coordsize="1871,527">
            <v:group style="position:absolute;left:3770;top:2330;width:2;height:392" coordorigin="3770,2330" coordsize="2,392">
              <v:shape style="position:absolute;left:3770;top:2330;width:2;height:392" coordorigin="3770,2330" coordsize="0,392" path="m3770,2330l3770,2721e" filled="false" stroked="true" strokeweight="1.08pt" strokecolor="#ffffff">
                <v:path arrowok="t"/>
              </v:shape>
            </v:group>
            <v:group style="position:absolute;left:3759;top:2721;width:1871;height:125" coordorigin="3759,2721" coordsize="1871,125">
              <v:shape style="position:absolute;left:3759;top:2721;width:1871;height:125" coordorigin="3759,2721" coordsize="1871,125" path="m3759,2846l5629,2846,5629,2721,3759,2721,3759,2846xe" filled="true" fillcolor="#ffffff" stroked="false">
                <v:path arrowok="t"/>
                <v:fill type="solid"/>
              </v:shape>
            </v:group>
            <v:group style="position:absolute;left:3780;top:2330;width:1827;height:392" coordorigin="3780,2330" coordsize="1827,392">
              <v:shape style="position:absolute;left:3780;top:2330;width:1827;height:392" coordorigin="3780,2330" coordsize="1827,392" path="m3780,2721l5607,2721,5607,2330,3780,2330,3780,2721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7"/>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619"/>
        <w:gridCol w:w="232"/>
        <w:gridCol w:w="1650"/>
        <w:gridCol w:w="1980"/>
        <w:gridCol w:w="1526"/>
        <w:gridCol w:w="1736"/>
      </w:tblGrid>
      <w:tr>
        <w:trPr>
          <w:trHeight w:val="162"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602" w:right="17" w:hanging="579"/>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9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64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26"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0" w:right="0"/>
              <w:jc w:val="left"/>
              <w:rPr>
                <w:rFonts w:ascii="宋体" w:hAnsi="宋体" w:cs="宋体" w:eastAsia="宋体" w:hint="default"/>
                <w:sz w:val="21"/>
                <w:szCs w:val="21"/>
              </w:rPr>
            </w:pPr>
            <w:r>
              <w:rPr>
                <w:rFonts w:ascii="宋体"/>
                <w:sz w:val="21"/>
              </w:rPr>
              <w:t>4,095,420,022.65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3,793,891,666.35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3,478,498,644.34</w:t>
            </w:r>
          </w:p>
        </w:tc>
      </w:tr>
      <w:tr>
        <w:trPr>
          <w:trHeight w:val="65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3"/>
              <w:ind w:left="370" w:right="0"/>
              <w:jc w:val="left"/>
              <w:rPr>
                <w:rFonts w:ascii="宋体" w:hAnsi="宋体" w:cs="宋体" w:eastAsia="宋体" w:hint="default"/>
                <w:sz w:val="21"/>
                <w:szCs w:val="21"/>
              </w:rPr>
            </w:pPr>
            <w:r>
              <w:rPr>
                <w:rFonts w:ascii="宋体"/>
                <w:sz w:val="21"/>
              </w:rPr>
              <w:t>269,446,811.85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pacing w:val="-1"/>
                <w:sz w:val="21"/>
              </w:rPr>
              <w:t>255,775,436.21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z w:val="21"/>
              </w:rPr>
              <w:t>5.35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pacing w:val="-1"/>
                <w:sz w:val="21"/>
              </w:rPr>
              <w:t>231,856,479.27</w:t>
            </w:r>
          </w:p>
        </w:tc>
      </w:tr>
      <w:tr>
        <w:trPr>
          <w:trHeight w:val="650"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非经常性损益的净利润（元</w:t>
            </w:r>
          </w:p>
        </w:tc>
        <w:tc>
          <w:tcPr>
            <w:tcW w:w="23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50" w:right="0"/>
              <w:jc w:val="left"/>
              <w:rPr>
                <w:rFonts w:ascii="宋体" w:hAnsi="宋体" w:cs="宋体" w:eastAsia="宋体" w:hint="default"/>
                <w:sz w:val="21"/>
                <w:szCs w:val="21"/>
              </w:rPr>
            </w:pPr>
            <w:r>
              <w:rPr>
                <w:rFonts w:ascii="宋体"/>
                <w:sz w:val="21"/>
              </w:rPr>
              <w:t>245,663,731.53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pacing w:val="-1"/>
                <w:sz w:val="21"/>
              </w:rPr>
              <w:t>228,710,146.33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z w:val="21"/>
              </w:rPr>
              <w:t>7.41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pacing w:val="-1"/>
                <w:sz w:val="21"/>
              </w:rPr>
              <w:t>155,315,977.59</w:t>
            </w:r>
          </w:p>
        </w:tc>
      </w:tr>
      <w:tr>
        <w:trPr>
          <w:trHeight w:val="650"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24" w:right="6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3"/>
              <w:ind w:left="370" w:right="0"/>
              <w:jc w:val="left"/>
              <w:rPr>
                <w:rFonts w:ascii="宋体" w:hAnsi="宋体" w:cs="宋体" w:eastAsia="宋体" w:hint="default"/>
                <w:sz w:val="21"/>
                <w:szCs w:val="21"/>
              </w:rPr>
            </w:pPr>
            <w:r>
              <w:rPr>
                <w:rFonts w:ascii="宋体"/>
                <w:sz w:val="21"/>
              </w:rPr>
              <w:t>185,951,922.87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pacing w:val="-1"/>
                <w:sz w:val="21"/>
              </w:rPr>
              <w:t>633,694,134.04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z w:val="21"/>
              </w:rPr>
              <w:t>-70.66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7"/>
              <w:jc w:val="right"/>
              <w:rPr>
                <w:rFonts w:ascii="宋体" w:hAnsi="宋体" w:cs="宋体" w:eastAsia="宋体" w:hint="default"/>
                <w:sz w:val="21"/>
                <w:szCs w:val="21"/>
              </w:rPr>
            </w:pPr>
            <w:r>
              <w:rPr>
                <w:rFonts w:ascii="宋体"/>
                <w:spacing w:val="-1"/>
                <w:sz w:val="21"/>
              </w:rPr>
              <w:t>634,484,624.82</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210" w:right="0"/>
              <w:jc w:val="left"/>
              <w:rPr>
                <w:rFonts w:ascii="宋体" w:hAnsi="宋体" w:cs="宋体" w:eastAsia="宋体" w:hint="default"/>
                <w:sz w:val="21"/>
                <w:szCs w:val="21"/>
              </w:rPr>
            </w:pPr>
            <w:r>
              <w:rPr>
                <w:rFonts w:ascii="宋体"/>
                <w:sz w:val="21"/>
              </w:rPr>
              <w:t>0.1981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0.1881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0.1705</w:t>
            </w:r>
          </w:p>
        </w:tc>
      </w:tr>
      <w:tr>
        <w:trPr>
          <w:trHeight w:val="40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1210" w:right="0"/>
              <w:jc w:val="left"/>
              <w:rPr>
                <w:rFonts w:ascii="宋体" w:hAnsi="宋体" w:cs="宋体" w:eastAsia="宋体" w:hint="default"/>
                <w:sz w:val="21"/>
                <w:szCs w:val="21"/>
              </w:rPr>
            </w:pPr>
            <w:r>
              <w:rPr>
                <w:rFonts w:ascii="宋体"/>
                <w:sz w:val="21"/>
              </w:rPr>
              <w:t>0.1981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0.1881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5.32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0.1705</w:t>
            </w:r>
          </w:p>
        </w:tc>
      </w:tr>
      <w:tr>
        <w:trPr>
          <w:trHeight w:val="180"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2" w:type="dxa"/>
            <w:gridSpan w:val="2"/>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z w:val="21"/>
              </w:rPr>
              <w:t>9.54</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sz w:val="21"/>
              </w:rPr>
              <w:t>10.04</w:t>
            </w:r>
          </w:p>
        </w:tc>
        <w:tc>
          <w:tcPr>
            <w:tcW w:w="1526" w:type="dxa"/>
            <w:vMerge w:val="restart"/>
            <w:tcBorders>
              <w:top w:val="single" w:sz="4" w:space="0" w:color="000000"/>
              <w:left w:val="single" w:sz="4" w:space="0" w:color="000000"/>
              <w:right w:val="single" w:sz="4" w:space="0" w:color="000000"/>
            </w:tcBorders>
          </w:tcPr>
          <w:p>
            <w:pPr>
              <w:pStyle w:val="TableParagraph"/>
              <w:spacing w:line="307" w:lineRule="auto" w:before="28"/>
              <w:ind w:left="549" w:right="125" w:hanging="42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pacing w:val="-3"/>
                <w:sz w:val="21"/>
                <w:szCs w:val="21"/>
              </w:rPr>
              <w:t>个百</w:t>
            </w:r>
            <w:r>
              <w:rPr>
                <w:rFonts w:ascii="宋体" w:hAnsi="宋体" w:cs="宋体" w:eastAsia="宋体" w:hint="default"/>
                <w:spacing w:val="-3"/>
                <w:w w:val="100"/>
                <w:sz w:val="21"/>
                <w:szCs w:val="21"/>
              </w:rPr>
              <w:t> </w:t>
            </w:r>
            <w:r>
              <w:rPr>
                <w:rFonts w:ascii="宋体" w:hAnsi="宋体" w:cs="宋体" w:eastAsia="宋体" w:hint="default"/>
                <w:sz w:val="21"/>
                <w:szCs w:val="21"/>
              </w:rPr>
              <w:t>分点</w:t>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sz w:val="21"/>
              </w:rPr>
              <w:t>9.75</w:t>
            </w:r>
          </w:p>
        </w:tc>
      </w:tr>
      <w:tr>
        <w:trPr>
          <w:trHeight w:val="39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882" w:type="dxa"/>
            <w:gridSpan w:val="2"/>
            <w:vMerge/>
            <w:tcBorders>
              <w:left w:val="single" w:sz="10" w:space="0" w:color="D2D2D2"/>
              <w:right w:val="single" w:sz="4" w:space="0" w:color="000000"/>
            </w:tcBorders>
          </w:tcPr>
          <w:p>
            <w:pPr/>
          </w:p>
        </w:tc>
        <w:tc>
          <w:tcPr>
            <w:tcW w:w="1980" w:type="dxa"/>
            <w:vMerge/>
            <w:tcBorders>
              <w:left w:val="single" w:sz="4" w:space="0" w:color="000000"/>
              <w:right w:val="single" w:sz="4" w:space="0" w:color="000000"/>
            </w:tcBorders>
          </w:tcPr>
          <w:p>
            <w:pPr/>
          </w:p>
        </w:tc>
        <w:tc>
          <w:tcPr>
            <w:tcW w:w="1526" w:type="dxa"/>
            <w:vMerge/>
            <w:tcBorders>
              <w:left w:val="single" w:sz="4" w:space="0" w:color="000000"/>
              <w:right w:val="single" w:sz="4" w:space="0" w:color="000000"/>
            </w:tcBorders>
          </w:tcPr>
          <w:p>
            <w:pPr/>
          </w:p>
        </w:tc>
        <w:tc>
          <w:tcPr>
            <w:tcW w:w="1736" w:type="dxa"/>
            <w:vMerge/>
            <w:tcBorders>
              <w:left w:val="single" w:sz="4" w:space="0" w:color="000000"/>
              <w:right w:val="single" w:sz="4" w:space="0" w:color="000000"/>
            </w:tcBorders>
          </w:tcPr>
          <w:p>
            <w:pPr/>
          </w:p>
        </w:tc>
      </w:tr>
      <w:tr>
        <w:trPr>
          <w:trHeight w:val="180"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2" w:type="dxa"/>
            <w:gridSpan w:val="2"/>
            <w:vMerge/>
            <w:tcBorders>
              <w:left w:val="single" w:sz="10" w:space="0" w:color="D2D2D2"/>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r>
      <w:tr>
        <w:trPr>
          <w:trHeight w:val="161"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91" w:right="17" w:hanging="368"/>
              <w:jc w:val="left"/>
              <w:rPr>
                <w:rFonts w:ascii="宋体" w:hAnsi="宋体" w:cs="宋体" w:eastAsia="宋体" w:hint="default"/>
                <w:sz w:val="21"/>
                <w:szCs w:val="21"/>
              </w:rPr>
            </w:pPr>
            <w:r>
              <w:rPr>
                <w:rFonts w:ascii="宋体" w:hAnsi="宋体" w:cs="宋体" w:eastAsia="宋体" w:hint="default"/>
                <w:sz w:val="21"/>
                <w:szCs w:val="21"/>
              </w:rPr>
              <w:t>本年末比上年末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526"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0" w:right="0"/>
              <w:jc w:val="left"/>
              <w:rPr>
                <w:rFonts w:ascii="宋体" w:hAnsi="宋体" w:cs="宋体" w:eastAsia="宋体" w:hint="default"/>
                <w:sz w:val="21"/>
                <w:szCs w:val="21"/>
              </w:rPr>
            </w:pPr>
            <w:r>
              <w:rPr>
                <w:rFonts w:ascii="宋体"/>
                <w:sz w:val="21"/>
              </w:rPr>
              <w:t>6,064,701,982.33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5,220,003,547.28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4,554,485,043.27</w:t>
            </w:r>
          </w:p>
        </w:tc>
      </w:tr>
      <w:tr>
        <w:trPr>
          <w:trHeight w:val="93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24" w:right="60"/>
              <w:jc w:val="both"/>
              <w:rPr>
                <w:rFonts w:ascii="宋体" w:hAnsi="宋体" w:cs="宋体" w:eastAsia="宋体" w:hint="default"/>
                <w:sz w:val="21"/>
                <w:szCs w:val="21"/>
              </w:rPr>
            </w:pPr>
            <w:r>
              <w:rPr>
                <w:rFonts w:ascii="宋体" w:hAnsi="宋体" w:cs="宋体" w:eastAsia="宋体" w:hint="default"/>
                <w:spacing w:val="-2"/>
                <w:sz w:val="21"/>
                <w:szCs w:val="21"/>
              </w:rPr>
              <w:t>归属于上市公司股东的净资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产（归属于上市公司股东的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3"/>
                <w:w w:val="100"/>
                <w:sz w:val="21"/>
                <w:szCs w:val="21"/>
              </w:rPr>
              <w:t>所有者权益）（元）</w:t>
            </w:r>
          </w:p>
        </w:tc>
        <w:tc>
          <w:tcPr>
            <w:tcW w:w="18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sz w:val="21"/>
              </w:rPr>
              <w:t>3,009,123,560.58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2,663,101,324.77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z w:val="21"/>
              </w:rPr>
              <w:t>12.99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2,438,732,632.41</w:t>
            </w:r>
          </w:p>
        </w:tc>
      </w:tr>
    </w:tbl>
    <w:p>
      <w:pPr>
        <w:spacing w:line="240" w:lineRule="auto" w:before="1"/>
        <w:rPr>
          <w:rFonts w:ascii="宋体" w:hAnsi="宋体" w:cs="宋体" w:eastAsia="宋体" w:hint="default"/>
          <w:sz w:val="18"/>
          <w:szCs w:val="18"/>
        </w:rPr>
      </w:pPr>
    </w:p>
    <w:p>
      <w:pPr>
        <w:pStyle w:val="Heading3"/>
        <w:spacing w:line="240" w:lineRule="auto"/>
        <w:ind w:right="1674"/>
        <w:jc w:val="left"/>
        <w:rPr>
          <w:b w:val="0"/>
          <w:bCs w:val="0"/>
        </w:rPr>
      </w:pPr>
      <w:r>
        <w:rPr/>
        <w:t>二、非经常性损益项目及金额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756"/>
        <w:gridCol w:w="1620"/>
        <w:gridCol w:w="1801"/>
        <w:gridCol w:w="1109"/>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8"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7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16,552,313.58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17,023,570.08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26,626,826.71</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7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6,159,731.67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6,835,931.71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6,552,584.37</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56" w:type="dxa"/>
            <w:tcBorders>
              <w:top w:val="single" w:sz="4" w:space="0" w:color="000000"/>
              <w:left w:val="single" w:sz="10" w:space="0" w:color="D2D2D2"/>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-1,532,038.76</w:t>
            </w:r>
          </w:p>
        </w:tc>
        <w:tc>
          <w:tcPr>
            <w:tcW w:w="180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p>
        </w:tc>
        <w:tc>
          <w:tcPr>
            <w:tcW w:w="17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65"/>
              <w:ind w:right="19"/>
              <w:jc w:val="right"/>
              <w:rPr>
                <w:rFonts w:ascii="宋体" w:hAnsi="宋体" w:cs="宋体" w:eastAsia="宋体" w:hint="default"/>
                <w:sz w:val="21"/>
                <w:szCs w:val="21"/>
              </w:rPr>
            </w:pPr>
            <w:r>
              <w:rPr>
                <w:rFonts w:ascii="宋体"/>
                <w:spacing w:val="-1"/>
                <w:sz w:val="21"/>
              </w:rPr>
              <w:t>23,359,999.08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7"/>
              <w:jc w:val="right"/>
              <w:rPr>
                <w:rFonts w:ascii="宋体" w:hAnsi="宋体" w:cs="宋体" w:eastAsia="宋体" w:hint="default"/>
                <w:sz w:val="21"/>
                <w:szCs w:val="21"/>
              </w:rPr>
            </w:pPr>
            <w:r>
              <w:rPr>
                <w:rFonts w:ascii="宋体"/>
                <w:spacing w:val="-1"/>
                <w:sz w:val="21"/>
              </w:rPr>
              <w:t>-6,843,829.52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17"/>
              <w:jc w:val="right"/>
              <w:rPr>
                <w:rFonts w:ascii="宋体" w:hAnsi="宋体" w:cs="宋体" w:eastAsia="宋体" w:hint="default"/>
                <w:sz w:val="21"/>
                <w:szCs w:val="21"/>
              </w:rPr>
            </w:pPr>
            <w:r>
              <w:rPr>
                <w:rFonts w:ascii="宋体"/>
                <w:spacing w:val="-1"/>
                <w:sz w:val="21"/>
              </w:rPr>
              <w:t>81,813,884.44</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2" w:footer="931" w:top="1100" w:bottom="1120" w:left="980" w:right="92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295"/>
        <w:gridCol w:w="1745"/>
        <w:gridCol w:w="1620"/>
        <w:gridCol w:w="1801"/>
        <w:gridCol w:w="1109"/>
      </w:tblGrid>
      <w:tr>
        <w:trPr>
          <w:trHeight w:val="129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06"/>
              <w:jc w:val="both"/>
              <w:rPr>
                <w:rFonts w:ascii="宋体" w:hAnsi="宋体" w:cs="宋体" w:eastAsia="宋体" w:hint="default"/>
                <w:sz w:val="21"/>
                <w:szCs w:val="21"/>
              </w:rPr>
            </w:pP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准备转回</w:t>
            </w:r>
          </w:p>
        </w:tc>
        <w:tc>
          <w:tcPr>
            <w:tcW w:w="1745"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10,230,478.39</w:t>
            </w:r>
          </w:p>
        </w:tc>
        <w:tc>
          <w:tcPr>
            <w:tcW w:w="180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5,133,488.49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13,002,526.12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1,153,375.89</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7,832,647.39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10,777,053.09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24,397,809.20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19,589,805.11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874,295.05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15,208,360.53</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23,783,080.32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27,065,289.88</w:t>
            </w:r>
          </w:p>
        </w:tc>
        <w:tc>
          <w:tcPr>
            <w:tcW w:w="180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76,540,501.68</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22"/>
        <w:ind w:right="0"/>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100"/>
        </w:rPr>
        <w:t> </w:t>
      </w:r>
      <w:r>
        <w:rPr>
          <w:spacing w:val="-100"/>
        </w:rPr>
      </w:r>
      <w:r>
        <w:rPr/>
        <w:t>损益项目界定为经常性损益的项目，应说明原因</w:t>
      </w:r>
    </w:p>
    <w:p>
      <w:pPr>
        <w:pStyle w:val="BodyText"/>
        <w:spacing w:line="240" w:lineRule="auto" w:before="63"/>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52" w:footer="931" w:top="1100" w:bottom="11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1"/>
        <w:spacing w:line="240" w:lineRule="auto"/>
        <w:ind w:left="0" w:right="8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102"/>
        <w:jc w:val="left"/>
        <w:rPr>
          <w:b w:val="0"/>
          <w:bCs w:val="0"/>
        </w:rPr>
      </w:pPr>
      <w:r>
        <w:rPr/>
        <w:t>一、概述</w:t>
      </w:r>
      <w:r>
        <w:rPr>
          <w:b w:val="0"/>
          <w:bCs w:val="0"/>
        </w:rPr>
      </w:r>
    </w:p>
    <w:p>
      <w:pPr>
        <w:spacing w:line="240" w:lineRule="auto" w:before="4"/>
        <w:rPr>
          <w:rFonts w:ascii="宋体" w:hAnsi="宋体" w:cs="宋体" w:eastAsia="宋体" w:hint="default"/>
          <w:b/>
          <w:bCs/>
          <w:sz w:val="32"/>
          <w:szCs w:val="32"/>
        </w:rPr>
      </w:pPr>
    </w:p>
    <w:p>
      <w:pPr>
        <w:pStyle w:val="Heading4"/>
        <w:spacing w:line="352" w:lineRule="auto" w:before="0"/>
        <w:ind w:right="235" w:firstLine="480"/>
        <w:jc w:val="both"/>
      </w:pPr>
      <w:r>
        <w:rPr/>
        <w:t>报告期内，公司按照年初确立的“坚定发展信心，完善发展思路，把握发展机遇，破解 发展难题，确保主营业务稳定增长。探索新的赢利模式，培育新的利润增长点。实施内控体</w:t>
      </w:r>
      <w:r>
        <w:rPr>
          <w:spacing w:val="-91"/>
        </w:rPr>
        <w:t> </w:t>
      </w:r>
      <w:r>
        <w:rPr>
          <w:spacing w:val="-91"/>
        </w:rPr>
      </w:r>
      <w:r>
        <w:rPr/>
        <w:t>系建设，强化绩效考核，增创和谐氛围，显著提升公司品牌价值”的经营管理思路，继续深</w:t>
      </w:r>
      <w:r>
        <w:rPr>
          <w:spacing w:val="-87"/>
        </w:rPr>
        <w:t> </w:t>
      </w:r>
      <w:r>
        <w:rPr>
          <w:spacing w:val="-87"/>
        </w:rPr>
      </w:r>
      <w:r>
        <w:rPr/>
        <w:t>入挖掘行业潜力，拓展传媒、管道燃气业务，推进股权投资，有效扭住了发展，增强了核心</w:t>
      </w:r>
      <w:r>
        <w:rPr>
          <w:spacing w:val="-91"/>
        </w:rPr>
        <w:t> </w:t>
      </w:r>
      <w:r>
        <w:rPr>
          <w:spacing w:val="-91"/>
        </w:rPr>
      </w:r>
      <w:r>
        <w:rPr/>
        <w:t>竞争力和持续经营能力。</w:t>
      </w:r>
    </w:p>
    <w:p>
      <w:pPr>
        <w:pStyle w:val="Heading4"/>
        <w:spacing w:line="350" w:lineRule="auto" w:before="32"/>
        <w:ind w:right="239" w:firstLine="480"/>
        <w:jc w:val="both"/>
      </w:pPr>
      <w:r>
        <w:rPr/>
        <w:t>目前公司的经营范围为：传播与文化产业的投资、开发、管理及咨询服务；信息集成、 多媒体内容制作与经营，广告策划、制作和经营，多媒体技术开发和投资，电子商务；燃气</w:t>
      </w:r>
      <w:r>
        <w:rPr>
          <w:spacing w:val="-91"/>
        </w:rPr>
        <w:t> </w:t>
      </w:r>
      <w:r>
        <w:rPr>
          <w:spacing w:val="-91"/>
        </w:rPr>
      </w:r>
      <w:r>
        <w:rPr/>
        <w:t>开发、经营、管理及燃气设备销售；高科技风险投资；贸易及贸易代理。（凡需行政许可的</w:t>
      </w:r>
      <w:r>
        <w:rPr>
          <w:spacing w:val="-91"/>
        </w:rPr>
        <w:t> </w:t>
      </w:r>
      <w:r>
        <w:rPr>
          <w:spacing w:val="-91"/>
        </w:rPr>
      </w:r>
      <w:r>
        <w:rPr/>
        <w:t>项目凭许可证经营）</w:t>
      </w:r>
    </w:p>
    <w:p>
      <w:pPr>
        <w:pStyle w:val="Heading4"/>
        <w:spacing w:line="350" w:lineRule="auto" w:before="36"/>
        <w:ind w:right="231" w:firstLine="480"/>
        <w:jc w:val="both"/>
      </w:pPr>
      <w:r>
        <w:rPr/>
        <w:t>公司控股子公司时报传媒的经营范围包括经济信息咨询、企业形象策划、投资咨询、投 资者关系管理专业咨询、企业管理信息咨询、广告业务、新闻出版所需的技术设备、文化用</w:t>
      </w:r>
      <w:r>
        <w:rPr>
          <w:spacing w:val="-91"/>
        </w:rPr>
        <w:t> </w:t>
      </w:r>
      <w:r>
        <w:rPr>
          <w:spacing w:val="-91"/>
        </w:rPr>
      </w:r>
      <w:r>
        <w:rPr>
          <w:spacing w:val="-2"/>
        </w:rPr>
        <w:t>品、印刷用品、纸制品、通讯器材的销售等。时报传媒于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日与证券时报社签订了</w:t>
      </w:r>
    </w:p>
    <w:p>
      <w:pPr>
        <w:pStyle w:val="Heading4"/>
        <w:spacing w:line="338" w:lineRule="auto" w:before="6"/>
        <w:ind w:right="102"/>
        <w:jc w:val="left"/>
      </w:pPr>
      <w:r>
        <w:rPr/>
        <w:t>《经营业务授权协议》。根据该协议，证券时报社授予时报传媒有关《证券时报》的商业广</w:t>
      </w:r>
      <w:r>
        <w:rPr>
          <w:spacing w:val="-91"/>
        </w:rPr>
        <w:t> </w:t>
      </w:r>
      <w:r>
        <w:rPr>
          <w:spacing w:val="-91"/>
        </w:rPr>
      </w:r>
      <w:r>
        <w:rPr>
          <w:spacing w:val="-7"/>
        </w:rPr>
        <w:t>告、财经信息的咨询策划、设计制作与代理发布等相关业务（统称为</w:t>
      </w:r>
      <w:r>
        <w:rPr>
          <w:rFonts w:ascii="Times New Roman" w:hAnsi="Times New Roman" w:cs="Times New Roman" w:eastAsia="Times New Roman" w:hint="default"/>
          <w:spacing w:val="-7"/>
        </w:rPr>
        <w:t>“</w:t>
      </w:r>
      <w:r>
        <w:rPr>
          <w:spacing w:val="-7"/>
        </w:rPr>
        <w:t>《证券时报》经营业务</w:t>
      </w:r>
      <w:r>
        <w:rPr>
          <w:rFonts w:ascii="Times New Roman" w:hAnsi="Times New Roman" w:cs="Times New Roman" w:eastAsia="Times New Roman" w:hint="default"/>
          <w:spacing w:val="-7"/>
        </w:rPr>
        <w:t>”</w:t>
      </w:r>
      <w:r>
        <w:rPr>
          <w:spacing w:val="-7"/>
        </w:rPr>
        <w:t>）</w:t>
      </w:r>
      <w:r>
        <w:rPr>
          <w:spacing w:val="-116"/>
        </w:rPr>
        <w:t> </w:t>
      </w:r>
      <w:r>
        <w:rPr/>
        <w:t>的独家经营权。独家经营权期限为期三十年，自</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日止，时报传 媒于期限届满前</w:t>
      </w:r>
      <w:r>
        <w:rPr>
          <w:rFonts w:ascii="Times New Roman" w:hAnsi="Times New Roman" w:cs="Times New Roman" w:eastAsia="Times New Roman" w:hint="default"/>
        </w:rPr>
        <w:t>36</w:t>
      </w:r>
      <w:r>
        <w:rPr/>
        <w:t>个月向证券时报社提出续约请求的，证券时报社应予同意，该协议可自动</w:t>
      </w:r>
      <w:r>
        <w:rPr>
          <w:spacing w:val="-91"/>
        </w:rPr>
        <w:t> </w:t>
      </w:r>
      <w:r>
        <w:rPr>
          <w:spacing w:val="-91"/>
        </w:rPr>
      </w:r>
      <w:r>
        <w:rPr/>
        <w:t>续期。</w:t>
      </w:r>
    </w:p>
    <w:p>
      <w:pPr>
        <w:pStyle w:val="Heading4"/>
        <w:spacing w:line="338" w:lineRule="auto" w:before="46"/>
        <w:ind w:right="233" w:firstLine="480"/>
        <w:jc w:val="both"/>
      </w:pPr>
      <w:r>
        <w:rPr/>
        <w:t>公司控股子公司华商传媒主营范围为传媒信息业的投资、开发、管理及咨询服务，目前 </w:t>
      </w:r>
      <w:r>
        <w:rPr>
          <w:spacing w:val="-5"/>
        </w:rPr>
        <w:t>已经取得独家代理经营华商报业</w:t>
      </w:r>
      <w:r>
        <w:rPr>
          <w:rFonts w:ascii="Times New Roman" w:hAnsi="Times New Roman" w:cs="Times New Roman" w:eastAsia="Times New Roman" w:hint="default"/>
          <w:spacing w:val="-5"/>
        </w:rPr>
        <w:t>“</w:t>
      </w:r>
      <w:r>
        <w:rPr>
          <w:spacing w:val="-5"/>
        </w:rPr>
        <w:t>四报</w:t>
      </w:r>
      <w:r>
        <w:rPr>
          <w:rFonts w:ascii="Times New Roman" w:hAnsi="Times New Roman" w:cs="Times New Roman" w:eastAsia="Times New Roman" w:hint="default"/>
          <w:spacing w:val="-5"/>
        </w:rPr>
        <w:t>”</w:t>
      </w:r>
      <w:r>
        <w:rPr>
          <w:spacing w:val="-5"/>
        </w:rPr>
        <w:t>（即《华商报》、《新文化报》、《华商晨报》、《重</w:t>
      </w:r>
      <w:r>
        <w:rPr>
          <w:spacing w:val="-88"/>
        </w:rPr>
        <w:t> </w:t>
      </w:r>
      <w:r>
        <w:rPr>
          <w:spacing w:val="-88"/>
        </w:rPr>
      </w:r>
      <w:r>
        <w:rPr/>
        <w:t>庆时报》）、</w:t>
      </w:r>
      <w:r>
        <w:rPr>
          <w:rFonts w:ascii="Times New Roman" w:hAnsi="Times New Roman" w:cs="Times New Roman" w:eastAsia="Times New Roman" w:hint="default"/>
        </w:rPr>
        <w:t>“</w:t>
      </w:r>
      <w:r>
        <w:rPr/>
        <w:t>四刊</w:t>
      </w:r>
      <w:r>
        <w:rPr>
          <w:rFonts w:ascii="Times New Roman" w:hAnsi="Times New Roman" w:cs="Times New Roman" w:eastAsia="Times New Roman" w:hint="default"/>
        </w:rPr>
        <w:t>”</w:t>
      </w:r>
      <w:r>
        <w:rPr/>
        <w:t>（即《钱经》、《名仕》、《淑媛》、《大众文摘》）经营性业务的权</w:t>
      </w:r>
      <w:r>
        <w:rPr>
          <w:spacing w:val="-65"/>
        </w:rPr>
        <w:t> </w:t>
      </w:r>
      <w:r>
        <w:rPr>
          <w:spacing w:val="-65"/>
        </w:rPr>
      </w:r>
      <w:r>
        <w:rPr/>
        <w:t>利：</w:t>
      </w:r>
    </w:p>
    <w:p>
      <w:pPr>
        <w:pStyle w:val="Heading4"/>
        <w:spacing w:line="343" w:lineRule="auto" w:before="49"/>
        <w:ind w:right="237" w:firstLine="480"/>
        <w:jc w:val="right"/>
      </w:pPr>
      <w:r>
        <w:rPr>
          <w:rFonts w:ascii="Times New Roman" w:hAnsi="Times New Roman" w:cs="Times New Roman" w:eastAsia="Times New Roman" w:hint="default"/>
        </w:rPr>
        <w:t>1</w:t>
      </w:r>
      <w:r>
        <w:rPr/>
        <w:t>．华商传媒控股子公司西安华商广告、华商数码于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日分别与华商报社签订 了《广告业务协议》、《发行业务协议》、《印刷业务协议》，华商报社授予华商传媒控股</w:t>
      </w:r>
      <w:r>
        <w:rPr>
          <w:spacing w:val="-102"/>
        </w:rPr>
        <w:t> </w:t>
      </w:r>
      <w:r>
        <w:rPr>
          <w:spacing w:val="-102"/>
        </w:rPr>
      </w:r>
      <w:r>
        <w:rPr/>
        <w:t>子公司有关《华商报》的广告设计制作与代理发布、报纸印刷、纸张采购及报纸发行等相关</w:t>
      </w:r>
      <w:r>
        <w:rPr>
          <w:spacing w:val="-102"/>
        </w:rPr>
        <w:t> </w:t>
      </w:r>
      <w:r>
        <w:rPr>
          <w:spacing w:val="-102"/>
        </w:rPr>
      </w:r>
      <w:r>
        <w:rPr/>
        <w:t>业务的独家经营权，独家经营权期限为期三十年，自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 </w:t>
      </w:r>
      <w:r>
        <w:rPr>
          <w:rFonts w:ascii="Times New Roman" w:hAnsi="Times New Roman" w:cs="Times New Roman" w:eastAsia="Times New Roman" w:hint="default"/>
        </w:rPr>
        <w:t>2</w:t>
      </w:r>
      <w:r>
        <w:rPr/>
        <w:t>．华商传媒控股子公司吉林华商传媒于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日与新文化报社签订了《经营性业</w:t>
      </w:r>
    </w:p>
    <w:p>
      <w:pPr>
        <w:spacing w:after="0" w:line="343" w:lineRule="auto"/>
        <w:jc w:val="right"/>
        <w:sectPr>
          <w:pgSz w:w="11910" w:h="16840"/>
          <w:pgMar w:header="752" w:footer="931" w:top="1100" w:bottom="1120" w:left="980" w:right="900"/>
        </w:sectPr>
      </w:pPr>
    </w:p>
    <w:p>
      <w:pPr>
        <w:spacing w:line="240" w:lineRule="auto" w:before="0"/>
        <w:rPr>
          <w:rFonts w:ascii="宋体" w:hAnsi="宋体" w:cs="宋体" w:eastAsia="宋体" w:hint="default"/>
          <w:sz w:val="20"/>
          <w:szCs w:val="20"/>
        </w:rPr>
      </w:pPr>
    </w:p>
    <w:p>
      <w:pPr>
        <w:pStyle w:val="Heading4"/>
        <w:spacing w:line="350" w:lineRule="auto" w:before="158"/>
        <w:ind w:right="238"/>
        <w:jc w:val="both"/>
      </w:pPr>
      <w:r>
        <w:rPr/>
        <w:t>务授权协议》，新文化报社将《新文化报》的广告、发行、印刷与纸张采购在内的全部经营</w:t>
      </w:r>
      <w:r>
        <w:rPr>
          <w:spacing w:val="-91"/>
        </w:rPr>
        <w:t> </w:t>
      </w:r>
      <w:r>
        <w:rPr>
          <w:spacing w:val="-91"/>
        </w:rPr>
      </w:r>
      <w:r>
        <w:rPr/>
        <w:t>性业务授权给吉林华商传媒独家经营，独家经营权包括在协议有效期内独家经营及获取相应</w:t>
      </w:r>
      <w:r>
        <w:rPr>
          <w:spacing w:val="-91"/>
        </w:rPr>
        <w:t> </w:t>
      </w:r>
      <w:r>
        <w:rPr>
          <w:spacing w:val="-91"/>
        </w:rPr>
      </w:r>
      <w:r>
        <w:rPr/>
        <w:t>收益的权利，独家经营权期限为期三十年，自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Heading4"/>
        <w:spacing w:line="345" w:lineRule="auto" w:before="6"/>
        <w:ind w:right="231" w:firstLine="480"/>
        <w:jc w:val="both"/>
      </w:pPr>
      <w:r>
        <w:rPr>
          <w:rFonts w:ascii="Times New Roman" w:hAnsi="Times New Roman" w:cs="Times New Roman" w:eastAsia="Times New Roman" w:hint="default"/>
          <w:spacing w:val="-2"/>
        </w:rPr>
        <w:t>3</w:t>
      </w:r>
      <w:r>
        <w:rPr>
          <w:spacing w:val="-2"/>
        </w:rPr>
        <w:t>．华商传媒控股子公司辽宁盈丰于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日与华商晨报社签订了《经营性业务授</w:t>
      </w:r>
      <w:r>
        <w:rPr/>
        <w:t> 权协议》，华商晨报社将《华商晨报》的广告、发行、印刷与纸张采购在内的全部经营性业</w:t>
      </w:r>
      <w:r>
        <w:rPr>
          <w:spacing w:val="-91"/>
        </w:rPr>
        <w:t> </w:t>
      </w:r>
      <w:r>
        <w:rPr>
          <w:spacing w:val="-91"/>
        </w:rPr>
      </w:r>
      <w:r>
        <w:rPr/>
        <w:t>务授权给辽宁盈丰独家经营，独家经营权包括在协议有效期内独家经营及获取相应收益的权</w:t>
      </w:r>
      <w:r>
        <w:rPr>
          <w:spacing w:val="-91"/>
        </w:rPr>
        <w:t> </w:t>
      </w:r>
      <w:r>
        <w:rPr>
          <w:spacing w:val="-91"/>
        </w:rPr>
      </w:r>
      <w:r>
        <w:rPr/>
        <w:t>利。独家经营权期限为期三十年，自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Heading4"/>
        <w:spacing w:line="345" w:lineRule="auto" w:before="11"/>
        <w:ind w:right="231" w:firstLine="480"/>
        <w:jc w:val="both"/>
      </w:pPr>
      <w:r>
        <w:rPr>
          <w:rFonts w:ascii="Times New Roman" w:hAnsi="Times New Roman" w:cs="Times New Roman" w:eastAsia="Times New Roman" w:hint="default"/>
          <w:spacing w:val="-2"/>
        </w:rPr>
        <w:t>4</w:t>
      </w:r>
      <w:r>
        <w:rPr>
          <w:spacing w:val="-2"/>
        </w:rPr>
        <w:t>．华商传媒控股子公司重庆华博于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日与重庆时报社签订了《经营性业务授</w:t>
      </w:r>
      <w:r>
        <w:rPr/>
        <w:t> 权协议》，重庆时报社将《重庆时报》的广告、发行、印刷与纸张采购在内的全部经营性业</w:t>
      </w:r>
      <w:r>
        <w:rPr>
          <w:spacing w:val="-91"/>
        </w:rPr>
        <w:t> </w:t>
      </w:r>
      <w:r>
        <w:rPr>
          <w:spacing w:val="-91"/>
        </w:rPr>
      </w:r>
      <w:r>
        <w:rPr/>
        <w:t>务授权给重庆华博独家经营，独家经营权包括在协议有效期内独家经营及获取相应收益的权</w:t>
      </w:r>
      <w:r>
        <w:rPr>
          <w:spacing w:val="-91"/>
        </w:rPr>
        <w:t> </w:t>
      </w:r>
      <w:r>
        <w:rPr>
          <w:spacing w:val="-91"/>
        </w:rPr>
      </w:r>
      <w:r>
        <w:rPr/>
        <w:t>利。独家经营权期限为期三十年，自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Heading4"/>
        <w:spacing w:line="240" w:lineRule="auto" w:before="9"/>
        <w:ind w:left="633" w:right="0"/>
        <w:jc w:val="left"/>
      </w:pPr>
      <w:r>
        <w:rPr>
          <w:rFonts w:ascii="Times New Roman" w:hAnsi="Times New Roman" w:cs="Times New Roman" w:eastAsia="Times New Roman" w:hint="default"/>
          <w:spacing w:val="-10"/>
        </w:rPr>
        <w:t>5</w:t>
      </w:r>
      <w:r>
        <w:rPr>
          <w:spacing w:val="-10"/>
        </w:rPr>
        <w:t>．华商传媒控股子公司北京华商于</w:t>
      </w:r>
      <w:r>
        <w:rPr>
          <w:rFonts w:ascii="Times New Roman" w:hAnsi="Times New Roman" w:cs="Times New Roman" w:eastAsia="Times New Roman" w:hint="default"/>
          <w:spacing w:val="-10"/>
        </w:rPr>
        <w:t>2007</w:t>
      </w:r>
      <w:r>
        <w:rPr>
          <w:spacing w:val="-10"/>
        </w:rPr>
        <w:t>年</w:t>
      </w:r>
      <w:r>
        <w:rPr>
          <w:rFonts w:ascii="Times New Roman" w:hAnsi="Times New Roman" w:cs="Times New Roman" w:eastAsia="Times New Roman" w:hint="default"/>
          <w:spacing w:val="-10"/>
        </w:rPr>
        <w:t>11</w:t>
      </w:r>
      <w:r>
        <w:rPr>
          <w:spacing w:val="-10"/>
        </w:rPr>
        <w:t>月</w:t>
      </w:r>
      <w:r>
        <w:rPr>
          <w:rFonts w:ascii="Times New Roman" w:hAnsi="Times New Roman" w:cs="Times New Roman" w:eastAsia="Times New Roman" w:hint="default"/>
          <w:spacing w:val="-10"/>
        </w:rPr>
        <w:t>25</w:t>
      </w:r>
      <w:r>
        <w:rPr>
          <w:spacing w:val="-10"/>
        </w:rPr>
        <w:t>日分别与《钱经》、《名仕》、《淑媛》、</w:t>
      </w:r>
    </w:p>
    <w:p>
      <w:pPr>
        <w:pStyle w:val="Heading4"/>
        <w:spacing w:line="350" w:lineRule="auto" w:before="128"/>
        <w:ind w:right="102"/>
        <w:jc w:val="left"/>
      </w:pPr>
      <w:r>
        <w:rPr>
          <w:spacing w:val="-5"/>
        </w:rPr>
        <w:t>《大众文摘》杂志社签订了《经营性业务授权协议》，《钱经》、《名仕》、《淑媛》、《大</w:t>
      </w:r>
      <w:r>
        <w:rPr/>
        <w:t> 众文摘》杂志社已经分别授予北京华商有关《钱经》、《名仕》、《淑媛》、《大众文摘》</w:t>
      </w:r>
      <w:r>
        <w:rPr>
          <w:spacing w:val="-91"/>
        </w:rPr>
        <w:t> </w:t>
      </w:r>
      <w:r>
        <w:rPr>
          <w:spacing w:val="-91"/>
        </w:rPr>
      </w:r>
      <w:r>
        <w:rPr>
          <w:spacing w:val="-3"/>
        </w:rPr>
        <w:t>杂志的广告、发行、印刷在内的全部经营性业务的独家经营权。独家经营权期限为期三十年，</w:t>
      </w:r>
      <w:r>
        <w:rPr>
          <w:spacing w:val="-81"/>
        </w:rPr>
        <w:t> </w:t>
      </w:r>
      <w:r>
        <w:rPr>
          <w:spacing w:val="-81"/>
        </w:rPr>
      </w:r>
      <w:r>
        <w:rPr/>
        <w:t>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Heading4"/>
        <w:spacing w:line="338" w:lineRule="auto" w:before="6"/>
        <w:ind w:right="234" w:firstLine="480"/>
        <w:jc w:val="both"/>
      </w:pPr>
      <w:r>
        <w:rPr/>
        <w:t>华商传媒控股子公司天津华商于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日与大众生活报社签订的《经营性业务授 权协议》已于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月终止，不再代理经营《大众生活报》经营性业务。天津华商</w:t>
      </w:r>
      <w:r>
        <w:rPr>
          <w:rFonts w:ascii="宋体" w:hAnsi="宋体" w:cs="宋体" w:eastAsia="宋体" w:hint="default"/>
        </w:rPr>
        <w:t>2011</w:t>
      </w:r>
      <w:r>
        <w:rPr/>
        <w:t>年</w:t>
      </w:r>
      <w:r>
        <w:rPr>
          <w:spacing w:val="-89"/>
        </w:rPr>
        <w:t> </w:t>
      </w:r>
      <w:r>
        <w:rPr/>
        <w:t>营业收入</w:t>
      </w:r>
      <w:r>
        <w:rPr>
          <w:rFonts w:ascii="宋体" w:hAnsi="宋体" w:cs="宋体" w:eastAsia="宋体" w:hint="default"/>
        </w:rPr>
        <w:t>5.32</w:t>
      </w:r>
      <w:r>
        <w:rPr/>
        <w:t>万元，净利润</w:t>
      </w:r>
      <w:r>
        <w:rPr>
          <w:rFonts w:ascii="宋体" w:hAnsi="宋体" w:cs="宋体" w:eastAsia="宋体" w:hint="default"/>
        </w:rPr>
        <w:t>-53.56</w:t>
      </w:r>
      <w:r>
        <w:rPr/>
        <w:t>万元。因此，天津华商终止代理经营《大众生活报》经营</w:t>
      </w:r>
      <w:r>
        <w:rPr>
          <w:spacing w:val="-88"/>
        </w:rPr>
        <w:t> </w:t>
      </w:r>
      <w:r>
        <w:rPr>
          <w:spacing w:val="-88"/>
        </w:rPr>
      </w:r>
      <w:r>
        <w:rPr/>
        <w:t>性业务对公司的业务经营和盈利水平影响较小。</w:t>
      </w:r>
    </w:p>
    <w:p>
      <w:pPr>
        <w:pStyle w:val="Heading4"/>
        <w:spacing w:line="343" w:lineRule="auto" w:before="46"/>
        <w:ind w:right="210" w:firstLine="480"/>
        <w:jc w:val="both"/>
      </w:pPr>
      <w:r>
        <w:rPr/>
        <w:t>公司是海南省重点基础设施建设单位</w:t>
      </w:r>
      <w:r>
        <w:rPr>
          <w:rFonts w:ascii="Times New Roman" w:hAnsi="Times New Roman" w:cs="Times New Roman" w:eastAsia="Times New Roman" w:hint="default"/>
        </w:rPr>
        <w:t>,</w:t>
      </w:r>
      <w:r>
        <w:rPr/>
        <w:t>是海口市实施《海口市煤气规划》的唯一承担者， 海口市管道燃气的唯一经营者，拥有海口市管道燃气供应体系。</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日，本公司控</w:t>
      </w:r>
      <w:r>
        <w:rPr>
          <w:spacing w:val="-88"/>
        </w:rPr>
        <w:t> </w:t>
      </w:r>
      <w:r>
        <w:rPr>
          <w:spacing w:val="-88"/>
        </w:rPr>
      </w:r>
      <w:r>
        <w:rPr/>
        <w:t>股子公司民生燃气依法获得海口市管道燃气特许经营权，负责海口市现行行政管辖区域内的</w:t>
      </w:r>
      <w:r>
        <w:rPr>
          <w:spacing w:val="-91"/>
        </w:rPr>
        <w:t> </w:t>
      </w:r>
      <w:r>
        <w:rPr>
          <w:spacing w:val="-91"/>
        </w:rPr>
      </w:r>
      <w:r>
        <w:rPr/>
        <w:t>管道燃气经营（包括以管道输送形式向用户供应天然气、仿天然气及其他气体燃料，并提供</w:t>
      </w:r>
      <w:r>
        <w:rPr>
          <w:spacing w:val="-91"/>
        </w:rPr>
        <w:t> </w:t>
      </w:r>
      <w:r>
        <w:rPr>
          <w:spacing w:val="-91"/>
        </w:rPr>
      </w:r>
      <w:r>
        <w:rPr/>
        <w:t>相关管道燃气设施的维护、运行、抢修抢险业务等）和管道燃气的建设工程，特许经营权有</w:t>
      </w:r>
      <w:r>
        <w:rPr>
          <w:spacing w:val="-91"/>
        </w:rPr>
        <w:t> </w:t>
      </w:r>
      <w:r>
        <w:rPr>
          <w:spacing w:val="-91"/>
        </w:rPr>
      </w:r>
      <w:r>
        <w:rPr/>
        <w:t>效期限为</w:t>
      </w:r>
      <w:r>
        <w:rPr>
          <w:rFonts w:ascii="Times New Roman" w:hAnsi="Times New Roman" w:cs="Times New Roman" w:eastAsia="Times New Roman" w:hint="default"/>
        </w:rPr>
        <w:t>25</w:t>
      </w:r>
      <w:r>
        <w:rPr/>
        <w:t>年，自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2031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43" w:lineRule="auto"/>
        <w:jc w:val="both"/>
        <w:sectPr>
          <w:pgSz w:w="11910" w:h="16840"/>
          <w:pgMar w:header="752" w:footer="931" w:top="1100" w:bottom="1120" w:left="980" w:right="900"/>
        </w:sectPr>
      </w:pPr>
    </w:p>
    <w:p>
      <w:pPr>
        <w:spacing w:line="240" w:lineRule="auto" w:before="8"/>
        <w:rPr>
          <w:rFonts w:ascii="宋体" w:hAnsi="宋体" w:cs="宋体" w:eastAsia="宋体" w:hint="default"/>
          <w:sz w:val="20"/>
          <w:szCs w:val="20"/>
        </w:rPr>
      </w:pPr>
    </w:p>
    <w:p>
      <w:pPr>
        <w:pStyle w:val="Heading3"/>
        <w:spacing w:line="240" w:lineRule="auto"/>
        <w:ind w:right="375"/>
        <w:jc w:val="left"/>
        <w:rPr>
          <w:b w:val="0"/>
          <w:bCs w:val="0"/>
        </w:rPr>
      </w:pPr>
      <w:r>
        <w:rPr/>
        <w:t>二、主营业务分析</w:t>
      </w:r>
      <w:r>
        <w:rPr>
          <w:b w:val="0"/>
          <w:bCs w:val="0"/>
        </w:rPr>
      </w:r>
    </w:p>
    <w:p>
      <w:pPr>
        <w:spacing w:line="240" w:lineRule="auto" w:before="7"/>
        <w:rPr>
          <w:rFonts w:ascii="宋体" w:hAnsi="宋体" w:cs="宋体" w:eastAsia="宋体" w:hint="default"/>
          <w:b/>
          <w:bCs/>
          <w:sz w:val="32"/>
          <w:szCs w:val="32"/>
        </w:rPr>
      </w:pPr>
    </w:p>
    <w:p>
      <w:pPr>
        <w:pStyle w:val="Heading3"/>
        <w:spacing w:line="240" w:lineRule="auto" w:before="0"/>
        <w:ind w:right="375"/>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2"/>
          <w:szCs w:val="32"/>
        </w:rPr>
      </w:pPr>
    </w:p>
    <w:p>
      <w:pPr>
        <w:pStyle w:val="Heading4"/>
        <w:spacing w:line="240" w:lineRule="auto" w:before="0"/>
        <w:ind w:left="633" w:right="375"/>
        <w:jc w:val="left"/>
      </w:pPr>
      <w:r>
        <w:rPr/>
        <w:t>报告期内，公司独家承担《证券时报》、《华商报》、《新文化报》、《华商晨报》、</w:t>
      </w:r>
    </w:p>
    <w:p>
      <w:pPr>
        <w:pStyle w:val="Heading4"/>
        <w:spacing w:line="352" w:lineRule="auto" w:before="146"/>
        <w:ind w:right="375"/>
        <w:jc w:val="left"/>
      </w:pPr>
      <w:r>
        <w:rPr/>
        <w:t>《重庆时报》等经营业务的经营管理，独家承担海口市燃气管道施工和管道燃气供应，从事</w:t>
      </w:r>
      <w:r>
        <w:rPr>
          <w:spacing w:val="-91"/>
        </w:rPr>
        <w:t> </w:t>
      </w:r>
      <w:r>
        <w:rPr>
          <w:spacing w:val="-91"/>
        </w:rPr>
      </w:r>
      <w:r>
        <w:rPr/>
        <w:t>城市燃气相关业务及产品的经营。</w:t>
      </w:r>
    </w:p>
    <w:p>
      <w:pPr>
        <w:pStyle w:val="Heading4"/>
        <w:spacing w:line="352" w:lineRule="auto" w:before="31"/>
        <w:ind w:right="393" w:firstLine="480"/>
        <w:jc w:val="both"/>
      </w:pPr>
      <w:r>
        <w:rPr>
          <w:spacing w:val="16"/>
        </w:rPr>
        <w:t>报告期内，</w:t>
      </w:r>
      <w:r>
        <w:rPr>
          <w:spacing w:val="-92"/>
        </w:rPr>
        <w:t> </w:t>
      </w:r>
      <w:r>
        <w:rPr>
          <w:spacing w:val="18"/>
        </w:rPr>
        <w:t>公司规范经营，</w:t>
      </w:r>
      <w:r>
        <w:rPr>
          <w:spacing w:val="-95"/>
        </w:rPr>
        <w:t> </w:t>
      </w:r>
      <w:r>
        <w:rPr>
          <w:spacing w:val="20"/>
        </w:rPr>
        <w:t>传媒及燃气业务的营业收入稳步增长，</w:t>
      </w:r>
      <w:r>
        <w:rPr>
          <w:spacing w:val="-95"/>
        </w:rPr>
        <w:t> </w:t>
      </w:r>
      <w:r>
        <w:rPr>
          <w:spacing w:val="17"/>
        </w:rPr>
        <w:t>实现营业收入</w:t>
      </w:r>
      <w:r>
        <w:rPr/>
        <w:t> </w:t>
      </w:r>
      <w:r>
        <w:rPr>
          <w:rFonts w:ascii="宋体" w:hAnsi="宋体" w:cs="宋体" w:eastAsia="宋体" w:hint="default"/>
        </w:rPr>
        <w:t>409,542.00</w:t>
      </w:r>
      <w:r>
        <w:rPr/>
        <w:t>万元，同比增长</w:t>
      </w:r>
      <w:r>
        <w:rPr>
          <w:rFonts w:ascii="宋体" w:hAnsi="宋体" w:cs="宋体" w:eastAsia="宋体" w:hint="default"/>
        </w:rPr>
        <w:t>7.95%</w:t>
      </w:r>
      <w:r>
        <w:rPr/>
        <w:t>；实现归属于母公司所有者的净利润</w:t>
      </w:r>
      <w:r>
        <w:rPr>
          <w:rFonts w:ascii="宋体" w:hAnsi="宋体" w:cs="宋体" w:eastAsia="宋体" w:hint="default"/>
        </w:rPr>
        <w:t>26,944.68</w:t>
      </w:r>
      <w:r>
        <w:rPr/>
        <w:t>万元，同比</w:t>
      </w:r>
      <w:r>
        <w:rPr>
          <w:spacing w:val="-87"/>
        </w:rPr>
        <w:t> </w:t>
      </w:r>
      <w:r>
        <w:rPr>
          <w:spacing w:val="-87"/>
        </w:rPr>
      </w:r>
      <w:r>
        <w:rPr/>
        <w:t>增长</w:t>
      </w:r>
      <w:r>
        <w:rPr>
          <w:rFonts w:ascii="宋体" w:hAnsi="宋体" w:cs="宋体" w:eastAsia="宋体" w:hint="default"/>
        </w:rPr>
        <w:t>5.35%</w:t>
      </w:r>
      <w:r>
        <w:rPr/>
        <w:t>。</w:t>
      </w:r>
      <w:r>
        <w:rPr>
          <w:rFonts w:ascii="宋体" w:hAnsi="宋体" w:cs="宋体" w:eastAsia="宋体" w:hint="default"/>
        </w:rPr>
        <w:t>2012</w:t>
      </w:r>
      <w:r>
        <w:rPr/>
        <w:t>年的经营总成本为</w:t>
      </w:r>
      <w:r>
        <w:rPr>
          <w:rFonts w:ascii="宋体" w:hAnsi="宋体" w:cs="宋体" w:eastAsia="宋体" w:hint="default"/>
        </w:rPr>
        <w:t>352,242.01</w:t>
      </w:r>
      <w:r>
        <w:rPr/>
        <w:t>万元，同比增加</w:t>
      </w:r>
      <w:r>
        <w:rPr>
          <w:rFonts w:ascii="宋体" w:hAnsi="宋体" w:cs="宋体" w:eastAsia="宋体" w:hint="default"/>
        </w:rPr>
        <w:t>9.53%</w:t>
      </w:r>
      <w:r>
        <w:rPr/>
        <w:t>。</w:t>
      </w:r>
    </w:p>
    <w:p>
      <w:pPr>
        <w:pStyle w:val="Heading3"/>
        <w:spacing w:line="240" w:lineRule="auto" w:before="32"/>
        <w:ind w:left="635" w:right="375"/>
        <w:jc w:val="left"/>
        <w:rPr>
          <w:b w:val="0"/>
          <w:bCs w:val="0"/>
        </w:rPr>
      </w:pPr>
      <w:r>
        <w:rPr>
          <w:rFonts w:ascii="Times New Roman" w:hAnsi="Times New Roman" w:cs="Times New Roman" w:eastAsia="Times New Roman" w:hint="default"/>
        </w:rPr>
        <w:t>2012</w:t>
      </w:r>
      <w:r>
        <w:rPr/>
        <w:t>年度，公司营业收入、营业利润、净利润及同比变动情况如下表：</w:t>
      </w:r>
      <w:r>
        <w:rPr>
          <w:b w:val="0"/>
          <w:bCs w:val="0"/>
        </w:rPr>
      </w:r>
    </w:p>
    <w:p>
      <w:pPr>
        <w:pStyle w:val="Heading4"/>
        <w:spacing w:line="240" w:lineRule="auto" w:before="128"/>
        <w:ind w:left="0" w:right="1810"/>
        <w:jc w:val="right"/>
      </w:pPr>
      <w:r>
        <w:rPr/>
        <w:t>单位：万元</w:t>
      </w:r>
    </w:p>
    <w:p>
      <w:pPr>
        <w:spacing w:line="240" w:lineRule="auto" w:before="10"/>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1520"/>
        <w:gridCol w:w="1181"/>
        <w:gridCol w:w="1261"/>
        <w:gridCol w:w="1080"/>
        <w:gridCol w:w="1260"/>
        <w:gridCol w:w="1800"/>
        <w:gridCol w:w="1801"/>
      </w:tblGrid>
      <w:tr>
        <w:trPr>
          <w:trHeight w:val="65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财务指标</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268"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10"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6" w:right="0" w:hanging="17"/>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1" w:firstLine="93"/>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本年占利润</w:t>
            </w:r>
            <w:r>
              <w:rPr>
                <w:rFonts w:ascii="宋体" w:hAnsi="宋体" w:cs="宋体" w:eastAsia="宋体" w:hint="default"/>
                <w:w w:val="100"/>
                <w:sz w:val="21"/>
                <w:szCs w:val="21"/>
              </w:rPr>
              <w:t> </w:t>
            </w:r>
            <w:r>
              <w:rPr>
                <w:rFonts w:ascii="宋体" w:hAnsi="宋体" w:cs="宋体" w:eastAsia="宋体" w:hint="default"/>
                <w:spacing w:val="-16"/>
                <w:w w:val="100"/>
                <w:sz w:val="21"/>
                <w:szCs w:val="21"/>
              </w:rPr>
              <w:t>总额比例（</w:t>
            </w:r>
            <w:r>
              <w:rPr>
                <w:rFonts w:ascii="Times New Roman" w:hAnsi="Times New Roman" w:cs="Times New Roman" w:eastAsia="Times New Roman" w:hint="default"/>
                <w:spacing w:val="-16"/>
                <w:w w:val="100"/>
                <w:sz w:val="21"/>
                <w:szCs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5" w:right="0"/>
              <w:jc w:val="left"/>
              <w:rPr>
                <w:rFonts w:ascii="宋体" w:hAnsi="宋体" w:cs="宋体" w:eastAsia="宋体" w:hint="default"/>
                <w:sz w:val="21"/>
                <w:szCs w:val="21"/>
              </w:rPr>
            </w:pPr>
            <w:r>
              <w:rPr>
                <w:rFonts w:ascii="宋体" w:hAnsi="宋体" w:cs="宋体" w:eastAsia="宋体" w:hint="default"/>
                <w:sz w:val="21"/>
                <w:szCs w:val="21"/>
              </w:rPr>
              <w:t>本年占利润总额比</w:t>
            </w:r>
          </w:p>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例比上年增减</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7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4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65,990.19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61,367.49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7.53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
              <w:jc w:val="right"/>
              <w:rPr>
                <w:rFonts w:ascii="宋体" w:hAnsi="宋体" w:cs="宋体" w:eastAsia="宋体" w:hint="default"/>
                <w:sz w:val="21"/>
                <w:szCs w:val="21"/>
              </w:rPr>
            </w:pPr>
            <w:r>
              <w:rPr>
                <w:rFonts w:ascii="宋体"/>
                <w:w w:val="100"/>
                <w:sz w:val="21"/>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
              <w:jc w:val="right"/>
              <w:rPr>
                <w:rFonts w:ascii="宋体" w:hAnsi="宋体" w:cs="宋体" w:eastAsia="宋体" w:hint="default"/>
                <w:sz w:val="21"/>
                <w:szCs w:val="21"/>
              </w:rPr>
            </w:pPr>
            <w:r>
              <w:rPr>
                <w:rFonts w:ascii="宋体"/>
                <w:w w:val="100"/>
                <w:sz w:val="21"/>
              </w:rPr>
              <w:t>-</w:t>
            </w:r>
          </w:p>
        </w:tc>
      </w:tr>
      <w:tr>
        <w:trPr>
          <w:trHeight w:val="346"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spacing w:val="-1"/>
                <w:sz w:val="21"/>
              </w:rPr>
              <w:t>409,542.00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379,389.17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7.95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620.61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2.39</w:t>
            </w:r>
            <w:r>
              <w:rPr>
                <w:rFonts w:ascii="宋体" w:hAnsi="宋体" w:cs="宋体" w:eastAsia="宋体" w:hint="default"/>
                <w:spacing w:val="-1"/>
                <w:sz w:val="21"/>
                <w:szCs w:val="21"/>
              </w:rPr>
              <w:t>个百分点</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w w:val="100"/>
                <w:sz w:val="21"/>
              </w:rPr>
              <w:t>-</w:t>
            </w:r>
          </w:p>
        </w:tc>
      </w:tr>
      <w:tr>
        <w:trPr>
          <w:trHeight w:val="34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64,852.59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59,568.32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8.87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98.28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1.21</w:t>
            </w:r>
            <w:r>
              <w:rPr>
                <w:rFonts w:ascii="宋体" w:hAnsi="宋体" w:cs="宋体" w:eastAsia="宋体" w:hint="default"/>
                <w:spacing w:val="-1"/>
                <w:sz w:val="21"/>
                <w:szCs w:val="21"/>
              </w:rPr>
              <w:t>个百分点</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w:t>
            </w:r>
          </w:p>
        </w:tc>
      </w:tr>
      <w:tr>
        <w:trPr>
          <w:trHeight w:val="658"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5"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
              <w:jc w:val="right"/>
              <w:rPr>
                <w:rFonts w:ascii="宋体" w:hAnsi="宋体" w:cs="宋体" w:eastAsia="宋体" w:hint="default"/>
                <w:sz w:val="21"/>
                <w:szCs w:val="21"/>
              </w:rPr>
            </w:pPr>
            <w:r>
              <w:rPr>
                <w:rFonts w:ascii="宋体"/>
                <w:spacing w:val="-1"/>
                <w:sz w:val="21"/>
              </w:rPr>
              <w:t>6,016.44</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
              <w:jc w:val="right"/>
              <w:rPr>
                <w:rFonts w:ascii="宋体" w:hAnsi="宋体" w:cs="宋体" w:eastAsia="宋体" w:hint="default"/>
                <w:sz w:val="21"/>
                <w:szCs w:val="21"/>
              </w:rPr>
            </w:pPr>
            <w:r>
              <w:rPr>
                <w:rFonts w:ascii="宋体"/>
                <w:spacing w:val="-1"/>
                <w:sz w:val="21"/>
              </w:rPr>
              <w:t>4,319.57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
              <w:jc w:val="right"/>
              <w:rPr>
                <w:rFonts w:ascii="宋体" w:hAnsi="宋体" w:cs="宋体" w:eastAsia="宋体" w:hint="default"/>
                <w:sz w:val="21"/>
                <w:szCs w:val="21"/>
              </w:rPr>
            </w:pPr>
            <w:r>
              <w:rPr>
                <w:rFonts w:ascii="宋体"/>
                <w:sz w:val="21"/>
              </w:rPr>
              <w:t>39.28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
              <w:jc w:val="right"/>
              <w:rPr>
                <w:rFonts w:ascii="宋体" w:hAnsi="宋体" w:cs="宋体" w:eastAsia="宋体" w:hint="default"/>
                <w:sz w:val="21"/>
                <w:szCs w:val="21"/>
              </w:rPr>
            </w:pPr>
            <w:r>
              <w:rPr>
                <w:rFonts w:ascii="宋体"/>
                <w:sz w:val="21"/>
              </w:rPr>
              <w:t>9.12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3"/>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2.08</w:t>
            </w:r>
            <w:r>
              <w:rPr>
                <w:rFonts w:ascii="宋体" w:hAnsi="宋体" w:cs="宋体" w:eastAsia="宋体" w:hint="default"/>
                <w:spacing w:val="-1"/>
                <w:sz w:val="21"/>
                <w:szCs w:val="21"/>
              </w:rPr>
              <w:t>个百分点</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10"/>
                <w:sz w:val="21"/>
                <w:szCs w:val="21"/>
              </w:rPr>
              <w:t>主要系套期保值收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益增加</w:t>
            </w:r>
          </w:p>
        </w:tc>
      </w:tr>
      <w:tr>
        <w:trPr>
          <w:trHeight w:val="660" w:hRule="exact"/>
        </w:trPr>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45" w:right="-3" w:hanging="212"/>
              <w:jc w:val="left"/>
              <w:rPr>
                <w:rFonts w:ascii="宋体" w:hAnsi="宋体" w:cs="宋体" w:eastAsia="宋体" w:hint="default"/>
                <w:sz w:val="21"/>
                <w:szCs w:val="21"/>
              </w:rPr>
            </w:pPr>
            <w:r>
              <w:rPr>
                <w:rFonts w:ascii="宋体" w:hAnsi="宋体" w:cs="宋体" w:eastAsia="宋体" w:hint="default"/>
                <w:sz w:val="21"/>
                <w:szCs w:val="21"/>
              </w:rPr>
              <w:t>归属于母公司所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有者的净利润</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
              <w:jc w:val="right"/>
              <w:rPr>
                <w:rFonts w:ascii="宋体" w:hAnsi="宋体" w:cs="宋体" w:eastAsia="宋体" w:hint="default"/>
                <w:sz w:val="21"/>
                <w:szCs w:val="21"/>
              </w:rPr>
            </w:pPr>
            <w:r>
              <w:rPr>
                <w:rFonts w:ascii="宋体"/>
                <w:spacing w:val="-1"/>
                <w:sz w:val="21"/>
              </w:rPr>
              <w:t>26,944.68</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3"/>
              <w:jc w:val="right"/>
              <w:rPr>
                <w:rFonts w:ascii="宋体" w:hAnsi="宋体" w:cs="宋体" w:eastAsia="宋体" w:hint="default"/>
                <w:sz w:val="21"/>
                <w:szCs w:val="21"/>
              </w:rPr>
            </w:pPr>
            <w:r>
              <w:rPr>
                <w:rFonts w:ascii="宋体"/>
                <w:spacing w:val="-1"/>
                <w:sz w:val="21"/>
              </w:rPr>
              <w:t>25,577.54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3"/>
              <w:jc w:val="right"/>
              <w:rPr>
                <w:rFonts w:ascii="宋体" w:hAnsi="宋体" w:cs="宋体" w:eastAsia="宋体" w:hint="default"/>
                <w:sz w:val="21"/>
                <w:szCs w:val="21"/>
              </w:rPr>
            </w:pPr>
            <w:r>
              <w:rPr>
                <w:rFonts w:ascii="宋体"/>
                <w:sz w:val="21"/>
              </w:rPr>
              <w:t>5.35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3"/>
              <w:jc w:val="right"/>
              <w:rPr>
                <w:rFonts w:ascii="宋体" w:hAnsi="宋体" w:cs="宋体" w:eastAsia="宋体" w:hint="default"/>
                <w:sz w:val="21"/>
                <w:szCs w:val="21"/>
              </w:rPr>
            </w:pPr>
            <w:r>
              <w:rPr>
                <w:rFonts w:ascii="宋体"/>
                <w:sz w:val="21"/>
              </w:rPr>
              <w:t>40.83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3"/>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0.85</w:t>
            </w:r>
            <w:r>
              <w:rPr>
                <w:rFonts w:ascii="宋体" w:hAnsi="宋体" w:cs="宋体" w:eastAsia="宋体" w:hint="default"/>
                <w:spacing w:val="-1"/>
                <w:sz w:val="21"/>
                <w:szCs w:val="21"/>
              </w:rPr>
              <w:t>个百分点</w:t>
            </w:r>
          </w:p>
        </w:tc>
        <w:tc>
          <w:tcPr>
            <w:tcW w:w="18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21"/>
          <w:szCs w:val="21"/>
        </w:rPr>
      </w:pPr>
    </w:p>
    <w:p>
      <w:pPr>
        <w:spacing w:line="367" w:lineRule="auto" w:before="26"/>
        <w:ind w:left="633" w:right="375" w:hanging="481"/>
        <w:jc w:val="left"/>
        <w:rPr>
          <w:rFonts w:ascii="宋体" w:hAnsi="宋体" w:cs="宋体" w:eastAsia="宋体" w:hint="default"/>
          <w:sz w:val="24"/>
          <w:szCs w:val="24"/>
        </w:rPr>
      </w:pPr>
      <w:r>
        <w:rPr>
          <w:rFonts w:ascii="宋体" w:hAnsi="宋体" w:cs="宋体" w:eastAsia="宋体" w:hint="default"/>
          <w:b/>
          <w:bCs/>
          <w:sz w:val="24"/>
          <w:szCs w:val="24"/>
        </w:rPr>
        <w:t>公司回顾总结前期披露的发展战略和经营计划在报告期内的进展情况</w:t>
      </w:r>
      <w:r>
        <w:rPr>
          <w:rFonts w:ascii="宋体" w:hAnsi="宋体" w:cs="宋体" w:eastAsia="宋体" w:hint="default"/>
          <w:b/>
          <w:bCs/>
          <w:w w:val="99"/>
          <w:sz w:val="24"/>
          <w:szCs w:val="24"/>
        </w:rPr>
        <w:t> </w:t>
      </w:r>
      <w:r>
        <w:rPr>
          <w:rFonts w:ascii="宋体" w:hAnsi="宋体" w:cs="宋体" w:eastAsia="宋体" w:hint="default"/>
          <w:spacing w:val="-2"/>
          <w:sz w:val="24"/>
          <w:szCs w:val="24"/>
        </w:rPr>
        <w:t>2012</w:t>
      </w:r>
      <w:r>
        <w:rPr>
          <w:rFonts w:ascii="宋体" w:hAnsi="宋体" w:cs="宋体" w:eastAsia="宋体" w:hint="default"/>
          <w:spacing w:val="-2"/>
          <w:sz w:val="24"/>
          <w:szCs w:val="24"/>
        </w:rPr>
        <w:t>年上半年新股发行节奏明显放缓、</w:t>
      </w:r>
      <w:r>
        <w:rPr>
          <w:rFonts w:ascii="宋体" w:hAnsi="宋体" w:cs="宋体" w:eastAsia="宋体" w:hint="default"/>
          <w:spacing w:val="-2"/>
          <w:sz w:val="24"/>
          <w:szCs w:val="24"/>
        </w:rPr>
        <w:t>9</w:t>
      </w:r>
      <w:r>
        <w:rPr>
          <w:rFonts w:ascii="宋体" w:hAnsi="宋体" w:cs="宋体" w:eastAsia="宋体" w:hint="default"/>
          <w:spacing w:val="-2"/>
          <w:sz w:val="24"/>
          <w:szCs w:val="24"/>
        </w:rPr>
        <w:t>月起新股发行暂停，股市行情极度低迷。面对严</w:t>
      </w:r>
    </w:p>
    <w:p>
      <w:pPr>
        <w:pStyle w:val="Heading4"/>
        <w:spacing w:line="352" w:lineRule="auto" w:before="17"/>
        <w:ind w:right="399"/>
        <w:jc w:val="both"/>
      </w:pPr>
      <w:r>
        <w:rPr/>
        <w:t>峻的经营形势，公司一手抓好各项经营业务，积极开拓市场，提高持续盈利能力；一手抓好</w:t>
      </w:r>
      <w:r>
        <w:rPr>
          <w:spacing w:val="-91"/>
        </w:rPr>
        <w:t> </w:t>
      </w:r>
      <w:r>
        <w:rPr>
          <w:spacing w:val="-91"/>
        </w:rPr>
      </w:r>
      <w:r>
        <w:rPr/>
        <w:t>内控建设，加强风险防控，各项经营管理工作都取得了令人喜悦的成绩，保持了公司持续，</w:t>
      </w:r>
      <w:r>
        <w:rPr>
          <w:spacing w:val="-91"/>
        </w:rPr>
        <w:t> </w:t>
      </w:r>
      <w:r>
        <w:rPr>
          <w:spacing w:val="-91"/>
        </w:rPr>
      </w:r>
      <w:r>
        <w:rPr/>
        <w:t>稳健、和谐发展的局面。</w:t>
      </w:r>
    </w:p>
    <w:p>
      <w:pPr>
        <w:pStyle w:val="Heading4"/>
        <w:spacing w:line="352" w:lineRule="auto" w:before="31"/>
        <w:ind w:right="398" w:firstLine="480"/>
        <w:jc w:val="both"/>
      </w:pPr>
      <w:r>
        <w:rPr/>
        <w:t>时报传媒抓住存量公司再融资、重组、定向增发等机会，精耕细作，增产增收，成效显 著。做大常年代理的“蓄水池”，常年代理信息披露的公司数量创新高。继续提高新项目含</w:t>
      </w:r>
      <w:r>
        <w:rPr>
          <w:spacing w:val="-89"/>
        </w:rPr>
        <w:t> </w:t>
      </w:r>
      <w:r>
        <w:rPr>
          <w:spacing w:val="-89"/>
        </w:rPr>
      </w:r>
      <w:r>
        <w:rPr/>
        <w:t>金量，做好新基金发行的信息服务工作，品牌活动登上新台阶，与经营形成良性互动。</w:t>
      </w:r>
    </w:p>
    <w:p>
      <w:pPr>
        <w:pStyle w:val="Heading4"/>
        <w:spacing w:line="352" w:lineRule="auto" w:before="31"/>
        <w:ind w:right="398" w:firstLine="480"/>
        <w:jc w:val="both"/>
      </w:pPr>
      <w:r>
        <w:rPr/>
        <w:t>华商传媒深入落地“主业加投资”战略，通过推行营业利润率，进一步做细业务环节， 实现广告单版含金量稳步，实现主营业务持续发展，整体经营业绩逆势增长。积极探索拓展</w:t>
      </w:r>
      <w:r>
        <w:rPr>
          <w:spacing w:val="-91"/>
        </w:rPr>
        <w:t> </w:t>
      </w:r>
      <w:r>
        <w:rPr>
          <w:spacing w:val="-91"/>
        </w:rPr>
      </w:r>
      <w:r>
        <w:rPr/>
        <w:t>业务规律，网络产品线得到丰富与拓展，运营效率不断增强，华商网收入及利润大幅增长，</w:t>
      </w:r>
    </w:p>
    <w:p>
      <w:pPr>
        <w:spacing w:after="0" w:line="352" w:lineRule="auto"/>
        <w:jc w:val="both"/>
        <w:sectPr>
          <w:pgSz w:w="11910" w:h="16840"/>
          <w:pgMar w:header="752" w:footer="931" w:top="1100" w:bottom="1120" w:left="980" w:right="740"/>
        </w:sectPr>
      </w:pPr>
    </w:p>
    <w:p>
      <w:pPr>
        <w:spacing w:line="240" w:lineRule="auto" w:before="0"/>
        <w:rPr>
          <w:rFonts w:ascii="宋体" w:hAnsi="宋体" w:cs="宋体" w:eastAsia="宋体" w:hint="default"/>
          <w:sz w:val="20"/>
          <w:szCs w:val="20"/>
        </w:rPr>
      </w:pPr>
    </w:p>
    <w:p>
      <w:pPr>
        <w:pStyle w:val="Heading4"/>
        <w:spacing w:line="350" w:lineRule="auto" w:before="158"/>
        <w:ind w:right="156"/>
        <w:jc w:val="both"/>
      </w:pPr>
      <w:r>
        <w:rPr/>
        <w:t>区域竞争优势地位得以彰显。积极开展企业内部控制管理工作，大力推进运营支持、薪酬体</w:t>
      </w:r>
      <w:r>
        <w:rPr>
          <w:spacing w:val="-89"/>
        </w:rPr>
        <w:t> </w:t>
      </w:r>
      <w:r>
        <w:rPr>
          <w:spacing w:val="-89"/>
        </w:rPr>
      </w:r>
      <w:r>
        <w:rPr/>
        <w:t>系和信息化建设等工作，同时启动了全面的企业文化建设，基础平台优化升级大幅提升管理</w:t>
      </w:r>
      <w:r>
        <w:rPr>
          <w:spacing w:val="-91"/>
        </w:rPr>
        <w:t> </w:t>
      </w:r>
      <w:r>
        <w:rPr>
          <w:spacing w:val="-91"/>
        </w:rPr>
      </w:r>
      <w:r>
        <w:rPr/>
        <w:t>成效。</w:t>
      </w:r>
    </w:p>
    <w:p>
      <w:pPr>
        <w:pStyle w:val="Heading4"/>
        <w:spacing w:line="352" w:lineRule="auto" w:before="36"/>
        <w:ind w:right="0" w:firstLine="480"/>
        <w:jc w:val="left"/>
      </w:pPr>
      <w:r>
        <w:rPr/>
        <w:t>民生燃气多途径争气源，调气价，新思路创收益，新业务走出门，兴科技增后劲，齐协 调搞技改，谋规范布内控，实现稳定供气、安全运营、收入增长的经营目标。</w:t>
      </w:r>
    </w:p>
    <w:p>
      <w:pPr>
        <w:pStyle w:val="Heading4"/>
        <w:spacing w:line="352" w:lineRule="auto" w:before="31"/>
        <w:ind w:left="633" w:right="0"/>
        <w:jc w:val="left"/>
      </w:pPr>
      <w:r>
        <w:rPr/>
        <w:t>上海鸿立精挑细选项目资源，跟踪管理已投项目，依靠股权投资收益，实现盈利。 新海岸置业所属项目公司稳步推进“新海岸壹号”项目，完成规划调整及报建，安全施</w:t>
      </w:r>
    </w:p>
    <w:p>
      <w:pPr>
        <w:pStyle w:val="Heading4"/>
        <w:spacing w:line="240" w:lineRule="auto" w:before="34"/>
        <w:ind w:right="0"/>
        <w:jc w:val="left"/>
      </w:pPr>
      <w:r>
        <w:rPr/>
        <w:t>工。</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240" w:lineRule="auto" w:before="0"/>
        <w:ind w:right="0"/>
        <w:jc w:val="left"/>
        <w:rPr>
          <w:b w:val="0"/>
          <w:bCs w:val="0"/>
        </w:rPr>
      </w:pPr>
      <w:r>
        <w:rPr/>
        <w:t>公司实际经营业绩较曾公开披露过的本年度盈利预测低于或高于</w:t>
      </w:r>
      <w:r>
        <w:rPr>
          <w:spacing w:val="-63"/>
        </w:rPr>
        <w:t> </w:t>
      </w:r>
      <w:r>
        <w:rPr>
          <w:rFonts w:ascii="Times New Roman" w:hAnsi="Times New Roman" w:cs="Times New Roman" w:eastAsia="Times New Roman" w:hint="default"/>
        </w:rPr>
        <w:t>20%</w:t>
      </w:r>
      <w:r>
        <w:rPr/>
        <w:t>以上的差异原因</w:t>
      </w:r>
      <w:r>
        <w:rPr>
          <w:b w:val="0"/>
          <w:bCs w:val="0"/>
        </w:rPr>
      </w:r>
    </w:p>
    <w:p>
      <w:pPr>
        <w:pStyle w:val="Heading4"/>
        <w:spacing w:line="240" w:lineRule="auto" w:before="167"/>
        <w:ind w:right="0"/>
        <w:jc w:val="left"/>
      </w:pPr>
      <w:r>
        <w:rPr/>
        <w:t>□ 适用 √</w:t>
      </w:r>
      <w:r>
        <w:rPr>
          <w:spacing w:val="-1"/>
        </w:rPr>
        <w:t> </w:t>
      </w:r>
      <w:r>
        <w:rPr/>
        <w:t>不适用</w:t>
      </w:r>
    </w:p>
    <w:p>
      <w:pPr>
        <w:spacing w:line="240" w:lineRule="auto" w:before="5"/>
        <w:rPr>
          <w:rFonts w:ascii="宋体" w:hAnsi="宋体" w:cs="宋体" w:eastAsia="宋体" w:hint="default"/>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6"/>
        <w:rPr>
          <w:rFonts w:ascii="宋体" w:hAnsi="宋体" w:cs="宋体" w:eastAsia="宋体" w:hint="default"/>
          <w:b/>
          <w:bCs/>
          <w:sz w:val="27"/>
          <w:szCs w:val="27"/>
        </w:rPr>
      </w:pPr>
    </w:p>
    <w:p>
      <w:pPr>
        <w:pStyle w:val="Heading4"/>
        <w:spacing w:line="307" w:lineRule="auto" w:before="0"/>
        <w:ind w:right="148" w:firstLine="480"/>
        <w:jc w:val="both"/>
      </w:pPr>
      <w:r>
        <w:rPr>
          <w:spacing w:val="-2"/>
        </w:rPr>
        <w:t>报告期内，公司传播与文化产业实现营业收入</w:t>
      </w:r>
      <w:r>
        <w:rPr>
          <w:rFonts w:ascii="宋体" w:hAnsi="宋体" w:cs="宋体" w:eastAsia="宋体" w:hint="default"/>
          <w:spacing w:val="-2"/>
        </w:rPr>
        <w:t>294,234.87</w:t>
      </w:r>
      <w:r>
        <w:rPr>
          <w:spacing w:val="-2"/>
        </w:rPr>
        <w:t>万元，同比增长</w:t>
      </w:r>
      <w:r>
        <w:rPr>
          <w:rFonts w:ascii="宋体" w:hAnsi="宋体" w:cs="宋体" w:eastAsia="宋体" w:hint="default"/>
          <w:spacing w:val="-2"/>
        </w:rPr>
        <w:t>6.28%</w:t>
      </w:r>
      <w:r>
        <w:rPr>
          <w:spacing w:val="-2"/>
        </w:rPr>
        <w:t>；燃气生</w:t>
      </w:r>
      <w:r>
        <w:rPr/>
        <w:t> 产和供应业实现营业收入</w:t>
      </w:r>
      <w:r>
        <w:rPr>
          <w:rFonts w:ascii="宋体" w:hAnsi="宋体" w:cs="宋体" w:eastAsia="宋体" w:hint="default"/>
        </w:rPr>
        <w:t>60,733.25</w:t>
      </w:r>
      <w:r>
        <w:rPr/>
        <w:t>万元，同比增长</w:t>
      </w:r>
      <w:r>
        <w:rPr>
          <w:rFonts w:ascii="宋体" w:hAnsi="宋体" w:cs="宋体" w:eastAsia="宋体" w:hint="default"/>
        </w:rPr>
        <w:t>5.81%</w:t>
      </w:r>
      <w:r>
        <w:rPr/>
        <w:t>；能源、材料和机械电子设备批发</w:t>
      </w:r>
      <w:r>
        <w:rPr>
          <w:spacing w:val="-86"/>
        </w:rPr>
        <w:t> </w:t>
      </w:r>
      <w:r>
        <w:rPr>
          <w:spacing w:val="-86"/>
        </w:rPr>
      </w:r>
      <w:r>
        <w:rPr/>
        <w:t>业实现营业收入</w:t>
      </w:r>
      <w:r>
        <w:rPr>
          <w:rFonts w:ascii="宋体" w:hAnsi="宋体" w:cs="宋体" w:eastAsia="宋体" w:hint="default"/>
        </w:rPr>
        <w:t>50,656.42</w:t>
      </w:r>
      <w:r>
        <w:rPr/>
        <w:t>万元，同比增长</w:t>
      </w:r>
      <w:r>
        <w:rPr>
          <w:rFonts w:ascii="宋体" w:hAnsi="宋体" w:cs="宋体" w:eastAsia="宋体" w:hint="default"/>
        </w:rPr>
        <w:t>21.38%</w:t>
      </w:r>
      <w:r>
        <w:rPr/>
        <w:t>。</w:t>
      </w:r>
    </w:p>
    <w:p>
      <w:pPr>
        <w:spacing w:line="240" w:lineRule="auto" w:before="1"/>
        <w:rPr>
          <w:rFonts w:ascii="宋体" w:hAnsi="宋体" w:cs="宋体" w:eastAsia="宋体" w:hint="default"/>
          <w:sz w:val="35"/>
          <w:szCs w:val="35"/>
        </w:rPr>
      </w:pPr>
    </w:p>
    <w:p>
      <w:pPr>
        <w:pStyle w:val="Heading4"/>
        <w:spacing w:line="240" w:lineRule="auto" w:before="0"/>
        <w:ind w:right="0"/>
        <w:jc w:val="left"/>
      </w:pPr>
      <w:r>
        <w:rPr/>
        <w:t>公司实物销售收入是否大于劳务收入</w:t>
      </w:r>
    </w:p>
    <w:p>
      <w:pPr>
        <w:pStyle w:val="Heading4"/>
        <w:spacing w:line="336" w:lineRule="auto" w:before="125"/>
        <w:ind w:right="7134"/>
        <w:jc w:val="left"/>
      </w:pPr>
      <w:r>
        <w:rPr/>
        <w:t>□ 是 √</w:t>
      </w:r>
      <w:r>
        <w:rPr>
          <w:spacing w:val="-1"/>
        </w:rPr>
        <w:t> </w:t>
      </w:r>
      <w:r>
        <w:rPr/>
        <w:t>否</w:t>
      </w:r>
      <w:r>
        <w:rPr/>
        <w:t> 公司重大的在手订单情况</w:t>
      </w:r>
    </w:p>
    <w:p>
      <w:pPr>
        <w:pStyle w:val="Heading4"/>
        <w:spacing w:line="336" w:lineRule="auto" w:before="31"/>
        <w:ind w:right="4014"/>
        <w:jc w:val="left"/>
      </w:pPr>
      <w:r>
        <w:rPr/>
        <w:t>□ 适用 √</w:t>
      </w:r>
      <w:r>
        <w:rPr>
          <w:spacing w:val="-1"/>
        </w:rPr>
        <w:t> </w:t>
      </w:r>
      <w:r>
        <w:rPr/>
        <w:t>不适用</w:t>
      </w:r>
      <w:r>
        <w:rPr/>
        <w:t> 公司报告期内产品或服务发生重大变化或调整有关情况</w:t>
      </w:r>
    </w:p>
    <w:p>
      <w:pPr>
        <w:pStyle w:val="Heading4"/>
        <w:spacing w:line="374" w:lineRule="auto" w:before="29"/>
        <w:ind w:right="7374"/>
        <w:jc w:val="left"/>
      </w:pPr>
      <w:r>
        <w:rPr/>
        <w:pict>
          <v:shape style="position:absolute;margin-left:56.459999pt;margin-top:46.545647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20"/>
                    <w:gridCol w:w="4350"/>
                  </w:tblGrid>
                  <w:tr>
                    <w:trPr>
                      <w:trHeight w:val="401" w:hRule="exact"/>
                    </w:trPr>
                    <w:tc>
                      <w:tcPr>
                        <w:tcW w:w="5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前五名客户合计销售金额（元）</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sz w:val="24"/>
                          </w:rPr>
                          <w:t>1,161,649,201.32</w:t>
                        </w:r>
                      </w:p>
                    </w:tc>
                  </w:tr>
                  <w:tr>
                    <w:trPr>
                      <w:trHeight w:val="403" w:hRule="exact"/>
                    </w:trPr>
                    <w:tc>
                      <w:tcPr>
                        <w:tcW w:w="5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前五名客户合计销售金额占年度销售总额比</w:t>
                        </w:r>
                        <w:r>
                          <w:rPr>
                            <w:rFonts w:ascii="宋体" w:hAnsi="宋体" w:cs="宋体" w:eastAsia="宋体" w:hint="default"/>
                            <w:spacing w:val="-116"/>
                            <w:sz w:val="24"/>
                            <w:szCs w:val="24"/>
                          </w:rPr>
                          <w:t>例</w:t>
                        </w:r>
                        <w:r>
                          <w:rPr>
                            <w:rFonts w:ascii="宋体" w:hAnsi="宋体" w:cs="宋体" w:eastAsia="宋体" w:hint="default"/>
                            <w:spacing w:val="1"/>
                            <w:sz w:val="24"/>
                            <w:szCs w:val="24"/>
                          </w:rPr>
                          <w:t>（</w:t>
                        </w:r>
                        <w:r>
                          <w:rPr>
                            <w:rFonts w:ascii="宋体" w:hAnsi="宋体" w:cs="宋体" w:eastAsia="宋体" w:hint="default"/>
                            <w:sz w:val="24"/>
                            <w:szCs w:val="24"/>
                          </w:rPr>
                          <w:t>%</w:t>
                        </w:r>
                      </w:p>
                    </w:tc>
                    <w:tc>
                      <w:tcPr>
                        <w:tcW w:w="4350" w:type="dxa"/>
                        <w:tcBorders>
                          <w:top w:val="single" w:sz="4" w:space="0" w:color="000000"/>
                          <w:left w:val="single" w:sz="4" w:space="0" w:color="000000"/>
                          <w:bottom w:val="single" w:sz="4" w:space="0" w:color="000000"/>
                          <w:right w:val="single" w:sz="4" w:space="0" w:color="000000"/>
                        </w:tcBorders>
                      </w:tcPr>
                      <w:p>
                        <w:pPr>
                          <w:pStyle w:val="TableParagraph"/>
                          <w:tabs>
                            <w:tab w:pos="3716" w:val="left" w:leader="none"/>
                          </w:tabs>
                          <w:spacing w:line="240" w:lineRule="auto" w:before="3"/>
                          <w:ind w:left="-152" w:right="23"/>
                          <w:jc w:val="right"/>
                          <w:rPr>
                            <w:rFonts w:ascii="宋体" w:hAnsi="宋体" w:cs="宋体" w:eastAsia="宋体" w:hint="default"/>
                            <w:sz w:val="24"/>
                            <w:szCs w:val="24"/>
                          </w:rPr>
                        </w:pPr>
                        <w:r>
                          <w:rPr>
                            <w:rFonts w:ascii="宋体" w:hAnsi="宋体" w:cs="宋体" w:eastAsia="宋体" w:hint="default"/>
                            <w:sz w:val="24"/>
                            <w:szCs w:val="24"/>
                          </w:rPr>
                          <w:t>）</w:t>
                          <w:tab/>
                        </w:r>
                        <w:r>
                          <w:rPr>
                            <w:rFonts w:ascii="宋体" w:hAnsi="宋体" w:cs="宋体" w:eastAsia="宋体" w:hint="default"/>
                            <w:sz w:val="24"/>
                            <w:szCs w:val="24"/>
                          </w:rPr>
                          <w:t>28.65</w:t>
                        </w:r>
                      </w:p>
                    </w:tc>
                  </w:tr>
                </w:tbl>
                <w:p>
                  <w:pPr/>
                </w:p>
              </w:txbxContent>
            </v:textbox>
            <w10:wrap type="none"/>
          </v:shape>
        </w:pict>
      </w:r>
      <w:r>
        <w:rPr/>
        <w:t>□ 适用 √</w:t>
      </w:r>
      <w:r>
        <w:rPr>
          <w:spacing w:val="-1"/>
        </w:rPr>
        <w:t> </w:t>
      </w:r>
      <w:r>
        <w:rPr/>
        <w:t>不适用</w:t>
      </w:r>
      <w:r>
        <w:rPr/>
        <w:t> 公司主要销售客户情况</w:t>
      </w:r>
    </w:p>
    <w:p>
      <w:pPr>
        <w:spacing w:line="240" w:lineRule="auto" w:before="13"/>
        <w:rPr>
          <w:rFonts w:ascii="宋体" w:hAnsi="宋体" w:cs="宋体" w:eastAsia="宋体" w:hint="default"/>
          <w:sz w:val="27"/>
          <w:szCs w:val="27"/>
        </w:rPr>
      </w:pPr>
    </w:p>
    <w:p>
      <w:pPr>
        <w:spacing w:line="412" w:lineRule="exact"/>
        <w:ind w:left="538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15.7pt;height:20.65pt;mso-position-horizontal-relative:char;mso-position-vertical-relative:line" coordorigin="0,0" coordsize="4314,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4293;height:392" coordorigin="22,11" coordsize="4293,392">
              <v:shape style="position:absolute;left:22;top:11;width:4293;height:392" coordorigin="22,11" coordsize="4293,392" path="m22,402l4314,402,4314,11,22,11,22,402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sz w:val="7"/>
          <w:szCs w:val="7"/>
        </w:rPr>
      </w:pPr>
    </w:p>
    <w:p>
      <w:pPr>
        <w:pStyle w:val="Heading4"/>
        <w:spacing w:line="240" w:lineRule="auto"/>
        <w:ind w:right="0"/>
        <w:jc w:val="left"/>
      </w:pPr>
      <w:r>
        <w:rPr/>
        <w:t>公司前</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Heading4"/>
        <w:spacing w:line="240" w:lineRule="auto" w:before="167"/>
        <w:ind w:right="0"/>
        <w:jc w:val="left"/>
      </w:pPr>
      <w:r>
        <w:rPr/>
        <w:t>√ 适用 □</w:t>
      </w:r>
      <w:r>
        <w:rPr>
          <w:spacing w:val="-1"/>
        </w:rPr>
        <w:t> </w:t>
      </w:r>
      <w:r>
        <w:rPr/>
        <w:t>不适用</w:t>
      </w:r>
    </w:p>
    <w:p>
      <w:pPr>
        <w:spacing w:after="0" w:line="240" w:lineRule="auto"/>
        <w:jc w:val="left"/>
        <w:sectPr>
          <w:pgSz w:w="11910" w:h="16840"/>
          <w:pgMar w:header="752" w:footer="931" w:top="1100" w:bottom="1120" w:left="980" w:right="980"/>
        </w:sectPr>
      </w:pPr>
    </w:p>
    <w:p>
      <w:pPr>
        <w:spacing w:line="240" w:lineRule="auto" w:before="6"/>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779"/>
        <w:gridCol w:w="3530"/>
        <w:gridCol w:w="2160"/>
        <w:gridCol w:w="3089"/>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序号</w:t>
            </w:r>
          </w:p>
        </w:tc>
        <w:tc>
          <w:tcPr>
            <w:tcW w:w="3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0" w:right="0"/>
              <w:jc w:val="center"/>
              <w:rPr>
                <w:rFonts w:ascii="宋体" w:hAnsi="宋体" w:cs="宋体" w:eastAsia="宋体" w:hint="default"/>
                <w:sz w:val="24"/>
                <w:szCs w:val="24"/>
              </w:rPr>
            </w:pPr>
            <w:r>
              <w:rPr>
                <w:rFonts w:ascii="宋体" w:hAnsi="宋体" w:cs="宋体" w:eastAsia="宋体" w:hint="default"/>
                <w:sz w:val="24"/>
                <w:szCs w:val="24"/>
              </w:rPr>
              <w:t>客户名称</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355" w:right="0"/>
              <w:jc w:val="left"/>
              <w:rPr>
                <w:rFonts w:ascii="宋体" w:hAnsi="宋体" w:cs="宋体" w:eastAsia="宋体" w:hint="default"/>
                <w:sz w:val="24"/>
                <w:szCs w:val="24"/>
              </w:rPr>
            </w:pPr>
            <w:r>
              <w:rPr>
                <w:rFonts w:ascii="宋体" w:hAnsi="宋体" w:cs="宋体" w:eastAsia="宋体" w:hint="default"/>
                <w:sz w:val="24"/>
                <w:szCs w:val="24"/>
              </w:rPr>
              <w:t>销售额（元）</w:t>
            </w:r>
          </w:p>
        </w:tc>
        <w:tc>
          <w:tcPr>
            <w:tcW w:w="3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58" w:right="0"/>
              <w:jc w:val="left"/>
              <w:rPr>
                <w:rFonts w:ascii="宋体" w:hAnsi="宋体" w:cs="宋体" w:eastAsia="宋体" w:hint="default"/>
                <w:sz w:val="24"/>
                <w:szCs w:val="24"/>
              </w:rPr>
            </w:pPr>
            <w:r>
              <w:rPr>
                <w:rFonts w:ascii="宋体" w:hAnsi="宋体" w:cs="宋体" w:eastAsia="宋体" w:hint="default"/>
                <w:sz w:val="24"/>
                <w:szCs w:val="24"/>
              </w:rPr>
              <w:t>占年度销售总额比例（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sz w:val="24"/>
              </w:rPr>
              <w:t>1</w:t>
            </w:r>
          </w:p>
        </w:tc>
        <w:tc>
          <w:tcPr>
            <w:tcW w:w="3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《华商报》社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389,633,958.43</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9.61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sz w:val="24"/>
              </w:rPr>
              <w:t>2</w:t>
            </w:r>
          </w:p>
        </w:tc>
        <w:tc>
          <w:tcPr>
            <w:tcW w:w="3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海南大棒贸易有限公司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378,805,840.02</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sz w:val="24"/>
              </w:rPr>
              <w:t>9.34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sz w:val="24"/>
              </w:rPr>
              <w:t>3</w:t>
            </w:r>
          </w:p>
        </w:tc>
        <w:tc>
          <w:tcPr>
            <w:tcW w:w="3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陕西巨象广告有限责任公司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166,983,830.00</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4.12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sz w:val="24"/>
              </w:rPr>
              <w:t>4</w:t>
            </w:r>
          </w:p>
        </w:tc>
        <w:tc>
          <w:tcPr>
            <w:tcW w:w="3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海南德富贸易有限公司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127,758,407.87</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sz w:val="24"/>
              </w:rPr>
              <w:t>3.15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sz w:val="24"/>
              </w:rPr>
              <w:t>5</w:t>
            </w:r>
          </w:p>
        </w:tc>
        <w:tc>
          <w:tcPr>
            <w:tcW w:w="3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left="27" w:right="0"/>
              <w:jc w:val="left"/>
              <w:rPr>
                <w:rFonts w:ascii="宋体" w:hAnsi="宋体" w:cs="宋体" w:eastAsia="宋体" w:hint="default"/>
                <w:sz w:val="24"/>
                <w:szCs w:val="24"/>
              </w:rPr>
            </w:pPr>
            <w:r>
              <w:rPr>
                <w:rFonts w:ascii="宋体" w:hAnsi="宋体" w:cs="宋体" w:eastAsia="宋体" w:hint="default"/>
                <w:sz w:val="24"/>
                <w:szCs w:val="24"/>
              </w:rPr>
              <w:t>西安海豚企业策划有限责任公司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98,467,165.00</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2.43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3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0" w:right="0"/>
              <w:jc w:val="center"/>
              <w:rPr>
                <w:rFonts w:ascii="宋体" w:hAnsi="宋体" w:cs="宋体" w:eastAsia="宋体" w:hint="default"/>
                <w:sz w:val="24"/>
                <w:szCs w:val="24"/>
              </w:rPr>
            </w:pPr>
            <w:r>
              <w:rPr>
                <w:rFonts w:ascii="宋体" w:hAnsi="宋体" w:cs="宋体" w:eastAsia="宋体" w:hint="default"/>
                <w:sz w:val="24"/>
                <w:szCs w:val="24"/>
              </w:rPr>
              <w:t>——</w:t>
            </w:r>
          </w:p>
        </w:tc>
        <w:tc>
          <w:tcPr>
            <w:tcW w:w="21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1,161,649,201.32</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sz w:val="24"/>
              </w:rPr>
              <w:t>28.65</w:t>
            </w: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宋体" w:hAnsi="宋体" w:cs="宋体" w:eastAsia="宋体" w:hint="default"/>
        </w:rPr>
        <w:t>3</w:t>
      </w:r>
      <w:r>
        <w:rPr/>
        <w:t>、成本</w:t>
      </w:r>
      <w:r>
        <w:rPr>
          <w:b w:val="0"/>
          <w:bCs w:val="0"/>
        </w:rPr>
      </w:r>
    </w:p>
    <w:p>
      <w:pPr>
        <w:spacing w:line="240" w:lineRule="auto" w:before="8"/>
        <w:rPr>
          <w:rFonts w:ascii="宋体" w:hAnsi="宋体" w:cs="宋体" w:eastAsia="宋体" w:hint="default"/>
          <w:b/>
          <w:bCs/>
          <w:sz w:val="20"/>
          <w:szCs w:val="20"/>
        </w:rPr>
      </w:pPr>
    </w:p>
    <w:p>
      <w:pPr>
        <w:pStyle w:val="Heading4"/>
        <w:spacing w:line="240" w:lineRule="auto"/>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20"/>
        <w:gridCol w:w="1441"/>
        <w:gridCol w:w="1620"/>
        <w:gridCol w:w="1080"/>
        <w:gridCol w:w="1620"/>
        <w:gridCol w:w="1081"/>
        <w:gridCol w:w="1080"/>
      </w:tblGrid>
      <w:tr>
        <w:trPr>
          <w:trHeight w:val="403"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z w:val="18"/>
                <w:szCs w:val="18"/>
              </w:rPr>
              <w:t>(%)</w:t>
            </w:r>
          </w:p>
        </w:tc>
      </w:tr>
      <w:tr>
        <w:trPr>
          <w:trHeight w:val="714"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82" w:hanging="44"/>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宋体" w:hAnsi="宋体" w:cs="宋体" w:eastAsia="宋体"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9" w:right="82" w:hanging="44"/>
              <w:jc w:val="left"/>
              <w:rPr>
                <w:rFonts w:ascii="宋体" w:hAnsi="宋体" w:cs="宋体" w:eastAsia="宋体" w:hint="default"/>
                <w:sz w:val="18"/>
                <w:szCs w:val="18"/>
              </w:rPr>
            </w:pPr>
            <w:r>
              <w:rPr>
                <w:rFonts w:ascii="宋体" w:hAnsi="宋体" w:cs="宋体" w:eastAsia="宋体" w:hint="default"/>
                <w:sz w:val="18"/>
                <w:szCs w:val="18"/>
              </w:rPr>
              <w:t>占营业成本 比重（</w:t>
            </w:r>
            <w:r>
              <w:rPr>
                <w:rFonts w:ascii="宋体" w:hAnsi="宋体" w:cs="宋体" w:eastAsia="宋体" w:hint="default"/>
                <w:sz w:val="18"/>
                <w:szCs w:val="18"/>
              </w:rPr>
              <w:t>%</w:t>
            </w:r>
            <w:r>
              <w:rPr>
                <w:rFonts w:ascii="宋体" w:hAnsi="宋体" w:cs="宋体" w:eastAsia="宋体" w:hint="default"/>
                <w:sz w:val="18"/>
                <w:szCs w:val="18"/>
              </w:rPr>
              <w:t>）</w:t>
            </w:r>
          </w:p>
        </w:tc>
        <w:tc>
          <w:tcPr>
            <w:tcW w:w="10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信息传播服务业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广告发布成本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655,262,900.00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25.63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611,164,600.00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5" w:right="84"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0.54</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715" w:hRule="exact"/>
        </w:trPr>
        <w:tc>
          <w:tcPr>
            <w:tcW w:w="1620"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报纸发行成本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130,328,700.00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129,885,100.00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15" w:right="84"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0.46</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713"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151,064,424.99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144,600,296.51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5" w:right="84"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0.28</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716" w:hRule="exact"/>
        </w:trPr>
        <w:tc>
          <w:tcPr>
            <w:tcW w:w="1620"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65,506,612.98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57,130,377.57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115" w:right="84"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0.11</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71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商品销售及配送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多经成本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25,753,500.00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25,445,700.00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5" w:right="84"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0.08</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管道天然气</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255,512,025.83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235,626,397.79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20" w:right="17" w:hanging="19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5"/>
                <w:sz w:val="21"/>
                <w:szCs w:val="21"/>
              </w:rPr>
              <w:t> </w:t>
            </w:r>
            <w:r>
              <w:rPr>
                <w:rFonts w:ascii="宋体" w:hAnsi="宋体" w:cs="宋体" w:eastAsia="宋体" w:hint="default"/>
                <w:sz w:val="21"/>
                <w:szCs w:val="21"/>
              </w:rPr>
              <w:t>0.1</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大宗商品贸易</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橡胶购入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504,781,066.10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19.74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395,176,105.66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16.92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5" w:right="84"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2.82</w:t>
            </w:r>
            <w:r>
              <w:rPr>
                <w:rFonts w:ascii="宋体" w:hAnsi="宋体" w:cs="宋体" w:eastAsia="宋体" w:hint="default"/>
                <w:w w:val="100"/>
                <w:sz w:val="21"/>
                <w:szCs w:val="21"/>
              </w:rPr>
              <w:t> </w:t>
            </w:r>
            <w:r>
              <w:rPr>
                <w:rFonts w:ascii="宋体" w:hAnsi="宋体" w:cs="宋体" w:eastAsia="宋体" w:hint="default"/>
                <w:sz w:val="21"/>
                <w:szCs w:val="21"/>
              </w:rPr>
              <w:t>个百分点</w:t>
            </w:r>
          </w:p>
        </w:tc>
      </w:tr>
    </w:tbl>
    <w:p>
      <w:pPr>
        <w:spacing w:line="240" w:lineRule="auto" w:before="11"/>
        <w:rPr>
          <w:rFonts w:ascii="宋体" w:hAnsi="宋体" w:cs="宋体" w:eastAsia="宋体" w:hint="default"/>
          <w:sz w:val="24"/>
          <w:szCs w:val="24"/>
        </w:rPr>
      </w:pPr>
    </w:p>
    <w:p>
      <w:pPr>
        <w:pStyle w:val="Heading4"/>
        <w:spacing w:line="240" w:lineRule="auto"/>
        <w:ind w:right="0"/>
        <w:jc w:val="left"/>
      </w:pPr>
      <w:r>
        <w:rPr/>
        <w:t>公司主要供应商情况</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940"/>
        <w:gridCol w:w="3629"/>
      </w:tblGrid>
      <w:tr>
        <w:trPr>
          <w:trHeight w:val="401"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前五名供应商合计采购金额（元）</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宋体" w:hAnsi="宋体" w:cs="宋体" w:eastAsia="宋体" w:hint="default"/>
                <w:sz w:val="24"/>
                <w:szCs w:val="24"/>
              </w:rPr>
            </w:pPr>
            <w:r>
              <w:rPr>
                <w:rFonts w:ascii="宋体"/>
                <w:sz w:val="24"/>
              </w:rPr>
              <w:t>1,198,039,178.87</w:t>
            </w:r>
          </w:p>
        </w:tc>
      </w:tr>
      <w:tr>
        <w:trPr>
          <w:trHeight w:val="404" w:hRule="exact"/>
        </w:trPr>
        <w:tc>
          <w:tcPr>
            <w:tcW w:w="5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前五名供应商合计采购金额占年度采购总额比例（</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sz w:val="24"/>
              </w:rPr>
              <w:t>42.16</w:t>
            </w:r>
          </w:p>
        </w:tc>
      </w:tr>
    </w:tbl>
    <w:p>
      <w:pPr>
        <w:spacing w:line="240" w:lineRule="auto" w:before="10"/>
        <w:rPr>
          <w:rFonts w:ascii="宋体" w:hAnsi="宋体" w:cs="宋体" w:eastAsia="宋体" w:hint="default"/>
          <w:sz w:val="7"/>
          <w:szCs w:val="7"/>
        </w:rPr>
      </w:pPr>
    </w:p>
    <w:p>
      <w:pPr>
        <w:pStyle w:val="Heading4"/>
        <w:spacing w:line="240" w:lineRule="auto"/>
        <w:ind w:right="0"/>
        <w:jc w:val="left"/>
      </w:pPr>
      <w:r>
        <w:rPr/>
        <w:t>公司前</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Heading4"/>
        <w:spacing w:line="240" w:lineRule="auto" w:before="167"/>
        <w:ind w:right="0"/>
        <w:jc w:val="left"/>
      </w:pPr>
      <w:r>
        <w:rPr/>
        <w:t>√适用□不适用</w:t>
      </w:r>
    </w:p>
    <w:p>
      <w:pPr>
        <w:spacing w:line="240" w:lineRule="auto" w:before="7"/>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397"/>
        <w:gridCol w:w="2105"/>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9"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1</w:t>
            </w:r>
          </w:p>
        </w:tc>
        <w:tc>
          <w:tcPr>
            <w:tcW w:w="3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华商报社</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2" w:right="0"/>
              <w:jc w:val="left"/>
              <w:rPr>
                <w:rFonts w:ascii="宋体" w:hAnsi="宋体" w:cs="宋体" w:eastAsia="宋体" w:hint="default"/>
                <w:sz w:val="21"/>
                <w:szCs w:val="21"/>
              </w:rPr>
            </w:pPr>
            <w:r>
              <w:rPr>
                <w:rFonts w:ascii="宋体"/>
                <w:sz w:val="21"/>
              </w:rPr>
              <w:t>552,160,621.89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19.43</w:t>
            </w:r>
          </w:p>
        </w:tc>
      </w:tr>
    </w:tbl>
    <w:p>
      <w:pPr>
        <w:spacing w:after="0" w:line="240" w:lineRule="auto"/>
        <w:jc w:val="right"/>
        <w:rPr>
          <w:rFonts w:ascii="宋体" w:hAnsi="宋体" w:cs="宋体" w:eastAsia="宋体" w:hint="default"/>
          <w:sz w:val="21"/>
          <w:szCs w:val="21"/>
        </w:rPr>
        <w:sectPr>
          <w:pgSz w:w="11910" w:h="16840"/>
          <w:pgMar w:header="752" w:footer="931" w:top="1100" w:bottom="1120" w:left="980" w:right="980"/>
        </w:sectPr>
      </w:pPr>
    </w:p>
    <w:p>
      <w:pPr>
        <w:spacing w:line="240" w:lineRule="auto" w:before="6"/>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912"/>
        <w:gridCol w:w="3397"/>
        <w:gridCol w:w="2105"/>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2</w:t>
            </w:r>
          </w:p>
        </w:tc>
        <w:tc>
          <w:tcPr>
            <w:tcW w:w="3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海航东银期货有限公司上海营业部</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196,992,482.35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6.93</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w w:val="100"/>
                <w:sz w:val="21"/>
              </w:rPr>
              <w:t>3</w:t>
            </w:r>
          </w:p>
        </w:tc>
        <w:tc>
          <w:tcPr>
            <w:tcW w:w="3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河北华泰纸业有限公司</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192,131,703.27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z w:val="21"/>
              </w:rPr>
              <w:t>6.76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4</w:t>
            </w:r>
          </w:p>
        </w:tc>
        <w:tc>
          <w:tcPr>
            <w:tcW w:w="3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海南大印集团有限公司</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130,547,787.29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4.60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5</w:t>
            </w:r>
          </w:p>
        </w:tc>
        <w:tc>
          <w:tcPr>
            <w:tcW w:w="3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海南大印保税物流有限公司</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126,206,584.07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4.44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1,198,039,178.87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42.16</w:t>
            </w: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3"/>
        <w:rPr>
          <w:rFonts w:ascii="宋体" w:hAnsi="宋体" w:cs="宋体" w:eastAsia="宋体" w:hint="default"/>
          <w:b/>
          <w:bCs/>
          <w:sz w:val="21"/>
          <w:szCs w:val="21"/>
        </w:rPr>
      </w:pPr>
    </w:p>
    <w:p>
      <w:pPr>
        <w:pStyle w:val="Heading3"/>
        <w:spacing w:line="313" w:lineRule="exact" w:before="0"/>
        <w:ind w:left="635" w:right="0"/>
        <w:jc w:val="left"/>
        <w:rPr>
          <w:b w:val="0"/>
          <w:bCs w:val="0"/>
        </w:rPr>
      </w:pPr>
      <w:r>
        <w:rPr/>
        <w:t>报告期公司销售费用、管理费用、财务费用、所得税等财务数据及变动情况如下：</w:t>
      </w:r>
      <w:r>
        <w:rPr>
          <w:b w:val="0"/>
          <w:bCs w:val="0"/>
        </w:rPr>
      </w:r>
    </w:p>
    <w:p>
      <w:pPr>
        <w:pStyle w:val="Heading4"/>
        <w:spacing w:line="313" w:lineRule="exact" w:before="0"/>
        <w:ind w:left="0" w:right="309"/>
        <w:jc w:val="right"/>
      </w:pPr>
      <w:r>
        <w:rPr/>
        <w:t>单位：元</w:t>
      </w:r>
    </w:p>
    <w:p>
      <w:pPr>
        <w:spacing w:line="240" w:lineRule="auto" w:before="12"/>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440"/>
        <w:gridCol w:w="1801"/>
        <w:gridCol w:w="1980"/>
        <w:gridCol w:w="2520"/>
        <w:gridCol w:w="1800"/>
      </w:tblGrid>
      <w:tr>
        <w:trPr>
          <w:trHeight w:val="350" w:hRule="exact"/>
        </w:trPr>
        <w:tc>
          <w:tcPr>
            <w:tcW w:w="1440" w:type="dxa"/>
            <w:tcBorders>
              <w:top w:val="single" w:sz="6" w:space="0" w:color="000000"/>
              <w:left w:val="single" w:sz="6" w:space="0" w:color="000000"/>
              <w:bottom w:val="single" w:sz="8" w:space="0" w:color="000000"/>
              <w:right w:val="single" w:sz="6" w:space="0" w:color="000000"/>
            </w:tcBorders>
          </w:tcPr>
          <w:p>
            <w:pPr>
              <w:pStyle w:val="TableParagraph"/>
              <w:spacing w:line="286" w:lineRule="exact"/>
              <w:ind w:left="5" w:right="0"/>
              <w:jc w:val="center"/>
              <w:rPr>
                <w:rFonts w:ascii="宋体" w:hAnsi="宋体" w:cs="宋体" w:eastAsia="宋体" w:hint="default"/>
                <w:sz w:val="24"/>
                <w:szCs w:val="24"/>
              </w:rPr>
            </w:pPr>
            <w:r>
              <w:rPr>
                <w:rFonts w:ascii="宋体" w:hAnsi="宋体" w:cs="宋体" w:eastAsia="宋体" w:hint="default"/>
                <w:sz w:val="24"/>
                <w:szCs w:val="24"/>
              </w:rPr>
              <w:t>财务指标</w:t>
            </w:r>
          </w:p>
        </w:tc>
        <w:tc>
          <w:tcPr>
            <w:tcW w:w="1801" w:type="dxa"/>
            <w:tcBorders>
              <w:top w:val="single" w:sz="6" w:space="0" w:color="000000"/>
              <w:left w:val="single" w:sz="6" w:space="0" w:color="000000"/>
              <w:bottom w:val="single" w:sz="8" w:space="0" w:color="000000"/>
              <w:right w:val="single" w:sz="6" w:space="0" w:color="000000"/>
            </w:tcBorders>
          </w:tcPr>
          <w:p>
            <w:pPr>
              <w:pStyle w:val="TableParagraph"/>
              <w:spacing w:line="286" w:lineRule="exact"/>
              <w:ind w:left="535" w:right="0"/>
              <w:jc w:val="left"/>
              <w:rPr>
                <w:rFonts w:ascii="宋体" w:hAnsi="宋体" w:cs="宋体" w:eastAsia="宋体" w:hint="default"/>
                <w:sz w:val="24"/>
                <w:szCs w:val="24"/>
              </w:rPr>
            </w:pPr>
            <w:r>
              <w:rPr>
                <w:rFonts w:ascii="宋体" w:hAnsi="宋体" w:cs="宋体" w:eastAsia="宋体" w:hint="default"/>
                <w:sz w:val="24"/>
                <w:szCs w:val="24"/>
              </w:rPr>
              <w:t>本年数</w:t>
            </w:r>
          </w:p>
        </w:tc>
        <w:tc>
          <w:tcPr>
            <w:tcW w:w="1980" w:type="dxa"/>
            <w:tcBorders>
              <w:top w:val="single" w:sz="6" w:space="0" w:color="000000"/>
              <w:left w:val="single" w:sz="6" w:space="0" w:color="000000"/>
              <w:bottom w:val="single" w:sz="8" w:space="0" w:color="000000"/>
              <w:right w:val="single" w:sz="6" w:space="0" w:color="000000"/>
            </w:tcBorders>
          </w:tcPr>
          <w:p>
            <w:pPr>
              <w:pStyle w:val="TableParagraph"/>
              <w:spacing w:line="286" w:lineRule="exact"/>
              <w:ind w:left="623" w:right="0"/>
              <w:jc w:val="left"/>
              <w:rPr>
                <w:rFonts w:ascii="宋体" w:hAnsi="宋体" w:cs="宋体" w:eastAsia="宋体" w:hint="default"/>
                <w:sz w:val="24"/>
                <w:szCs w:val="24"/>
              </w:rPr>
            </w:pPr>
            <w:r>
              <w:rPr>
                <w:rFonts w:ascii="宋体" w:hAnsi="宋体" w:cs="宋体" w:eastAsia="宋体" w:hint="default"/>
                <w:sz w:val="24"/>
                <w:szCs w:val="24"/>
              </w:rPr>
              <w:t>上年数</w:t>
            </w:r>
          </w:p>
        </w:tc>
        <w:tc>
          <w:tcPr>
            <w:tcW w:w="2520" w:type="dxa"/>
            <w:tcBorders>
              <w:top w:val="single" w:sz="6" w:space="0" w:color="000000"/>
              <w:left w:val="single" w:sz="6" w:space="0" w:color="000000"/>
              <w:bottom w:val="single" w:sz="8" w:space="0" w:color="000000"/>
              <w:right w:val="single" w:sz="6" w:space="0" w:color="000000"/>
            </w:tcBorders>
          </w:tcPr>
          <w:p>
            <w:pPr>
              <w:pStyle w:val="TableParagraph"/>
              <w:spacing w:line="304" w:lineRule="exact"/>
              <w:ind w:left="2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本年比上年增减</w:t>
            </w:r>
            <w:r>
              <w:rPr>
                <w:rFonts w:ascii="Times New Roman" w:hAnsi="Times New Roman" w:cs="Times New Roman" w:eastAsia="Times New Roman" w:hint="default"/>
                <w:sz w:val="24"/>
                <w:szCs w:val="24"/>
              </w:rPr>
              <w:t>(%)</w:t>
            </w:r>
          </w:p>
        </w:tc>
        <w:tc>
          <w:tcPr>
            <w:tcW w:w="1800" w:type="dxa"/>
            <w:tcBorders>
              <w:top w:val="single" w:sz="6" w:space="0" w:color="000000"/>
              <w:left w:val="single" w:sz="6" w:space="0" w:color="000000"/>
              <w:bottom w:val="single" w:sz="8" w:space="0" w:color="000000"/>
              <w:right w:val="nil" w:sz="6" w:space="0" w:color="auto"/>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变动原因</w:t>
            </w:r>
          </w:p>
        </w:tc>
      </w:tr>
      <w:tr>
        <w:trPr>
          <w:trHeight w:val="346" w:hRule="exact"/>
        </w:trPr>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5" w:right="0"/>
              <w:jc w:val="center"/>
              <w:rPr>
                <w:rFonts w:ascii="宋体" w:hAnsi="宋体" w:cs="宋体" w:eastAsia="宋体" w:hint="default"/>
                <w:sz w:val="24"/>
                <w:szCs w:val="24"/>
              </w:rPr>
            </w:pPr>
            <w:r>
              <w:rPr>
                <w:rFonts w:ascii="宋体" w:hAnsi="宋体" w:cs="宋体" w:eastAsia="宋体" w:hint="default"/>
                <w:sz w:val="24"/>
                <w:szCs w:val="24"/>
              </w:rPr>
              <w:t>销售费用</w:t>
            </w:r>
          </w:p>
        </w:tc>
        <w:tc>
          <w:tcPr>
            <w:tcW w:w="1801"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0"/>
              <w:jc w:val="right"/>
              <w:rPr>
                <w:rFonts w:ascii="宋体" w:hAnsi="宋体" w:cs="宋体" w:eastAsia="宋体" w:hint="default"/>
                <w:sz w:val="24"/>
                <w:szCs w:val="24"/>
              </w:rPr>
            </w:pPr>
            <w:r>
              <w:rPr>
                <w:rFonts w:ascii="宋体"/>
                <w:sz w:val="24"/>
              </w:rPr>
              <w:t>501,087,451.28</w:t>
            </w:r>
          </w:p>
        </w:tc>
        <w:tc>
          <w:tcPr>
            <w:tcW w:w="198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465,328,568.05</w:t>
            </w:r>
          </w:p>
        </w:tc>
        <w:tc>
          <w:tcPr>
            <w:tcW w:w="252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7.68</w:t>
            </w: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15"/>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8" w:hRule="exact"/>
        </w:trPr>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left="5" w:right="0"/>
              <w:jc w:val="center"/>
              <w:rPr>
                <w:rFonts w:ascii="宋体" w:hAnsi="宋体" w:cs="宋体" w:eastAsia="宋体" w:hint="default"/>
                <w:sz w:val="24"/>
                <w:szCs w:val="24"/>
              </w:rPr>
            </w:pPr>
            <w:r>
              <w:rPr>
                <w:rFonts w:ascii="宋体" w:hAnsi="宋体" w:cs="宋体" w:eastAsia="宋体" w:hint="default"/>
                <w:sz w:val="24"/>
                <w:szCs w:val="24"/>
              </w:rPr>
              <w:t>管理费用</w:t>
            </w:r>
          </w:p>
        </w:tc>
        <w:tc>
          <w:tcPr>
            <w:tcW w:w="1801"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right="0"/>
              <w:jc w:val="right"/>
              <w:rPr>
                <w:rFonts w:ascii="宋体" w:hAnsi="宋体" w:cs="宋体" w:eastAsia="宋体" w:hint="default"/>
                <w:sz w:val="24"/>
                <w:szCs w:val="24"/>
              </w:rPr>
            </w:pPr>
            <w:r>
              <w:rPr>
                <w:rFonts w:ascii="宋体"/>
                <w:sz w:val="24"/>
              </w:rPr>
              <w:t>269,946,387.82</w:t>
            </w:r>
          </w:p>
        </w:tc>
        <w:tc>
          <w:tcPr>
            <w:tcW w:w="1980"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right="-1"/>
              <w:jc w:val="right"/>
              <w:rPr>
                <w:rFonts w:ascii="宋体" w:hAnsi="宋体" w:cs="宋体" w:eastAsia="宋体" w:hint="default"/>
                <w:sz w:val="24"/>
                <w:szCs w:val="24"/>
              </w:rPr>
            </w:pPr>
            <w:r>
              <w:rPr>
                <w:rFonts w:ascii="宋体"/>
                <w:sz w:val="24"/>
              </w:rPr>
              <w:t>254,729,726.39</w:t>
            </w:r>
          </w:p>
        </w:tc>
        <w:tc>
          <w:tcPr>
            <w:tcW w:w="2520" w:type="dxa"/>
            <w:tcBorders>
              <w:top w:val="single" w:sz="8" w:space="0" w:color="000000"/>
              <w:left w:val="single" w:sz="6" w:space="0" w:color="000000"/>
              <w:bottom w:val="single" w:sz="8" w:space="0" w:color="000000"/>
              <w:right w:val="single" w:sz="6" w:space="0" w:color="000000"/>
            </w:tcBorders>
          </w:tcPr>
          <w:p>
            <w:pPr>
              <w:pStyle w:val="TableParagraph"/>
              <w:spacing w:line="281" w:lineRule="exact"/>
              <w:ind w:right="-1"/>
              <w:jc w:val="right"/>
              <w:rPr>
                <w:rFonts w:ascii="宋体" w:hAnsi="宋体" w:cs="宋体" w:eastAsia="宋体" w:hint="default"/>
                <w:sz w:val="24"/>
                <w:szCs w:val="24"/>
              </w:rPr>
            </w:pPr>
            <w:r>
              <w:rPr>
                <w:rFonts w:ascii="宋体"/>
                <w:sz w:val="24"/>
              </w:rPr>
              <w:t>5.97</w:t>
            </w: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3"/>
              <w:ind w:right="15"/>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8" w:hRule="exact"/>
        </w:trPr>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5" w:right="0"/>
              <w:jc w:val="center"/>
              <w:rPr>
                <w:rFonts w:ascii="宋体" w:hAnsi="宋体" w:cs="宋体" w:eastAsia="宋体" w:hint="default"/>
                <w:sz w:val="24"/>
                <w:szCs w:val="24"/>
              </w:rPr>
            </w:pPr>
            <w:r>
              <w:rPr>
                <w:rFonts w:ascii="宋体" w:hAnsi="宋体" w:cs="宋体" w:eastAsia="宋体" w:hint="default"/>
                <w:sz w:val="24"/>
                <w:szCs w:val="24"/>
              </w:rPr>
              <w:t>财务费用</w:t>
            </w:r>
          </w:p>
        </w:tc>
        <w:tc>
          <w:tcPr>
            <w:tcW w:w="1801"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0"/>
              <w:jc w:val="right"/>
              <w:rPr>
                <w:rFonts w:ascii="宋体" w:hAnsi="宋体" w:cs="宋体" w:eastAsia="宋体" w:hint="default"/>
                <w:sz w:val="24"/>
                <w:szCs w:val="24"/>
              </w:rPr>
            </w:pPr>
            <w:r>
              <w:rPr>
                <w:rFonts w:ascii="宋体"/>
                <w:sz w:val="24"/>
              </w:rPr>
              <w:t>38,553,411.26</w:t>
            </w:r>
          </w:p>
        </w:tc>
        <w:tc>
          <w:tcPr>
            <w:tcW w:w="198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33,095,581.06</w:t>
            </w:r>
          </w:p>
        </w:tc>
        <w:tc>
          <w:tcPr>
            <w:tcW w:w="252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16.49</w:t>
            </w: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6" w:hRule="exact"/>
        </w:trPr>
        <w:tc>
          <w:tcPr>
            <w:tcW w:w="144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left="4" w:right="0"/>
              <w:jc w:val="center"/>
              <w:rPr>
                <w:rFonts w:ascii="宋体" w:hAnsi="宋体" w:cs="宋体" w:eastAsia="宋体" w:hint="default"/>
                <w:sz w:val="24"/>
                <w:szCs w:val="24"/>
              </w:rPr>
            </w:pPr>
            <w:r>
              <w:rPr>
                <w:rFonts w:ascii="宋体" w:hAnsi="宋体" w:cs="宋体" w:eastAsia="宋体" w:hint="default"/>
                <w:sz w:val="24"/>
                <w:szCs w:val="24"/>
              </w:rPr>
              <w:t>所得税费用</w:t>
            </w:r>
          </w:p>
        </w:tc>
        <w:tc>
          <w:tcPr>
            <w:tcW w:w="1801"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0"/>
              <w:jc w:val="right"/>
              <w:rPr>
                <w:rFonts w:ascii="宋体" w:hAnsi="宋体" w:cs="宋体" w:eastAsia="宋体" w:hint="default"/>
                <w:sz w:val="24"/>
                <w:szCs w:val="24"/>
              </w:rPr>
            </w:pPr>
            <w:r>
              <w:rPr>
                <w:rFonts w:ascii="宋体"/>
                <w:sz w:val="24"/>
              </w:rPr>
              <w:t>126,267,494.13</w:t>
            </w:r>
          </w:p>
        </w:tc>
        <w:tc>
          <w:tcPr>
            <w:tcW w:w="198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105,974,681.33</w:t>
            </w:r>
          </w:p>
        </w:tc>
        <w:tc>
          <w:tcPr>
            <w:tcW w:w="2520" w:type="dxa"/>
            <w:tcBorders>
              <w:top w:val="single" w:sz="8" w:space="0" w:color="000000"/>
              <w:left w:val="single" w:sz="6" w:space="0" w:color="000000"/>
              <w:bottom w:val="single" w:sz="8"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19.15</w:t>
            </w:r>
          </w:p>
        </w:tc>
        <w:tc>
          <w:tcPr>
            <w:tcW w:w="180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19"/>
          <w:szCs w:val="19"/>
        </w:rPr>
      </w:pPr>
    </w:p>
    <w:p>
      <w:pPr>
        <w:pStyle w:val="Heading4"/>
        <w:spacing w:line="240" w:lineRule="auto"/>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98"/>
        <w:gridCol w:w="2171"/>
        <w:gridCol w:w="2134"/>
        <w:gridCol w:w="1801"/>
      </w:tblGrid>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697"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67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5" w:right="0"/>
              <w:jc w:val="left"/>
              <w:rPr>
                <w:rFonts w:ascii="宋体" w:hAnsi="宋体" w:cs="宋体" w:eastAsia="宋体" w:hint="default"/>
                <w:sz w:val="24"/>
                <w:szCs w:val="24"/>
              </w:rPr>
            </w:pPr>
            <w:r>
              <w:rPr>
                <w:rFonts w:ascii="宋体" w:hAnsi="宋体" w:cs="宋体" w:eastAsia="宋体" w:hint="default"/>
                <w:sz w:val="24"/>
                <w:szCs w:val="24"/>
              </w:rPr>
              <w:t>同比增减（</w:t>
            </w:r>
            <w:r>
              <w:rPr>
                <w:rFonts w:ascii="宋体" w:hAnsi="宋体" w:cs="宋体" w:eastAsia="宋体" w:hint="default"/>
                <w:sz w:val="24"/>
                <w:szCs w:val="24"/>
              </w:rPr>
              <w:t>%</w:t>
            </w:r>
            <w:r>
              <w:rPr>
                <w:rFonts w:ascii="宋体" w:hAnsi="宋体" w:cs="宋体" w:eastAsia="宋体" w:hint="default"/>
                <w:sz w:val="24"/>
                <w:szCs w:val="24"/>
              </w:rPr>
              <w:t>）</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5,284,352,468.27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4,323,257,128.52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22.23</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5,098,400,545.40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3,689,562,994.48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38.18</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185,951,922.87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633,694,134.04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-70.66</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2,675,037,301.72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2,958,059,814.14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-9.57</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3,167,980,102.55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3,692,834,625.88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-14.21</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-492,942,800.83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-734,774,811.74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32.91</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1,353,743,477.36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697,236,251.84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94.16</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1,284,799,913.81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624,800,238.51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105.63</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68,943,563.55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72,436,013.33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-4.82</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-238,032,986.11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-28,697,963.54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-729.44</w:t>
            </w:r>
          </w:p>
        </w:tc>
      </w:tr>
    </w:tbl>
    <w:p>
      <w:pPr>
        <w:spacing w:line="240" w:lineRule="auto" w:before="10"/>
        <w:rPr>
          <w:rFonts w:ascii="宋体" w:hAnsi="宋体" w:cs="宋体" w:eastAsia="宋体" w:hint="default"/>
          <w:sz w:val="7"/>
          <w:szCs w:val="7"/>
        </w:rPr>
      </w:pPr>
    </w:p>
    <w:p>
      <w:pPr>
        <w:pStyle w:val="Heading4"/>
        <w:spacing w:line="240" w:lineRule="auto"/>
        <w:ind w:right="0"/>
        <w:jc w:val="left"/>
      </w:pPr>
      <w:r>
        <w:rPr/>
        <w:t>相关数据同比发生变动</w:t>
      </w:r>
      <w:r>
        <w:rPr>
          <w:spacing w:val="-60"/>
        </w:rPr>
        <w:t> </w:t>
      </w:r>
      <w:r>
        <w:rPr>
          <w:rFonts w:ascii="宋体" w:hAnsi="宋体" w:cs="宋体" w:eastAsia="宋体" w:hint="default"/>
        </w:rPr>
        <w:t>30%</w:t>
      </w:r>
      <w:r>
        <w:rPr/>
        <w:t>以上的原因说明</w:t>
      </w:r>
    </w:p>
    <w:p>
      <w:pPr>
        <w:pStyle w:val="Heading4"/>
        <w:spacing w:line="384" w:lineRule="auto" w:before="185"/>
        <w:ind w:left="633" w:right="173" w:hanging="481"/>
        <w:jc w:val="left"/>
      </w:pPr>
      <w:r>
        <w:rPr/>
        <w:t>√ 适用 □</w:t>
      </w:r>
      <w:r>
        <w:rPr>
          <w:spacing w:val="-1"/>
        </w:rPr>
        <w:t> </w:t>
      </w:r>
      <w:r>
        <w:rPr/>
        <w:t>不适用</w:t>
      </w:r>
      <w:r>
        <w:rPr/>
        <w:t> 报告期末，经营活动产生的现金流量净额同比减少</w:t>
      </w:r>
      <w:r>
        <w:rPr>
          <w:rFonts w:ascii="宋体" w:hAnsi="宋体" w:cs="宋体" w:eastAsia="宋体" w:hint="default"/>
        </w:rPr>
        <w:t>70.66%</w:t>
      </w:r>
      <w:r>
        <w:rPr/>
        <w:t>，主要原因为：华商数码转让</w:t>
      </w:r>
    </w:p>
    <w:p>
      <w:pPr>
        <w:pStyle w:val="Heading4"/>
        <w:spacing w:line="352" w:lineRule="auto" w:before="0"/>
        <w:ind w:right="144"/>
        <w:jc w:val="left"/>
      </w:pPr>
      <w:r>
        <w:rPr>
          <w:spacing w:val="-2"/>
        </w:rPr>
        <w:t>华商豪盛控股权后报告期内提供的财务资助资金截止报告期末尚有余额</w:t>
      </w:r>
      <w:r>
        <w:rPr>
          <w:rFonts w:ascii="宋体" w:hAnsi="宋体" w:cs="宋体" w:eastAsia="宋体" w:hint="default"/>
          <w:spacing w:val="-2"/>
        </w:rPr>
        <w:t>25,684.40</w:t>
      </w:r>
      <w:r>
        <w:rPr>
          <w:spacing w:val="-2"/>
        </w:rPr>
        <w:t>万元，橡胶</w:t>
      </w:r>
      <w:r>
        <w:rPr>
          <w:spacing w:val="-111"/>
        </w:rPr>
        <w:t> </w:t>
      </w:r>
      <w:r>
        <w:rPr>
          <w:spacing w:val="-111"/>
        </w:rPr>
      </w:r>
      <w:r>
        <w:rPr/>
        <w:t>贸易购入存货增加</w:t>
      </w:r>
      <w:r>
        <w:rPr>
          <w:rFonts w:ascii="宋体" w:hAnsi="宋体" w:cs="宋体" w:eastAsia="宋体" w:hint="default"/>
        </w:rPr>
        <w:t>13,467.43</w:t>
      </w:r>
      <w:r>
        <w:rPr/>
        <w:t>万元等。</w:t>
      </w:r>
    </w:p>
    <w:p>
      <w:pPr>
        <w:spacing w:after="0" w:line="352" w:lineRule="auto"/>
        <w:jc w:val="left"/>
        <w:sectPr>
          <w:pgSz w:w="11910" w:h="16840"/>
          <w:pgMar w:header="752" w:footer="931" w:top="1100" w:bottom="1120" w:left="980" w:right="980"/>
        </w:sectPr>
      </w:pPr>
    </w:p>
    <w:p>
      <w:pPr>
        <w:spacing w:line="240" w:lineRule="auto" w:before="0"/>
        <w:rPr>
          <w:rFonts w:ascii="宋体" w:hAnsi="宋体" w:cs="宋体" w:eastAsia="宋体" w:hint="default"/>
          <w:sz w:val="20"/>
          <w:szCs w:val="20"/>
        </w:rPr>
      </w:pPr>
    </w:p>
    <w:p>
      <w:pPr>
        <w:pStyle w:val="Heading4"/>
        <w:spacing w:line="352" w:lineRule="auto" w:before="158"/>
        <w:ind w:right="174" w:firstLine="480"/>
        <w:jc w:val="left"/>
      </w:pPr>
      <w:r>
        <w:rPr/>
        <w:t>投资活动产生的现金流量净额同比增加</w:t>
      </w:r>
      <w:r>
        <w:rPr>
          <w:rFonts w:ascii="宋体" w:hAnsi="宋体" w:cs="宋体" w:eastAsia="宋体" w:hint="default"/>
        </w:rPr>
        <w:t>32.91%</w:t>
      </w:r>
      <w:r>
        <w:rPr/>
        <w:t>，主要原因为：基金赎回、银行理财产品 投资减少、华商传媒转让华商豪盛股权收回投资及收回财务资助款等。</w:t>
      </w:r>
    </w:p>
    <w:p>
      <w:pPr>
        <w:pStyle w:val="Heading4"/>
        <w:spacing w:line="352" w:lineRule="auto" w:before="31"/>
        <w:ind w:right="174" w:firstLine="480"/>
        <w:jc w:val="left"/>
      </w:pPr>
      <w:r>
        <w:rPr/>
        <w:t>筹资活动现金流入同比增加</w:t>
      </w:r>
      <w:r>
        <w:rPr>
          <w:rFonts w:ascii="宋体" w:hAnsi="宋体" w:cs="宋体" w:eastAsia="宋体" w:hint="default"/>
        </w:rPr>
        <w:t>94.16%</w:t>
      </w:r>
      <w:r>
        <w:rPr/>
        <w:t>，主要原因为：本期子公司短期借款增加，华商传媒 发行</w:t>
      </w:r>
      <w:r>
        <w:rPr>
          <w:rFonts w:ascii="宋体" w:hAnsi="宋体" w:cs="宋体" w:eastAsia="宋体" w:hint="default"/>
        </w:rPr>
        <w:t>40,000.00</w:t>
      </w:r>
      <w:r>
        <w:rPr/>
        <w:t>万元短期融资券等。</w:t>
      </w:r>
    </w:p>
    <w:p>
      <w:pPr>
        <w:spacing w:line="381" w:lineRule="auto" w:before="34"/>
        <w:ind w:left="152" w:right="774" w:firstLine="480"/>
        <w:jc w:val="left"/>
        <w:rPr>
          <w:rFonts w:ascii="宋体" w:hAnsi="宋体" w:cs="宋体" w:eastAsia="宋体" w:hint="default"/>
          <w:sz w:val="24"/>
          <w:szCs w:val="24"/>
        </w:rPr>
      </w:pPr>
      <w:r>
        <w:rPr>
          <w:rFonts w:ascii="宋体" w:hAnsi="宋体" w:cs="宋体" w:eastAsia="宋体" w:hint="default"/>
          <w:sz w:val="24"/>
          <w:szCs w:val="24"/>
        </w:rPr>
        <w:t>筹资活动现金流出同比增加</w:t>
      </w:r>
      <w:r>
        <w:rPr>
          <w:rFonts w:ascii="宋体" w:hAnsi="宋体" w:cs="宋体" w:eastAsia="宋体" w:hint="default"/>
          <w:sz w:val="24"/>
          <w:szCs w:val="24"/>
        </w:rPr>
        <w:t>105.63%</w:t>
      </w:r>
      <w:r>
        <w:rPr>
          <w:rFonts w:ascii="宋体" w:hAnsi="宋体" w:cs="宋体" w:eastAsia="宋体" w:hint="default"/>
          <w:sz w:val="24"/>
          <w:szCs w:val="24"/>
        </w:rPr>
        <w:t>，主要原因为：本期子公司偿还借款增加等。 </w:t>
      </w:r>
      <w:r>
        <w:rPr>
          <w:rFonts w:ascii="宋体" w:hAnsi="宋体" w:cs="宋体" w:eastAsia="宋体" w:hint="default"/>
          <w:b/>
          <w:bCs/>
          <w:sz w:val="24"/>
          <w:szCs w:val="24"/>
        </w:rPr>
        <w:t>报告期内公司经营活动的现金流量与本年度净利润存在重大差异的原因说明</w:t>
      </w:r>
      <w:r>
        <w:rPr>
          <w:rFonts w:ascii="宋体" w:hAnsi="宋体" w:cs="宋体" w:eastAsia="宋体" w:hint="default"/>
          <w:sz w:val="24"/>
          <w:szCs w:val="24"/>
        </w:rPr>
      </w:r>
    </w:p>
    <w:p>
      <w:pPr>
        <w:pStyle w:val="Heading4"/>
        <w:tabs>
          <w:tab w:pos="1113" w:val="left" w:leader="none"/>
        </w:tabs>
        <w:spacing w:line="384" w:lineRule="auto" w:before="43"/>
        <w:ind w:left="633" w:right="190" w:hanging="481"/>
        <w:jc w:val="left"/>
      </w:pPr>
      <w:r>
        <w:rPr/>
        <w:t>√适用</w:t>
        <w:tab/>
        <w:t>□不适用 公司经营活动的现金流量与本年度净利润存在重大差异的原因：华商数码转让华商豪盛</w:t>
      </w:r>
    </w:p>
    <w:p>
      <w:pPr>
        <w:pStyle w:val="Heading4"/>
        <w:spacing w:line="352" w:lineRule="auto" w:before="0"/>
        <w:ind w:right="144"/>
        <w:jc w:val="left"/>
      </w:pPr>
      <w:r>
        <w:rPr>
          <w:spacing w:val="-2"/>
        </w:rPr>
        <w:t>控股权后报告期内提供的财务资助资金截止报告期末尚有余额</w:t>
      </w:r>
      <w:r>
        <w:rPr>
          <w:rFonts w:ascii="宋体" w:hAnsi="宋体" w:cs="宋体" w:eastAsia="宋体" w:hint="default"/>
          <w:spacing w:val="-2"/>
        </w:rPr>
        <w:t>25,684.40</w:t>
      </w:r>
      <w:r>
        <w:rPr>
          <w:spacing w:val="-2"/>
        </w:rPr>
        <w:t>万元，橡胶贸易购入</w:t>
      </w:r>
      <w:r>
        <w:rPr>
          <w:spacing w:val="-111"/>
        </w:rPr>
        <w:t> </w:t>
      </w:r>
      <w:r>
        <w:rPr>
          <w:spacing w:val="-111"/>
        </w:rPr>
      </w:r>
      <w:r>
        <w:rPr/>
        <w:t>存货增加</w:t>
      </w:r>
      <w:r>
        <w:rPr>
          <w:rFonts w:ascii="宋体" w:hAnsi="宋体" w:cs="宋体" w:eastAsia="宋体" w:hint="default"/>
        </w:rPr>
        <w:t>13,467.43</w:t>
      </w:r>
      <w:r>
        <w:rPr/>
        <w:t>万元等。</w:t>
      </w:r>
    </w:p>
    <w:p>
      <w:pPr>
        <w:pStyle w:val="Heading3"/>
        <w:spacing w:line="240" w:lineRule="auto" w:before="209"/>
        <w:ind w:right="0"/>
        <w:jc w:val="left"/>
        <w:rPr>
          <w:b w:val="0"/>
          <w:bCs w:val="0"/>
        </w:rPr>
      </w:pPr>
      <w:r>
        <w:rPr/>
        <w:t>三、主营业务构成情况</w:t>
      </w:r>
      <w:r>
        <w:rPr>
          <w:b w:val="0"/>
          <w:bCs w:val="0"/>
        </w:rPr>
      </w:r>
    </w:p>
    <w:p>
      <w:pPr>
        <w:spacing w:line="240" w:lineRule="auto" w:before="8"/>
        <w:rPr>
          <w:rFonts w:ascii="宋体" w:hAnsi="宋体" w:cs="宋体" w:eastAsia="宋体" w:hint="default"/>
          <w:b/>
          <w:bCs/>
          <w:sz w:val="22"/>
          <w:szCs w:val="22"/>
        </w:rPr>
      </w:pPr>
    </w:p>
    <w:p>
      <w:pPr>
        <w:pStyle w:val="Heading4"/>
        <w:spacing w:line="240" w:lineRule="auto" w:before="0"/>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873"/>
        <w:gridCol w:w="1800"/>
        <w:gridCol w:w="948"/>
        <w:gridCol w:w="1032"/>
        <w:gridCol w:w="900"/>
        <w:gridCol w:w="1441"/>
      </w:tblGrid>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3" w:right="84"/>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p>
            <w:pPr>
              <w:pStyle w:val="TableParagraph"/>
              <w:spacing w:line="240" w:lineRule="auto" w:before="7"/>
              <w:ind w:left="21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19"/>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z w:val="21"/>
                <w:szCs w:val="21"/>
              </w:rPr>
              <w:t>期增减</w:t>
            </w:r>
          </w:p>
          <w:p>
            <w:pPr>
              <w:pStyle w:val="TableParagraph"/>
              <w:spacing w:line="240" w:lineRule="auto" w:before="7"/>
              <w:ind w:left="14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32" w:firstLine="62"/>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2" w:hRule="exact"/>
        </w:trPr>
        <w:tc>
          <w:tcPr>
            <w:tcW w:w="936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一、传播与文</w:t>
            </w:r>
            <w:r>
              <w:rPr>
                <w:rFonts w:ascii="宋体" w:hAnsi="宋体" w:cs="宋体" w:eastAsia="宋体" w:hint="default"/>
                <w:w w:val="100"/>
                <w:sz w:val="21"/>
                <w:szCs w:val="21"/>
              </w:rPr>
              <w:t> </w:t>
            </w:r>
            <w:r>
              <w:rPr>
                <w:rFonts w:ascii="宋体" w:hAnsi="宋体" w:cs="宋体" w:eastAsia="宋体" w:hint="default"/>
                <w:sz w:val="21"/>
                <w:szCs w:val="21"/>
              </w:rPr>
              <w:t>化产业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2,942,348,707.07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1,546,072,260.11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47.45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5.55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0.36</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left"/>
              <w:rPr>
                <w:rFonts w:ascii="宋体" w:hAnsi="宋体" w:cs="宋体" w:eastAsia="宋体" w:hint="default"/>
                <w:sz w:val="21"/>
                <w:szCs w:val="21"/>
              </w:rPr>
            </w:pPr>
            <w:r>
              <w:rPr>
                <w:rFonts w:ascii="宋体" w:hAnsi="宋体" w:cs="宋体" w:eastAsia="宋体" w:hint="default"/>
                <w:sz w:val="21"/>
                <w:szCs w:val="21"/>
              </w:rPr>
              <w:t>二、燃气生产</w:t>
            </w:r>
            <w:r>
              <w:rPr>
                <w:rFonts w:ascii="宋体" w:hAnsi="宋体" w:cs="宋体" w:eastAsia="宋体" w:hint="default"/>
                <w:w w:val="100"/>
                <w:sz w:val="21"/>
                <w:szCs w:val="21"/>
              </w:rPr>
              <w:t> </w:t>
            </w:r>
            <w:r>
              <w:rPr>
                <w:rFonts w:ascii="宋体" w:hAnsi="宋体" w:cs="宋体" w:eastAsia="宋体" w:hint="default"/>
                <w:sz w:val="21"/>
                <w:szCs w:val="21"/>
              </w:rPr>
              <w:t>和供应业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607,332,473.13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492,193,370.63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18.96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6.08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507" w:right="83" w:hanging="42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pacing w:val="-3"/>
                <w:sz w:val="21"/>
                <w:szCs w:val="21"/>
              </w:rPr>
              <w:t>个百</w:t>
            </w:r>
            <w:r>
              <w:rPr>
                <w:rFonts w:ascii="宋体" w:hAnsi="宋体" w:cs="宋体" w:eastAsia="宋体" w:hint="default"/>
                <w:spacing w:val="-3"/>
                <w:w w:val="100"/>
                <w:sz w:val="21"/>
                <w:szCs w:val="21"/>
              </w:rPr>
              <w:t> </w:t>
            </w:r>
            <w:r>
              <w:rPr>
                <w:rFonts w:ascii="宋体" w:hAnsi="宋体" w:cs="宋体" w:eastAsia="宋体" w:hint="default"/>
                <w:sz w:val="21"/>
                <w:szCs w:val="21"/>
              </w:rPr>
              <w:t>分点</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三、能源、材</w:t>
            </w:r>
            <w:r>
              <w:rPr>
                <w:rFonts w:ascii="宋体" w:hAnsi="宋体" w:cs="宋体" w:eastAsia="宋体" w:hint="default"/>
                <w:w w:val="100"/>
                <w:sz w:val="21"/>
                <w:szCs w:val="21"/>
              </w:rPr>
              <w:t> </w:t>
            </w:r>
            <w:r>
              <w:rPr>
                <w:rFonts w:ascii="宋体" w:hAnsi="宋体" w:cs="宋体" w:eastAsia="宋体" w:hint="default"/>
                <w:sz w:val="21"/>
                <w:szCs w:val="21"/>
              </w:rPr>
              <w:t>料和机械电子</w:t>
            </w:r>
            <w:r>
              <w:rPr>
                <w:rFonts w:ascii="宋体" w:hAnsi="宋体" w:cs="宋体" w:eastAsia="宋体" w:hint="default"/>
                <w:w w:val="100"/>
                <w:sz w:val="21"/>
                <w:szCs w:val="21"/>
              </w:rPr>
              <w:t> </w:t>
            </w:r>
            <w:r>
              <w:rPr>
                <w:rFonts w:ascii="宋体" w:hAnsi="宋体" w:cs="宋体" w:eastAsia="宋体" w:hint="default"/>
                <w:sz w:val="21"/>
                <w:szCs w:val="21"/>
              </w:rPr>
              <w:t>设备批发业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506,564,247.89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504,781,066.10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0.35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21.38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27.74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4.96</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402" w:hRule="exact"/>
        </w:trPr>
        <w:tc>
          <w:tcPr>
            <w:tcW w:w="936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1</w:t>
            </w:r>
            <w:r>
              <w:rPr>
                <w:rFonts w:ascii="宋体" w:hAnsi="宋体" w:cs="宋体" w:eastAsia="宋体" w:hint="default"/>
                <w:spacing w:val="-9"/>
                <w:sz w:val="21"/>
                <w:szCs w:val="21"/>
              </w:rPr>
              <w:t>、信息传播服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务业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2,380,486,568.54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1,147,446,081.11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51.8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3.09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0.64</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、印刷</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335,910,402.15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244,370,510.11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27.25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12.64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7.65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507" w:right="26" w:hanging="47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3.37</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、商品销售及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配送</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106,034,380.59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56,043,694.26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47.15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15.32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9.71</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30"/>
              <w:ind w:left="24" w:right="19"/>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4</w:t>
            </w:r>
            <w:r>
              <w:rPr>
                <w:rFonts w:ascii="宋体" w:hAnsi="宋体" w:cs="宋体" w:eastAsia="宋体" w:hint="default"/>
                <w:spacing w:val="-9"/>
                <w:sz w:val="21"/>
                <w:szCs w:val="21"/>
              </w:rPr>
              <w:t>、其他代理业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119,917,355.79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98,211,974.63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18.1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51.49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28.88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401" w:right="79" w:hanging="315"/>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14.37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5</w:t>
            </w:r>
            <w:r>
              <w:rPr>
                <w:rFonts w:ascii="宋体" w:hAnsi="宋体" w:cs="宋体" w:eastAsia="宋体" w:hint="default"/>
                <w:spacing w:val="-9"/>
                <w:sz w:val="21"/>
                <w:szCs w:val="21"/>
              </w:rPr>
              <w:t>、管道天然气</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355,555,909.69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302,584,747.10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6.84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0"/>
                <w:sz w:val="21"/>
                <w:szCs w:val="21"/>
              </w:rPr>
              <w:t> </w:t>
            </w:r>
            <w:r>
              <w:rPr>
                <w:rFonts w:ascii="宋体" w:hAnsi="宋体" w:cs="宋体" w:eastAsia="宋体" w:hint="default"/>
                <w:sz w:val="21"/>
                <w:szCs w:val="21"/>
              </w:rPr>
              <w:t>1.29</w:t>
            </w:r>
            <w:r>
              <w:rPr>
                <w:rFonts w:ascii="宋体" w:hAnsi="宋体" w:cs="宋体" w:eastAsia="宋体" w:hint="default"/>
                <w:spacing w:val="-53"/>
                <w:sz w:val="21"/>
                <w:szCs w:val="21"/>
              </w:rPr>
              <w:t> </w:t>
            </w:r>
            <w:r>
              <w:rPr>
                <w:rFonts w:ascii="宋体" w:hAnsi="宋体" w:cs="宋体" w:eastAsia="宋体" w:hint="default"/>
                <w:sz w:val="21"/>
                <w:szCs w:val="21"/>
              </w:rPr>
              <w:t>个百</w:t>
            </w:r>
          </w:p>
        </w:tc>
      </w:tr>
    </w:tbl>
    <w:p>
      <w:pPr>
        <w:spacing w:after="0" w:line="240" w:lineRule="auto"/>
        <w:jc w:val="left"/>
        <w:rPr>
          <w:rFonts w:ascii="宋体" w:hAnsi="宋体" w:cs="宋体" w:eastAsia="宋体" w:hint="default"/>
          <w:sz w:val="21"/>
          <w:szCs w:val="21"/>
        </w:rPr>
        <w:sectPr>
          <w:pgSz w:w="11910" w:h="16840"/>
          <w:pgMar w:header="752" w:footer="931" w:top="1100" w:bottom="1120" w:left="980" w:right="980"/>
        </w:sectPr>
      </w:pPr>
    </w:p>
    <w:p>
      <w:pPr>
        <w:spacing w:line="240" w:lineRule="auto" w:before="6"/>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873"/>
        <w:gridCol w:w="1800"/>
        <w:gridCol w:w="948"/>
        <w:gridCol w:w="1032"/>
        <w:gridCol w:w="900"/>
        <w:gridCol w:w="1441"/>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分点</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、燃气用具</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39,716,922.52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27,448,424.27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30.89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-13.09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1.83</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、液化气</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88,735,308.02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87,901,862.01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0.94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-5.89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1.35</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8</w:t>
            </w:r>
            <w:r>
              <w:rPr>
                <w:rFonts w:ascii="宋体" w:hAnsi="宋体" w:cs="宋体" w:eastAsia="宋体" w:hint="default"/>
                <w:spacing w:val="-9"/>
                <w:sz w:val="21"/>
                <w:szCs w:val="21"/>
              </w:rPr>
              <w:t>、燃气管网施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工及安装</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123,324,332.90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74,258,337.25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39.79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33.04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2.05</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4" w:right="19"/>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9</w:t>
            </w:r>
            <w:r>
              <w:rPr>
                <w:rFonts w:ascii="宋体" w:hAnsi="宋体" w:cs="宋体" w:eastAsia="宋体" w:hint="default"/>
                <w:spacing w:val="-9"/>
                <w:sz w:val="21"/>
                <w:szCs w:val="21"/>
              </w:rPr>
              <w:t>、大宗商品贸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易</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506,564,247.89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504,781,066.10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0.35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27.74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4.96</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401" w:hRule="exact"/>
        </w:trPr>
        <w:tc>
          <w:tcPr>
            <w:tcW w:w="936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1,243,234,891.27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
              <w:jc w:val="right"/>
              <w:rPr>
                <w:rFonts w:ascii="宋体" w:hAnsi="宋体" w:cs="宋体" w:eastAsia="宋体" w:hint="default"/>
                <w:sz w:val="21"/>
                <w:szCs w:val="21"/>
              </w:rPr>
            </w:pPr>
            <w:r>
              <w:rPr>
                <w:rFonts w:ascii="宋体"/>
                <w:spacing w:val="-1"/>
                <w:sz w:val="21"/>
              </w:rPr>
              <w:t>1,050,310,787.66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15.52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20.54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26.67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4.09</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148,535,625.81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51,987,469.03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-41.59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-63.54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401" w:right="79" w:hanging="315"/>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21.07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28,920,514.48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10,122,180.07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65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1,377,833,102.41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856,291,518.21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37.85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15.83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0.06</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558,038,091.80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352,834,527.33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36.77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-1.83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1.94</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348,418,164.00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61,495,834.39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82.35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2.05</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西南及其他地</w:t>
            </w:r>
            <w:r>
              <w:rPr>
                <w:rFonts w:ascii="宋体" w:hAnsi="宋体" w:cs="宋体" w:eastAsia="宋体" w:hint="default"/>
                <w:w w:val="100"/>
                <w:sz w:val="21"/>
                <w:szCs w:val="21"/>
              </w:rPr>
              <w:t> </w:t>
            </w:r>
            <w:r>
              <w:rPr>
                <w:rFonts w:ascii="宋体" w:hAnsi="宋体" w:cs="宋体" w:eastAsia="宋体" w:hint="default"/>
                <w:sz w:val="21"/>
                <w:szCs w:val="21"/>
              </w:rPr>
              <w:t>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351,125,537.42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160,004,380.15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54.43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-14.78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07" w:right="26" w:hanging="474"/>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8.72</w:t>
            </w:r>
            <w:r>
              <w:rPr>
                <w:rFonts w:ascii="宋体" w:hAnsi="宋体" w:cs="宋体" w:eastAsia="宋体" w:hint="default"/>
                <w:spacing w:val="-54"/>
                <w:sz w:val="21"/>
                <w:szCs w:val="21"/>
              </w:rPr>
              <w:t> </w:t>
            </w:r>
            <w:r>
              <w:rPr>
                <w:rFonts w:ascii="宋体" w:hAnsi="宋体" w:cs="宋体" w:eastAsia="宋体" w:hint="default"/>
                <w:sz w:val="21"/>
                <w:szCs w:val="21"/>
              </w:rPr>
              <w:t>个百</w:t>
            </w:r>
            <w:r>
              <w:rPr>
                <w:rFonts w:ascii="宋体" w:hAnsi="宋体" w:cs="宋体" w:eastAsia="宋体" w:hint="default"/>
                <w:w w:val="100"/>
                <w:sz w:val="21"/>
                <w:szCs w:val="21"/>
              </w:rPr>
              <w:t> </w:t>
            </w:r>
            <w:r>
              <w:rPr>
                <w:rFonts w:ascii="宋体" w:hAnsi="宋体" w:cs="宋体" w:eastAsia="宋体" w:hint="default"/>
                <w:sz w:val="21"/>
                <w:szCs w:val="21"/>
              </w:rPr>
              <w:t>分点</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海外地区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139,500.90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7"/>
          <w:szCs w:val="7"/>
        </w:rPr>
      </w:pPr>
    </w:p>
    <w:p>
      <w:pPr>
        <w:pStyle w:val="Heading4"/>
        <w:spacing w:line="333" w:lineRule="auto"/>
        <w:ind w:right="234"/>
        <w:jc w:val="left"/>
      </w:pPr>
      <w:r>
        <w:rPr/>
        <w:t>公司主营业务数据统计口径在报告期发生调整的情况下，公司最近</w:t>
      </w:r>
      <w:r>
        <w:rPr>
          <w:spacing w:val="-60"/>
        </w:rPr>
        <w:t> </w:t>
      </w:r>
      <w:r>
        <w:rPr>
          <w:rFonts w:ascii="Times New Roman" w:hAnsi="Times New Roman" w:cs="Times New Roman" w:eastAsia="Times New Roman" w:hint="default"/>
        </w:rPr>
        <w:t>1 </w:t>
      </w:r>
      <w:r>
        <w:rPr/>
        <w:t>年按报告期末口径调整 后的主营业务数据</w:t>
      </w:r>
    </w:p>
    <w:p>
      <w:pPr>
        <w:spacing w:line="477" w:lineRule="auto" w:before="91"/>
        <w:ind w:left="152" w:right="7064" w:firstLine="0"/>
        <w:jc w:val="left"/>
        <w:rPr>
          <w:rFonts w:ascii="宋体" w:hAnsi="宋体" w:cs="宋体" w:eastAsia="宋体"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四、资产、负债状况分析</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、资产项目重大变动情况</w:t>
      </w:r>
      <w:r>
        <w:rPr>
          <w:rFonts w:ascii="宋体" w:hAnsi="宋体" w:cs="宋体" w:eastAsia="宋体" w:hint="default"/>
          <w:sz w:val="24"/>
          <w:szCs w:val="24"/>
        </w:rPr>
      </w:r>
    </w:p>
    <w:p>
      <w:pPr>
        <w:pStyle w:val="Heading4"/>
        <w:spacing w:line="240" w:lineRule="auto" w:before="17"/>
        <w:ind w:left="0" w:right="21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56"/>
        <w:gridCol w:w="1769"/>
        <w:gridCol w:w="1220"/>
        <w:gridCol w:w="1943"/>
        <w:gridCol w:w="1216"/>
        <w:gridCol w:w="1271"/>
        <w:gridCol w:w="955"/>
      </w:tblGrid>
      <w:tr>
        <w:trPr>
          <w:trHeight w:val="204"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9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31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2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71" w:type="dxa"/>
            <w:vMerge w:val="restart"/>
            <w:tcBorders>
              <w:top w:val="single" w:sz="4" w:space="0" w:color="000000"/>
              <w:left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990" w:type="dxa"/>
            <w:gridSpan w:val="2"/>
            <w:vMerge/>
            <w:tcBorders>
              <w:left w:val="single" w:sz="4" w:space="0" w:color="000000"/>
              <w:bottom w:val="single" w:sz="4" w:space="0" w:color="000000"/>
              <w:right w:val="single" w:sz="4" w:space="0" w:color="000000"/>
            </w:tcBorders>
            <w:shd w:val="clear" w:color="auto" w:fill="D2D2D2"/>
          </w:tcPr>
          <w:p>
            <w:pPr/>
          </w:p>
        </w:tc>
        <w:tc>
          <w:tcPr>
            <w:tcW w:w="3159" w:type="dxa"/>
            <w:gridSpan w:val="2"/>
            <w:vMerge/>
            <w:tcBorders>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15" w:lineRule="exact" w:before="28"/>
              <w:ind w:left="2" w:right="0"/>
              <w:jc w:val="center"/>
              <w:rPr>
                <w:rFonts w:ascii="宋体" w:hAnsi="宋体" w:cs="宋体" w:eastAsia="宋体" w:hint="default"/>
                <w:sz w:val="21"/>
                <w:szCs w:val="21"/>
              </w:rPr>
            </w:pPr>
            <w:r>
              <w:rPr>
                <w:rFonts w:ascii="宋体" w:hAnsi="宋体" w:cs="宋体" w:eastAsia="宋体" w:hint="default"/>
                <w:sz w:val="21"/>
                <w:szCs w:val="21"/>
              </w:rPr>
              <w:t>重大变动</w:t>
            </w:r>
          </w:p>
          <w:p>
            <w:pPr>
              <w:pStyle w:val="TableParagraph"/>
              <w:spacing w:line="156"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2D2D2" w:color="auto" w:val="clear"/>
              </w:rPr>
              <w:t>）</w:t>
            </w:r>
            <w:r>
              <w:rPr>
                <w:rFonts w:ascii="宋体" w:hAnsi="宋体" w:cs="宋体" w:eastAsia="宋体" w:hint="default"/>
                <w:w w:val="100"/>
                <w:sz w:val="21"/>
                <w:szCs w:val="21"/>
              </w:rPr>
            </w:r>
          </w:p>
          <w:p>
            <w:pPr>
              <w:pStyle w:val="TableParagraph"/>
              <w:spacing w:line="215" w:lineRule="exact"/>
              <w:ind w:left="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61"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4" w:right="68" w:hanging="159"/>
              <w:jc w:val="left"/>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9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2" w:right="66" w:hanging="159"/>
              <w:jc w:val="left"/>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271" w:type="dxa"/>
            <w:vMerge w:val="restart"/>
            <w:tcBorders>
              <w:top w:val="nil" w:sz="6" w:space="0" w:color="auto"/>
              <w:left w:val="single" w:sz="22" w:space="0" w:color="D2D2D2"/>
              <w:right w:val="single" w:sz="10" w:space="0" w:color="D2D2D2"/>
            </w:tcBorders>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1"/>
                <w:sz w:val="21"/>
                <w:szCs w:val="21"/>
                <w:shd w:fill="D2D2D2" w:color="auto" w:val="clear"/>
              </w:rPr>
              <w:t>比重增减（</w:t>
            </w:r>
            <w:r>
              <w:rPr>
                <w:rFonts w:ascii="宋体" w:hAnsi="宋体" w:cs="宋体" w:eastAsia="宋体" w:hint="default"/>
                <w:spacing w:val="-11"/>
                <w:sz w:val="21"/>
                <w:szCs w:val="21"/>
                <w:shd w:fill="D2D2D2" w:color="auto" w:val="clear"/>
              </w:rPr>
              <w:t>%</w:t>
            </w:r>
            <w:r>
              <w:rPr>
                <w:rFonts w:ascii="宋体" w:hAnsi="宋体" w:cs="宋体" w:eastAsia="宋体" w:hint="default"/>
                <w:spacing w:val="-11"/>
                <w:sz w:val="21"/>
                <w:szCs w:val="21"/>
              </w:rPr>
            </w:r>
          </w:p>
        </w:tc>
        <w:tc>
          <w:tcPr>
            <w:tcW w:w="955" w:type="dxa"/>
            <w:vMerge/>
            <w:tcBorders>
              <w:left w:val="single" w:sz="4" w:space="0" w:color="000000"/>
              <w:right w:val="single" w:sz="4" w:space="0" w:color="000000"/>
            </w:tcBorders>
            <w:shd w:val="clear" w:color="auto" w:fill="D2D2D2"/>
          </w:tcPr>
          <w:p>
            <w:pP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7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0" w:type="dxa"/>
            <w:vMerge/>
            <w:tcBorders>
              <w:left w:val="single" w:sz="4" w:space="0" w:color="000000"/>
              <w:right w:val="single" w:sz="4" w:space="0" w:color="000000"/>
            </w:tcBorders>
            <w:shd w:val="clear" w:color="auto" w:fill="D2D2D2"/>
          </w:tcPr>
          <w:p>
            <w:pPr/>
          </w:p>
        </w:tc>
        <w:tc>
          <w:tcPr>
            <w:tcW w:w="19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6" w:type="dxa"/>
            <w:vMerge/>
            <w:tcBorders>
              <w:left w:val="single" w:sz="4" w:space="0" w:color="000000"/>
              <w:right w:val="single" w:sz="4" w:space="0" w:color="000000"/>
            </w:tcBorders>
            <w:shd w:val="clear" w:color="auto" w:fill="D2D2D2"/>
          </w:tcPr>
          <w:p>
            <w:pPr/>
          </w:p>
        </w:tc>
        <w:tc>
          <w:tcPr>
            <w:tcW w:w="1271" w:type="dxa"/>
            <w:vMerge/>
            <w:tcBorders>
              <w:left w:val="single" w:sz="22" w:space="0" w:color="D2D2D2"/>
              <w:bottom w:val="nil" w:sz="6" w:space="0" w:color="auto"/>
              <w:right w:val="single" w:sz="10" w:space="0" w:color="D2D2D2"/>
            </w:tcBorders>
          </w:tcPr>
          <w:p>
            <w:pPr/>
          </w:p>
        </w:tc>
        <w:tc>
          <w:tcPr>
            <w:tcW w:w="955" w:type="dxa"/>
            <w:vMerge/>
            <w:tcBorders>
              <w:left w:val="single" w:sz="4" w:space="0" w:color="000000"/>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769"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943"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271" w:type="dxa"/>
            <w:vMerge w:val="restart"/>
            <w:tcBorders>
              <w:top w:val="nil" w:sz="6" w:space="0" w:color="auto"/>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9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6" w:type="dxa"/>
            <w:vMerge/>
            <w:tcBorders>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69" w:type="dxa"/>
            <w:vMerge w:val="restart"/>
            <w:tcBorders>
              <w:top w:val="single" w:sz="4" w:space="0" w:color="000000"/>
              <w:left w:val="single" w:sz="9" w:space="0" w:color="D2D2D2"/>
              <w:right w:val="single" w:sz="4" w:space="0" w:color="000000"/>
            </w:tcBorders>
          </w:tcPr>
          <w:p>
            <w:pPr>
              <w:pStyle w:val="TableParagraph"/>
              <w:spacing w:line="240" w:lineRule="auto" w:before="161"/>
              <w:ind w:left="49" w:right="0"/>
              <w:jc w:val="left"/>
              <w:rPr>
                <w:rFonts w:ascii="宋体" w:hAnsi="宋体" w:cs="宋体" w:eastAsia="宋体" w:hint="default"/>
                <w:sz w:val="21"/>
                <w:szCs w:val="21"/>
              </w:rPr>
            </w:pPr>
            <w:r>
              <w:rPr>
                <w:rFonts w:ascii="宋体"/>
                <w:sz w:val="21"/>
              </w:rPr>
              <w:t>1,043,757,375.97</w:t>
            </w:r>
          </w:p>
        </w:tc>
        <w:tc>
          <w:tcPr>
            <w:tcW w:w="1220" w:type="dxa"/>
            <w:vMerge w:val="restart"/>
            <w:tcBorders>
              <w:top w:val="single" w:sz="4" w:space="0" w:color="000000"/>
              <w:left w:val="single" w:sz="4" w:space="0" w:color="000000"/>
              <w:right w:val="single" w:sz="4" w:space="0" w:color="000000"/>
            </w:tcBorders>
          </w:tcPr>
          <w:p>
            <w:pPr>
              <w:pStyle w:val="TableParagraph"/>
              <w:spacing w:line="240" w:lineRule="auto" w:before="161"/>
              <w:ind w:left="674" w:right="0"/>
              <w:jc w:val="left"/>
              <w:rPr>
                <w:rFonts w:ascii="宋体" w:hAnsi="宋体" w:cs="宋体" w:eastAsia="宋体" w:hint="default"/>
                <w:sz w:val="21"/>
                <w:szCs w:val="21"/>
              </w:rPr>
            </w:pPr>
            <w:r>
              <w:rPr>
                <w:rFonts w:ascii="宋体"/>
                <w:sz w:val="21"/>
              </w:rPr>
              <w:t>17.21</w:t>
            </w:r>
          </w:p>
        </w:tc>
        <w:tc>
          <w:tcPr>
            <w:tcW w:w="1943" w:type="dxa"/>
            <w:vMerge w:val="restart"/>
            <w:tcBorders>
              <w:top w:val="single" w:sz="4" w:space="0" w:color="000000"/>
              <w:left w:val="single" w:sz="4" w:space="0" w:color="000000"/>
              <w:right w:val="single" w:sz="4" w:space="0" w:color="000000"/>
            </w:tcBorders>
          </w:tcPr>
          <w:p>
            <w:pPr>
              <w:pStyle w:val="TableParagraph"/>
              <w:spacing w:line="240" w:lineRule="auto" w:before="161"/>
              <w:ind w:left="231" w:right="0"/>
              <w:jc w:val="left"/>
              <w:rPr>
                <w:rFonts w:ascii="宋体" w:hAnsi="宋体" w:cs="宋体" w:eastAsia="宋体" w:hint="default"/>
                <w:sz w:val="21"/>
                <w:szCs w:val="21"/>
              </w:rPr>
            </w:pPr>
            <w:r>
              <w:rPr>
                <w:rFonts w:ascii="宋体"/>
                <w:sz w:val="21"/>
              </w:rPr>
              <w:t>1,279,990,362.08</w:t>
            </w:r>
          </w:p>
        </w:tc>
        <w:tc>
          <w:tcPr>
            <w:tcW w:w="1216" w:type="dxa"/>
            <w:vMerge w:val="restart"/>
            <w:tcBorders>
              <w:top w:val="single" w:sz="4" w:space="0" w:color="000000"/>
              <w:left w:val="single" w:sz="4" w:space="0" w:color="000000"/>
              <w:right w:val="single" w:sz="4" w:space="0" w:color="000000"/>
            </w:tcBorders>
          </w:tcPr>
          <w:p>
            <w:pPr>
              <w:pStyle w:val="TableParagraph"/>
              <w:spacing w:line="240" w:lineRule="auto" w:before="161"/>
              <w:ind w:left="669" w:right="0"/>
              <w:jc w:val="left"/>
              <w:rPr>
                <w:rFonts w:ascii="宋体" w:hAnsi="宋体" w:cs="宋体" w:eastAsia="宋体" w:hint="default"/>
                <w:sz w:val="21"/>
                <w:szCs w:val="21"/>
              </w:rPr>
            </w:pPr>
            <w:r>
              <w:rPr>
                <w:rFonts w:ascii="宋体"/>
                <w:sz w:val="21"/>
              </w:rPr>
              <w:t>24.52</w:t>
            </w:r>
          </w:p>
        </w:tc>
        <w:tc>
          <w:tcPr>
            <w:tcW w:w="1271" w:type="dxa"/>
            <w:vMerge w:val="restart"/>
            <w:tcBorders>
              <w:top w:val="single" w:sz="4" w:space="0" w:color="000000"/>
              <w:left w:val="single" w:sz="4" w:space="0" w:color="000000"/>
              <w:right w:val="single" w:sz="4" w:space="0" w:color="000000"/>
            </w:tcBorders>
          </w:tcPr>
          <w:p>
            <w:pPr>
              <w:pStyle w:val="TableParagraph"/>
              <w:spacing w:line="271" w:lineRule="auto" w:before="5"/>
              <w:ind w:left="320" w:right="4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7.31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w w:val="100"/>
                <w:sz w:val="21"/>
              </w:rPr>
              <w:t>-</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69" w:type="dxa"/>
            <w:vMerge/>
            <w:tcBorders>
              <w:left w:val="single" w:sz="9" w:space="0" w:color="D2D2D2"/>
              <w:right w:val="single" w:sz="4" w:space="0" w:color="000000"/>
            </w:tcBorders>
          </w:tcPr>
          <w:p>
            <w:pPr/>
          </w:p>
        </w:tc>
        <w:tc>
          <w:tcPr>
            <w:tcW w:w="1220" w:type="dxa"/>
            <w:vMerge/>
            <w:tcBorders>
              <w:left w:val="single" w:sz="4" w:space="0" w:color="000000"/>
              <w:right w:val="single" w:sz="4" w:space="0" w:color="000000"/>
            </w:tcBorders>
          </w:tcPr>
          <w:p>
            <w:pPr/>
          </w:p>
        </w:tc>
        <w:tc>
          <w:tcPr>
            <w:tcW w:w="1943" w:type="dxa"/>
            <w:vMerge/>
            <w:tcBorders>
              <w:left w:val="single" w:sz="4" w:space="0" w:color="000000"/>
              <w:right w:val="single" w:sz="4" w:space="0" w:color="000000"/>
            </w:tcBorders>
          </w:tcPr>
          <w:p>
            <w:pPr/>
          </w:p>
        </w:tc>
        <w:tc>
          <w:tcPr>
            <w:tcW w:w="1216" w:type="dxa"/>
            <w:vMerge/>
            <w:tcBorders>
              <w:left w:val="single" w:sz="4" w:space="0" w:color="000000"/>
              <w:right w:val="single" w:sz="4" w:space="0" w:color="000000"/>
            </w:tcBorders>
          </w:tcPr>
          <w:p>
            <w:pPr/>
          </w:p>
        </w:tc>
        <w:tc>
          <w:tcPr>
            <w:tcW w:w="1271"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9" w:type="dxa"/>
            <w:vMerge/>
            <w:tcBorders>
              <w:left w:val="single" w:sz="9" w:space="0" w:color="D2D2D2"/>
              <w:bottom w:val="single" w:sz="4" w:space="0" w:color="000000"/>
              <w:right w:val="single" w:sz="4" w:space="0" w:color="000000"/>
            </w:tcBorders>
          </w:tcPr>
          <w:p>
            <w:pPr/>
          </w:p>
        </w:tc>
        <w:tc>
          <w:tcPr>
            <w:tcW w:w="1220" w:type="dxa"/>
            <w:vMerge/>
            <w:tcBorders>
              <w:left w:val="single" w:sz="4" w:space="0" w:color="000000"/>
              <w:bottom w:val="single" w:sz="4" w:space="0" w:color="000000"/>
              <w:right w:val="single" w:sz="4" w:space="0" w:color="000000"/>
            </w:tcBorders>
          </w:tcPr>
          <w:p>
            <w:pPr/>
          </w:p>
        </w:tc>
        <w:tc>
          <w:tcPr>
            <w:tcW w:w="1943" w:type="dxa"/>
            <w:vMerge/>
            <w:tcBorders>
              <w:left w:val="single" w:sz="4" w:space="0" w:color="000000"/>
              <w:bottom w:val="single" w:sz="4" w:space="0" w:color="000000"/>
              <w:right w:val="single" w:sz="4" w:space="0" w:color="000000"/>
            </w:tcBorders>
          </w:tcPr>
          <w:p>
            <w:pPr/>
          </w:p>
        </w:tc>
        <w:tc>
          <w:tcPr>
            <w:tcW w:w="1216"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r>
    </w:tbl>
    <w:p>
      <w:pPr>
        <w:spacing w:after="0"/>
        <w:sectPr>
          <w:pgSz w:w="11910" w:h="16840"/>
          <w:pgMar w:header="752" w:footer="931" w:top="1100" w:bottom="1120" w:left="980" w:right="920"/>
        </w:sectPr>
      </w:pPr>
    </w:p>
    <w:p>
      <w:pPr>
        <w:spacing w:line="240" w:lineRule="auto" w:before="6"/>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769"/>
        <w:gridCol w:w="1231"/>
        <w:gridCol w:w="1932"/>
        <w:gridCol w:w="1226"/>
        <w:gridCol w:w="1261"/>
        <w:gridCol w:w="955"/>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236,960,067.00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3.91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189,578,433.54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3.63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09" w:right="43"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0.28</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372,492,661.66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6.14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293,623,802.19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5.62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09" w:right="43"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0.52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41,852,226.51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0.69</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43,815,890.19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0.84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09" w:right="4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1,350,652,956.39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22.27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1,123,845,865.86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21.53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09" w:right="43"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0.74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1,087,696,271.14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17.93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1,109,530,204.17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309" w:right="4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3.33</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256,562,866.76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4.23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76,686,973.19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1.47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09" w:right="43"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2.76</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18"/>
          <w:szCs w:val="18"/>
        </w:rPr>
      </w:pPr>
    </w:p>
    <w:p>
      <w:pPr>
        <w:pStyle w:val="Heading3"/>
        <w:spacing w:line="240" w:lineRule="auto"/>
        <w:ind w:right="1674"/>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5"/>
        <w:rPr>
          <w:rFonts w:ascii="宋体" w:hAnsi="宋体" w:cs="宋体" w:eastAsia="宋体" w:hint="default"/>
          <w:b/>
          <w:bCs/>
          <w:sz w:val="19"/>
          <w:szCs w:val="19"/>
        </w:rPr>
      </w:pPr>
    </w:p>
    <w:p>
      <w:pPr>
        <w:pStyle w:val="Heading4"/>
        <w:spacing w:line="240" w:lineRule="auto"/>
        <w:ind w:left="0" w:right="211"/>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888"/>
        <w:gridCol w:w="1632"/>
        <w:gridCol w:w="1249"/>
        <w:gridCol w:w="1620"/>
        <w:gridCol w:w="1224"/>
        <w:gridCol w:w="2017"/>
        <w:gridCol w:w="742"/>
      </w:tblGrid>
      <w:tr>
        <w:trPr>
          <w:trHeight w:val="206" w:hRule="exact"/>
        </w:trPr>
        <w:tc>
          <w:tcPr>
            <w:tcW w:w="888" w:type="dxa"/>
            <w:vMerge w:val="restart"/>
            <w:tcBorders>
              <w:top w:val="single" w:sz="4" w:space="0" w:color="000000"/>
              <w:left w:val="single" w:sz="4" w:space="0" w:color="000000"/>
              <w:right w:val="single" w:sz="4" w:space="0" w:color="000000"/>
            </w:tcBorders>
            <w:shd w:val="clear" w:color="auto" w:fill="D2D2D2"/>
          </w:tcPr>
          <w:p>
            <w:pPr/>
          </w:p>
        </w:tc>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17" w:type="dxa"/>
            <w:vMerge w:val="restart"/>
            <w:tcBorders>
              <w:top w:val="single" w:sz="4" w:space="0" w:color="000000"/>
              <w:left w:val="single" w:sz="4" w:space="0" w:color="000000"/>
              <w:right w:val="single" w:sz="4" w:space="0" w:color="000000"/>
            </w:tcBorders>
            <w:shd w:val="clear" w:color="auto" w:fill="D2D2D2"/>
          </w:tcPr>
          <w:p>
            <w:pP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888" w:type="dxa"/>
            <w:vMerge/>
            <w:tcBorders>
              <w:left w:val="single" w:sz="4" w:space="0" w:color="000000"/>
              <w:bottom w:val="nil" w:sz="6" w:space="0" w:color="auto"/>
              <w:right w:val="single" w:sz="4" w:space="0" w:color="000000"/>
            </w:tcBorders>
            <w:shd w:val="clear" w:color="auto" w:fill="D2D2D2"/>
          </w:tcPr>
          <w:p>
            <w:pPr/>
          </w:p>
        </w:tc>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2017" w:type="dxa"/>
            <w:vMerge/>
            <w:tcBorders>
              <w:left w:val="single" w:sz="4" w:space="0" w:color="000000"/>
              <w:bottom w:val="nil" w:sz="6" w:space="0" w:color="auto"/>
              <w:right w:val="single" w:sz="4" w:space="0" w:color="000000"/>
            </w:tcBorders>
            <w:shd w:val="clear" w:color="auto" w:fill="D2D2D2"/>
          </w:tcPr>
          <w:p>
            <w:pPr/>
          </w:p>
        </w:tc>
        <w:tc>
          <w:tcPr>
            <w:tcW w:w="74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0" w:right="47"/>
              <w:jc w:val="left"/>
              <w:rPr>
                <w:rFonts w:ascii="宋体" w:hAnsi="宋体" w:cs="宋体" w:eastAsia="宋体" w:hint="default"/>
                <w:sz w:val="21"/>
                <w:szCs w:val="21"/>
              </w:rPr>
            </w:pPr>
            <w:r>
              <w:rPr>
                <w:rFonts w:ascii="宋体" w:hAnsi="宋体" w:cs="宋体" w:eastAsia="宋体" w:hint="default"/>
                <w:sz w:val="21"/>
                <w:szCs w:val="21"/>
              </w:rPr>
              <w:t>重大变</w:t>
            </w:r>
            <w:r>
              <w:rPr>
                <w:rFonts w:ascii="宋体" w:hAnsi="宋体" w:cs="宋体" w:eastAsia="宋体" w:hint="default"/>
                <w:spacing w:val="-102"/>
                <w:sz w:val="21"/>
                <w:szCs w:val="21"/>
              </w:rPr>
              <w:t> </w:t>
            </w:r>
            <w:r>
              <w:rPr>
                <w:rFonts w:ascii="宋体" w:hAnsi="宋体" w:cs="宋体" w:eastAsia="宋体" w:hint="default"/>
                <w:sz w:val="21"/>
                <w:szCs w:val="21"/>
              </w:rPr>
              <w:t>动说明</w:t>
            </w:r>
          </w:p>
        </w:tc>
      </w:tr>
      <w:tr>
        <w:trPr>
          <w:trHeight w:val="166" w:hRule="exact"/>
        </w:trPr>
        <w:tc>
          <w:tcPr>
            <w:tcW w:w="888" w:type="dxa"/>
            <w:vMerge w:val="restart"/>
            <w:tcBorders>
              <w:top w:val="nil" w:sz="6" w:space="0" w:color="auto"/>
              <w:left w:val="single" w:sz="4" w:space="0" w:color="000000"/>
              <w:right w:val="single" w:sz="4" w:space="0" w:color="000000"/>
            </w:tcBorders>
            <w:shd w:val="clear" w:color="auto" w:fill="D2D2D2"/>
          </w:tcPr>
          <w:p>
            <w:pPr/>
          </w:p>
        </w:tc>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51" w:right="89" w:hanging="159"/>
              <w:jc w:val="left"/>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40" w:right="77" w:hanging="159"/>
              <w:jc w:val="left"/>
              <w:rPr>
                <w:rFonts w:ascii="宋体" w:hAnsi="宋体" w:cs="宋体" w:eastAsia="宋体" w:hint="default"/>
                <w:sz w:val="21"/>
                <w:szCs w:val="21"/>
              </w:rPr>
            </w:pPr>
            <w:r>
              <w:rPr>
                <w:rFonts w:ascii="宋体" w:hAnsi="宋体" w:cs="宋体" w:eastAsia="宋体" w:hint="default"/>
                <w:sz w:val="21"/>
                <w:szCs w:val="21"/>
              </w:rPr>
              <w:t>占总资产比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017" w:type="dxa"/>
            <w:vMerge w:val="restart"/>
            <w:tcBorders>
              <w:top w:val="nil" w:sz="6" w:space="0" w:color="auto"/>
              <w:left w:val="single" w:sz="4" w:space="0" w:color="000000"/>
              <w:right w:val="single" w:sz="4" w:space="0" w:color="000000"/>
            </w:tcBorders>
            <w:shd w:val="clear" w:color="auto" w:fill="D2D2D2"/>
          </w:tcPr>
          <w:p>
            <w:pPr>
              <w:pStyle w:val="TableParagraph"/>
              <w:spacing w:line="267" w:lineRule="exact"/>
              <w:ind w:left="321" w:right="0"/>
              <w:jc w:val="left"/>
              <w:rPr>
                <w:rFonts w:ascii="宋体" w:hAnsi="宋体" w:cs="宋体" w:eastAsia="宋体" w:hint="default"/>
                <w:sz w:val="21"/>
                <w:szCs w:val="21"/>
              </w:rPr>
            </w:pPr>
            <w:r>
              <w:rPr>
                <w:rFonts w:ascii="宋体" w:hAnsi="宋体" w:cs="宋体" w:eastAsia="宋体" w:hint="default"/>
                <w:sz w:val="21"/>
                <w:szCs w:val="21"/>
              </w:rPr>
              <w:t>比重增减（</w:t>
            </w:r>
            <w:r>
              <w:rPr>
                <w:rFonts w:ascii="宋体" w:hAnsi="宋体" w:cs="宋体" w:eastAsia="宋体" w:hint="default"/>
                <w:sz w:val="21"/>
                <w:szCs w:val="21"/>
              </w:rPr>
              <w:t>%</w:t>
            </w:r>
            <w:r>
              <w:rPr>
                <w:rFonts w:ascii="宋体" w:hAnsi="宋体" w:cs="宋体" w:eastAsia="宋体" w:hint="default"/>
                <w:sz w:val="21"/>
                <w:szCs w:val="21"/>
              </w:rPr>
              <w:t>）</w:t>
            </w:r>
          </w:p>
        </w:tc>
        <w:tc>
          <w:tcPr>
            <w:tcW w:w="742" w:type="dxa"/>
            <w:vMerge/>
            <w:tcBorders>
              <w:left w:val="single" w:sz="4" w:space="0" w:color="000000"/>
              <w:right w:val="single" w:sz="4" w:space="0" w:color="000000"/>
            </w:tcBorders>
            <w:shd w:val="clear" w:color="auto" w:fill="D2D2D2"/>
          </w:tcPr>
          <w:p>
            <w:pPr/>
          </w:p>
        </w:tc>
      </w:tr>
      <w:tr>
        <w:trPr>
          <w:trHeight w:val="192" w:hRule="exact"/>
        </w:trPr>
        <w:tc>
          <w:tcPr>
            <w:tcW w:w="888" w:type="dxa"/>
            <w:vMerge/>
            <w:tcBorders>
              <w:left w:val="single" w:sz="4" w:space="0" w:color="000000"/>
              <w:bottom w:val="nil" w:sz="6" w:space="0" w:color="auto"/>
              <w:right w:val="single" w:sz="4" w:space="0" w:color="000000"/>
            </w:tcBorders>
            <w:shd w:val="clear" w:color="auto" w:fill="D2D2D2"/>
          </w:tcPr>
          <w:p>
            <w:pPr/>
          </w:p>
        </w:tc>
        <w:tc>
          <w:tcPr>
            <w:tcW w:w="16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9" w:type="dxa"/>
            <w:vMerge/>
            <w:tcBorders>
              <w:left w:val="single" w:sz="4" w:space="0" w:color="000000"/>
              <w:right w:val="single" w:sz="4" w:space="0" w:color="000000"/>
            </w:tcBorders>
            <w:shd w:val="clear" w:color="auto" w:fill="D2D2D2"/>
          </w:tcPr>
          <w:p>
            <w:pPr/>
          </w:p>
        </w:tc>
        <w:tc>
          <w:tcPr>
            <w:tcW w:w="16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4" w:type="dxa"/>
            <w:vMerge/>
            <w:tcBorders>
              <w:left w:val="single" w:sz="4" w:space="0" w:color="000000"/>
              <w:right w:val="single" w:sz="4" w:space="0" w:color="000000"/>
            </w:tcBorders>
            <w:shd w:val="clear" w:color="auto" w:fill="D2D2D2"/>
          </w:tcPr>
          <w:p>
            <w:pPr/>
          </w:p>
        </w:tc>
        <w:tc>
          <w:tcPr>
            <w:tcW w:w="2017" w:type="dxa"/>
            <w:vMerge/>
            <w:tcBorders>
              <w:left w:val="single" w:sz="4" w:space="0" w:color="000000"/>
              <w:bottom w:val="nil" w:sz="6" w:space="0" w:color="auto"/>
              <w:right w:val="single" w:sz="4" w:space="0" w:color="000000"/>
            </w:tcBorders>
            <w:shd w:val="clear" w:color="auto" w:fill="D2D2D2"/>
          </w:tcPr>
          <w:p>
            <w:pPr/>
          </w:p>
        </w:tc>
        <w:tc>
          <w:tcPr>
            <w:tcW w:w="742" w:type="dxa"/>
            <w:vMerge/>
            <w:tcBorders>
              <w:left w:val="single" w:sz="4" w:space="0" w:color="000000"/>
              <w:right w:val="single" w:sz="4" w:space="0" w:color="000000"/>
            </w:tcBorders>
            <w:shd w:val="clear" w:color="auto" w:fill="D2D2D2"/>
          </w:tcPr>
          <w:p>
            <w:pPr/>
          </w:p>
        </w:tc>
      </w:tr>
      <w:tr>
        <w:trPr>
          <w:trHeight w:val="199" w:hRule="exact"/>
        </w:trPr>
        <w:tc>
          <w:tcPr>
            <w:tcW w:w="888" w:type="dxa"/>
            <w:vMerge w:val="restart"/>
            <w:tcBorders>
              <w:top w:val="nil" w:sz="6" w:space="0" w:color="auto"/>
              <w:left w:val="single" w:sz="4" w:space="0" w:color="000000"/>
              <w:right w:val="single" w:sz="4" w:space="0" w:color="000000"/>
            </w:tcBorders>
            <w:shd w:val="clear" w:color="auto" w:fill="D2D2D2"/>
          </w:tcPr>
          <w:p>
            <w:pPr/>
          </w:p>
        </w:tc>
        <w:tc>
          <w:tcPr>
            <w:tcW w:w="1632" w:type="dxa"/>
            <w:vMerge/>
            <w:tcBorders>
              <w:left w:val="single" w:sz="4" w:space="0" w:color="000000"/>
              <w:bottom w:val="nil" w:sz="6" w:space="0" w:color="auto"/>
              <w:right w:val="single" w:sz="4" w:space="0" w:color="000000"/>
            </w:tcBorders>
            <w:shd w:val="clear" w:color="auto" w:fill="D2D2D2"/>
          </w:tcPr>
          <w:p>
            <w:pPr/>
          </w:p>
        </w:tc>
        <w:tc>
          <w:tcPr>
            <w:tcW w:w="1249" w:type="dxa"/>
            <w:vMerge/>
            <w:tcBorders>
              <w:left w:val="single" w:sz="4" w:space="0" w:color="000000"/>
              <w:right w:val="single" w:sz="4" w:space="0" w:color="000000"/>
            </w:tcBorders>
            <w:shd w:val="clear" w:color="auto" w:fill="D2D2D2"/>
          </w:tcPr>
          <w:p>
            <w:pPr/>
          </w:p>
        </w:tc>
        <w:tc>
          <w:tcPr>
            <w:tcW w:w="1620" w:type="dxa"/>
            <w:vMerge/>
            <w:tcBorders>
              <w:left w:val="single" w:sz="4" w:space="0" w:color="000000"/>
              <w:bottom w:val="nil" w:sz="6" w:space="0" w:color="auto"/>
              <w:right w:val="single" w:sz="4" w:space="0" w:color="000000"/>
            </w:tcBorders>
            <w:shd w:val="clear" w:color="auto" w:fill="D2D2D2"/>
          </w:tcPr>
          <w:p>
            <w:pPr/>
          </w:p>
        </w:tc>
        <w:tc>
          <w:tcPr>
            <w:tcW w:w="1224" w:type="dxa"/>
            <w:vMerge/>
            <w:tcBorders>
              <w:left w:val="single" w:sz="4" w:space="0" w:color="000000"/>
              <w:right w:val="single" w:sz="4" w:space="0" w:color="000000"/>
            </w:tcBorders>
            <w:shd w:val="clear" w:color="auto" w:fill="D2D2D2"/>
          </w:tcPr>
          <w:p>
            <w:pPr/>
          </w:p>
        </w:tc>
        <w:tc>
          <w:tcPr>
            <w:tcW w:w="2017" w:type="dxa"/>
            <w:vMerge w:val="restart"/>
            <w:tcBorders>
              <w:top w:val="nil" w:sz="6" w:space="0" w:color="auto"/>
              <w:left w:val="single" w:sz="4" w:space="0" w:color="000000"/>
              <w:right w:val="single" w:sz="4" w:space="0" w:color="000000"/>
            </w:tcBorders>
            <w:shd w:val="clear" w:color="auto" w:fill="D2D2D2"/>
          </w:tcPr>
          <w:p>
            <w:pPr/>
          </w:p>
        </w:tc>
        <w:tc>
          <w:tcPr>
            <w:tcW w:w="742"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888" w:type="dxa"/>
            <w:vMerge/>
            <w:tcBorders>
              <w:left w:val="single" w:sz="4" w:space="0" w:color="000000"/>
              <w:bottom w:val="single" w:sz="4" w:space="0" w:color="000000"/>
              <w:right w:val="single" w:sz="4" w:space="0" w:color="000000"/>
            </w:tcBorders>
            <w:shd w:val="clear" w:color="auto" w:fill="D2D2D2"/>
          </w:tcPr>
          <w:p>
            <w:pPr/>
          </w:p>
        </w:tc>
        <w:tc>
          <w:tcPr>
            <w:tcW w:w="16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4" w:type="dxa"/>
            <w:vMerge/>
            <w:tcBorders>
              <w:left w:val="single" w:sz="4" w:space="0" w:color="000000"/>
              <w:bottom w:val="single" w:sz="4" w:space="0" w:color="000000"/>
              <w:right w:val="single" w:sz="4" w:space="0" w:color="000000"/>
            </w:tcBorders>
            <w:shd w:val="clear" w:color="auto" w:fill="D2D2D2"/>
          </w:tcPr>
          <w:p>
            <w:pPr/>
          </w:p>
        </w:tc>
        <w:tc>
          <w:tcPr>
            <w:tcW w:w="2017" w:type="dxa"/>
            <w:vMerge/>
            <w:tcBorders>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2"/>
              <w:jc w:val="right"/>
              <w:rPr>
                <w:rFonts w:ascii="宋体" w:hAnsi="宋体" w:cs="宋体" w:eastAsia="宋体" w:hint="default"/>
                <w:sz w:val="21"/>
                <w:szCs w:val="21"/>
              </w:rPr>
            </w:pPr>
            <w:r>
              <w:rPr>
                <w:rFonts w:ascii="宋体" w:hAnsi="宋体" w:cs="宋体" w:eastAsia="宋体" w:hint="default"/>
                <w:spacing w:val="-1"/>
                <w:sz w:val="21"/>
                <w:szCs w:val="21"/>
              </w:rPr>
              <w:t>短期借款</w:t>
            </w:r>
          </w:p>
        </w:tc>
        <w:tc>
          <w:tcPr>
            <w:tcW w:w="1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529,000,000.00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8.72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483,339,031.84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9.26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w w:val="100"/>
                <w:sz w:val="21"/>
              </w:rPr>
              <w:t>-</w:t>
            </w:r>
          </w:p>
        </w:tc>
      </w:tr>
      <w:tr>
        <w:trPr>
          <w:trHeight w:val="403"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2"/>
              <w:jc w:val="right"/>
              <w:rPr>
                <w:rFonts w:ascii="宋体" w:hAnsi="宋体" w:cs="宋体" w:eastAsia="宋体" w:hint="default"/>
                <w:sz w:val="21"/>
                <w:szCs w:val="21"/>
              </w:rPr>
            </w:pPr>
            <w:r>
              <w:rPr>
                <w:rFonts w:ascii="宋体" w:hAnsi="宋体" w:cs="宋体" w:eastAsia="宋体" w:hint="default"/>
                <w:spacing w:val="-1"/>
                <w:sz w:val="21"/>
                <w:szCs w:val="21"/>
              </w:rPr>
              <w:t>长期借款</w:t>
            </w:r>
          </w:p>
        </w:tc>
        <w:tc>
          <w:tcPr>
            <w:tcW w:w="1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68,934,177.25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72,711,392.41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0.25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w:t>
            </w:r>
          </w:p>
        </w:tc>
      </w:tr>
    </w:tbl>
    <w:p>
      <w:pPr>
        <w:spacing w:line="240" w:lineRule="auto" w:before="1"/>
        <w:rPr>
          <w:rFonts w:ascii="宋体" w:hAnsi="宋体" w:cs="宋体" w:eastAsia="宋体" w:hint="default"/>
          <w:sz w:val="18"/>
          <w:szCs w:val="18"/>
        </w:rPr>
      </w:pPr>
    </w:p>
    <w:p>
      <w:pPr>
        <w:pStyle w:val="Heading3"/>
        <w:spacing w:line="240" w:lineRule="auto"/>
        <w:ind w:right="1674"/>
        <w:jc w:val="left"/>
        <w:rPr>
          <w:b w:val="0"/>
          <w:bCs w:val="0"/>
        </w:rPr>
      </w:pPr>
      <w:r>
        <w:rPr>
          <w:rFonts w:ascii="宋体" w:hAnsi="宋体" w:cs="宋体" w:eastAsia="宋体" w:hint="default"/>
        </w:rPr>
        <w:t>3</w:t>
      </w:r>
      <w:r>
        <w:rPr/>
        <w:t>、以公允价值计量的资产和负债</w:t>
      </w:r>
      <w:r>
        <w:rPr>
          <w:b w:val="0"/>
          <w:bCs w:val="0"/>
        </w:rPr>
      </w:r>
    </w:p>
    <w:p>
      <w:pPr>
        <w:spacing w:line="240" w:lineRule="auto" w:before="8"/>
        <w:rPr>
          <w:rFonts w:ascii="宋体" w:hAnsi="宋体" w:cs="宋体" w:eastAsia="宋体" w:hint="default"/>
          <w:b/>
          <w:bCs/>
          <w:sz w:val="20"/>
          <w:szCs w:val="20"/>
        </w:rPr>
      </w:pPr>
    </w:p>
    <w:p>
      <w:pPr>
        <w:pStyle w:val="Heading4"/>
        <w:spacing w:line="240" w:lineRule="auto"/>
        <w:ind w:left="0" w:right="21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28"/>
        <w:gridCol w:w="1447"/>
        <w:gridCol w:w="1435"/>
        <w:gridCol w:w="1440"/>
        <w:gridCol w:w="900"/>
        <w:gridCol w:w="720"/>
        <w:gridCol w:w="714"/>
        <w:gridCol w:w="1446"/>
      </w:tblGrid>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40" w:right="82"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4" w:right="83"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4" w:right="82"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5" w:right="82"/>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5" w:right="76"/>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4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4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35"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4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5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c>
          <w:tcPr>
            <w:tcW w:w="14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10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289"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 量且其变动计入 当期损益的金融 </w:t>
            </w:r>
            <w:r>
              <w:rPr>
                <w:rFonts w:ascii="宋体" w:hAnsi="宋体" w:cs="宋体" w:eastAsia="宋体" w:hint="default"/>
                <w:spacing w:val="-7"/>
                <w:sz w:val="18"/>
                <w:szCs w:val="18"/>
              </w:rPr>
              <w:t>资产（不含衍生金</w:t>
            </w:r>
            <w:r>
              <w:rPr>
                <w:rFonts w:ascii="宋体" w:hAnsi="宋体" w:cs="宋体" w:eastAsia="宋体" w:hint="default"/>
                <w:sz w:val="18"/>
                <w:szCs w:val="18"/>
              </w:rPr>
              <w:t> 融资产）</w:t>
            </w:r>
          </w:p>
        </w:tc>
        <w:tc>
          <w:tcPr>
            <w:tcW w:w="14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135,939,825.92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15,777,494.97</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73,303,468.11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51,175.00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-51,175.00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39"/>
              <w:ind w:left="12" w:right="18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 资产</w:t>
            </w:r>
          </w:p>
        </w:tc>
        <w:tc>
          <w:tcPr>
            <w:tcW w:w="1447" w:type="dxa"/>
            <w:tcBorders>
              <w:top w:val="single" w:sz="4" w:space="0" w:color="000000"/>
              <w:left w:val="single" w:sz="9" w:space="0" w:color="D2D2D2"/>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pacing w:val="-1"/>
                <w:sz w:val="18"/>
              </w:rPr>
              <w:t>241,587,633.15</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18"/>
                <w:szCs w:val="18"/>
              </w:rPr>
            </w:pPr>
            <w:r>
              <w:rPr>
                <w:rFonts w:ascii="宋体"/>
                <w:spacing w:val="-1"/>
                <w:sz w:val="18"/>
              </w:rPr>
              <w:t>258,587,633.15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135,991,000.92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15,726,319.97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241,587,633.15</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331,891,101.26</w:t>
            </w:r>
          </w:p>
        </w:tc>
      </w:tr>
      <w:tr>
        <w:trPr>
          <w:trHeight w:val="569"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2" w:right="19"/>
              <w:jc w:val="left"/>
              <w:rPr>
                <w:rFonts w:ascii="宋体" w:hAnsi="宋体" w:cs="宋体" w:eastAsia="宋体" w:hint="default"/>
                <w:sz w:val="18"/>
                <w:szCs w:val="18"/>
              </w:rPr>
            </w:pPr>
            <w:r>
              <w:rPr>
                <w:rFonts w:ascii="宋体" w:hAnsi="宋体" w:cs="宋体" w:eastAsia="宋体" w:hint="default"/>
                <w:spacing w:val="-7"/>
                <w:sz w:val="18"/>
                <w:szCs w:val="18"/>
              </w:rPr>
              <w:t>被套期项目（其他</w:t>
            </w:r>
            <w:r>
              <w:rPr>
                <w:rFonts w:ascii="宋体" w:hAnsi="宋体" w:cs="宋体" w:eastAsia="宋体" w:hint="default"/>
                <w:sz w:val="18"/>
                <w:szCs w:val="18"/>
              </w:rPr>
              <w:t> 流动资产）</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pacing w:val="-1"/>
                <w:sz w:val="18"/>
              </w:rPr>
              <w:t>8,467,667.08</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宋体" w:hAnsi="宋体" w:cs="宋体" w:eastAsia="宋体" w:hint="default"/>
                <w:sz w:val="18"/>
                <w:szCs w:val="18"/>
              </w:rPr>
            </w:pPr>
            <w:r>
              <w:rPr>
                <w:rFonts w:ascii="宋体"/>
                <w:spacing w:val="-1"/>
                <w:sz w:val="18"/>
              </w:rPr>
              <w:t>120,156,383.89</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135,991,000.92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24,193,987.05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241,587,633.15</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452,047,485.15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1,070,225.00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8,832,275.00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9,902,500.00</w:t>
            </w:r>
          </w:p>
        </w:tc>
      </w:tr>
    </w:tbl>
    <w:p>
      <w:pPr>
        <w:spacing w:after="0" w:line="240" w:lineRule="auto"/>
        <w:jc w:val="right"/>
        <w:rPr>
          <w:rFonts w:ascii="宋体" w:hAnsi="宋体" w:cs="宋体" w:eastAsia="宋体" w:hint="default"/>
          <w:sz w:val="18"/>
          <w:szCs w:val="18"/>
        </w:rPr>
        <w:sectPr>
          <w:pgSz w:w="11910" w:h="16840"/>
          <w:pgMar w:header="752" w:footer="931" w:top="1100" w:bottom="1120" w:left="980" w:right="920"/>
        </w:sectPr>
      </w:pPr>
    </w:p>
    <w:p>
      <w:pPr>
        <w:spacing w:line="240" w:lineRule="auto" w:before="5"/>
        <w:rPr>
          <w:rFonts w:ascii="宋体" w:hAnsi="宋体" w:cs="宋体" w:eastAsia="宋体" w:hint="default"/>
          <w:sz w:val="20"/>
          <w:szCs w:val="20"/>
        </w:rPr>
      </w:pPr>
    </w:p>
    <w:p>
      <w:pPr>
        <w:pStyle w:val="Heading4"/>
        <w:spacing w:line="240" w:lineRule="auto"/>
        <w:ind w:right="0"/>
        <w:jc w:val="both"/>
      </w:pPr>
      <w:r>
        <w:rPr/>
        <w:t>报告期内公司主要资产计量属性是否发生重大变化</w:t>
      </w:r>
    </w:p>
    <w:p>
      <w:pPr>
        <w:spacing w:line="468" w:lineRule="auto" w:before="39"/>
        <w:ind w:left="152" w:right="7685" w:firstLine="0"/>
        <w:jc w:val="left"/>
        <w:rPr>
          <w:rFonts w:ascii="宋体" w:hAnsi="宋体" w:cs="宋体" w:eastAsia="宋体" w:hint="default"/>
          <w:sz w:val="24"/>
          <w:szCs w:val="24"/>
        </w:rPr>
      </w:pPr>
      <w:r>
        <w:rPr>
          <w:rFonts w:ascii="宋体" w:hAnsi="宋体" w:cs="宋体" w:eastAsia="宋体" w:hint="default"/>
          <w:sz w:val="24"/>
          <w:szCs w:val="24"/>
        </w:rPr>
        <w:t>□ 是 √</w:t>
      </w:r>
      <w:r>
        <w:rPr>
          <w:rFonts w:ascii="宋体" w:hAnsi="宋体" w:cs="宋体" w:eastAsia="宋体" w:hint="default"/>
          <w:spacing w:val="-1"/>
          <w:sz w:val="24"/>
          <w:szCs w:val="24"/>
        </w:rPr>
        <w:t> </w:t>
      </w:r>
      <w:r>
        <w:rPr>
          <w:rFonts w:ascii="宋体" w:hAnsi="宋体" w:cs="宋体" w:eastAsia="宋体" w:hint="default"/>
          <w:sz w:val="24"/>
          <w:szCs w:val="24"/>
        </w:rPr>
        <w:t>否</w:t>
      </w:r>
      <w:r>
        <w:rPr>
          <w:rFonts w:ascii="宋体" w:hAnsi="宋体" w:cs="宋体" w:eastAsia="宋体" w:hint="default"/>
          <w:sz w:val="24"/>
          <w:szCs w:val="24"/>
        </w:rPr>
        <w:t> </w:t>
      </w:r>
      <w:r>
        <w:rPr>
          <w:rFonts w:ascii="宋体" w:hAnsi="宋体" w:cs="宋体" w:eastAsia="宋体" w:hint="default"/>
          <w:b/>
          <w:bCs/>
          <w:sz w:val="24"/>
          <w:szCs w:val="24"/>
        </w:rPr>
        <w:t>五、核心竞争力分析</w:t>
      </w:r>
      <w:r>
        <w:rPr>
          <w:rFonts w:ascii="宋体" w:hAnsi="宋体" w:cs="宋体" w:eastAsia="宋体" w:hint="default"/>
          <w:sz w:val="24"/>
          <w:szCs w:val="24"/>
        </w:rPr>
      </w:r>
    </w:p>
    <w:p>
      <w:pPr>
        <w:pStyle w:val="Heading4"/>
        <w:spacing w:line="352" w:lineRule="auto" w:before="197"/>
        <w:ind w:left="635" w:right="102"/>
        <w:jc w:val="left"/>
      </w:pPr>
      <w:r>
        <w:rPr/>
        <w:t>报告期内，公司设备状况良好，设备利用情况符合行业标准。 </w:t>
      </w:r>
      <w:r>
        <w:rPr>
          <w:spacing w:val="-3"/>
        </w:rPr>
        <w:t>报告期内，公司控股子公司时报传媒保持拥有有关《证券时报》经营业务的独家经营权，</w:t>
      </w:r>
    </w:p>
    <w:p>
      <w:pPr>
        <w:pStyle w:val="Heading4"/>
        <w:spacing w:line="350" w:lineRule="auto" w:before="34"/>
        <w:ind w:right="236"/>
        <w:jc w:val="both"/>
      </w:pPr>
      <w:r>
        <w:rPr/>
        <w:t>华商传媒保持拥有独家代理经营华商报业“四报”（即《华商报》、《新文化报》、《华商</w:t>
      </w:r>
      <w:r>
        <w:rPr>
          <w:spacing w:val="-89"/>
        </w:rPr>
        <w:t> </w:t>
      </w:r>
      <w:r>
        <w:rPr>
          <w:spacing w:val="-89"/>
        </w:rPr>
      </w:r>
      <w:r>
        <w:rPr/>
        <w:t>晨报》、《重庆时报》）、“四刊”（即《钱经》、《名仕》、《淑媛》、《大众文摘》）</w:t>
      </w:r>
      <w:r>
        <w:rPr>
          <w:spacing w:val="-90"/>
        </w:rPr>
        <w:t> </w:t>
      </w:r>
      <w:r>
        <w:rPr>
          <w:spacing w:val="-90"/>
        </w:rPr>
      </w:r>
      <w:r>
        <w:rPr/>
        <w:t>经营性业务的权利，民生燃气保持拥有海口市管道燃气特许经营权。</w:t>
      </w:r>
    </w:p>
    <w:p>
      <w:pPr>
        <w:pStyle w:val="Heading3"/>
        <w:spacing w:line="240" w:lineRule="auto" w:before="212"/>
        <w:ind w:right="0"/>
        <w:jc w:val="both"/>
        <w:rPr>
          <w:b w:val="0"/>
          <w:bCs w:val="0"/>
        </w:rPr>
      </w:pPr>
      <w:r>
        <w:rPr/>
        <w:t>六、投资状况分析</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before="0"/>
        <w:ind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160"/>
        <w:gridCol w:w="1126"/>
        <w:gridCol w:w="3190"/>
        <w:gridCol w:w="1085"/>
        <w:gridCol w:w="2108"/>
      </w:tblGrid>
      <w:tr>
        <w:trPr>
          <w:trHeight w:val="403" w:hRule="exact"/>
        </w:trPr>
        <w:tc>
          <w:tcPr>
            <w:tcW w:w="96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对外投资情况</w:t>
            </w:r>
          </w:p>
        </w:tc>
      </w:tr>
      <w:tr>
        <w:trPr>
          <w:trHeight w:val="401" w:hRule="exact"/>
        </w:trPr>
        <w:tc>
          <w:tcPr>
            <w:tcW w:w="32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528"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1"/>
                <w:sz w:val="24"/>
                <w:szCs w:val="24"/>
              </w:rPr>
              <w:t> </w:t>
            </w:r>
            <w:r>
              <w:rPr>
                <w:rFonts w:ascii="宋体" w:hAnsi="宋体" w:cs="宋体" w:eastAsia="宋体" w:hint="default"/>
                <w:sz w:val="24"/>
                <w:szCs w:val="24"/>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479"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年投资额（元）</w:t>
            </w: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变动幅度</w:t>
            </w:r>
          </w:p>
        </w:tc>
      </w:tr>
      <w:tr>
        <w:trPr>
          <w:trHeight w:val="403" w:hRule="exact"/>
        </w:trPr>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332" w:right="0"/>
              <w:jc w:val="left"/>
              <w:rPr>
                <w:rFonts w:ascii="宋体" w:hAnsi="宋体" w:cs="宋体" w:eastAsia="宋体" w:hint="default"/>
                <w:sz w:val="24"/>
                <w:szCs w:val="24"/>
              </w:rPr>
            </w:pPr>
            <w:r>
              <w:rPr>
                <w:rFonts w:ascii="宋体"/>
                <w:sz w:val="24"/>
              </w:rPr>
              <w:t>1,350,652,956.39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38" w:right="0"/>
              <w:jc w:val="left"/>
              <w:rPr>
                <w:rFonts w:ascii="宋体" w:hAnsi="宋体" w:cs="宋体" w:eastAsia="宋体" w:hint="default"/>
                <w:sz w:val="24"/>
                <w:szCs w:val="24"/>
              </w:rPr>
            </w:pPr>
            <w:r>
              <w:rPr>
                <w:rFonts w:ascii="宋体"/>
                <w:sz w:val="24"/>
              </w:rPr>
              <w:t>1,123,845,865.86</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sz w:val="24"/>
              </w:rPr>
              <w:t>20.18%</w:t>
            </w:r>
          </w:p>
        </w:tc>
      </w:tr>
      <w:tr>
        <w:trPr>
          <w:trHeight w:val="401" w:hRule="exact"/>
        </w:trPr>
        <w:tc>
          <w:tcPr>
            <w:tcW w:w="96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被投资公司情况</w:t>
            </w:r>
          </w:p>
        </w:tc>
      </w:tr>
      <w:tr>
        <w:trPr>
          <w:trHeight w:val="716"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95"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5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hAnsi="宋体" w:cs="宋体" w:eastAsia="宋体" w:hint="default"/>
                <w:sz w:val="24"/>
                <w:szCs w:val="24"/>
              </w:rPr>
              <w:t>主要业务</w:t>
            </w:r>
          </w:p>
        </w:tc>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8" w:right="26" w:firstLine="60"/>
              <w:jc w:val="left"/>
              <w:rPr>
                <w:rFonts w:ascii="宋体" w:hAnsi="宋体" w:cs="宋体" w:eastAsia="宋体" w:hint="default"/>
                <w:sz w:val="24"/>
                <w:szCs w:val="24"/>
              </w:rPr>
            </w:pPr>
            <w:r>
              <w:rPr>
                <w:rFonts w:ascii="宋体" w:hAnsi="宋体" w:cs="宋体" w:eastAsia="宋体" w:hint="default"/>
                <w:sz w:val="24"/>
                <w:szCs w:val="24"/>
              </w:rPr>
              <w:t>上市公司占被投资 公司权益比例（</w:t>
            </w:r>
            <w:r>
              <w:rPr>
                <w:rFonts w:ascii="宋体" w:hAnsi="宋体" w:cs="宋体" w:eastAsia="宋体" w:hint="default"/>
                <w:sz w:val="24"/>
                <w:szCs w:val="24"/>
              </w:rPr>
              <w:t>%</w:t>
            </w:r>
            <w:r>
              <w:rPr>
                <w:rFonts w:ascii="宋体" w:hAnsi="宋体" w:cs="宋体" w:eastAsia="宋体" w:hint="default"/>
                <w:sz w:val="24"/>
                <w:szCs w:val="24"/>
              </w:rPr>
              <w:t>）</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4" w:right="204"/>
              <w:jc w:val="left"/>
              <w:rPr>
                <w:rFonts w:ascii="宋体" w:hAnsi="宋体" w:cs="宋体" w:eastAsia="宋体" w:hint="default"/>
                <w:sz w:val="24"/>
                <w:szCs w:val="24"/>
              </w:rPr>
            </w:pPr>
            <w:r>
              <w:rPr>
                <w:rFonts w:ascii="宋体" w:hAnsi="宋体" w:cs="宋体" w:eastAsia="宋体" w:hint="default"/>
                <w:sz w:val="24"/>
                <w:szCs w:val="24"/>
              </w:rPr>
              <w:t>江阴市振江钢结构 有限公司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85"/>
              <w:jc w:val="left"/>
              <w:rPr>
                <w:rFonts w:ascii="宋体" w:hAnsi="宋体" w:cs="宋体" w:eastAsia="宋体" w:hint="default"/>
                <w:sz w:val="24"/>
                <w:szCs w:val="24"/>
              </w:rPr>
            </w:pPr>
            <w:r>
              <w:rPr>
                <w:rFonts w:ascii="宋体" w:hAnsi="宋体" w:cs="宋体" w:eastAsia="宋体" w:hint="default"/>
                <w:sz w:val="24"/>
                <w:szCs w:val="24"/>
              </w:rPr>
              <w:t>从事各类钢结构件的生产与制造，主要产品是机舱 罩、支撑平台、直驱风力发电机用的定转子</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宋体" w:hAnsi="宋体" w:cs="宋体" w:eastAsia="宋体" w:hint="default"/>
                <w:sz w:val="24"/>
                <w:szCs w:val="24"/>
              </w:rPr>
            </w:pPr>
            <w:r>
              <w:rPr>
                <w:rFonts w:ascii="宋体"/>
                <w:sz w:val="24"/>
              </w:rPr>
              <w:t>21.92</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4" w:right="204"/>
              <w:jc w:val="left"/>
              <w:rPr>
                <w:rFonts w:ascii="宋体" w:hAnsi="宋体" w:cs="宋体" w:eastAsia="宋体" w:hint="default"/>
                <w:sz w:val="24"/>
                <w:szCs w:val="24"/>
              </w:rPr>
            </w:pPr>
            <w:r>
              <w:rPr>
                <w:rFonts w:ascii="宋体" w:hAnsi="宋体" w:cs="宋体" w:eastAsia="宋体" w:hint="default"/>
                <w:sz w:val="24"/>
                <w:szCs w:val="24"/>
              </w:rPr>
              <w:t>陕西三六五网络有 限公司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85"/>
              <w:jc w:val="left"/>
              <w:rPr>
                <w:rFonts w:ascii="宋体" w:hAnsi="宋体" w:cs="宋体" w:eastAsia="宋体" w:hint="default"/>
                <w:sz w:val="24"/>
                <w:szCs w:val="24"/>
              </w:rPr>
            </w:pPr>
            <w:r>
              <w:rPr>
                <w:rFonts w:ascii="宋体" w:hAnsi="宋体" w:cs="宋体" w:eastAsia="宋体" w:hint="default"/>
                <w:sz w:val="24"/>
                <w:szCs w:val="24"/>
              </w:rPr>
              <w:t>计算机网络工程的设计、施工；网页设计；软件开 发、销售；广告的设计、制作、代理、发布</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宋体" w:hAnsi="宋体" w:cs="宋体" w:eastAsia="宋体" w:hint="default"/>
                <w:sz w:val="24"/>
                <w:szCs w:val="24"/>
              </w:rPr>
            </w:pPr>
            <w:r>
              <w:rPr>
                <w:rFonts w:ascii="宋体"/>
                <w:sz w:val="24"/>
              </w:rPr>
              <w:t>32</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4" w:right="204"/>
              <w:jc w:val="left"/>
              <w:rPr>
                <w:rFonts w:ascii="宋体" w:hAnsi="宋体" w:cs="宋体" w:eastAsia="宋体" w:hint="default"/>
                <w:sz w:val="24"/>
                <w:szCs w:val="24"/>
              </w:rPr>
            </w:pPr>
            <w:r>
              <w:rPr>
                <w:rFonts w:ascii="宋体" w:hAnsi="宋体" w:cs="宋体" w:eastAsia="宋体" w:hint="default"/>
                <w:sz w:val="24"/>
                <w:szCs w:val="24"/>
              </w:rPr>
              <w:t>重庆居汇网络有限 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3" w:right="85"/>
              <w:jc w:val="left"/>
              <w:rPr>
                <w:rFonts w:ascii="宋体" w:hAnsi="宋体" w:cs="宋体" w:eastAsia="宋体" w:hint="default"/>
                <w:sz w:val="24"/>
                <w:szCs w:val="24"/>
              </w:rPr>
            </w:pPr>
            <w:r>
              <w:rPr>
                <w:rFonts w:ascii="宋体" w:hAnsi="宋体" w:cs="宋体" w:eastAsia="宋体" w:hint="default"/>
                <w:sz w:val="24"/>
                <w:szCs w:val="24"/>
              </w:rPr>
              <w:t>网站建设与网页设计服务；软件开发、销售；投资 咨询；设计、制作、发布、代理国内外广告</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宋体" w:hAnsi="宋体" w:cs="宋体" w:eastAsia="宋体" w:hint="default"/>
                <w:sz w:val="24"/>
                <w:szCs w:val="24"/>
              </w:rPr>
            </w:pPr>
            <w:r>
              <w:rPr>
                <w:rFonts w:ascii="宋体"/>
                <w:sz w:val="24"/>
              </w:rPr>
              <w:t>32</w:t>
            </w:r>
          </w:p>
        </w:tc>
      </w:tr>
      <w:tr>
        <w:trPr>
          <w:trHeight w:val="102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7"/>
              <w:ind w:left="24" w:right="204"/>
              <w:jc w:val="left"/>
              <w:rPr>
                <w:rFonts w:ascii="宋体" w:hAnsi="宋体" w:cs="宋体" w:eastAsia="宋体" w:hint="default"/>
                <w:sz w:val="24"/>
                <w:szCs w:val="24"/>
              </w:rPr>
            </w:pPr>
            <w:r>
              <w:rPr>
                <w:rFonts w:ascii="宋体" w:hAnsi="宋体" w:cs="宋体" w:eastAsia="宋体" w:hint="default"/>
                <w:sz w:val="24"/>
                <w:szCs w:val="24"/>
              </w:rPr>
              <w:t>辽宁三六五网络有 限公司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85"/>
              <w:jc w:val="both"/>
              <w:rPr>
                <w:rFonts w:ascii="宋体" w:hAnsi="宋体" w:cs="宋体" w:eastAsia="宋体" w:hint="default"/>
                <w:sz w:val="24"/>
                <w:szCs w:val="24"/>
              </w:rPr>
            </w:pPr>
            <w:r>
              <w:rPr>
                <w:rFonts w:ascii="宋体" w:hAnsi="宋体" w:cs="宋体" w:eastAsia="宋体" w:hint="default"/>
                <w:sz w:val="24"/>
                <w:szCs w:val="24"/>
              </w:rPr>
              <w:t>网站建设及网页设计服务；互联网信息咨询、投资 咨询；设计、代理、发布房地产信息、家居信息广 告；发布路牌、灯箱、印刷品、礼品广告</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32</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3"/>
              <w:ind w:left="24" w:right="204"/>
              <w:jc w:val="left"/>
              <w:rPr>
                <w:rFonts w:ascii="宋体" w:hAnsi="宋体" w:cs="宋体" w:eastAsia="宋体" w:hint="default"/>
                <w:sz w:val="24"/>
                <w:szCs w:val="24"/>
              </w:rPr>
            </w:pPr>
            <w:r>
              <w:rPr>
                <w:rFonts w:ascii="宋体" w:hAnsi="宋体" w:cs="宋体" w:eastAsia="宋体" w:hint="default"/>
                <w:sz w:val="24"/>
                <w:szCs w:val="24"/>
              </w:rPr>
              <w:t>江苏力星通用钢球 股份有限公司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钢球制造、销售等</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7.92</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4" w:right="204"/>
              <w:jc w:val="left"/>
              <w:rPr>
                <w:rFonts w:ascii="宋体" w:hAnsi="宋体" w:cs="宋体" w:eastAsia="宋体" w:hint="default"/>
                <w:sz w:val="24"/>
                <w:szCs w:val="24"/>
              </w:rPr>
            </w:pPr>
            <w:r>
              <w:rPr>
                <w:rFonts w:ascii="宋体" w:hAnsi="宋体" w:cs="宋体" w:eastAsia="宋体" w:hint="default"/>
                <w:sz w:val="24"/>
                <w:szCs w:val="24"/>
              </w:rPr>
              <w:t>浙江金龙电机股份 有限公司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19"/>
              <w:jc w:val="left"/>
              <w:rPr>
                <w:rFonts w:ascii="宋体" w:hAnsi="宋体" w:cs="宋体" w:eastAsia="宋体" w:hint="default"/>
                <w:sz w:val="24"/>
                <w:szCs w:val="24"/>
              </w:rPr>
            </w:pPr>
            <w:r>
              <w:rPr>
                <w:rFonts w:ascii="宋体" w:hAnsi="宋体" w:cs="宋体" w:eastAsia="宋体" w:hint="default"/>
                <w:sz w:val="24"/>
                <w:szCs w:val="24"/>
              </w:rPr>
              <w:t>生产高效超高效系列三相异步电机，铝壳三相异步 </w:t>
            </w:r>
            <w:r>
              <w:rPr>
                <w:rFonts w:ascii="宋体" w:hAnsi="宋体" w:cs="宋体" w:eastAsia="宋体" w:hint="default"/>
                <w:spacing w:val="-12"/>
                <w:sz w:val="24"/>
                <w:szCs w:val="24"/>
              </w:rPr>
              <w:t>电机，美国</w:t>
            </w:r>
            <w:r>
              <w:rPr>
                <w:rFonts w:ascii="宋体" w:hAnsi="宋体" w:cs="宋体" w:eastAsia="宋体" w:hint="default"/>
                <w:spacing w:val="-59"/>
                <w:sz w:val="24"/>
                <w:szCs w:val="24"/>
              </w:rPr>
              <w:t> </w:t>
            </w:r>
            <w:r>
              <w:rPr>
                <w:rFonts w:ascii="宋体" w:hAnsi="宋体" w:cs="宋体" w:eastAsia="宋体" w:hint="default"/>
                <w:sz w:val="24"/>
                <w:szCs w:val="24"/>
              </w:rPr>
              <w:t>NEMA</w:t>
            </w:r>
            <w:r>
              <w:rPr>
                <w:rFonts w:ascii="宋体" w:hAnsi="宋体" w:cs="宋体" w:eastAsia="宋体" w:hint="default"/>
                <w:spacing w:val="-59"/>
                <w:sz w:val="24"/>
                <w:szCs w:val="24"/>
              </w:rPr>
              <w:t> </w:t>
            </w:r>
            <w:r>
              <w:rPr>
                <w:rFonts w:ascii="宋体" w:hAnsi="宋体" w:cs="宋体" w:eastAsia="宋体" w:hint="default"/>
                <w:sz w:val="24"/>
                <w:szCs w:val="24"/>
              </w:rPr>
              <w:t>标准的高效</w:t>
            </w:r>
            <w:r>
              <w:rPr>
                <w:rFonts w:ascii="宋体" w:hAnsi="宋体" w:cs="宋体" w:eastAsia="宋体" w:hint="default"/>
                <w:spacing w:val="-59"/>
                <w:sz w:val="24"/>
                <w:szCs w:val="24"/>
              </w:rPr>
              <w:t> </w:t>
            </w:r>
            <w:r>
              <w:rPr>
                <w:rFonts w:ascii="宋体" w:hAnsi="宋体" w:cs="宋体" w:eastAsia="宋体" w:hint="default"/>
                <w:sz w:val="24"/>
                <w:szCs w:val="24"/>
              </w:rPr>
              <w:t>EPACT</w:t>
            </w:r>
            <w:r>
              <w:rPr>
                <w:rFonts w:ascii="宋体" w:hAnsi="宋体" w:cs="宋体" w:eastAsia="宋体" w:hint="default"/>
                <w:spacing w:val="-59"/>
                <w:sz w:val="24"/>
                <w:szCs w:val="24"/>
              </w:rPr>
              <w:t> </w:t>
            </w:r>
            <w:r>
              <w:rPr>
                <w:rFonts w:ascii="宋体" w:hAnsi="宋体" w:cs="宋体" w:eastAsia="宋体" w:hint="default"/>
                <w:sz w:val="24"/>
                <w:szCs w:val="24"/>
              </w:rPr>
              <w:t>及超高效电机等</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宋体" w:hAnsi="宋体" w:cs="宋体" w:eastAsia="宋体" w:hint="default"/>
                <w:sz w:val="24"/>
                <w:szCs w:val="24"/>
              </w:rPr>
            </w:pPr>
            <w:r>
              <w:rPr>
                <w:rFonts w:ascii="宋体"/>
                <w:sz w:val="24"/>
              </w:rPr>
              <w:t>6.64</w:t>
            </w:r>
          </w:p>
        </w:tc>
      </w:tr>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2"/>
              <w:ind w:left="24" w:right="204"/>
              <w:jc w:val="left"/>
              <w:rPr>
                <w:rFonts w:ascii="宋体" w:hAnsi="宋体" w:cs="宋体" w:eastAsia="宋体" w:hint="default"/>
                <w:sz w:val="24"/>
                <w:szCs w:val="24"/>
              </w:rPr>
            </w:pPr>
            <w:r>
              <w:rPr>
                <w:rFonts w:ascii="宋体" w:hAnsi="宋体" w:cs="宋体" w:eastAsia="宋体" w:hint="default"/>
                <w:sz w:val="24"/>
                <w:szCs w:val="24"/>
              </w:rPr>
              <w:t>汇绿园林建设股份 有限公司</w:t>
            </w:r>
          </w:p>
        </w:tc>
        <w:tc>
          <w:tcPr>
            <w:tcW w:w="54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市政园林绿化</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
              <w:jc w:val="right"/>
              <w:rPr>
                <w:rFonts w:ascii="宋体" w:hAnsi="宋体" w:cs="宋体" w:eastAsia="宋体" w:hint="default"/>
                <w:sz w:val="24"/>
                <w:szCs w:val="24"/>
              </w:rPr>
            </w:pPr>
            <w:r>
              <w:rPr>
                <w:rFonts w:ascii="宋体"/>
                <w:sz w:val="24"/>
              </w:rPr>
              <w:t>2</w:t>
            </w:r>
          </w:p>
        </w:tc>
      </w:tr>
    </w:tbl>
    <w:p>
      <w:pPr>
        <w:spacing w:after="0" w:line="240" w:lineRule="auto"/>
        <w:jc w:val="right"/>
        <w:rPr>
          <w:rFonts w:ascii="宋体" w:hAnsi="宋体" w:cs="宋体" w:eastAsia="宋体" w:hint="default"/>
          <w:sz w:val="24"/>
          <w:szCs w:val="24"/>
        </w:rPr>
        <w:sectPr>
          <w:pgSz w:w="11910" w:h="16840"/>
          <w:pgMar w:header="752" w:footer="931" w:top="1100" w:bottom="1120" w:left="980" w:right="900"/>
        </w:sectPr>
      </w:pP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60"/>
        <w:gridCol w:w="5401"/>
        <w:gridCol w:w="2108"/>
      </w:tblGrid>
      <w:tr>
        <w:trPr>
          <w:trHeight w:val="7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204"/>
              <w:jc w:val="left"/>
              <w:rPr>
                <w:rFonts w:ascii="宋体" w:hAnsi="宋体" w:cs="宋体" w:eastAsia="宋体" w:hint="default"/>
                <w:sz w:val="24"/>
                <w:szCs w:val="24"/>
              </w:rPr>
            </w:pPr>
            <w:r>
              <w:rPr>
                <w:rFonts w:ascii="宋体" w:hAnsi="宋体" w:cs="宋体" w:eastAsia="宋体" w:hint="default"/>
                <w:sz w:val="24"/>
                <w:szCs w:val="24"/>
              </w:rPr>
              <w:t>北京嘉林药业股份 有限公司</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制造原料药、注射剂、片剂、胶囊等</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1.11</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24" w:right="204"/>
              <w:jc w:val="left"/>
              <w:rPr>
                <w:rFonts w:ascii="宋体" w:hAnsi="宋体" w:cs="宋体" w:eastAsia="宋体" w:hint="default"/>
                <w:sz w:val="24"/>
                <w:szCs w:val="24"/>
              </w:rPr>
            </w:pPr>
            <w:r>
              <w:rPr>
                <w:rFonts w:ascii="宋体" w:hAnsi="宋体" w:cs="宋体" w:eastAsia="宋体" w:hint="default"/>
                <w:sz w:val="24"/>
                <w:szCs w:val="24"/>
              </w:rPr>
              <w:t>深圳市科信通信设 备有限公司</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23" w:right="84"/>
              <w:jc w:val="left"/>
              <w:rPr>
                <w:rFonts w:ascii="宋体" w:hAnsi="宋体" w:cs="宋体" w:eastAsia="宋体" w:hint="default"/>
                <w:sz w:val="24"/>
                <w:szCs w:val="24"/>
              </w:rPr>
            </w:pPr>
            <w:r>
              <w:rPr>
                <w:rFonts w:ascii="宋体" w:hAnsi="宋体" w:cs="宋体" w:eastAsia="宋体" w:hint="default"/>
                <w:sz w:val="24"/>
                <w:szCs w:val="24"/>
              </w:rPr>
              <w:t>通信网络配线设备、光器件、宽带接入设备，布线 系统和通信产品</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2</w:t>
            </w:r>
          </w:p>
        </w:tc>
      </w:tr>
      <w:tr>
        <w:trPr>
          <w:trHeight w:val="102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4" w:right="84"/>
              <w:jc w:val="left"/>
              <w:rPr>
                <w:rFonts w:ascii="宋体" w:hAnsi="宋体" w:cs="宋体" w:eastAsia="宋体" w:hint="default"/>
                <w:sz w:val="24"/>
                <w:szCs w:val="24"/>
              </w:rPr>
            </w:pPr>
            <w:r>
              <w:rPr>
                <w:rFonts w:ascii="宋体" w:hAnsi="宋体" w:cs="宋体" w:eastAsia="宋体" w:hint="default"/>
                <w:sz w:val="24"/>
                <w:szCs w:val="24"/>
              </w:rPr>
              <w:t>芜湖领航基石创业 投资合伙企业</w:t>
            </w:r>
            <w:r>
              <w:rPr>
                <w:rFonts w:ascii="宋体" w:hAnsi="宋体" w:cs="宋体" w:eastAsia="宋体" w:hint="default"/>
                <w:sz w:val="24"/>
                <w:szCs w:val="24"/>
              </w:rPr>
              <w:t>(</w:t>
            </w:r>
            <w:r>
              <w:rPr>
                <w:rFonts w:ascii="宋体" w:hAnsi="宋体" w:cs="宋体" w:eastAsia="宋体" w:hint="default"/>
                <w:sz w:val="24"/>
                <w:szCs w:val="24"/>
              </w:rPr>
              <w:t>有限 合伙</w:t>
            </w:r>
            <w:r>
              <w:rPr>
                <w:rFonts w:ascii="宋体" w:hAnsi="宋体" w:cs="宋体" w:eastAsia="宋体" w:hint="default"/>
                <w:sz w:val="24"/>
                <w:szCs w:val="24"/>
              </w:rPr>
              <w:t>)</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股权投资；为创业企业提供创业管理服务</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6.25</w:t>
            </w:r>
          </w:p>
        </w:tc>
      </w:tr>
      <w:tr>
        <w:trPr>
          <w:trHeight w:val="7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24" w:right="204"/>
              <w:jc w:val="left"/>
              <w:rPr>
                <w:rFonts w:ascii="宋体" w:hAnsi="宋体" w:cs="宋体" w:eastAsia="宋体" w:hint="default"/>
                <w:sz w:val="24"/>
                <w:szCs w:val="24"/>
              </w:rPr>
            </w:pPr>
            <w:r>
              <w:rPr>
                <w:rFonts w:ascii="宋体" w:hAnsi="宋体" w:cs="宋体" w:eastAsia="宋体" w:hint="default"/>
                <w:sz w:val="24"/>
                <w:szCs w:val="24"/>
              </w:rPr>
              <w:t>中信夹层</w:t>
            </w:r>
            <w:r>
              <w:rPr>
                <w:rFonts w:ascii="宋体" w:hAnsi="宋体" w:cs="宋体" w:eastAsia="宋体" w:hint="default"/>
                <w:sz w:val="24"/>
                <w:szCs w:val="24"/>
              </w:rPr>
              <w:t>(</w:t>
            </w:r>
            <w:r>
              <w:rPr>
                <w:rFonts w:ascii="宋体" w:hAnsi="宋体" w:cs="宋体" w:eastAsia="宋体" w:hint="default"/>
                <w:sz w:val="24"/>
                <w:szCs w:val="24"/>
              </w:rPr>
              <w:t>上海</w:t>
            </w:r>
            <w:r>
              <w:rPr>
                <w:rFonts w:ascii="宋体" w:hAnsi="宋体" w:cs="宋体" w:eastAsia="宋体" w:hint="default"/>
                <w:sz w:val="24"/>
                <w:szCs w:val="24"/>
              </w:rPr>
              <w:t>)</w:t>
            </w:r>
            <w:r>
              <w:rPr>
                <w:rFonts w:ascii="宋体" w:hAnsi="宋体" w:cs="宋体" w:eastAsia="宋体" w:hint="default"/>
                <w:sz w:val="24"/>
                <w:szCs w:val="24"/>
              </w:rPr>
              <w:t>投 资中心</w:t>
            </w:r>
            <w:r>
              <w:rPr>
                <w:rFonts w:ascii="宋体" w:hAnsi="宋体" w:cs="宋体" w:eastAsia="宋体" w:hint="default"/>
                <w:sz w:val="24"/>
                <w:szCs w:val="24"/>
              </w:rPr>
              <w:t>(</w:t>
            </w:r>
            <w:r>
              <w:rPr>
                <w:rFonts w:ascii="宋体" w:hAnsi="宋体" w:cs="宋体" w:eastAsia="宋体" w:hint="default"/>
                <w:sz w:val="24"/>
                <w:szCs w:val="24"/>
              </w:rPr>
              <w:t>有限合伙</w:t>
            </w:r>
            <w:r>
              <w:rPr>
                <w:rFonts w:ascii="宋体" w:hAnsi="宋体" w:cs="宋体" w:eastAsia="宋体" w:hint="default"/>
                <w:sz w:val="24"/>
                <w:szCs w:val="24"/>
              </w:rPr>
              <w:t>)</w:t>
            </w:r>
          </w:p>
        </w:tc>
        <w:tc>
          <w:tcPr>
            <w:tcW w:w="5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项目投资、投资管理、投资咨询</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1.06</w:t>
            </w:r>
          </w:p>
        </w:tc>
      </w:tr>
    </w:tbl>
    <w:p>
      <w:pPr>
        <w:spacing w:line="240" w:lineRule="auto" w:before="1"/>
        <w:rPr>
          <w:rFonts w:ascii="宋体" w:hAnsi="宋体" w:cs="宋体" w:eastAsia="宋体" w:hint="default"/>
          <w:b/>
          <w:bCs/>
          <w:sz w:val="18"/>
          <w:szCs w:val="18"/>
        </w:rPr>
      </w:pPr>
    </w:p>
    <w:p>
      <w:pPr>
        <w:pStyle w:val="Heading3"/>
        <w:spacing w:line="240" w:lineRule="auto"/>
        <w:ind w:right="1674"/>
        <w:jc w:val="left"/>
        <w:rPr>
          <w:b w:val="0"/>
          <w:bCs w:val="0"/>
        </w:rPr>
      </w:pPr>
      <w:r>
        <w:rPr/>
        <w:t>（</w:t>
      </w:r>
      <w:r>
        <w:rPr>
          <w:rFonts w:ascii="Times New Roman" w:hAnsi="Times New Roman" w:cs="Times New Roman" w:eastAsia="Times New Roman" w:hint="default"/>
        </w:rPr>
        <w:t>2</w:t>
      </w:r>
      <w:r>
        <w:rPr/>
        <w:t>）证券投资情况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60"/>
        <w:gridCol w:w="720"/>
        <w:gridCol w:w="540"/>
        <w:gridCol w:w="1261"/>
        <w:gridCol w:w="1080"/>
        <w:gridCol w:w="540"/>
        <w:gridCol w:w="1004"/>
        <w:gridCol w:w="437"/>
        <w:gridCol w:w="1339"/>
        <w:gridCol w:w="121"/>
        <w:gridCol w:w="1139"/>
        <w:gridCol w:w="720"/>
        <w:gridCol w:w="463"/>
      </w:tblGrid>
      <w:tr>
        <w:trPr>
          <w:trHeight w:val="1337" w:hRule="exact"/>
        </w:trPr>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both"/>
              <w:rPr>
                <w:rFonts w:ascii="宋体" w:hAnsi="宋体" w:cs="宋体" w:eastAsia="宋体" w:hint="default"/>
                <w:sz w:val="18"/>
                <w:szCs w:val="18"/>
              </w:rPr>
            </w:pPr>
            <w:r>
              <w:rPr>
                <w:rFonts w:ascii="宋体" w:hAnsi="宋体" w:cs="宋体" w:eastAsia="宋体" w:hint="default"/>
                <w:sz w:val="18"/>
                <w:szCs w:val="18"/>
              </w:rPr>
              <w:t>证 券 品 种</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66" w:right="81"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86" w:right="83"/>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75" w:right="83" w:hanging="89"/>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期初 持股 比例</w:t>
            </w:r>
          </w:p>
          <w:p>
            <w:pPr>
              <w:pStyle w:val="TableParagraph"/>
              <w:spacing w:line="240" w:lineRule="auto" w:before="19"/>
              <w:ind w:left="40"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136" w:right="46" w:hanging="92"/>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期末 持股 比例</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期末账面值（元</w:t>
            </w:r>
          </w:p>
        </w:tc>
        <w:tc>
          <w:tcPr>
            <w:tcW w:w="121"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3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15"/>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115"/>
              <w:jc w:val="center"/>
              <w:rPr>
                <w:rFonts w:ascii="宋体" w:hAnsi="宋体" w:cs="宋体" w:eastAsia="宋体" w:hint="default"/>
                <w:sz w:val="18"/>
                <w:szCs w:val="18"/>
              </w:rPr>
            </w:pPr>
            <w:r>
              <w:rPr>
                <w:rFonts w:ascii="宋体" w:hAnsi="宋体" w:cs="宋体" w:eastAsia="宋体" w:hint="default"/>
                <w:sz w:val="18"/>
                <w:szCs w:val="18"/>
              </w:rPr>
              <w:t>（元）</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86" w:right="83"/>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48" w:right="4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1027"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6" w:right="82"/>
              <w:jc w:val="left"/>
              <w:rPr>
                <w:rFonts w:ascii="宋体" w:hAnsi="宋体" w:cs="宋体" w:eastAsia="宋体" w:hint="default"/>
                <w:sz w:val="18"/>
                <w:szCs w:val="18"/>
              </w:rPr>
            </w:pPr>
            <w:r>
              <w:rPr>
                <w:rFonts w:ascii="宋体" w:hAnsi="宋体" w:cs="宋体" w:eastAsia="宋体" w:hint="default"/>
                <w:sz w:val="18"/>
                <w:szCs w:val="18"/>
              </w:rPr>
              <w:t>股 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601318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中国 平安</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49,999,621.98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1,016,168</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1,016,168</w:t>
            </w:r>
          </w:p>
        </w:tc>
        <w:tc>
          <w:tcPr>
            <w:tcW w:w="4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46,022,248.72</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7" w:right="0"/>
              <w:jc w:val="left"/>
              <w:rPr>
                <w:rFonts w:ascii="宋体" w:hAnsi="宋体" w:cs="宋体" w:eastAsia="宋体" w:hint="default"/>
                <w:sz w:val="18"/>
                <w:szCs w:val="18"/>
              </w:rPr>
            </w:pPr>
            <w:r>
              <w:rPr>
                <w:rFonts w:ascii="宋体"/>
                <w:sz w:val="18"/>
              </w:rPr>
              <w:t>11,025,422.80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1025"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6" w:right="82"/>
              <w:jc w:val="left"/>
              <w:rPr>
                <w:rFonts w:ascii="宋体" w:hAnsi="宋体" w:cs="宋体" w:eastAsia="宋体" w:hint="default"/>
                <w:sz w:val="18"/>
                <w:szCs w:val="18"/>
              </w:rPr>
            </w:pPr>
            <w:r>
              <w:rPr>
                <w:rFonts w:ascii="宋体" w:hAnsi="宋体" w:cs="宋体" w:eastAsia="宋体" w:hint="default"/>
                <w:sz w:val="18"/>
                <w:szCs w:val="18"/>
              </w:rPr>
              <w:t>基 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A600006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中投 量化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5,060,351.39</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17" w:right="0"/>
              <w:jc w:val="left"/>
              <w:rPr>
                <w:rFonts w:ascii="宋体" w:hAnsi="宋体" w:cs="宋体" w:eastAsia="宋体" w:hint="default"/>
                <w:sz w:val="18"/>
                <w:szCs w:val="18"/>
              </w:rPr>
            </w:pPr>
            <w:r>
              <w:rPr>
                <w:rFonts w:ascii="宋体"/>
                <w:sz w:val="18"/>
              </w:rPr>
              <w:t>60,351.39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1028"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86" w:right="82"/>
              <w:jc w:val="left"/>
              <w:rPr>
                <w:rFonts w:ascii="宋体" w:hAnsi="宋体" w:cs="宋体" w:eastAsia="宋体" w:hint="default"/>
                <w:sz w:val="18"/>
                <w:szCs w:val="18"/>
              </w:rPr>
            </w:pPr>
            <w:r>
              <w:rPr>
                <w:rFonts w:ascii="宋体" w:hAnsi="宋体" w:cs="宋体" w:eastAsia="宋体" w:hint="default"/>
                <w:sz w:val="18"/>
                <w:szCs w:val="18"/>
              </w:rPr>
              <w:t>基 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86" w:right="0"/>
              <w:jc w:val="left"/>
              <w:rPr>
                <w:rFonts w:ascii="宋体" w:hAnsi="宋体" w:cs="宋体" w:eastAsia="宋体" w:hint="default"/>
                <w:sz w:val="18"/>
                <w:szCs w:val="18"/>
              </w:rPr>
            </w:pPr>
            <w:r>
              <w:rPr>
                <w:rFonts w:ascii="宋体"/>
                <w:sz w:val="18"/>
              </w:rPr>
              <w:t>519679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144"/>
              <w:jc w:val="left"/>
              <w:rPr>
                <w:rFonts w:ascii="宋体" w:hAnsi="宋体" w:cs="宋体" w:eastAsia="宋体" w:hint="default"/>
                <w:sz w:val="18"/>
                <w:szCs w:val="18"/>
              </w:rPr>
            </w:pPr>
            <w:r>
              <w:rPr>
                <w:rFonts w:ascii="宋体" w:hAnsi="宋体" w:cs="宋体" w:eastAsia="宋体" w:hint="default"/>
                <w:sz w:val="18"/>
                <w:szCs w:val="18"/>
              </w:rPr>
              <w:t>银河 主题</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pacing w:val="-1"/>
                <w:sz w:val="18"/>
              </w:rPr>
              <w:t>20,000,000.00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20,000,000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22,220,868.00</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8" w:right="0"/>
              <w:jc w:val="left"/>
              <w:rPr>
                <w:rFonts w:ascii="宋体" w:hAnsi="宋体" w:cs="宋体" w:eastAsia="宋体" w:hint="default"/>
                <w:sz w:val="18"/>
                <w:szCs w:val="18"/>
              </w:rPr>
            </w:pPr>
            <w:r>
              <w:rPr>
                <w:rFonts w:ascii="宋体"/>
                <w:sz w:val="18"/>
              </w:rPr>
              <w:t>2,220,868.00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交易性 金融资 产</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3"/>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16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74,999,621.98</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73,303,468.11</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13,306,642.19</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612" w:hRule="exact"/>
        </w:trPr>
        <w:tc>
          <w:tcPr>
            <w:tcW w:w="16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39"/>
              <w:ind w:left="24" w:right="144"/>
              <w:jc w:val="left"/>
              <w:rPr>
                <w:rFonts w:ascii="宋体" w:hAnsi="宋体" w:cs="宋体" w:eastAsia="宋体" w:hint="default"/>
                <w:sz w:val="18"/>
                <w:szCs w:val="18"/>
              </w:rPr>
            </w:pPr>
            <w:r>
              <w:rPr>
                <w:rFonts w:ascii="宋体" w:hAnsi="宋体" w:cs="宋体" w:eastAsia="宋体" w:hint="default"/>
                <w:sz w:val="18"/>
                <w:szCs w:val="18"/>
              </w:rPr>
              <w:t>证券投资审批董事 会公告披露日期</w:t>
            </w:r>
          </w:p>
        </w:tc>
        <w:tc>
          <w:tcPr>
            <w:tcW w:w="81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b/>
          <w:bCs/>
          <w:sz w:val="6"/>
          <w:szCs w:val="6"/>
        </w:rPr>
      </w:pPr>
    </w:p>
    <w:p>
      <w:pPr>
        <w:spacing w:line="367" w:lineRule="auto" w:before="26"/>
        <w:ind w:left="633" w:right="196" w:hanging="481"/>
        <w:jc w:val="left"/>
        <w:rPr>
          <w:rFonts w:ascii="宋体" w:hAnsi="宋体" w:cs="宋体" w:eastAsia="宋体" w:hint="default"/>
          <w:sz w:val="24"/>
          <w:szCs w:val="24"/>
        </w:rPr>
      </w:pPr>
      <w:r>
        <w:rPr>
          <w:rFonts w:ascii="宋体" w:hAnsi="宋体" w:cs="宋体" w:eastAsia="宋体" w:hint="default"/>
          <w:b/>
          <w:bCs/>
          <w:sz w:val="24"/>
          <w:szCs w:val="24"/>
        </w:rPr>
        <w:t>持有其他上市公司股权情况的说明</w:t>
      </w:r>
      <w:r>
        <w:rPr>
          <w:rFonts w:ascii="宋体" w:hAnsi="宋体" w:cs="宋体" w:eastAsia="宋体" w:hint="default"/>
          <w:b/>
          <w:bCs/>
          <w:w w:val="99"/>
          <w:sz w:val="24"/>
          <w:szCs w:val="24"/>
        </w:rPr>
        <w:t> </w:t>
      </w:r>
      <w:r>
        <w:rPr>
          <w:rFonts w:ascii="宋体" w:hAnsi="宋体" w:cs="宋体" w:eastAsia="宋体" w:hint="default"/>
          <w:sz w:val="24"/>
          <w:szCs w:val="24"/>
        </w:rPr>
        <w:t>截止报告期末，公司控股子公司华商传媒持有创业板上市公司江苏三六五网络股份有限</w:t>
      </w:r>
    </w:p>
    <w:p>
      <w:pPr>
        <w:pStyle w:val="Heading4"/>
        <w:spacing w:line="336" w:lineRule="auto" w:before="0"/>
        <w:ind w:right="196"/>
        <w:jc w:val="left"/>
      </w:pPr>
      <w:r>
        <w:rPr>
          <w:spacing w:val="-2"/>
        </w:rPr>
        <w:t>公司（</w:t>
      </w:r>
      <w:r>
        <w:rPr>
          <w:rFonts w:ascii="宋体" w:hAnsi="宋体" w:cs="宋体" w:eastAsia="宋体" w:hint="default"/>
          <w:spacing w:val="-2"/>
        </w:rPr>
        <w:t>300295</w:t>
      </w:r>
      <w:r>
        <w:rPr>
          <w:spacing w:val="-2"/>
        </w:rPr>
        <w:t>）</w:t>
      </w:r>
      <w:r>
        <w:rPr>
          <w:rFonts w:ascii="宋体" w:hAnsi="宋体" w:cs="宋体" w:eastAsia="宋体" w:hint="default"/>
          <w:spacing w:val="-2"/>
        </w:rPr>
        <w:t>6,209,316</w:t>
      </w:r>
      <w:r>
        <w:rPr>
          <w:spacing w:val="-2"/>
        </w:rPr>
        <w:t>股，占该公司总股本的</w:t>
      </w:r>
      <w:r>
        <w:rPr>
          <w:rFonts w:ascii="宋体" w:hAnsi="宋体" w:cs="宋体" w:eastAsia="宋体" w:hint="default"/>
          <w:spacing w:val="-2"/>
        </w:rPr>
        <w:t>11.64%</w:t>
      </w:r>
      <w:r>
        <w:rPr>
          <w:spacing w:val="-2"/>
        </w:rPr>
        <w:t>。公司未持有其他上市公司、非上市</w:t>
      </w:r>
      <w:r>
        <w:rPr>
          <w:spacing w:val="-104"/>
        </w:rPr>
        <w:t> </w:t>
      </w:r>
      <w:r>
        <w:rPr>
          <w:spacing w:val="-104"/>
        </w:rPr>
      </w:r>
      <w:r>
        <w:rPr/>
        <w:t>金融企业股权，未买卖其他上市公司股份。</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Heading3"/>
        <w:spacing w:line="240" w:lineRule="auto" w:before="0"/>
        <w:ind w:right="1674"/>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before="0"/>
        <w:ind w:right="1674"/>
        <w:jc w:val="left"/>
        <w:rPr>
          <w:b w:val="0"/>
          <w:bCs w:val="0"/>
        </w:rPr>
      </w:pPr>
      <w:r>
        <w:rPr/>
        <w:t>（</w:t>
      </w:r>
      <w:r>
        <w:rPr>
          <w:rFonts w:ascii="Times New Roman" w:hAnsi="Times New Roman" w:cs="Times New Roman" w:eastAsia="Times New Roman" w:hint="default"/>
        </w:rPr>
        <w:t>1</w:t>
      </w:r>
      <w:r>
        <w:rPr/>
        <w:t>）衍生品投资情况</w:t>
      </w:r>
      <w:r>
        <w:rPr>
          <w:b w:val="0"/>
          <w:bCs w:val="0"/>
        </w:rPr>
      </w:r>
    </w:p>
    <w:p>
      <w:pPr>
        <w:spacing w:after="0" w:line="240" w:lineRule="auto"/>
        <w:jc w:val="left"/>
        <w:sectPr>
          <w:pgSz w:w="11910" w:h="16840"/>
          <w:pgMar w:header="752" w:footer="931" w:top="1100" w:bottom="1120" w:left="980" w:right="92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95.4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1"/>
                    <w:gridCol w:w="7038"/>
                  </w:tblGrid>
                  <w:tr>
                    <w:trPr>
                      <w:trHeight w:val="8946" w:hRule="exact"/>
                    </w:trPr>
                    <w:tc>
                      <w:tcPr>
                        <w:tcW w:w="253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73" w:lineRule="auto"/>
                          <w:ind w:left="22" w:right="19"/>
                          <w:jc w:val="left"/>
                          <w:rPr>
                            <w:rFonts w:ascii="宋体" w:hAnsi="宋体" w:cs="宋体" w:eastAsia="宋体" w:hint="default"/>
                            <w:sz w:val="21"/>
                            <w:szCs w:val="21"/>
                          </w:rPr>
                        </w:pPr>
                        <w:r>
                          <w:rPr>
                            <w:rFonts w:ascii="宋体" w:hAnsi="宋体" w:cs="宋体" w:eastAsia="宋体" w:hint="default"/>
                            <w:sz w:val="21"/>
                            <w:szCs w:val="21"/>
                          </w:rPr>
                          <w:t>报告期衍生品持仓的风险</w:t>
                        </w:r>
                        <w:r>
                          <w:rPr>
                            <w:rFonts w:ascii="宋体" w:hAnsi="宋体" w:cs="宋体" w:eastAsia="宋体" w:hint="default"/>
                            <w:w w:val="100"/>
                            <w:sz w:val="21"/>
                            <w:szCs w:val="21"/>
                          </w:rPr>
                          <w:t> </w:t>
                        </w:r>
                        <w:r>
                          <w:rPr>
                            <w:rFonts w:ascii="宋体" w:hAnsi="宋体" w:cs="宋体" w:eastAsia="宋体" w:hint="default"/>
                            <w:spacing w:val="-7"/>
                            <w:sz w:val="21"/>
                            <w:szCs w:val="21"/>
                          </w:rPr>
                          <w:t>分析及控制措施说明（包括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但不限于市场风险、流动性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5"/>
                            <w:w w:val="100"/>
                            <w:sz w:val="21"/>
                            <w:szCs w:val="21"/>
                          </w:rPr>
                          <w:t>风险、信用风险、操作风险</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法律风险等）</w:t>
                        </w:r>
                      </w:p>
                    </w:tc>
                    <w:tc>
                      <w:tcPr>
                        <w:tcW w:w="7038" w:type="dxa"/>
                        <w:tcBorders>
                          <w:top w:val="single" w:sz="4" w:space="0" w:color="000000"/>
                          <w:left w:val="single" w:sz="13" w:space="0" w:color="FFFFFF"/>
                          <w:bottom w:val="single" w:sz="4" w:space="0" w:color="000000"/>
                          <w:right w:val="single" w:sz="4" w:space="0" w:color="000000"/>
                        </w:tcBorders>
                      </w:tcPr>
                      <w:p>
                        <w:pPr>
                          <w:pStyle w:val="TableParagraph"/>
                          <w:spacing w:line="268" w:lineRule="auto" w:before="28"/>
                          <w:ind w:left="-1" w:right="26" w:firstLine="420"/>
                          <w:jc w:val="both"/>
                          <w:rPr>
                            <w:rFonts w:ascii="宋体" w:hAnsi="宋体" w:cs="宋体" w:eastAsia="宋体" w:hint="default"/>
                            <w:sz w:val="21"/>
                            <w:szCs w:val="21"/>
                          </w:rPr>
                        </w:pPr>
                        <w:r>
                          <w:rPr>
                            <w:rFonts w:ascii="宋体" w:hAnsi="宋体" w:cs="宋体" w:eastAsia="宋体" w:hint="default"/>
                            <w:sz w:val="21"/>
                            <w:szCs w:val="21"/>
                          </w:rPr>
                          <w:t>公司衍生品交易品种包括上海期货交易所燃料油、锌及天然橡胶的期货</w:t>
                        </w:r>
                        <w:r>
                          <w:rPr>
                            <w:rFonts w:ascii="宋体" w:hAnsi="宋体" w:cs="宋体" w:eastAsia="宋体" w:hint="default"/>
                            <w:w w:val="100"/>
                            <w:sz w:val="21"/>
                            <w:szCs w:val="21"/>
                          </w:rPr>
                          <w:t> </w:t>
                        </w:r>
                        <w:r>
                          <w:rPr>
                            <w:rFonts w:ascii="宋体" w:hAnsi="宋体" w:cs="宋体" w:eastAsia="宋体" w:hint="default"/>
                            <w:sz w:val="21"/>
                            <w:szCs w:val="21"/>
                          </w:rPr>
                          <w:t>合约，仅限于与企业正常的大宗商品套期保值贸易业务。在保证正常生产经</w:t>
                        </w:r>
                        <w:r>
                          <w:rPr>
                            <w:rFonts w:ascii="宋体" w:hAnsi="宋体" w:cs="宋体" w:eastAsia="宋体" w:hint="default"/>
                            <w:w w:val="100"/>
                            <w:sz w:val="21"/>
                            <w:szCs w:val="21"/>
                          </w:rPr>
                          <w:t> </w:t>
                        </w:r>
                        <w:r>
                          <w:rPr>
                            <w:rFonts w:ascii="宋体" w:hAnsi="宋体" w:cs="宋体" w:eastAsia="宋体" w:hint="default"/>
                            <w:sz w:val="21"/>
                            <w:szCs w:val="21"/>
                          </w:rPr>
                          <w:t>营的前提下，为提高公司自有资金的使用效率，公司使用不超过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亿元的闲</w:t>
                        </w:r>
                        <w:r>
                          <w:rPr>
                            <w:rFonts w:ascii="宋体" w:hAnsi="宋体" w:cs="宋体" w:eastAsia="宋体" w:hint="default"/>
                            <w:w w:val="100"/>
                            <w:sz w:val="21"/>
                            <w:szCs w:val="21"/>
                          </w:rPr>
                          <w:t> </w:t>
                        </w:r>
                        <w:r>
                          <w:rPr>
                            <w:rFonts w:ascii="宋体" w:hAnsi="宋体" w:cs="宋体" w:eastAsia="宋体" w:hint="default"/>
                            <w:sz w:val="21"/>
                            <w:szCs w:val="21"/>
                          </w:rPr>
                          <w:t>置资金，利用上海期货交易所开展大宗商品（如橡胶、铜、铝、锌、燃料油</w:t>
                        </w:r>
                        <w:r>
                          <w:rPr>
                            <w:rFonts w:ascii="宋体" w:hAnsi="宋体" w:cs="宋体" w:eastAsia="宋体" w:hint="default"/>
                            <w:w w:val="100"/>
                            <w:sz w:val="21"/>
                            <w:szCs w:val="21"/>
                          </w:rPr>
                          <w:t> </w:t>
                        </w:r>
                        <w:r>
                          <w:rPr>
                            <w:rFonts w:ascii="宋体" w:hAnsi="宋体" w:cs="宋体" w:eastAsia="宋体" w:hint="default"/>
                            <w:spacing w:val="-7"/>
                            <w:w w:val="100"/>
                            <w:sz w:val="21"/>
                            <w:szCs w:val="21"/>
                          </w:rPr>
                          <w:t>等）现货和期货套期保值贸易业务，有利于提高公司自有资金的使用效率。</w:t>
                        </w:r>
                      </w:p>
                      <w:p>
                        <w:pPr>
                          <w:pStyle w:val="TableParagraph"/>
                          <w:spacing w:line="240" w:lineRule="auto" w:before="50"/>
                          <w:ind w:left="420" w:right="0"/>
                          <w:jc w:val="left"/>
                          <w:rPr>
                            <w:rFonts w:ascii="宋体" w:hAnsi="宋体" w:cs="宋体" w:eastAsia="宋体" w:hint="default"/>
                            <w:sz w:val="21"/>
                            <w:szCs w:val="21"/>
                          </w:rPr>
                        </w:pPr>
                        <w:r>
                          <w:rPr>
                            <w:rFonts w:ascii="宋体" w:hAnsi="宋体" w:cs="宋体" w:eastAsia="宋体" w:hint="default"/>
                            <w:sz w:val="21"/>
                            <w:szCs w:val="21"/>
                          </w:rPr>
                          <w:t>为规范大宗商品贸易业务，确保大宗商品贸易无风险操作，公司制定了</w:t>
                        </w:r>
                      </w:p>
                      <w:p>
                        <w:pPr>
                          <w:pStyle w:val="TableParagraph"/>
                          <w:spacing w:line="273" w:lineRule="auto" w:before="37"/>
                          <w:ind w:left="-1" w:right="17"/>
                          <w:jc w:val="both"/>
                          <w:rPr>
                            <w:rFonts w:ascii="宋体" w:hAnsi="宋体" w:cs="宋体" w:eastAsia="宋体" w:hint="default"/>
                            <w:sz w:val="21"/>
                            <w:szCs w:val="21"/>
                          </w:rPr>
                        </w:pPr>
                        <w:r>
                          <w:rPr>
                            <w:rFonts w:ascii="宋体" w:hAnsi="宋体" w:cs="宋体" w:eastAsia="宋体" w:hint="default"/>
                            <w:spacing w:val="-6"/>
                            <w:w w:val="100"/>
                            <w:sz w:val="21"/>
                            <w:szCs w:val="21"/>
                          </w:rPr>
                          <w:t>《大宗商品贸易业务操作规程》，规定了严格的贸易业务操作规程及违规操作</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的处罚措施，强调必须做好套期保值操作。同时，公司建立有完备的风险控</w:t>
                        </w:r>
                        <w:r>
                          <w:rPr>
                            <w:rFonts w:ascii="宋体" w:hAnsi="宋体" w:cs="宋体" w:eastAsia="宋体" w:hint="default"/>
                            <w:w w:val="100"/>
                            <w:sz w:val="21"/>
                            <w:szCs w:val="21"/>
                          </w:rPr>
                          <w:t> </w:t>
                        </w:r>
                        <w:r>
                          <w:rPr>
                            <w:rFonts w:ascii="宋体" w:hAnsi="宋体" w:cs="宋体" w:eastAsia="宋体" w:hint="default"/>
                            <w:sz w:val="21"/>
                            <w:szCs w:val="21"/>
                          </w:rPr>
                          <w:t>制制度，对可能出现的市场风险、信用风险、操作风险以及法律风险进行了</w:t>
                        </w:r>
                        <w:r>
                          <w:rPr>
                            <w:rFonts w:ascii="宋体" w:hAnsi="宋体" w:cs="宋体" w:eastAsia="宋体" w:hint="default"/>
                            <w:w w:val="100"/>
                            <w:sz w:val="21"/>
                            <w:szCs w:val="21"/>
                          </w:rPr>
                          <w:t> </w:t>
                        </w:r>
                        <w:r>
                          <w:rPr>
                            <w:rFonts w:ascii="宋体" w:hAnsi="宋体" w:cs="宋体" w:eastAsia="宋体" w:hint="default"/>
                            <w:sz w:val="21"/>
                            <w:szCs w:val="21"/>
                          </w:rPr>
                          <w:t>充分的评估并做好防范。</w:t>
                        </w:r>
                      </w:p>
                      <w:p>
                        <w:pPr>
                          <w:pStyle w:val="TableParagraph"/>
                          <w:spacing w:line="273" w:lineRule="auto" w:before="48"/>
                          <w:ind w:left="-1" w:right="77" w:firstLine="420"/>
                          <w:jc w:val="both"/>
                          <w:rPr>
                            <w:rFonts w:ascii="宋体" w:hAnsi="宋体" w:cs="宋体" w:eastAsia="宋体" w:hint="default"/>
                            <w:sz w:val="21"/>
                            <w:szCs w:val="21"/>
                          </w:rPr>
                        </w:pPr>
                        <w:r>
                          <w:rPr>
                            <w:rFonts w:ascii="宋体" w:hAnsi="宋体" w:cs="宋体" w:eastAsia="宋体" w:hint="default"/>
                            <w:spacing w:val="-3"/>
                            <w:sz w:val="21"/>
                            <w:szCs w:val="21"/>
                          </w:rPr>
                          <w:t>公司开展的跨期套保交易是指当单一期货交易市场（如上海期货交易所</w:t>
                        </w:r>
                        <w:r>
                          <w:rPr>
                            <w:rFonts w:ascii="宋体" w:hAnsi="宋体" w:cs="宋体" w:eastAsia="宋体" w:hint="default"/>
                            <w:w w:val="100"/>
                            <w:sz w:val="21"/>
                            <w:szCs w:val="21"/>
                          </w:rPr>
                          <w:t> </w:t>
                        </w:r>
                        <w:r>
                          <w:rPr>
                            <w:rFonts w:ascii="宋体" w:hAnsi="宋体" w:cs="宋体" w:eastAsia="宋体" w:hint="default"/>
                            <w:spacing w:val="-2"/>
                            <w:sz w:val="21"/>
                            <w:szCs w:val="21"/>
                          </w:rPr>
                          <w:t>同一商品不同交割月份的合约之间产生正差价且正差价达到公司设定的收益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要求时，同时买入近期交割月份的合约、卖出远期交割月份的合约且买卖手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数相同的交易行为。该交易不以各交易合约平仓获得期货交易利润为目的，</w:t>
                        </w:r>
                      </w:p>
                      <w:p>
                        <w:pPr>
                          <w:pStyle w:val="TableParagraph"/>
                          <w:spacing w:line="206" w:lineRule="exact" w:before="7"/>
                          <w:ind w:left="-1" w:right="0"/>
                          <w:jc w:val="both"/>
                          <w:rPr>
                            <w:rFonts w:ascii="宋体" w:hAnsi="宋体" w:cs="宋体" w:eastAsia="宋体" w:hint="default"/>
                            <w:sz w:val="21"/>
                            <w:szCs w:val="21"/>
                          </w:rPr>
                        </w:pPr>
                        <w:r>
                          <w:rPr>
                            <w:rFonts w:ascii="宋体" w:hAnsi="宋体" w:cs="宋体" w:eastAsia="宋体" w:hint="default"/>
                            <w:sz w:val="21"/>
                            <w:szCs w:val="21"/>
                          </w:rPr>
                          <w:t>正常盈利模式为通过各买进合约、卖出合约的现货交割方式来获取无风险的</w:t>
                        </w:r>
                      </w:p>
                      <w:p>
                        <w:pPr>
                          <w:pStyle w:val="TableParagraph"/>
                          <w:spacing w:line="156" w:lineRule="exact"/>
                          <w:ind w:left="-16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25" w:lineRule="exact"/>
                          <w:ind w:left="-1" w:right="0"/>
                          <w:jc w:val="both"/>
                          <w:rPr>
                            <w:rFonts w:ascii="宋体" w:hAnsi="宋体" w:cs="宋体" w:eastAsia="宋体" w:hint="default"/>
                            <w:sz w:val="21"/>
                            <w:szCs w:val="21"/>
                          </w:rPr>
                        </w:pPr>
                        <w:r>
                          <w:rPr>
                            <w:rFonts w:ascii="宋体" w:hAnsi="宋体" w:cs="宋体" w:eastAsia="宋体" w:hint="default"/>
                            <w:sz w:val="21"/>
                            <w:szCs w:val="21"/>
                          </w:rPr>
                          <w:t>买卖差价收益，其实质为将期货市场作为远期交易市场，通过在该市场的现</w:t>
                        </w:r>
                      </w:p>
                      <w:p>
                        <w:pPr>
                          <w:pStyle w:val="TableParagraph"/>
                          <w:spacing w:line="273" w:lineRule="auto" w:before="37"/>
                          <w:ind w:left="-1" w:right="17"/>
                          <w:jc w:val="both"/>
                          <w:rPr>
                            <w:rFonts w:ascii="宋体" w:hAnsi="宋体" w:cs="宋体" w:eastAsia="宋体" w:hint="default"/>
                            <w:sz w:val="21"/>
                            <w:szCs w:val="21"/>
                          </w:rPr>
                        </w:pPr>
                        <w:r>
                          <w:rPr>
                            <w:rFonts w:ascii="宋体" w:hAnsi="宋体" w:cs="宋体" w:eastAsia="宋体" w:hint="default"/>
                            <w:sz w:val="21"/>
                            <w:szCs w:val="21"/>
                          </w:rPr>
                          <w:t>货买卖来获取确定的收益。在同一市场同一品种同一时点进行买卖手数相同</w:t>
                        </w:r>
                        <w:r>
                          <w:rPr>
                            <w:rFonts w:ascii="宋体" w:hAnsi="宋体" w:cs="宋体" w:eastAsia="宋体" w:hint="default"/>
                            <w:w w:val="100"/>
                            <w:sz w:val="21"/>
                            <w:szCs w:val="21"/>
                          </w:rPr>
                          <w:t> </w:t>
                        </w:r>
                        <w:r>
                          <w:rPr>
                            <w:rFonts w:ascii="宋体" w:hAnsi="宋体" w:cs="宋体" w:eastAsia="宋体" w:hint="default"/>
                            <w:sz w:val="21"/>
                            <w:szCs w:val="21"/>
                          </w:rPr>
                          <w:t>的交易（公司卖出合约在买入现货交割时部分会进行一定比例的敞口，用于</w:t>
                        </w:r>
                        <w:r>
                          <w:rPr>
                            <w:rFonts w:ascii="宋体" w:hAnsi="宋体" w:cs="宋体" w:eastAsia="宋体" w:hint="default"/>
                            <w:w w:val="100"/>
                            <w:sz w:val="21"/>
                            <w:szCs w:val="21"/>
                          </w:rPr>
                          <w:t> </w:t>
                        </w:r>
                        <w:r>
                          <w:rPr>
                            <w:rFonts w:ascii="宋体" w:hAnsi="宋体" w:cs="宋体" w:eastAsia="宋体" w:hint="default"/>
                            <w:spacing w:val="-6"/>
                            <w:w w:val="100"/>
                            <w:sz w:val="21"/>
                            <w:szCs w:val="21"/>
                          </w:rPr>
                          <w:t>抵销交易商品因交割结算价格的变动所产生的增值税影响），交割的现货标的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物为上海期货交易所指定交割仓库的标准化仓单，货款收付方均为上海期货</w:t>
                        </w:r>
                        <w:r>
                          <w:rPr>
                            <w:rFonts w:ascii="宋体" w:hAnsi="宋体" w:cs="宋体" w:eastAsia="宋体" w:hint="default"/>
                            <w:w w:val="100"/>
                            <w:sz w:val="21"/>
                            <w:szCs w:val="21"/>
                          </w:rPr>
                          <w:t> </w:t>
                        </w:r>
                        <w:r>
                          <w:rPr>
                            <w:rFonts w:ascii="宋体" w:hAnsi="宋体" w:cs="宋体" w:eastAsia="宋体" w:hint="default"/>
                            <w:sz w:val="21"/>
                            <w:szCs w:val="21"/>
                          </w:rPr>
                          <w:t>交易所，因此是安全的交易机制。</w:t>
                        </w:r>
                      </w:p>
                      <w:p>
                        <w:pPr>
                          <w:pStyle w:val="TableParagraph"/>
                          <w:spacing w:line="273" w:lineRule="auto" w:before="48"/>
                          <w:ind w:left="-1" w:right="77" w:firstLine="420"/>
                          <w:jc w:val="both"/>
                          <w:rPr>
                            <w:rFonts w:ascii="宋体" w:hAnsi="宋体" w:cs="宋体" w:eastAsia="宋体" w:hint="default"/>
                            <w:sz w:val="21"/>
                            <w:szCs w:val="21"/>
                          </w:rPr>
                        </w:pPr>
                        <w:r>
                          <w:rPr>
                            <w:rFonts w:ascii="宋体" w:hAnsi="宋体" w:cs="宋体" w:eastAsia="宋体" w:hint="default"/>
                            <w:spacing w:val="-2"/>
                            <w:sz w:val="21"/>
                            <w:szCs w:val="21"/>
                          </w:rPr>
                          <w:t>公司开展的期现套保是指根据本公司获取无风险收益的原则，公司向合</w:t>
                        </w:r>
                        <w:r>
                          <w:rPr>
                            <w:rFonts w:ascii="宋体" w:hAnsi="宋体" w:cs="宋体" w:eastAsia="宋体" w:hint="default"/>
                            <w:w w:val="100"/>
                            <w:sz w:val="21"/>
                            <w:szCs w:val="21"/>
                          </w:rPr>
                          <w:t> </w:t>
                        </w:r>
                        <w:r>
                          <w:rPr>
                            <w:rFonts w:ascii="宋体" w:hAnsi="宋体" w:cs="宋体" w:eastAsia="宋体" w:hint="default"/>
                            <w:spacing w:val="-2"/>
                            <w:sz w:val="21"/>
                            <w:szCs w:val="21"/>
                          </w:rPr>
                          <w:t>作方购买大宗商品、同时将此笔货物全部在上海期货交易所远期合约卖出，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进行套期保值的交易。公司同步实施购货和销售交易，将上海期货交易所作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为远期交易的平台，利用上海期货交易所的交易机制，避免其他现货贸易可</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能存在的风险，是一种安全的交易机制。所选择的大宗商品均属于全球性的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大宗商品交易，交易品种属性稳定易于保存，标的物均为上海期货交易所标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准仓单，货物存放在上海期货交易所的定点交割仓库，没有货物控制的风险</w:t>
                        </w:r>
                      </w:p>
                    </w:tc>
                  </w:tr>
                  <w:tr>
                    <w:trPr>
                      <w:trHeight w:val="196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31"/>
                          <w:jc w:val="left"/>
                          <w:rPr>
                            <w:rFonts w:ascii="宋体" w:hAnsi="宋体" w:cs="宋体" w:eastAsia="宋体" w:hint="default"/>
                            <w:sz w:val="21"/>
                            <w:szCs w:val="21"/>
                          </w:rPr>
                        </w:pPr>
                        <w:r>
                          <w:rPr>
                            <w:rFonts w:ascii="宋体" w:hAnsi="宋体" w:cs="宋体" w:eastAsia="宋体" w:hint="default"/>
                            <w:sz w:val="21"/>
                            <w:szCs w:val="21"/>
                          </w:rPr>
                          <w:t>已投资衍生品报告期内市</w:t>
                        </w:r>
                        <w:r>
                          <w:rPr>
                            <w:rFonts w:ascii="宋体" w:hAnsi="宋体" w:cs="宋体" w:eastAsia="宋体" w:hint="default"/>
                            <w:w w:val="100"/>
                            <w:sz w:val="21"/>
                            <w:szCs w:val="21"/>
                          </w:rPr>
                          <w:t> </w:t>
                        </w:r>
                        <w:r>
                          <w:rPr>
                            <w:rFonts w:ascii="宋体" w:hAnsi="宋体" w:cs="宋体" w:eastAsia="宋体" w:hint="default"/>
                            <w:sz w:val="21"/>
                            <w:szCs w:val="21"/>
                          </w:rPr>
                          <w:t>场价格或产品公允价值变</w:t>
                        </w:r>
                        <w:r>
                          <w:rPr>
                            <w:rFonts w:ascii="宋体" w:hAnsi="宋体" w:cs="宋体" w:eastAsia="宋体" w:hint="default"/>
                            <w:w w:val="100"/>
                            <w:sz w:val="21"/>
                            <w:szCs w:val="21"/>
                          </w:rPr>
                          <w:t> </w:t>
                        </w:r>
                        <w:r>
                          <w:rPr>
                            <w:rFonts w:ascii="宋体" w:hAnsi="宋体" w:cs="宋体" w:eastAsia="宋体" w:hint="default"/>
                            <w:spacing w:val="-7"/>
                            <w:sz w:val="21"/>
                            <w:szCs w:val="21"/>
                          </w:rPr>
                          <w:t>动的情况，对衍生品公允价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值的分析应披露具体使用</w:t>
                        </w:r>
                        <w:r>
                          <w:rPr>
                            <w:rFonts w:ascii="宋体" w:hAnsi="宋体" w:cs="宋体" w:eastAsia="宋体" w:hint="default"/>
                            <w:w w:val="100"/>
                            <w:sz w:val="21"/>
                            <w:szCs w:val="21"/>
                          </w:rPr>
                          <w:t> </w:t>
                        </w:r>
                        <w:r>
                          <w:rPr>
                            <w:rFonts w:ascii="宋体" w:hAnsi="宋体" w:cs="宋体" w:eastAsia="宋体" w:hint="default"/>
                            <w:sz w:val="21"/>
                            <w:szCs w:val="21"/>
                          </w:rPr>
                          <w:t>的方法及相关假设与参数</w:t>
                        </w:r>
                        <w:r>
                          <w:rPr>
                            <w:rFonts w:ascii="宋体" w:hAnsi="宋体" w:cs="宋体" w:eastAsia="宋体" w:hint="default"/>
                            <w:w w:val="100"/>
                            <w:sz w:val="21"/>
                            <w:szCs w:val="21"/>
                          </w:rPr>
                          <w:t> </w:t>
                        </w:r>
                        <w:r>
                          <w:rPr>
                            <w:rFonts w:ascii="宋体" w:hAnsi="宋体" w:cs="宋体" w:eastAsia="宋体" w:hint="default"/>
                            <w:sz w:val="21"/>
                            <w:szCs w:val="21"/>
                          </w:rPr>
                          <w:t>的设定</w:t>
                        </w:r>
                      </w:p>
                    </w:tc>
                    <w:tc>
                      <w:tcPr>
                        <w:tcW w:w="7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11" w:right="77" w:firstLine="420"/>
                          <w:jc w:val="both"/>
                          <w:rPr>
                            <w:rFonts w:ascii="宋体" w:hAnsi="宋体" w:cs="宋体" w:eastAsia="宋体" w:hint="default"/>
                            <w:sz w:val="21"/>
                            <w:szCs w:val="21"/>
                          </w:rPr>
                        </w:pPr>
                        <w:r>
                          <w:rPr>
                            <w:rFonts w:ascii="宋体" w:hAnsi="宋体" w:cs="宋体" w:eastAsia="宋体" w:hint="default"/>
                            <w:spacing w:val="-2"/>
                            <w:sz w:val="21"/>
                            <w:szCs w:val="21"/>
                          </w:rPr>
                          <w:t>公司大宗商品交易品种在上海期货交易所交易，市场透明度大，成交非</w:t>
                        </w:r>
                        <w:r>
                          <w:rPr>
                            <w:rFonts w:ascii="宋体" w:hAnsi="宋体" w:cs="宋体" w:eastAsia="宋体" w:hint="default"/>
                            <w:w w:val="100"/>
                            <w:sz w:val="21"/>
                            <w:szCs w:val="21"/>
                          </w:rPr>
                          <w:t> </w:t>
                        </w:r>
                        <w:r>
                          <w:rPr>
                            <w:rFonts w:ascii="宋体" w:hAnsi="宋体" w:cs="宋体" w:eastAsia="宋体" w:hint="default"/>
                            <w:spacing w:val="-2"/>
                            <w:sz w:val="21"/>
                            <w:szCs w:val="21"/>
                          </w:rPr>
                          <w:t>常活跃，成交价格和当日结算单价能充分反映衍生品的公允价值。公司开展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的套期保值业务满足套期保值准则中对公允价值套期会计核算的要求，因此</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公司将衍生品的公允价值变动转入被套期工具科目核算。</w:t>
                        </w:r>
                      </w:p>
                    </w:tc>
                  </w:tr>
                  <w:tr>
                    <w:trPr>
                      <w:trHeight w:val="1337"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82"/>
                          <w:jc w:val="both"/>
                          <w:rPr>
                            <w:rFonts w:ascii="宋体" w:hAnsi="宋体" w:cs="宋体" w:eastAsia="宋体" w:hint="default"/>
                            <w:sz w:val="21"/>
                            <w:szCs w:val="21"/>
                          </w:rPr>
                        </w:pPr>
                        <w:r>
                          <w:rPr>
                            <w:rFonts w:ascii="宋体" w:hAnsi="宋体" w:cs="宋体" w:eastAsia="宋体" w:hint="default"/>
                            <w:spacing w:val="-2"/>
                            <w:sz w:val="21"/>
                            <w:szCs w:val="21"/>
                          </w:rPr>
                          <w:t>报告期公司衍生品的会计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政策及会计核算具体原则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与上一报告期相比是否发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生重大变化的说明</w:t>
                        </w:r>
                      </w:p>
                    </w:tc>
                    <w:tc>
                      <w:tcPr>
                        <w:tcW w:w="7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 w:right="77" w:firstLine="420"/>
                          <w:jc w:val="left"/>
                          <w:rPr>
                            <w:rFonts w:ascii="宋体" w:hAnsi="宋体" w:cs="宋体" w:eastAsia="宋体" w:hint="default"/>
                            <w:sz w:val="21"/>
                            <w:szCs w:val="21"/>
                          </w:rPr>
                        </w:pPr>
                        <w:r>
                          <w:rPr>
                            <w:rFonts w:ascii="宋体" w:hAnsi="宋体" w:cs="宋体" w:eastAsia="宋体" w:hint="default"/>
                            <w:spacing w:val="-2"/>
                            <w:sz w:val="21"/>
                            <w:szCs w:val="21"/>
                          </w:rPr>
                          <w:t>公司近几年均开展套期保值业务，不存在会计政策及会计核算发生重大</w:t>
                        </w:r>
                        <w:r>
                          <w:rPr>
                            <w:rFonts w:ascii="宋体" w:hAnsi="宋体" w:cs="宋体" w:eastAsia="宋体" w:hint="default"/>
                            <w:w w:val="100"/>
                            <w:sz w:val="21"/>
                            <w:szCs w:val="21"/>
                          </w:rPr>
                          <w:t> </w:t>
                        </w:r>
                        <w:r>
                          <w:rPr>
                            <w:rFonts w:ascii="宋体" w:hAnsi="宋体" w:cs="宋体" w:eastAsia="宋体" w:hint="default"/>
                            <w:sz w:val="21"/>
                            <w:szCs w:val="21"/>
                          </w:rPr>
                          <w:t>变化的情况。</w:t>
                        </w:r>
                      </w:p>
                    </w:tc>
                  </w:tr>
                  <w:tr>
                    <w:trPr>
                      <w:trHeight w:val="1651"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22" w:right="182"/>
                          <w:jc w:val="both"/>
                          <w:rPr>
                            <w:rFonts w:ascii="宋体" w:hAnsi="宋体" w:cs="宋体" w:eastAsia="宋体" w:hint="default"/>
                            <w:sz w:val="21"/>
                            <w:szCs w:val="21"/>
                          </w:rPr>
                        </w:pPr>
                        <w:r>
                          <w:rPr>
                            <w:rFonts w:ascii="宋体" w:hAnsi="宋体" w:cs="宋体" w:eastAsia="宋体" w:hint="default"/>
                            <w:spacing w:val="-2"/>
                            <w:sz w:val="21"/>
                            <w:szCs w:val="21"/>
                          </w:rPr>
                          <w:t>独立董事对公司衍生品投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资及风险控制情况的专项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意见</w:t>
                        </w:r>
                      </w:p>
                    </w:tc>
                    <w:tc>
                      <w:tcPr>
                        <w:tcW w:w="703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30"/>
                          <w:ind w:left="11" w:right="27" w:firstLine="420"/>
                          <w:jc w:val="both"/>
                          <w:rPr>
                            <w:rFonts w:ascii="宋体" w:hAnsi="宋体" w:cs="宋体" w:eastAsia="宋体" w:hint="default"/>
                            <w:sz w:val="21"/>
                            <w:szCs w:val="21"/>
                          </w:rPr>
                        </w:pPr>
                        <w:r>
                          <w:rPr>
                            <w:rFonts w:ascii="宋体" w:hAnsi="宋体" w:cs="宋体" w:eastAsia="宋体" w:hint="default"/>
                            <w:sz w:val="21"/>
                            <w:szCs w:val="21"/>
                          </w:rPr>
                          <w:t>独立董事对公司大宗商品贸易业务进行核查后认为：公司使用自有资金</w:t>
                        </w:r>
                        <w:r>
                          <w:rPr>
                            <w:rFonts w:ascii="宋体" w:hAnsi="宋体" w:cs="宋体" w:eastAsia="宋体" w:hint="default"/>
                            <w:w w:val="100"/>
                            <w:sz w:val="21"/>
                            <w:szCs w:val="21"/>
                          </w:rPr>
                          <w:t> </w:t>
                        </w:r>
                        <w:r>
                          <w:rPr>
                            <w:rFonts w:ascii="宋体" w:hAnsi="宋体" w:cs="宋体" w:eastAsia="宋体" w:hint="default"/>
                            <w:sz w:val="21"/>
                            <w:szCs w:val="21"/>
                          </w:rPr>
                          <w:t>利用期货市场开展无风险的大宗商品贸易业务履行了相关的审批程序，在风</w:t>
                        </w:r>
                        <w:r>
                          <w:rPr>
                            <w:rFonts w:ascii="宋体" w:hAnsi="宋体" w:cs="宋体" w:eastAsia="宋体" w:hint="default"/>
                            <w:w w:val="100"/>
                            <w:sz w:val="21"/>
                            <w:szCs w:val="21"/>
                          </w:rPr>
                          <w:t> </w:t>
                        </w:r>
                        <w:r>
                          <w:rPr>
                            <w:rFonts w:ascii="宋体" w:hAnsi="宋体" w:cs="宋体" w:eastAsia="宋体" w:hint="default"/>
                            <w:spacing w:val="-2"/>
                            <w:sz w:val="21"/>
                            <w:szCs w:val="21"/>
                          </w:rPr>
                          <w:t>险可控制范围内</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符合国家相关法律、法规及《公司章程》等有关规定。公司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利用期货市场开展大宗商品贸易业务的行为已建立了健全的业务操作规程并</w:t>
                        </w:r>
                        <w:r>
                          <w:rPr>
                            <w:rFonts w:ascii="宋体" w:hAnsi="宋体" w:cs="宋体" w:eastAsia="宋体" w:hint="default"/>
                            <w:w w:val="100"/>
                            <w:sz w:val="21"/>
                            <w:szCs w:val="21"/>
                          </w:rPr>
                          <w:t> </w:t>
                        </w:r>
                        <w:r>
                          <w:rPr>
                            <w:rFonts w:ascii="宋体" w:hAnsi="宋体" w:cs="宋体" w:eastAsia="宋体" w:hint="default"/>
                            <w:sz w:val="21"/>
                            <w:szCs w:val="21"/>
                          </w:rPr>
                          <w:t>得到有效执行。</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8"/>
        <w:ind w:left="0" w:right="139"/>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624" w:lineRule="exact"/>
        <w:ind w:left="270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49.65pt;height:31.2pt;mso-position-horizontal-relative:char;mso-position-vertical-relative:line" coordorigin="0,0" coordsize="6993,624">
            <v:group style="position:absolute;left:0;top:0;width:6993;height:312" coordorigin="0,0" coordsize="6993,312">
              <v:shape style="position:absolute;left:0;top:0;width:6993;height:312" coordorigin="0,0" coordsize="6993,312" path="m0,312l6993,312,6993,0,0,0,0,312xe" filled="true" fillcolor="#ffffff" stroked="false">
                <v:path arrowok="t"/>
                <v:fill type="solid"/>
              </v:shape>
            </v:group>
            <v:group style="position:absolute;left:0;top:312;width:6993;height:312" coordorigin="0,312" coordsize="6993,312">
              <v:shape style="position:absolute;left:0;top:312;width:6993;height:312" coordorigin="0,312" coordsize="6993,312" path="m0,624l6993,624,6993,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36"/>
        <w:ind w:left="0" w:right="141"/>
        <w:jc w:val="right"/>
      </w:pPr>
      <w:r>
        <w:rPr>
          <w:w w:val="100"/>
        </w:rPr>
        <w:t>。</w:t>
      </w:r>
    </w:p>
    <w:p>
      <w:pPr>
        <w:spacing w:after="0" w:line="240" w:lineRule="auto"/>
        <w:jc w:val="right"/>
        <w:sectPr>
          <w:pgSz w:w="11910" w:h="16840"/>
          <w:pgMar w:header="752" w:footer="931" w:top="1100" w:bottom="1120" w:left="980" w:right="980"/>
        </w:sectPr>
      </w:pP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t>报告期末衍生品投资的持仓情况</w:t>
      </w:r>
      <w:r>
        <w:rPr>
          <w:b w:val="0"/>
          <w:bCs w:val="0"/>
        </w:rPr>
      </w:r>
    </w:p>
    <w:p>
      <w:pPr>
        <w:pStyle w:val="Heading4"/>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800"/>
        <w:gridCol w:w="2029"/>
        <w:gridCol w:w="1752"/>
        <w:gridCol w:w="2076"/>
        <w:gridCol w:w="1916"/>
      </w:tblGrid>
      <w:tr>
        <w:trPr>
          <w:trHeight w:val="1027"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合约种类</w:t>
            </w:r>
          </w:p>
        </w:tc>
        <w:tc>
          <w:tcPr>
            <w:tcW w:w="2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8"/>
              <w:jc w:val="right"/>
              <w:rPr>
                <w:rFonts w:ascii="宋体" w:hAnsi="宋体" w:cs="宋体" w:eastAsia="宋体" w:hint="default"/>
                <w:sz w:val="21"/>
                <w:szCs w:val="21"/>
              </w:rPr>
            </w:pPr>
            <w:r>
              <w:rPr>
                <w:rFonts w:ascii="宋体" w:hAnsi="宋体" w:cs="宋体" w:eastAsia="宋体" w:hint="default"/>
                <w:spacing w:val="-1"/>
                <w:sz w:val="21"/>
                <w:szCs w:val="21"/>
              </w:rPr>
              <w:t>期初合约金额（元）</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期末</w:t>
            </w:r>
            <w:r>
              <w:rPr>
                <w:rFonts w:ascii="宋体" w:hAnsi="宋体" w:cs="宋体" w:eastAsia="宋体" w:hint="default"/>
                <w:spacing w:val="-3"/>
                <w:w w:val="100"/>
                <w:sz w:val="21"/>
                <w:szCs w:val="21"/>
              </w:rPr>
              <w:t>合</w:t>
            </w:r>
            <w:r>
              <w:rPr>
                <w:rFonts w:ascii="宋体" w:hAnsi="宋体" w:cs="宋体" w:eastAsia="宋体" w:hint="default"/>
                <w:w w:val="100"/>
                <w:sz w:val="21"/>
                <w:szCs w:val="21"/>
              </w:rPr>
              <w:t>约</w:t>
            </w:r>
            <w:r>
              <w:rPr>
                <w:rFonts w:ascii="宋体" w:hAnsi="宋体" w:cs="宋体" w:eastAsia="宋体" w:hint="default"/>
                <w:spacing w:val="-3"/>
                <w:w w:val="100"/>
                <w:sz w:val="21"/>
                <w:szCs w:val="21"/>
              </w:rPr>
              <w:t>金</w:t>
            </w:r>
            <w:r>
              <w:rPr>
                <w:rFonts w:ascii="宋体" w:hAnsi="宋体" w:cs="宋体" w:eastAsia="宋体" w:hint="default"/>
                <w:spacing w:val="-92"/>
                <w:w w:val="100"/>
                <w:sz w:val="21"/>
                <w:szCs w:val="21"/>
              </w:rPr>
              <w:t>额</w:t>
            </w:r>
            <w:r>
              <w:rPr>
                <w:rFonts w:ascii="宋体" w:hAnsi="宋体" w:cs="宋体" w:eastAsia="宋体" w:hint="default"/>
                <w:w w:val="100"/>
                <w:sz w:val="21"/>
                <w:szCs w:val="21"/>
              </w:rPr>
              <w:t>（元</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tabs>
                <w:tab w:pos="297" w:val="left" w:leader="none"/>
              </w:tabs>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w:t>
              <w:tab/>
              <w:t>报告期损益情况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2" w:right="108"/>
              <w:jc w:val="center"/>
              <w:rPr>
                <w:rFonts w:ascii="宋体" w:hAnsi="宋体" w:cs="宋体" w:eastAsia="宋体" w:hint="default"/>
                <w:sz w:val="21"/>
                <w:szCs w:val="21"/>
              </w:rPr>
            </w:pPr>
            <w:r>
              <w:rPr>
                <w:rFonts w:ascii="宋体" w:hAnsi="宋体" w:cs="宋体" w:eastAsia="宋体" w:hint="default"/>
                <w:spacing w:val="-2"/>
                <w:sz w:val="21"/>
                <w:szCs w:val="21"/>
              </w:rPr>
              <w:t>期末合约金额占公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司报告期末净资产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橡胶</w:t>
            </w:r>
            <w:r>
              <w:rPr>
                <w:rFonts w:ascii="宋体" w:hAnsi="宋体" w:cs="宋体" w:eastAsia="宋体" w:hint="default"/>
                <w:spacing w:val="-51"/>
                <w:sz w:val="21"/>
                <w:szCs w:val="21"/>
              </w:rPr>
              <w:t> </w:t>
            </w:r>
            <w:r>
              <w:rPr>
                <w:rFonts w:ascii="宋体" w:hAnsi="宋体" w:cs="宋体" w:eastAsia="宋体" w:hint="default"/>
                <w:sz w:val="21"/>
                <w:szCs w:val="21"/>
              </w:rPr>
              <w:t>RU1305</w:t>
            </w:r>
            <w:r>
              <w:rPr>
                <w:rFonts w:ascii="宋体" w:hAnsi="宋体" w:cs="宋体" w:eastAsia="宋体" w:hint="default"/>
                <w:spacing w:val="-52"/>
                <w:sz w:val="21"/>
                <w:szCs w:val="21"/>
              </w:rPr>
              <w:t> </w:t>
            </w:r>
            <w:r>
              <w:rPr>
                <w:rFonts w:ascii="宋体" w:hAnsi="宋体" w:cs="宋体" w:eastAsia="宋体" w:hint="default"/>
                <w:spacing w:val="-3"/>
                <w:sz w:val="21"/>
                <w:szCs w:val="21"/>
              </w:rPr>
              <w:t>合约</w:t>
            </w:r>
            <w:r>
              <w:rPr>
                <w:rFonts w:ascii="宋体" w:hAnsi="宋体" w:cs="宋体" w:eastAsia="宋体" w:hint="default"/>
                <w:sz w:val="21"/>
                <w:szCs w:val="21"/>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140,263,650.00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9" w:right="0"/>
              <w:jc w:val="left"/>
              <w:rPr>
                <w:rFonts w:ascii="宋体" w:hAnsi="宋体" w:cs="宋体" w:eastAsia="宋体" w:hint="default"/>
                <w:sz w:val="21"/>
                <w:szCs w:val="21"/>
              </w:rPr>
            </w:pPr>
            <w:r>
              <w:rPr>
                <w:rFonts w:ascii="宋体"/>
                <w:sz w:val="21"/>
              </w:rPr>
              <w:t>-8,037,300.00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4.64</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140,263,650.00</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4.64</w:t>
            </w:r>
          </w:p>
        </w:tc>
      </w:tr>
    </w:tbl>
    <w:p>
      <w:pPr>
        <w:pStyle w:val="Heading4"/>
        <w:spacing w:line="321" w:lineRule="auto" w:before="79"/>
        <w:ind w:right="174"/>
        <w:jc w:val="left"/>
      </w:pPr>
      <w:r>
        <w:rPr>
          <w:rFonts w:ascii="宋体" w:hAnsi="宋体" w:cs="宋体" w:eastAsia="宋体" w:hint="default"/>
          <w:b/>
          <w:bCs/>
        </w:rPr>
        <w:t>说明</w:t>
      </w:r>
      <w:r>
        <w:rPr>
          <w:rFonts w:ascii="宋体" w:hAnsi="宋体" w:cs="宋体" w:eastAsia="宋体" w:hint="default"/>
          <w:b/>
          <w:bCs/>
          <w:spacing w:val="-119"/>
        </w:rPr>
        <w:t> </w:t>
      </w:r>
      <w:r>
        <w:rPr/>
        <w:t>公司在上述合约卖出的同时已购入与上述合约相对应的现货，现货对应的期末公允价值增值 </w:t>
      </w:r>
      <w:r>
        <w:rPr>
          <w:rFonts w:ascii="宋体" w:hAnsi="宋体" w:cs="宋体" w:eastAsia="宋体" w:hint="default"/>
        </w:rPr>
        <w:t>8,037,300.00</w:t>
      </w:r>
      <w:r>
        <w:rPr/>
        <w:t>元。</w:t>
      </w:r>
    </w:p>
    <w:p>
      <w:pPr>
        <w:spacing w:after="0" w:line="321" w:lineRule="auto"/>
        <w:jc w:val="left"/>
        <w:sectPr>
          <w:pgSz w:w="11910" w:h="16840"/>
          <w:pgMar w:header="752" w:footer="931" w:top="1100" w:bottom="1120" w:left="980" w:right="980"/>
        </w:sectPr>
      </w:pPr>
    </w:p>
    <w:p>
      <w:pPr>
        <w:spacing w:line="240" w:lineRule="auto" w:before="12"/>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7"/>
          <w:szCs w:val="17"/>
        </w:rPr>
      </w:pPr>
    </w:p>
    <w:p>
      <w:pPr>
        <w:spacing w:line="465" w:lineRule="auto" w:before="26"/>
        <w:ind w:left="140" w:right="10885" w:firstLine="0"/>
        <w:jc w:val="left"/>
        <w:rPr>
          <w:rFonts w:ascii="宋体" w:hAnsi="宋体" w:cs="宋体" w:eastAsia="宋体" w:hint="default"/>
          <w:sz w:val="24"/>
          <w:szCs w:val="24"/>
        </w:rPr>
      </w:pPr>
      <w:r>
        <w:rPr/>
        <w:pict>
          <v:shape style="position:absolute;margin-left:71.760002pt;margin-top:51.435627pt;width:702.85pt;height:368.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900"/>
                    <w:gridCol w:w="540"/>
                    <w:gridCol w:w="1981"/>
                    <w:gridCol w:w="1440"/>
                    <w:gridCol w:w="1620"/>
                    <w:gridCol w:w="1620"/>
                    <w:gridCol w:w="1620"/>
                    <w:gridCol w:w="1441"/>
                    <w:gridCol w:w="1440"/>
                  </w:tblGrid>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注册资本（元）</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）深圳证券时 报传媒有限公司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拥有《证券时报》经营业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务的独家经营权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811,690,640.42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344,570,784.88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434,578,722.36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80,382,938.85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59,953,465.78</w:t>
                        </w:r>
                      </w:p>
                    </w:tc>
                  </w:tr>
                  <w:tr>
                    <w:trPr>
                      <w:trHeight w:val="133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）陕西华商传 媒集团有限责任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取得独家代理经营《华商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4"/>
                            <w:sz w:val="18"/>
                            <w:szCs w:val="18"/>
                          </w:rPr>
                          <w:t>报》等媒体的广告、发行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印刷与纸张采购业务的 权利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46" w:right="0"/>
                          <w:jc w:val="left"/>
                          <w:rPr>
                            <w:rFonts w:ascii="宋体" w:hAnsi="宋体" w:cs="宋体" w:eastAsia="宋体" w:hint="default"/>
                            <w:sz w:val="18"/>
                            <w:szCs w:val="18"/>
                          </w:rPr>
                        </w:pPr>
                        <w:r>
                          <w:rPr>
                            <w:rFonts w:ascii="宋体"/>
                            <w:sz w:val="18"/>
                          </w:rPr>
                          <w:t>200,000,000.00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2,718,923,793.08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1,082,233,834.18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2,529,963,787.55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sz w:val="18"/>
                          </w:rPr>
                          <w:t>572,323,012.05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sz w:val="18"/>
                          </w:rPr>
                          <w:t>365,023,423.34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）海南民生管 道燃气有限公司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管道燃气的生产和销售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1,320,397,086.56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740,408,731.89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698,514,763.41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52,380,693.02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44,554,464.90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）上海鸿立股 权投资有限公司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股权投资，实业投资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541,702,659.23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538,124,125.33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121,468,620.74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-169,730.12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511,701.88</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）海南新海岸 置业股份有限公 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项目开发、投资等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167,131,117.50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84,673,780.62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-4,954,051.06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-4,941,114.08</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）海南丰泽投 资开发有限公司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项目开发、投资等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99,994,890.84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97,975,142.87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310,891.33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-789,461.50</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）海南民享投 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311,759,342.47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184,301,398.99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102,572,212.16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3,544,682.37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3,166,714.33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）北京华商盈 通投资有限公司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服务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项目投资、投资管理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890,908,024.15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80,482,761.35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197,458.59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2,181,000.47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287,404.49</w:t>
                        </w:r>
                      </w:p>
                    </w:tc>
                  </w:tr>
                </w:tbl>
                <w:p>
                  <w:pPr/>
                </w:p>
              </w:txbxContent>
            </v:textbox>
            <w10:wrap type="none"/>
          </v:shape>
        </w:pict>
      </w:r>
      <w:r>
        <w:rPr>
          <w:rFonts w:ascii="宋体" w:hAnsi="宋体" w:cs="宋体" w:eastAsia="宋体" w:hint="default"/>
          <w:b/>
          <w:bCs/>
          <w:sz w:val="24"/>
          <w:szCs w:val="24"/>
        </w:rPr>
        <w:t>3</w:t>
      </w:r>
      <w:r>
        <w:rPr>
          <w:rFonts w:ascii="宋体" w:hAnsi="宋体" w:cs="宋体" w:eastAsia="宋体" w:hint="default"/>
          <w:b/>
          <w:bCs/>
          <w:sz w:val="24"/>
          <w:szCs w:val="24"/>
        </w:rPr>
        <w:t>、主要子公司、参股公司分析</w:t>
      </w:r>
      <w:r>
        <w:rPr>
          <w:rFonts w:ascii="宋体" w:hAnsi="宋体" w:cs="宋体" w:eastAsia="宋体" w:hint="default"/>
          <w:b/>
          <w:bCs/>
          <w:w w:val="99"/>
          <w:sz w:val="24"/>
          <w:szCs w:val="24"/>
        </w:rPr>
        <w:t> </w:t>
      </w:r>
      <w:r>
        <w:rPr>
          <w:rFonts w:ascii="宋体" w:hAnsi="宋体" w:cs="宋体" w:eastAsia="宋体" w:hint="default"/>
          <w:sz w:val="24"/>
          <w:szCs w:val="24"/>
        </w:rPr>
        <w:t>主要子公司、参股公司情况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871" w:lineRule="exact"/>
        <w:ind w:left="500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71.55pt;height:43.6pt;mso-position-horizontal-relative:char;mso-position-vertical-relative:line" coordorigin="0,0" coordsize="1431,872">
            <v:group style="position:absolute;left:0;top:0;width:1431;height:468" coordorigin="0,0" coordsize="1431,468">
              <v:shape style="position:absolute;left:0;top:0;width:1431;height:468" coordorigin="0,0" coordsize="1431,468" path="m0,468l1430,468,1430,0,0,0,0,468xe" filled="true" fillcolor="#ffffff" stroked="false">
                <v:path arrowok="t"/>
                <v:fill type="solid"/>
              </v:shape>
            </v:group>
            <v:group style="position:absolute;left:12;top:468;width:2;height:392" coordorigin="12,468" coordsize="2,392">
              <v:shape style="position:absolute;left:12;top:468;width:2;height:392" coordorigin="12,468" coordsize="0,392" path="m12,468l12,859e" filled="false" stroked="true" strokeweight="1.2pt" strokecolor="#ffffff">
                <v:path arrowok="t"/>
              </v:shape>
            </v:group>
            <v:group style="position:absolute;left:24;top:468;width:1383;height:392" coordorigin="24,468" coordsize="1383,392">
              <v:shape style="position:absolute;left:24;top:468;width:1383;height:392" coordorigin="24,468" coordsize="1383,392" path="m24,859l1406,859,1406,468,24,468,24,859xe" filled="true" fillcolor="#ffffff" stroked="false">
                <v:path arrowok="t"/>
                <v:fill type="solid"/>
              </v:shape>
            </v:group>
          </v:group>
        </w:pict>
      </w:r>
      <w:r>
        <w:rPr>
          <w:rFonts w:ascii="宋体" w:hAnsi="宋体" w:cs="宋体" w:eastAsia="宋体" w:hint="default"/>
          <w:position w:val="-16"/>
          <w:sz w:val="20"/>
          <w:szCs w:val="20"/>
        </w:rPr>
      </w:r>
    </w:p>
    <w:p>
      <w:pPr>
        <w:spacing w:after="0" w:line="871" w:lineRule="exact"/>
        <w:rPr>
          <w:rFonts w:ascii="宋体" w:hAnsi="宋体" w:cs="宋体" w:eastAsia="宋体" w:hint="default"/>
          <w:sz w:val="20"/>
          <w:szCs w:val="20"/>
        </w:rPr>
        <w:sectPr>
          <w:headerReference w:type="default" r:id="rId13"/>
          <w:footerReference w:type="default" r:id="rId14"/>
          <w:pgSz w:w="16840" w:h="11910" w:orient="landscape"/>
          <w:pgMar w:header="884" w:footer="979" w:top="1100" w:bottom="1160" w:left="1300" w:right="1240"/>
          <w:pgNumType w:start="22"/>
        </w:sectPr>
      </w:pPr>
    </w:p>
    <w:p>
      <w:pPr>
        <w:spacing w:line="240" w:lineRule="auto" w:before="7"/>
        <w:rPr>
          <w:rFonts w:ascii="宋体" w:hAnsi="宋体" w:cs="宋体" w:eastAsia="宋体" w:hint="default"/>
          <w:sz w:val="2"/>
          <w:szCs w:val="2"/>
        </w:rPr>
      </w:pPr>
      <w:r>
        <w:rPr/>
        <w:pict>
          <v:group style="position:absolute;margin-left:315.290009pt;margin-top:145.460007pt;width:71.55pt;height:28pt;mso-position-horizontal-relative:page;mso-position-vertical-relative:page;z-index:-1038712" coordorigin="6306,2909" coordsize="1431,560">
            <v:group style="position:absolute;left:6306;top:2909;width:1431;height:156" coordorigin="6306,2909" coordsize="1431,156">
              <v:shape style="position:absolute;left:6306;top:2909;width:1431;height:156" coordorigin="6306,2909" coordsize="1431,156" path="m6306,3065l7736,3065,7736,2909,6306,2909,6306,3065xe" filled="true" fillcolor="#ffffff" stroked="false">
                <v:path arrowok="t"/>
                <v:fill type="solid"/>
              </v:shape>
            </v:group>
            <v:group style="position:absolute;left:6318;top:3065;width:2;height:392" coordorigin="6318,3065" coordsize="2,392">
              <v:shape style="position:absolute;left:6318;top:3065;width:2;height:392" coordorigin="6318,3065" coordsize="0,392" path="m6318,3065l6318,3456e" filled="false" stroked="true" strokeweight="1.2pt" strokecolor="#ffffff">
                <v:path arrowok="t"/>
              </v:shape>
            </v:group>
            <v:group style="position:absolute;left:6330;top:3065;width:1383;height:392" coordorigin="6330,3065" coordsize="1383,392">
              <v:shape style="position:absolute;left:6330;top:3065;width:1383;height:392" coordorigin="6330,3065" coordsize="1383,392" path="m6330,3456l7712,3456,7712,3065,6330,3065,6330,3456xe" filled="true" fillcolor="#ffffff" stroked="false">
                <v:path arrowok="t"/>
                <v:fill type="solid"/>
              </v:shape>
            </v:group>
            <w10:wrap type="none"/>
          </v:group>
        </w:pict>
      </w:r>
      <w:r>
        <w:rPr/>
        <w:pict>
          <v:group style="position:absolute;margin-left:315.290009pt;margin-top:232.490005pt;width:71.55pt;height:28pt;mso-position-horizontal-relative:page;mso-position-vertical-relative:page;z-index:-1038688" coordorigin="6306,4650" coordsize="1431,560">
            <v:group style="position:absolute;left:6306;top:4650;width:1431;height:156" coordorigin="6306,4650" coordsize="1431,156">
              <v:shape style="position:absolute;left:6306;top:4650;width:1431;height:156" coordorigin="6306,4650" coordsize="1431,156" path="m6306,4806l7736,4806,7736,4650,6306,4650,6306,4806xe" filled="true" fillcolor="#ffffff" stroked="false">
                <v:path arrowok="t"/>
                <v:fill type="solid"/>
              </v:shape>
            </v:group>
            <v:group style="position:absolute;left:6318;top:4806;width:2;height:392" coordorigin="6318,4806" coordsize="2,392">
              <v:shape style="position:absolute;left:6318;top:4806;width:2;height:392" coordorigin="6318,4806" coordsize="0,392" path="m6318,4806l6318,5197e" filled="false" stroked="true" strokeweight="1.2pt" strokecolor="#ffffff">
                <v:path arrowok="t"/>
              </v:shape>
            </v:group>
            <v:group style="position:absolute;left:6330;top:4806;width:1383;height:392" coordorigin="6330,4806" coordsize="1383,392">
              <v:shape style="position:absolute;left:6330;top:4806;width:1383;height:392" coordorigin="6330,4806" coordsize="1383,392" path="m6330,5197l7712,5197,7712,4806,6330,4806,6330,519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40"/>
        <w:gridCol w:w="900"/>
        <w:gridCol w:w="540"/>
        <w:gridCol w:w="1981"/>
        <w:gridCol w:w="1440"/>
        <w:gridCol w:w="1620"/>
        <w:gridCol w:w="1620"/>
        <w:gridCol w:w="1620"/>
        <w:gridCol w:w="1441"/>
        <w:gridCol w:w="1440"/>
      </w:tblGrid>
      <w:tr>
        <w:trPr>
          <w:trHeight w:val="1037" w:hRule="exact"/>
        </w:trPr>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4"/>
              <w:ind w:left="23" w:right="5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）北京中视映 画传媒文化有限 公司</w:t>
            </w:r>
          </w:p>
        </w:tc>
        <w:tc>
          <w:tcPr>
            <w:tcW w:w="9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文化 业</w:t>
            </w:r>
          </w:p>
        </w:tc>
        <w:tc>
          <w:tcPr>
            <w:tcW w:w="19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电视剧制作等</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1,000,000.00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1,496,448.15</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宋体" w:hAnsi="宋体" w:cs="宋体" w:eastAsia="宋体" w:hint="default"/>
                <w:sz w:val="18"/>
                <w:szCs w:val="18"/>
              </w:rPr>
            </w:pPr>
            <w:r>
              <w:rPr>
                <w:rFonts w:ascii="宋体"/>
                <w:spacing w:val="-1"/>
                <w:sz w:val="18"/>
              </w:rPr>
              <w:t>-8,540,365.85</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8"/>
              <w:jc w:val="right"/>
              <w:rPr>
                <w:rFonts w:ascii="宋体" w:hAnsi="宋体" w:cs="宋体" w:eastAsia="宋体" w:hint="default"/>
                <w:sz w:val="18"/>
                <w:szCs w:val="18"/>
              </w:rPr>
            </w:pPr>
            <w:r>
              <w:rPr>
                <w:rFonts w:ascii="宋体"/>
                <w:sz w:val="18"/>
              </w:rPr>
              <w:t>0.00</w:t>
            </w:r>
          </w:p>
        </w:tc>
        <w:tc>
          <w:tcPr>
            <w:tcW w:w="14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5" w:right="0"/>
              <w:jc w:val="center"/>
              <w:rPr>
                <w:rFonts w:ascii="宋体" w:hAnsi="宋体" w:cs="宋体" w:eastAsia="宋体" w:hint="default"/>
                <w:sz w:val="18"/>
                <w:szCs w:val="18"/>
              </w:rPr>
            </w:pPr>
            <w:r>
              <w:rPr>
                <w:rFonts w:ascii="宋体"/>
                <w:sz w:val="18"/>
              </w:rPr>
              <w:t>-2,225,628.24</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center"/>
              <w:rPr>
                <w:rFonts w:ascii="宋体" w:hAnsi="宋体" w:cs="宋体" w:eastAsia="宋体" w:hint="default"/>
                <w:sz w:val="18"/>
                <w:szCs w:val="18"/>
              </w:rPr>
            </w:pPr>
            <w:r>
              <w:rPr>
                <w:rFonts w:ascii="宋体"/>
                <w:sz w:val="18"/>
              </w:rPr>
              <w:t>-2,233,208.99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10</w:t>
            </w:r>
            <w:r>
              <w:rPr>
                <w:rFonts w:ascii="宋体" w:hAnsi="宋体" w:cs="宋体" w:eastAsia="宋体" w:hint="default"/>
                <w:spacing w:val="-6"/>
                <w:sz w:val="18"/>
                <w:szCs w:val="18"/>
              </w:rPr>
              <w:t>）华商数码信</w:t>
            </w:r>
            <w:r>
              <w:rPr>
                <w:rFonts w:ascii="宋体" w:hAnsi="宋体" w:cs="宋体" w:eastAsia="宋体" w:hint="default"/>
                <w:sz w:val="18"/>
                <w:szCs w:val="18"/>
              </w:rPr>
              <w:t> 息股份有限公司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117,647,059.00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881,541,529.19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274,803,975.45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522,164,317.93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center"/>
              <w:rPr>
                <w:rFonts w:ascii="宋体" w:hAnsi="宋体" w:cs="宋体" w:eastAsia="宋体" w:hint="default"/>
                <w:sz w:val="18"/>
                <w:szCs w:val="18"/>
              </w:rPr>
            </w:pPr>
            <w:r>
              <w:rPr>
                <w:rFonts w:ascii="宋体"/>
                <w:sz w:val="18"/>
              </w:rPr>
              <w:t>86,933,639.39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center"/>
              <w:rPr>
                <w:rFonts w:ascii="宋体" w:hAnsi="宋体" w:cs="宋体" w:eastAsia="宋体" w:hint="default"/>
                <w:sz w:val="18"/>
                <w:szCs w:val="18"/>
              </w:rPr>
            </w:pPr>
            <w:r>
              <w:rPr>
                <w:rFonts w:ascii="宋体"/>
                <w:sz w:val="18"/>
              </w:rPr>
              <w:t>75,791,336.61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11</w:t>
            </w:r>
            <w:r>
              <w:rPr>
                <w:rFonts w:ascii="宋体" w:hAnsi="宋体" w:cs="宋体" w:eastAsia="宋体" w:hint="default"/>
                <w:spacing w:val="-6"/>
                <w:sz w:val="18"/>
                <w:szCs w:val="18"/>
              </w:rPr>
              <w:t>）西安华商广</w:t>
            </w:r>
            <w:r>
              <w:rPr>
                <w:rFonts w:ascii="宋体" w:hAnsi="宋体" w:cs="宋体" w:eastAsia="宋体" w:hint="default"/>
                <w:sz w:val="18"/>
                <w:szCs w:val="18"/>
              </w:rPr>
              <w:t> 告有限责任公司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0"/>
              <w:jc w:val="left"/>
              <w:rPr>
                <w:rFonts w:ascii="宋体" w:hAnsi="宋体" w:cs="宋体" w:eastAsia="宋体" w:hint="default"/>
                <w:sz w:val="18"/>
                <w:szCs w:val="18"/>
              </w:rPr>
            </w:pPr>
            <w:r>
              <w:rPr>
                <w:rFonts w:ascii="宋体" w:hAnsi="宋体" w:cs="宋体" w:eastAsia="宋体" w:hint="default"/>
                <w:spacing w:val="-14"/>
                <w:sz w:val="18"/>
                <w:szCs w:val="18"/>
              </w:rPr>
              <w:t>广告的设计、制作、代理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发布等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7" w:right="0"/>
              <w:jc w:val="left"/>
              <w:rPr>
                <w:rFonts w:ascii="宋体" w:hAnsi="宋体" w:cs="宋体" w:eastAsia="宋体" w:hint="default"/>
                <w:sz w:val="18"/>
                <w:szCs w:val="18"/>
              </w:rPr>
            </w:pPr>
            <w:r>
              <w:rPr>
                <w:rFonts w:ascii="宋体"/>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751,024,028.92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462,203,796.45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1,068,765,932.28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6" w:right="0"/>
              <w:jc w:val="center"/>
              <w:rPr>
                <w:rFonts w:ascii="宋体" w:hAnsi="宋体" w:cs="宋体" w:eastAsia="宋体" w:hint="default"/>
                <w:sz w:val="18"/>
                <w:szCs w:val="18"/>
              </w:rPr>
            </w:pPr>
            <w:r>
              <w:rPr>
                <w:rFonts w:ascii="宋体"/>
                <w:sz w:val="18"/>
              </w:rPr>
              <w:t>328,118,069.91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center"/>
              <w:rPr>
                <w:rFonts w:ascii="宋体" w:hAnsi="宋体" w:cs="宋体" w:eastAsia="宋体" w:hint="default"/>
                <w:sz w:val="18"/>
                <w:szCs w:val="18"/>
              </w:rPr>
            </w:pPr>
            <w:r>
              <w:rPr>
                <w:rFonts w:ascii="宋体"/>
                <w:sz w:val="18"/>
              </w:rPr>
              <w:t>277,334,607.44</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12</w:t>
            </w:r>
            <w:r>
              <w:rPr>
                <w:rFonts w:ascii="宋体" w:hAnsi="宋体" w:cs="宋体" w:eastAsia="宋体" w:hint="default"/>
                <w:spacing w:val="-6"/>
                <w:sz w:val="18"/>
                <w:szCs w:val="18"/>
              </w:rPr>
              <w:t>）吉林华商传</w:t>
            </w:r>
            <w:r>
              <w:rPr>
                <w:rFonts w:ascii="宋体" w:hAnsi="宋体" w:cs="宋体" w:eastAsia="宋体" w:hint="default"/>
                <w:sz w:val="18"/>
                <w:szCs w:val="18"/>
              </w:rPr>
              <w:t> 媒有限公司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传媒信息业的投资、开 </w:t>
            </w:r>
            <w:r>
              <w:rPr>
                <w:rFonts w:ascii="宋体" w:hAnsi="宋体" w:cs="宋体" w:eastAsia="宋体" w:hint="default"/>
                <w:spacing w:val="-6"/>
                <w:sz w:val="18"/>
                <w:szCs w:val="18"/>
              </w:rPr>
              <w:t>发、管理、营销策划及咨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询服务等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89,615,235.43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43,602,225.26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265,713,121.62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center"/>
              <w:rPr>
                <w:rFonts w:ascii="宋体" w:hAnsi="宋体" w:cs="宋体" w:eastAsia="宋体" w:hint="default"/>
                <w:sz w:val="18"/>
                <w:szCs w:val="18"/>
              </w:rPr>
            </w:pPr>
            <w:r>
              <w:rPr>
                <w:rFonts w:ascii="宋体"/>
                <w:sz w:val="18"/>
              </w:rPr>
              <w:t>29,110,833.91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6" w:right="0"/>
              <w:jc w:val="center"/>
              <w:rPr>
                <w:rFonts w:ascii="宋体" w:hAnsi="宋体" w:cs="宋体" w:eastAsia="宋体" w:hint="default"/>
                <w:sz w:val="18"/>
                <w:szCs w:val="18"/>
              </w:rPr>
            </w:pPr>
            <w:r>
              <w:rPr>
                <w:rFonts w:ascii="宋体"/>
                <w:sz w:val="18"/>
              </w:rPr>
              <w:t>21,716,122.86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13</w:t>
            </w:r>
            <w:r>
              <w:rPr>
                <w:rFonts w:ascii="宋体" w:hAnsi="宋体" w:cs="宋体" w:eastAsia="宋体" w:hint="default"/>
                <w:spacing w:val="-6"/>
                <w:sz w:val="18"/>
                <w:szCs w:val="18"/>
              </w:rPr>
              <w:t>）西安华商网</w:t>
            </w:r>
            <w:r>
              <w:rPr>
                <w:rFonts w:ascii="宋体" w:hAnsi="宋体" w:cs="宋体" w:eastAsia="宋体" w:hint="default"/>
                <w:sz w:val="18"/>
                <w:szCs w:val="18"/>
              </w:rPr>
              <w:t> 络传媒有限公司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0"/>
              <w:jc w:val="left"/>
              <w:rPr>
                <w:rFonts w:ascii="宋体" w:hAnsi="宋体" w:cs="宋体" w:eastAsia="宋体" w:hint="default"/>
                <w:sz w:val="18"/>
                <w:szCs w:val="18"/>
              </w:rPr>
            </w:pPr>
            <w:r>
              <w:rPr>
                <w:rFonts w:ascii="宋体" w:hAnsi="宋体" w:cs="宋体" w:eastAsia="宋体" w:hint="default"/>
                <w:spacing w:val="-14"/>
                <w:sz w:val="18"/>
                <w:szCs w:val="18"/>
              </w:rPr>
              <w:t>广告的设计、制作、代理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发布等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7" w:right="0"/>
              <w:jc w:val="left"/>
              <w:rPr>
                <w:rFonts w:ascii="宋体" w:hAnsi="宋体" w:cs="宋体" w:eastAsia="宋体" w:hint="default"/>
                <w:sz w:val="18"/>
                <w:szCs w:val="18"/>
              </w:rPr>
            </w:pPr>
            <w:r>
              <w:rPr>
                <w:rFonts w:ascii="宋体"/>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103,544,906.64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86,003,565.80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85,398,119.61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center"/>
              <w:rPr>
                <w:rFonts w:ascii="宋体" w:hAnsi="宋体" w:cs="宋体" w:eastAsia="宋体" w:hint="default"/>
                <w:sz w:val="18"/>
                <w:szCs w:val="18"/>
              </w:rPr>
            </w:pPr>
            <w:r>
              <w:rPr>
                <w:rFonts w:ascii="宋体"/>
                <w:sz w:val="18"/>
              </w:rPr>
              <w:t>15,065,776.03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center"/>
              <w:rPr>
                <w:rFonts w:ascii="宋体" w:hAnsi="宋体" w:cs="宋体" w:eastAsia="宋体" w:hint="default"/>
                <w:sz w:val="18"/>
                <w:szCs w:val="18"/>
              </w:rPr>
            </w:pPr>
            <w:r>
              <w:rPr>
                <w:rFonts w:ascii="宋体"/>
                <w:sz w:val="18"/>
              </w:rPr>
              <w:t>10,170,886.52</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14</w:t>
            </w:r>
            <w:r>
              <w:rPr>
                <w:rFonts w:ascii="宋体" w:hAnsi="宋体" w:cs="宋体" w:eastAsia="宋体" w:hint="default"/>
                <w:spacing w:val="-6"/>
                <w:sz w:val="18"/>
                <w:szCs w:val="18"/>
              </w:rPr>
              <w:t>）陕西黄马甲</w:t>
            </w:r>
            <w:r>
              <w:rPr>
                <w:rFonts w:ascii="宋体" w:hAnsi="宋体" w:cs="宋体" w:eastAsia="宋体" w:hint="default"/>
                <w:sz w:val="18"/>
                <w:szCs w:val="18"/>
              </w:rPr>
              <w:t> 物流配送股份有 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服务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电子购物、速递、物流配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送等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137,300,850.78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81,852,920.74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197,440,136.23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center"/>
              <w:rPr>
                <w:rFonts w:ascii="宋体" w:hAnsi="宋体" w:cs="宋体" w:eastAsia="宋体" w:hint="default"/>
                <w:sz w:val="18"/>
                <w:szCs w:val="18"/>
              </w:rPr>
            </w:pPr>
            <w:r>
              <w:rPr>
                <w:rFonts w:ascii="宋体"/>
                <w:sz w:val="18"/>
              </w:rPr>
              <w:t>31,399,002.15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6" w:right="0"/>
              <w:jc w:val="center"/>
              <w:rPr>
                <w:rFonts w:ascii="宋体" w:hAnsi="宋体" w:cs="宋体" w:eastAsia="宋体" w:hint="default"/>
                <w:sz w:val="18"/>
                <w:szCs w:val="18"/>
              </w:rPr>
            </w:pPr>
            <w:r>
              <w:rPr>
                <w:rFonts w:ascii="宋体"/>
                <w:sz w:val="18"/>
              </w:rPr>
              <w:t>28,463,723.05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15</w:t>
            </w:r>
            <w:r>
              <w:rPr>
                <w:rFonts w:ascii="宋体" w:hAnsi="宋体" w:cs="宋体" w:eastAsia="宋体" w:hint="default"/>
                <w:spacing w:val="-6"/>
                <w:sz w:val="18"/>
                <w:szCs w:val="18"/>
              </w:rPr>
              <w:t>）重庆华博传</w:t>
            </w:r>
            <w:r>
              <w:rPr>
                <w:rFonts w:ascii="宋体" w:hAnsi="宋体" w:cs="宋体" w:eastAsia="宋体" w:hint="default"/>
                <w:sz w:val="18"/>
                <w:szCs w:val="18"/>
              </w:rPr>
              <w:t> 媒有限公司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设计、制作、发布、代理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国内各种广告等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105,143,018.30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20,403,319.90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309,268,160.99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center"/>
              <w:rPr>
                <w:rFonts w:ascii="宋体" w:hAnsi="宋体" w:cs="宋体" w:eastAsia="宋体" w:hint="default"/>
                <w:sz w:val="18"/>
                <w:szCs w:val="18"/>
              </w:rPr>
            </w:pPr>
            <w:r>
              <w:rPr>
                <w:rFonts w:ascii="宋体"/>
                <w:sz w:val="18"/>
              </w:rPr>
              <w:t>18,181,354.88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center"/>
              <w:rPr>
                <w:rFonts w:ascii="宋体" w:hAnsi="宋体" w:cs="宋体" w:eastAsia="宋体" w:hint="default"/>
                <w:sz w:val="18"/>
                <w:szCs w:val="18"/>
              </w:rPr>
            </w:pPr>
            <w:r>
              <w:rPr>
                <w:rFonts w:ascii="宋体"/>
                <w:sz w:val="18"/>
              </w:rPr>
              <w:t>17,223,096.20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16</w:t>
            </w:r>
            <w:r>
              <w:rPr>
                <w:rFonts w:ascii="宋体" w:hAnsi="宋体" w:cs="宋体" w:eastAsia="宋体" w:hint="default"/>
                <w:spacing w:val="-6"/>
                <w:sz w:val="18"/>
                <w:szCs w:val="18"/>
              </w:rPr>
              <w:t>）辽宁盈丰传</w:t>
            </w:r>
            <w:r>
              <w:rPr>
                <w:rFonts w:ascii="宋体" w:hAnsi="宋体" w:cs="宋体" w:eastAsia="宋体" w:hint="default"/>
                <w:sz w:val="18"/>
                <w:szCs w:val="18"/>
              </w:rPr>
              <w:t> 媒有限公司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设计、制作、发布、代理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国内外各类广告等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106,375,274.04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43,368,264.27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317,001,127.94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center"/>
              <w:rPr>
                <w:rFonts w:ascii="宋体" w:hAnsi="宋体" w:cs="宋体" w:eastAsia="宋体" w:hint="default"/>
                <w:sz w:val="18"/>
                <w:szCs w:val="18"/>
              </w:rPr>
            </w:pPr>
            <w:r>
              <w:rPr>
                <w:rFonts w:ascii="宋体"/>
                <w:sz w:val="18"/>
              </w:rPr>
              <w:t>27,451,036.49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center"/>
              <w:rPr>
                <w:rFonts w:ascii="宋体" w:hAnsi="宋体" w:cs="宋体" w:eastAsia="宋体" w:hint="default"/>
                <w:sz w:val="18"/>
                <w:szCs w:val="18"/>
              </w:rPr>
            </w:pPr>
            <w:r>
              <w:rPr>
                <w:rFonts w:ascii="宋体"/>
                <w:sz w:val="18"/>
              </w:rPr>
              <w:t>19,732,205.51</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17</w:t>
            </w:r>
            <w:r>
              <w:rPr>
                <w:rFonts w:ascii="宋体" w:hAnsi="宋体" w:cs="宋体" w:eastAsia="宋体" w:hint="default"/>
                <w:spacing w:val="-6"/>
                <w:sz w:val="18"/>
                <w:szCs w:val="18"/>
              </w:rPr>
              <w:t>）西安华商卓</w:t>
            </w:r>
            <w:r>
              <w:rPr>
                <w:rFonts w:ascii="宋体" w:hAnsi="宋体" w:cs="宋体" w:eastAsia="宋体" w:hint="default"/>
                <w:sz w:val="18"/>
                <w:szCs w:val="18"/>
              </w:rPr>
              <w:t> 越文化发展有限 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传媒 业</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10"/>
              <w:jc w:val="left"/>
              <w:rPr>
                <w:rFonts w:ascii="宋体" w:hAnsi="宋体" w:cs="宋体" w:eastAsia="宋体" w:hint="default"/>
                <w:sz w:val="18"/>
                <w:szCs w:val="18"/>
              </w:rPr>
            </w:pPr>
            <w:r>
              <w:rPr>
                <w:rFonts w:ascii="宋体" w:hAnsi="宋体" w:cs="宋体" w:eastAsia="宋体" w:hint="default"/>
                <w:spacing w:val="-14"/>
                <w:sz w:val="18"/>
                <w:szCs w:val="18"/>
              </w:rPr>
              <w:t>广告的设计，制作、策划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发布、代理等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326" w:right="0"/>
              <w:jc w:val="left"/>
              <w:rPr>
                <w:rFonts w:ascii="宋体" w:hAnsi="宋体" w:cs="宋体" w:eastAsia="宋体" w:hint="default"/>
                <w:sz w:val="18"/>
                <w:szCs w:val="18"/>
              </w:rPr>
            </w:pPr>
            <w:r>
              <w:rPr>
                <w:rFonts w:ascii="宋体"/>
                <w:sz w:val="18"/>
              </w:rPr>
              <w:t>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52,302,791.74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42,441,182.02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86,106,654.76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center"/>
              <w:rPr>
                <w:rFonts w:ascii="宋体" w:hAnsi="宋体" w:cs="宋体" w:eastAsia="宋体" w:hint="default"/>
                <w:sz w:val="18"/>
                <w:szCs w:val="18"/>
              </w:rPr>
            </w:pPr>
            <w:r>
              <w:rPr>
                <w:rFonts w:ascii="宋体"/>
                <w:sz w:val="18"/>
              </w:rPr>
              <w:t>31,483,952.05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6" w:right="0"/>
              <w:jc w:val="center"/>
              <w:rPr>
                <w:rFonts w:ascii="宋体" w:hAnsi="宋体" w:cs="宋体" w:eastAsia="宋体" w:hint="default"/>
                <w:sz w:val="18"/>
                <w:szCs w:val="18"/>
              </w:rPr>
            </w:pPr>
            <w:r>
              <w:rPr>
                <w:rFonts w:ascii="宋体"/>
                <w:sz w:val="18"/>
              </w:rPr>
              <w:t>27,582,727.32</w:t>
            </w:r>
          </w:p>
        </w:tc>
      </w:tr>
    </w:tbl>
    <w:p>
      <w:pPr>
        <w:spacing w:line="240" w:lineRule="auto" w:before="11"/>
        <w:rPr>
          <w:rFonts w:ascii="宋体" w:hAnsi="宋体" w:cs="宋体" w:eastAsia="宋体" w:hint="default"/>
          <w:sz w:val="7"/>
          <w:szCs w:val="7"/>
        </w:rPr>
      </w:pPr>
    </w:p>
    <w:p>
      <w:pPr>
        <w:pStyle w:val="Heading4"/>
        <w:spacing w:line="381" w:lineRule="auto"/>
        <w:ind w:left="120" w:right="0"/>
        <w:jc w:val="left"/>
      </w:pPr>
      <w:r>
        <w:rPr/>
        <w:pict>
          <v:group style="position:absolute;margin-left:315.290009pt;margin-top:-56.35437pt;width:71.55pt;height:35.8pt;mso-position-horizontal-relative:page;mso-position-vertical-relative:paragraph;z-index:-1038664" coordorigin="6306,-1127" coordsize="1431,716">
            <v:group style="position:absolute;left:6306;top:-1127;width:1431;height:312" coordorigin="6306,-1127" coordsize="1431,312">
              <v:shape style="position:absolute;left:6306;top:-1127;width:1431;height:312" coordorigin="6306,-1127" coordsize="1431,312" path="m6306,-815l7736,-815,7736,-1127,6306,-1127,6306,-815xe" filled="true" fillcolor="#ffffff" stroked="false">
                <v:path arrowok="t"/>
                <v:fill type="solid"/>
              </v:shape>
            </v:group>
            <v:group style="position:absolute;left:6318;top:-815;width:2;height:392" coordorigin="6318,-815" coordsize="2,392">
              <v:shape style="position:absolute;left:6318;top:-815;width:2;height:392" coordorigin="6318,-815" coordsize="0,392" path="m6318,-815l6318,-424e" filled="false" stroked="true" strokeweight="1.2pt" strokecolor="#ffffff">
                <v:path arrowok="t"/>
              </v:shape>
            </v:group>
            <v:group style="position:absolute;left:6330;top:-815;width:1383;height:392" coordorigin="6330,-815" coordsize="1383,392">
              <v:shape style="position:absolute;left:6330;top:-815;width:1383;height:392" coordorigin="6330,-815" coordsize="1383,392" path="m6330,-424l7712,-424,7712,-815,6330,-815,6330,-424xe" filled="true" fillcolor="#ffffff" stroked="false">
                <v:path arrowok="t"/>
                <v:fill type="solid"/>
              </v:shape>
            </v:group>
            <w10:wrap type="none"/>
          </v:group>
        </w:pict>
      </w:r>
      <w:r>
        <w:rPr>
          <w:rFonts w:ascii="宋体" w:hAnsi="宋体" w:cs="宋体" w:eastAsia="宋体" w:hint="default"/>
          <w:b/>
          <w:bCs/>
        </w:rPr>
        <w:t>主要子公司、参股公司情况说明</w:t>
      </w:r>
      <w:r>
        <w:rPr>
          <w:rFonts w:ascii="宋体" w:hAnsi="宋体" w:cs="宋体" w:eastAsia="宋体" w:hint="default"/>
          <w:b/>
          <w:bCs/>
          <w:w w:val="99"/>
        </w:rPr>
        <w:t> </w:t>
      </w:r>
      <w:r>
        <w:rPr>
          <w:spacing w:val="-3"/>
        </w:rPr>
        <w:t>报告期内，公司以现金方式对控股子公司上海鸿立追加投资</w:t>
      </w:r>
      <w:r>
        <w:rPr>
          <w:rFonts w:ascii="宋体" w:hAnsi="宋体" w:cs="宋体" w:eastAsia="宋体" w:hint="default"/>
          <w:spacing w:val="-3"/>
        </w:rPr>
        <w:t>30,000.00</w:t>
      </w:r>
      <w:r>
        <w:rPr>
          <w:spacing w:val="-3"/>
        </w:rPr>
        <w:t>万元，使上海鸿立注册资本由</w:t>
      </w:r>
      <w:r>
        <w:rPr>
          <w:rFonts w:ascii="宋体" w:hAnsi="宋体" w:cs="宋体" w:eastAsia="宋体" w:hint="default"/>
          <w:spacing w:val="-3"/>
        </w:rPr>
        <w:t>20,000.00</w:t>
      </w:r>
      <w:r>
        <w:rPr>
          <w:spacing w:val="-3"/>
        </w:rPr>
        <w:t>万元增至</w:t>
      </w:r>
      <w:r>
        <w:rPr>
          <w:rFonts w:ascii="宋体" w:hAnsi="宋体" w:cs="宋体" w:eastAsia="宋体" w:hint="default"/>
          <w:spacing w:val="-3"/>
        </w:rPr>
        <w:t>50,000.00</w:t>
      </w:r>
      <w:r>
        <w:rPr>
          <w:spacing w:val="-3"/>
        </w:rPr>
        <w:t>万元。</w:t>
      </w:r>
    </w:p>
    <w:p>
      <w:pPr>
        <w:spacing w:after="0" w:line="381" w:lineRule="auto"/>
        <w:jc w:val="left"/>
        <w:sectPr>
          <w:pgSz w:w="16840" w:h="11910" w:orient="landscape"/>
          <w:pgMar w:header="884" w:footer="979" w:top="1100" w:bottom="1160" w:left="1320" w:right="1200"/>
        </w:sectPr>
      </w:pPr>
    </w:p>
    <w:p>
      <w:pPr>
        <w:spacing w:line="240" w:lineRule="auto" w:before="7"/>
        <w:rPr>
          <w:rFonts w:ascii="宋体" w:hAnsi="宋体" w:cs="宋体" w:eastAsia="宋体" w:hint="default"/>
          <w:sz w:val="19"/>
          <w:szCs w:val="19"/>
        </w:rPr>
      </w:pPr>
    </w:p>
    <w:p>
      <w:pPr>
        <w:pStyle w:val="Heading4"/>
        <w:spacing w:line="240" w:lineRule="auto"/>
        <w:ind w:right="102"/>
        <w:jc w:val="left"/>
      </w:pPr>
      <w:r>
        <w:rPr/>
        <w:t>报告期内取得和处置子公司的情况</w:t>
      </w:r>
    </w:p>
    <w:p>
      <w:pPr>
        <w:pStyle w:val="Heading4"/>
        <w:spacing w:line="240" w:lineRule="auto" w:before="36"/>
        <w:ind w:right="102"/>
        <w:jc w:val="left"/>
      </w:pPr>
      <w:r>
        <w:rPr/>
        <w:t>√ 适用 □</w:t>
      </w:r>
      <w:r>
        <w:rPr>
          <w:spacing w:val="-1"/>
        </w:rPr>
        <w:t> </w:t>
      </w:r>
      <w:r>
        <w:rPr/>
        <w:t>不适用</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00"/>
        <w:gridCol w:w="2701"/>
        <w:gridCol w:w="2520"/>
        <w:gridCol w:w="2549"/>
      </w:tblGrid>
      <w:tr>
        <w:trPr>
          <w:trHeight w:val="71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415"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986" w:right="22" w:hanging="960"/>
              <w:jc w:val="left"/>
              <w:rPr>
                <w:rFonts w:ascii="宋体" w:hAnsi="宋体" w:cs="宋体" w:eastAsia="宋体" w:hint="default"/>
                <w:sz w:val="24"/>
                <w:szCs w:val="24"/>
              </w:rPr>
            </w:pPr>
            <w:r>
              <w:rPr>
                <w:rFonts w:ascii="宋体" w:hAnsi="宋体" w:cs="宋体" w:eastAsia="宋体" w:hint="default"/>
                <w:sz w:val="24"/>
                <w:szCs w:val="24"/>
              </w:rPr>
              <w:t>报告期内取得和处置子公 司目的</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775" w:right="53" w:hanging="720"/>
              <w:jc w:val="left"/>
              <w:rPr>
                <w:rFonts w:ascii="宋体" w:hAnsi="宋体" w:cs="宋体" w:eastAsia="宋体" w:hint="default"/>
                <w:sz w:val="24"/>
                <w:szCs w:val="24"/>
              </w:rPr>
            </w:pPr>
            <w:r>
              <w:rPr>
                <w:rFonts w:ascii="宋体" w:hAnsi="宋体" w:cs="宋体" w:eastAsia="宋体" w:hint="default"/>
                <w:sz w:val="24"/>
                <w:szCs w:val="24"/>
              </w:rPr>
              <w:t>报告期内取得和处置子 公司方式</w:t>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1150" w:right="68" w:hanging="1081"/>
              <w:jc w:val="left"/>
              <w:rPr>
                <w:rFonts w:ascii="宋体" w:hAnsi="宋体" w:cs="宋体" w:eastAsia="宋体" w:hint="default"/>
                <w:sz w:val="24"/>
                <w:szCs w:val="24"/>
              </w:rPr>
            </w:pPr>
            <w:r>
              <w:rPr>
                <w:rFonts w:ascii="宋体" w:hAnsi="宋体" w:cs="宋体" w:eastAsia="宋体" w:hint="default"/>
                <w:sz w:val="24"/>
                <w:szCs w:val="24"/>
              </w:rPr>
              <w:t>对整体生产和业绩的影 响</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91"/>
              <w:ind w:left="24" w:right="84"/>
              <w:jc w:val="left"/>
              <w:rPr>
                <w:rFonts w:ascii="宋体" w:hAnsi="宋体" w:cs="宋体" w:eastAsia="宋体" w:hint="default"/>
                <w:sz w:val="24"/>
                <w:szCs w:val="24"/>
              </w:rPr>
            </w:pPr>
            <w:r>
              <w:rPr>
                <w:rFonts w:ascii="宋体" w:hAnsi="宋体" w:cs="宋体" w:eastAsia="宋体" w:hint="default"/>
                <w:sz w:val="24"/>
                <w:szCs w:val="24"/>
              </w:rPr>
              <w:t>陕西华商豪盛置 业有限公司</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3" w:right="26"/>
              <w:jc w:val="both"/>
              <w:rPr>
                <w:rFonts w:ascii="宋体" w:hAnsi="宋体" w:cs="宋体" w:eastAsia="宋体" w:hint="default"/>
                <w:sz w:val="24"/>
                <w:szCs w:val="24"/>
              </w:rPr>
            </w:pPr>
            <w:r>
              <w:rPr>
                <w:rFonts w:ascii="宋体" w:hAnsi="宋体" w:cs="宋体" w:eastAsia="宋体" w:hint="default"/>
                <w:sz w:val="24"/>
                <w:szCs w:val="24"/>
              </w:rPr>
              <w:t>收缩非传媒业务投资，回 收投资资金，使传媒业务 更加专业化、精细化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21" w:lineRule="exact" w:before="159"/>
              <w:ind w:left="23"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对外转让华商豪盛</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49%</w:t>
            </w:r>
          </w:p>
          <w:p>
            <w:pPr>
              <w:pStyle w:val="TableParagraph"/>
              <w:spacing w:line="303" w:lineRule="exact"/>
              <w:ind w:left="23" w:right="0"/>
              <w:jc w:val="left"/>
              <w:rPr>
                <w:rFonts w:ascii="宋体" w:hAnsi="宋体" w:cs="宋体" w:eastAsia="宋体" w:hint="default"/>
                <w:sz w:val="24"/>
                <w:szCs w:val="24"/>
              </w:rPr>
            </w:pPr>
            <w:r>
              <w:rPr>
                <w:rFonts w:ascii="宋体" w:hAnsi="宋体" w:cs="宋体" w:eastAsia="宋体" w:hint="default"/>
                <w:sz w:val="24"/>
                <w:szCs w:val="24"/>
              </w:rPr>
              <w:t>股权</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4" w:right="113"/>
              <w:jc w:val="both"/>
              <w:rPr>
                <w:rFonts w:ascii="宋体" w:hAnsi="宋体" w:cs="宋体" w:eastAsia="宋体" w:hint="default"/>
                <w:sz w:val="24"/>
                <w:szCs w:val="24"/>
              </w:rPr>
            </w:pPr>
            <w:r>
              <w:rPr>
                <w:rFonts w:ascii="宋体" w:hAnsi="宋体" w:cs="宋体" w:eastAsia="宋体" w:hint="default"/>
                <w:sz w:val="24"/>
                <w:szCs w:val="24"/>
              </w:rPr>
              <w:t>交易本身获得的损益及 对公司财务状况和经营 成果的影响均较小</w:t>
            </w:r>
          </w:p>
        </w:tc>
      </w:tr>
    </w:tbl>
    <w:p>
      <w:pPr>
        <w:spacing w:line="240" w:lineRule="auto" w:before="1"/>
        <w:rPr>
          <w:rFonts w:ascii="宋体" w:hAnsi="宋体" w:cs="宋体" w:eastAsia="宋体" w:hint="default"/>
          <w:sz w:val="18"/>
          <w:szCs w:val="18"/>
        </w:rPr>
      </w:pPr>
    </w:p>
    <w:p>
      <w:pPr>
        <w:spacing w:line="468" w:lineRule="auto" w:before="26"/>
        <w:ind w:left="633" w:right="4333" w:hanging="481"/>
        <w:jc w:val="left"/>
        <w:rPr>
          <w:rFonts w:ascii="宋体" w:hAnsi="宋体" w:cs="宋体" w:eastAsia="宋体" w:hint="default"/>
          <w:sz w:val="24"/>
          <w:szCs w:val="24"/>
        </w:rPr>
      </w:pPr>
      <w:r>
        <w:rPr>
          <w:rFonts w:ascii="宋体" w:hAnsi="宋体" w:cs="宋体" w:eastAsia="宋体" w:hint="default"/>
          <w:b/>
          <w:bCs/>
          <w:sz w:val="24"/>
          <w:szCs w:val="24"/>
        </w:rPr>
        <w:t>七、公司控制的特殊目的主体情况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报告期内，公司不存在控制下的特殊目的主体。</w:t>
      </w:r>
    </w:p>
    <w:p>
      <w:pPr>
        <w:pStyle w:val="Heading3"/>
        <w:spacing w:line="240" w:lineRule="auto" w:before="73"/>
        <w:ind w:right="102"/>
        <w:jc w:val="left"/>
        <w:rPr>
          <w:b w:val="0"/>
          <w:bCs w:val="0"/>
        </w:rPr>
      </w:pPr>
      <w:r>
        <w:rPr/>
        <w:t>八、公司未来发展的展望</w:t>
      </w:r>
      <w:r>
        <w:rPr>
          <w:b w:val="0"/>
          <w:bCs w:val="0"/>
        </w:rPr>
      </w:r>
    </w:p>
    <w:p>
      <w:pPr>
        <w:spacing w:line="240" w:lineRule="auto" w:before="4"/>
        <w:rPr>
          <w:rFonts w:ascii="宋体" w:hAnsi="宋体" w:cs="宋体" w:eastAsia="宋体" w:hint="default"/>
          <w:b/>
          <w:bCs/>
          <w:sz w:val="32"/>
          <w:szCs w:val="32"/>
        </w:rPr>
      </w:pPr>
    </w:p>
    <w:p>
      <w:pPr>
        <w:spacing w:line="352" w:lineRule="auto" w:before="0"/>
        <w:ind w:left="633" w:right="102" w:firstLine="2"/>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公司从事传媒业务和城市燃气相关业务的经营，独家拥有《证券时报》、《华商报》、</w:t>
      </w:r>
    </w:p>
    <w:p>
      <w:pPr>
        <w:pStyle w:val="Heading4"/>
        <w:spacing w:line="350" w:lineRule="auto" w:before="34"/>
        <w:ind w:right="102"/>
        <w:jc w:val="left"/>
      </w:pPr>
      <w:r>
        <w:rPr/>
        <w:t>《新文化报》、《华商晨报》、《重庆时报》等经营业务的经营权，独家承担海口市燃气管</w:t>
      </w:r>
      <w:r>
        <w:rPr>
          <w:spacing w:val="-91"/>
        </w:rPr>
        <w:t> </w:t>
      </w:r>
      <w:r>
        <w:rPr>
          <w:spacing w:val="-91"/>
        </w:rPr>
      </w:r>
      <w:r>
        <w:rPr/>
        <w:t>道施工和管道燃气供应。</w:t>
      </w:r>
    </w:p>
    <w:p>
      <w:pPr>
        <w:pStyle w:val="Heading4"/>
        <w:spacing w:line="352" w:lineRule="auto" w:before="36"/>
        <w:ind w:right="239" w:firstLine="480"/>
        <w:jc w:val="both"/>
      </w:pPr>
      <w:r>
        <w:rPr/>
        <w:t>时报传媒拥有《证券时报》经营业务的独家经营权。《证券时报》是由人民日报社主管 主办、以报道证券市场为主，兼顾经济金融信息，面向国内外公开发行的财经类专业日报，</w:t>
      </w:r>
      <w:r>
        <w:rPr>
          <w:spacing w:val="-91"/>
        </w:rPr>
        <w:t> </w:t>
      </w:r>
      <w:r>
        <w:rPr>
          <w:spacing w:val="-91"/>
        </w:rPr>
      </w:r>
      <w:r>
        <w:rPr/>
        <w:t>是中国证监会、中国保监会、中国银监会指定信息披露的三大报刊之一，经营业务存在一定</w:t>
      </w:r>
      <w:r>
        <w:rPr>
          <w:spacing w:val="-91"/>
        </w:rPr>
        <w:t> </w:t>
      </w:r>
      <w:r>
        <w:rPr>
          <w:spacing w:val="-91"/>
        </w:rPr>
      </w:r>
      <w:r>
        <w:rPr/>
        <w:t>的市场竞争。</w:t>
      </w:r>
    </w:p>
    <w:p>
      <w:pPr>
        <w:pStyle w:val="Heading4"/>
        <w:spacing w:line="350" w:lineRule="auto" w:before="34"/>
        <w:ind w:right="102" w:firstLine="480"/>
        <w:jc w:val="left"/>
      </w:pPr>
      <w:r>
        <w:rPr>
          <w:spacing w:val="-6"/>
        </w:rPr>
        <w:t>华商传媒已经取得独家代理经营华商报业“四报”（即《华商报》、《新文化报》、《华</w:t>
      </w:r>
      <w:r>
        <w:rPr/>
        <w:t> </w:t>
      </w:r>
      <w:r>
        <w:rPr>
          <w:spacing w:val="-3"/>
        </w:rPr>
        <w:t>商晨报》、《重庆时报》）、“四刊”（即《钱经》、《名仕》、《淑媛》、《大众文摘》）</w:t>
      </w:r>
      <w:r>
        <w:rPr>
          <w:spacing w:val="-85"/>
        </w:rPr>
        <w:t> </w:t>
      </w:r>
      <w:r>
        <w:rPr>
          <w:spacing w:val="-85"/>
        </w:rPr>
      </w:r>
      <w:r>
        <w:rPr/>
        <w:t>的广告、发行、印刷等业务的权利。华商传媒目前经营的媒体主要为都市报，具有较强的竞</w:t>
      </w:r>
      <w:r>
        <w:rPr>
          <w:spacing w:val="-91"/>
        </w:rPr>
        <w:t> </w:t>
      </w:r>
      <w:r>
        <w:rPr>
          <w:spacing w:val="-91"/>
        </w:rPr>
      </w:r>
      <w:r>
        <w:rPr/>
        <w:t>争力。</w:t>
      </w:r>
    </w:p>
    <w:p>
      <w:pPr>
        <w:pStyle w:val="Heading4"/>
        <w:spacing w:line="352" w:lineRule="auto" w:before="34"/>
        <w:ind w:right="96" w:firstLine="480"/>
        <w:jc w:val="left"/>
      </w:pPr>
      <w:r>
        <w:rPr/>
        <w:t>城市燃气是城市建设的重要基础设施之一，也是城市能源供应的一个重要组成部分，是 </w:t>
      </w:r>
      <w:r>
        <w:rPr>
          <w:spacing w:val="-2"/>
        </w:rPr>
        <w:t>国家产业政策重点发展的基础设施产业，它为城市工业、商业和居民生活提供优质气体燃料。</w:t>
      </w:r>
      <w:r>
        <w:rPr/>
        <w:t> 城市燃气发展的未来将属于管道天然气，管道天然气将成为我国城市燃气发展的重要历史转</w:t>
      </w:r>
      <w:r>
        <w:rPr>
          <w:spacing w:val="-91"/>
        </w:rPr>
        <w:t> </w:t>
      </w:r>
      <w:r>
        <w:rPr>
          <w:spacing w:val="-91"/>
        </w:rPr>
      </w:r>
      <w:r>
        <w:rPr/>
        <w:t>折。民生燃气</w:t>
      </w:r>
      <w:r>
        <w:rPr>
          <w:rFonts w:ascii="宋体" w:hAnsi="宋体" w:cs="宋体" w:eastAsia="宋体" w:hint="default"/>
        </w:rPr>
        <w:t>2006</w:t>
      </w:r>
      <w:r>
        <w:rPr/>
        <w:t>年已经取得海口市管道燃气的特许经营权，为此在海口地区的管道燃气业</w:t>
      </w:r>
      <w:r>
        <w:rPr>
          <w:spacing w:val="-89"/>
        </w:rPr>
        <w:t> </w:t>
      </w:r>
      <w:r>
        <w:rPr>
          <w:spacing w:val="-89"/>
        </w:rPr>
      </w:r>
      <w:r>
        <w:rPr/>
        <w:t>务不存在竞争威胁。</w:t>
      </w:r>
    </w:p>
    <w:p>
      <w:pPr>
        <w:spacing w:line="350" w:lineRule="auto" w:before="34"/>
        <w:ind w:left="633" w:right="102" w:firstLine="2"/>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公司面临国家“文化大发展大繁荣”的战略机遇，也面临媒体网络化、移动化等新技术</w:t>
      </w:r>
    </w:p>
    <w:p>
      <w:pPr>
        <w:pStyle w:val="Heading4"/>
        <w:spacing w:line="240" w:lineRule="auto" w:before="36"/>
        <w:ind w:right="102"/>
        <w:jc w:val="left"/>
      </w:pPr>
      <w:r>
        <w:rPr/>
        <w:t>推动的媒介型态急剧变革带来的严峻挑战。</w:t>
      </w:r>
      <w:r>
        <w:rPr>
          <w:rFonts w:ascii="Times New Roman" w:hAnsi="Times New Roman" w:cs="Times New Roman" w:eastAsia="Times New Roman" w:hint="default"/>
        </w:rPr>
        <w:t>2011</w:t>
      </w:r>
      <w:r>
        <w:rPr/>
        <w:t>年以来公司投资国广东方、国广光荣，积极</w:t>
      </w:r>
    </w:p>
    <w:p>
      <w:pPr>
        <w:spacing w:after="0" w:line="240" w:lineRule="auto"/>
        <w:jc w:val="left"/>
        <w:sectPr>
          <w:headerReference w:type="default" r:id="rId15"/>
          <w:footerReference w:type="default" r:id="rId16"/>
          <w:pgSz w:w="11910" w:h="16840"/>
          <w:pgMar w:header="884" w:footer="931" w:top="1140" w:bottom="1120" w:left="980" w:right="900"/>
          <w:pgNumType w:start="24"/>
        </w:sectPr>
      </w:pPr>
    </w:p>
    <w:p>
      <w:pPr>
        <w:spacing w:line="240" w:lineRule="auto" w:before="2"/>
        <w:rPr>
          <w:rFonts w:ascii="宋体" w:hAnsi="宋体" w:cs="宋体" w:eastAsia="宋体" w:hint="default"/>
          <w:sz w:val="26"/>
          <w:szCs w:val="26"/>
        </w:rPr>
      </w:pPr>
    </w:p>
    <w:p>
      <w:pPr>
        <w:pStyle w:val="Heading4"/>
        <w:spacing w:line="352" w:lineRule="auto"/>
        <w:ind w:right="102"/>
        <w:jc w:val="left"/>
      </w:pPr>
      <w:r>
        <w:rPr/>
        <w:t>拓展新型媒体，已成长为一家横跨报纸、广播、网络等业务的综合传媒集团，为公司抓住机</w:t>
      </w:r>
      <w:r>
        <w:rPr>
          <w:spacing w:val="-91"/>
        </w:rPr>
        <w:t> </w:t>
      </w:r>
      <w:r>
        <w:rPr>
          <w:spacing w:val="-91"/>
        </w:rPr>
      </w:r>
      <w:r>
        <w:rPr/>
        <w:t>会、迎接挑战、实现跨越式发展奠定了坚实基础。</w:t>
      </w:r>
    </w:p>
    <w:p>
      <w:pPr>
        <w:pStyle w:val="Heading4"/>
        <w:spacing w:line="343" w:lineRule="auto" w:before="31"/>
        <w:ind w:right="236" w:firstLine="480"/>
        <w:jc w:val="both"/>
      </w:pPr>
      <w:r>
        <w:rPr/>
        <w:t>公司应坚持优势互补、形成合力，长短结合、效益优先，新老并举、立足现实，以人为 本、夯实基础，结构合理、垂直多元，优化组织，创新管理，理清思路，积极规划</w:t>
      </w:r>
      <w:r>
        <w:rPr>
          <w:rFonts w:ascii="Times New Roman" w:hAnsi="Times New Roman" w:cs="Times New Roman" w:eastAsia="Times New Roman" w:hint="default"/>
        </w:rPr>
        <w:t>2013</w:t>
      </w:r>
      <w:r>
        <w:rPr/>
        <w:t>年～</w:t>
      </w:r>
      <w:r>
        <w:rPr>
          <w:spacing w:val="-88"/>
        </w:rPr>
        <w:t> </w:t>
      </w:r>
      <w:r>
        <w:rPr>
          <w:rFonts w:ascii="Times New Roman" w:hAnsi="Times New Roman" w:cs="Times New Roman" w:eastAsia="Times New Roman" w:hint="default"/>
        </w:rPr>
        <w:t>2017</w:t>
      </w:r>
      <w:r>
        <w:rPr/>
        <w:t>年发展战略。</w:t>
      </w:r>
    </w:p>
    <w:p>
      <w:pPr>
        <w:pStyle w:val="Heading4"/>
        <w:spacing w:line="350" w:lineRule="auto" w:before="12"/>
        <w:ind w:right="236" w:firstLine="480"/>
        <w:jc w:val="both"/>
      </w:pPr>
      <w:r>
        <w:rPr/>
        <w:t>指导思想上，公司将紧扣“十八大”文化强国政策动向，把握信息通讯技术网络化、移 动化的变革趋势，坚持“持续发展优势主业、大力拓展新型媒体”的总体思路，以市场需求</w:t>
      </w:r>
      <w:r>
        <w:rPr>
          <w:spacing w:val="-91"/>
        </w:rPr>
        <w:t> </w:t>
      </w:r>
      <w:r>
        <w:rPr>
          <w:spacing w:val="-91"/>
        </w:rPr>
      </w:r>
      <w:r>
        <w:rPr/>
        <w:t>为导向，以结构优化为重点，以并购重组为主线，以鼓励创新为抓手，以人为本，确立“全</w:t>
      </w:r>
      <w:r>
        <w:rPr>
          <w:spacing w:val="-91"/>
        </w:rPr>
        <w:t> </w:t>
      </w:r>
      <w:r>
        <w:rPr>
          <w:spacing w:val="-91"/>
        </w:rPr>
      </w:r>
      <w:r>
        <w:rPr/>
        <w:t>媒体、大文化”的战略定位，不断增强公司的核心竞争力及产业地位。</w:t>
      </w:r>
    </w:p>
    <w:p>
      <w:pPr>
        <w:pStyle w:val="Heading4"/>
        <w:spacing w:line="350" w:lineRule="auto" w:before="37"/>
        <w:ind w:right="96" w:firstLine="480"/>
        <w:jc w:val="left"/>
      </w:pPr>
      <w:r>
        <w:rPr/>
        <w:t>发展思路上，公司将利用上市公司的资金、品牌、资源和管理等综合实力，形成对传媒 产业整体运营与行业壁垒的穿透力，塑造矩阵式投资传媒产业的能力；通过制造和提供优质</w:t>
      </w:r>
      <w:r>
        <w:rPr>
          <w:spacing w:val="-91"/>
        </w:rPr>
        <w:t> </w:t>
      </w:r>
      <w:r>
        <w:rPr>
          <w:spacing w:val="-91"/>
        </w:rPr>
      </w:r>
      <w:r>
        <w:rPr/>
        <w:t>信息，以专业内容提供商和平台运营商的身份，形成对多种媒体、多个领域的渗透力，做强</w:t>
      </w:r>
      <w:r>
        <w:rPr>
          <w:spacing w:val="-89"/>
        </w:rPr>
        <w:t> </w:t>
      </w:r>
      <w:r>
        <w:rPr>
          <w:spacing w:val="-89"/>
        </w:rPr>
      </w:r>
      <w:r>
        <w:rPr/>
        <w:t>做大公司现有的优势媒体，做精做实重点规划的新型媒体；实施品牌培育与综合开发，形成</w:t>
      </w:r>
      <w:r>
        <w:rPr>
          <w:spacing w:val="-91"/>
        </w:rPr>
        <w:t> </w:t>
      </w:r>
      <w:r>
        <w:rPr>
          <w:spacing w:val="-91"/>
        </w:rPr>
      </w:r>
      <w:r>
        <w:rPr/>
        <w:t>强大的品牌影响力。强大的综合实力与品牌影响力的有机结合，反过来使公司综合实力、影</w:t>
      </w:r>
      <w:r>
        <w:rPr>
          <w:spacing w:val="-91"/>
        </w:rPr>
        <w:t> </w:t>
      </w:r>
      <w:r>
        <w:rPr>
          <w:spacing w:val="-91"/>
        </w:rPr>
      </w:r>
      <w:r>
        <w:rPr>
          <w:spacing w:val="-2"/>
        </w:rPr>
        <w:t>响力进一步提升。通过综合实力、优质信息制造力、品牌影响力的交互作用，实现公司持续、</w:t>
      </w:r>
      <w:r>
        <w:rPr/>
        <w:t> 快速、健康发展。</w:t>
      </w:r>
    </w:p>
    <w:p>
      <w:pPr>
        <w:pStyle w:val="Heading4"/>
        <w:spacing w:line="350" w:lineRule="auto" w:before="36"/>
        <w:ind w:right="96" w:firstLine="480"/>
        <w:jc w:val="left"/>
      </w:pPr>
      <w:r>
        <w:rPr/>
        <w:t>发展战略上，公司坚定遵循媒介发展的客观规律，紧密结合媒介融合的网络化、移动化 趋势，积极探索、前瞻布局现代文化传媒产业体系，依靠“内部资源整合”与“外部孵化并</w:t>
      </w:r>
      <w:r>
        <w:rPr>
          <w:spacing w:val="-91"/>
        </w:rPr>
        <w:t> </w:t>
      </w:r>
      <w:r>
        <w:rPr>
          <w:spacing w:val="-91"/>
        </w:rPr>
      </w:r>
      <w:r>
        <w:rPr>
          <w:spacing w:val="-2"/>
        </w:rPr>
        <w:t>购”两条途径，打造重点媒体和业务品牌，提升媒体市场价值开发能力，强化现有优势业务，</w:t>
      </w:r>
      <w:r>
        <w:rPr/>
        <w:t> </w:t>
      </w:r>
      <w:r>
        <w:rPr>
          <w:spacing w:val="-2"/>
        </w:rPr>
        <w:t>培育重点规划业务，有效解决影响公司中长期发展的深层问题，不断增强公司的核心竞争力，</w:t>
      </w:r>
      <w:r>
        <w:rPr/>
        <w:t> 持续提升公司的行业地位，努力将公司打造成“现代、新型、综合、国际”的传媒集团，实</w:t>
      </w:r>
      <w:r>
        <w:rPr>
          <w:spacing w:val="-91"/>
        </w:rPr>
        <w:t> </w:t>
      </w:r>
      <w:r>
        <w:rPr>
          <w:spacing w:val="-91"/>
        </w:rPr>
      </w:r>
      <w:r>
        <w:rPr/>
        <w:t>现公司发展新跨越。</w:t>
      </w:r>
    </w:p>
    <w:p>
      <w:pPr>
        <w:pStyle w:val="Heading4"/>
        <w:spacing w:line="350" w:lineRule="auto" w:before="36"/>
        <w:ind w:right="240" w:firstLine="480"/>
        <w:jc w:val="both"/>
      </w:pPr>
      <w:r>
        <w:rPr/>
        <w:t>公司的愿景是：成为国内一流、世界知名、持续创新、面向全球、垂直多元的“现代、 新型、综合、国际”传媒集团。</w:t>
      </w:r>
    </w:p>
    <w:p>
      <w:pPr>
        <w:pStyle w:val="Heading4"/>
        <w:spacing w:line="352" w:lineRule="auto" w:before="36"/>
        <w:ind w:right="240" w:firstLine="480"/>
        <w:jc w:val="both"/>
      </w:pPr>
      <w:r>
        <w:rPr/>
        <w:t>公司的使命是：聚焦用户需求，启迪用户智慧，开拓新思维、新视角，提供专业且富有 价值的文化内容与信息服务。</w:t>
      </w:r>
    </w:p>
    <w:p>
      <w:pPr>
        <w:pStyle w:val="Heading4"/>
        <w:spacing w:line="345" w:lineRule="auto" w:before="31"/>
        <w:ind w:right="238" w:firstLine="480"/>
        <w:jc w:val="both"/>
      </w:pPr>
      <w:r>
        <w:rPr/>
        <w:t>公司战略目标是：到</w:t>
      </w:r>
      <w:r>
        <w:rPr>
          <w:rFonts w:ascii="Times New Roman" w:hAnsi="Times New Roman" w:cs="Times New Roman" w:eastAsia="Times New Roman" w:hint="default"/>
        </w:rPr>
        <w:t>2017</w:t>
      </w:r>
      <w:r>
        <w:rPr/>
        <w:t>年公司新型传媒业务布局不断推进，都市报业与财经报业转型 基本完成，业务结构持续优化，影响中长期发展的重大并购实现质的突破，新型媒体业务收</w:t>
      </w:r>
      <w:r>
        <w:rPr>
          <w:spacing w:val="-91"/>
        </w:rPr>
        <w:t> </w:t>
      </w:r>
      <w:r>
        <w:rPr>
          <w:spacing w:val="-91"/>
        </w:rPr>
      </w:r>
      <w:r>
        <w:rPr/>
        <w:t>入与利润贡献占比显著提升，各项业务始终处于行业领先地位，建成国内一流、世界知名、</w:t>
      </w:r>
      <w:r>
        <w:rPr>
          <w:spacing w:val="-91"/>
        </w:rPr>
        <w:t> </w:t>
      </w:r>
      <w:r>
        <w:rPr>
          <w:spacing w:val="-91"/>
        </w:rPr>
      </w:r>
      <w:r>
        <w:rPr/>
        <w:t>持续创新、面向全球、垂直多元的“现代、新型、综合、国际”传媒集团。</w:t>
      </w:r>
    </w:p>
    <w:p>
      <w:pPr>
        <w:spacing w:after="0" w:line="345" w:lineRule="auto"/>
        <w:jc w:val="both"/>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2" w:lineRule="auto"/>
        <w:ind w:left="633" w:right="102"/>
        <w:jc w:val="left"/>
      </w:pPr>
      <w:r>
        <w:rPr/>
        <w:t>为顺利实现发展战略目标，公司将采取十大战略举措： 第一、创建优质内容提供平台。公司努力打造优质信息内容提供能力，创建优质内容提</w:t>
      </w:r>
    </w:p>
    <w:p>
      <w:pPr>
        <w:pStyle w:val="Heading4"/>
        <w:spacing w:line="352" w:lineRule="auto" w:before="31"/>
        <w:ind w:left="633" w:right="102" w:hanging="481"/>
        <w:jc w:val="left"/>
      </w:pPr>
      <w:r>
        <w:rPr/>
        <w:t>供平台；在组织构架上，公司将适时成立内容提供中心。 第二、实现都市传媒矩阵拓展。华商传媒将在巩固跨区域经营都市报业务的基础上，拓</w:t>
      </w:r>
    </w:p>
    <w:p>
      <w:pPr>
        <w:pStyle w:val="Heading4"/>
        <w:spacing w:line="350" w:lineRule="auto" w:before="34"/>
        <w:ind w:right="96"/>
        <w:jc w:val="left"/>
      </w:pPr>
      <w:r>
        <w:rPr>
          <w:spacing w:val="-2"/>
        </w:rPr>
        <w:t>宽现有垂直产业链、延伸华商品牌，运用“网络化”、“移动化”信息技术拓展新媒体业务，</w:t>
      </w:r>
      <w:r>
        <w:rPr/>
        <w:t> 充分利用强大的服务网络及现有的区域网站——华商网、辽一网、新文化网及橙网，进行矩</w:t>
      </w:r>
      <w:r>
        <w:rPr>
          <w:spacing w:val="-89"/>
        </w:rPr>
        <w:t> </w:t>
      </w:r>
      <w:r>
        <w:rPr>
          <w:spacing w:val="-89"/>
        </w:rPr>
      </w:r>
      <w:r>
        <w:rPr/>
        <w:t>阵式拓展，着力发展</w:t>
      </w:r>
      <w:r>
        <w:rPr>
          <w:rFonts w:ascii="Times New Roman" w:hAnsi="Times New Roman" w:cs="Times New Roman" w:eastAsia="Times New Roman" w:hint="default"/>
        </w:rPr>
        <w:t>O2O</w:t>
      </w:r>
      <w:r>
        <w:rPr/>
        <w:t>电子商务、地方性社区网，打造</w:t>
      </w:r>
      <w:r>
        <w:rPr>
          <w:rFonts w:ascii="Times New Roman" w:hAnsi="Times New Roman" w:cs="Times New Roman" w:eastAsia="Times New Roman" w:hint="default"/>
        </w:rPr>
        <w:t>APP+</w:t>
      </w:r>
      <w:r>
        <w:rPr/>
        <w:t>微博平台。</w:t>
      </w:r>
    </w:p>
    <w:p>
      <w:pPr>
        <w:pStyle w:val="Heading4"/>
        <w:spacing w:line="352" w:lineRule="auto" w:before="6"/>
        <w:ind w:right="239" w:firstLine="480"/>
        <w:jc w:val="both"/>
      </w:pPr>
      <w:r>
        <w:rPr/>
        <w:t>第三、强化财经传媒垂直扩张。时报传媒应依靠证券时报、基金报、期货日报等，成为 全方位的专业财经传媒内容提供商，积极打造观点影响力，向产业链的上下游拓展，进行垂</w:t>
      </w:r>
      <w:r>
        <w:rPr>
          <w:spacing w:val="-91"/>
        </w:rPr>
        <w:t> </w:t>
      </w:r>
      <w:r>
        <w:rPr>
          <w:spacing w:val="-91"/>
        </w:rPr>
      </w:r>
      <w:r>
        <w:rPr/>
        <w:t>直扩张，充分提升财经传媒内容的经济价值，尽快建成完整的财经传媒产业链，将时报传媒</w:t>
      </w:r>
      <w:r>
        <w:rPr>
          <w:spacing w:val="-91"/>
        </w:rPr>
        <w:t> </w:t>
      </w:r>
      <w:r>
        <w:rPr>
          <w:spacing w:val="-91"/>
        </w:rPr>
      </w:r>
      <w:r>
        <w:rPr/>
        <w:t>打造成多方位的资本市场服务公司。</w:t>
      </w:r>
    </w:p>
    <w:p>
      <w:pPr>
        <w:pStyle w:val="Heading4"/>
        <w:spacing w:line="333" w:lineRule="auto" w:before="31"/>
        <w:ind w:right="96" w:firstLine="480"/>
        <w:jc w:val="left"/>
      </w:pPr>
      <w:r>
        <w:rPr/>
        <w:t>第四、推动广播业务精耕细作。国广光荣以做强、做精、做专为发展方向，到</w:t>
      </w:r>
      <w:r>
        <w:rPr>
          <w:rFonts w:ascii="Times New Roman" w:hAnsi="Times New Roman" w:cs="Times New Roman" w:eastAsia="Times New Roman" w:hint="default"/>
        </w:rPr>
        <w:t>2017</w:t>
      </w:r>
      <w:r>
        <w:rPr/>
        <w:t>年成 </w:t>
      </w:r>
      <w:r>
        <w:rPr>
          <w:spacing w:val="-2"/>
        </w:rPr>
        <w:t>为全国广播媒体领域中经营规模最大、盈利能力最强、现金流最好的广播媒体经营公司之一。</w:t>
      </w:r>
    </w:p>
    <w:p>
      <w:pPr>
        <w:pStyle w:val="Heading4"/>
        <w:spacing w:line="350" w:lineRule="auto" w:before="53"/>
        <w:ind w:right="239" w:firstLine="480"/>
        <w:jc w:val="both"/>
      </w:pPr>
      <w:r>
        <w:rPr/>
        <w:t>第五、搭建中外文化交流平台。以进入留学服务行业为契机，发展语言培训、学前国际 化培训等相关细分领域，争取成为在人文、地理、旅游、探索等领域有影响力的中外文化交</w:t>
      </w:r>
      <w:r>
        <w:rPr>
          <w:spacing w:val="-91"/>
        </w:rPr>
        <w:t> </w:t>
      </w:r>
      <w:r>
        <w:rPr>
          <w:spacing w:val="-91"/>
        </w:rPr>
      </w:r>
      <w:r>
        <w:rPr/>
        <w:t>流服务平台。</w:t>
      </w:r>
    </w:p>
    <w:p>
      <w:pPr>
        <w:pStyle w:val="Heading4"/>
        <w:spacing w:line="348" w:lineRule="auto" w:before="36"/>
        <w:ind w:right="96" w:firstLine="480"/>
        <w:jc w:val="left"/>
      </w:pPr>
      <w:r>
        <w:rPr/>
        <w:t>第六、拓展新型媒体投资领域。进军影视产业链，成为视频内容提供商，与国广东方的 互联网电视形成有效合作。深入互联网信息服务业，结合国际台的互联网电视、网络视频、</w:t>
      </w:r>
      <w:r>
        <w:rPr>
          <w:spacing w:val="-91"/>
        </w:rPr>
        <w:t> </w:t>
      </w:r>
      <w:r>
        <w:rPr>
          <w:spacing w:val="-91"/>
        </w:rPr>
      </w:r>
      <w:r>
        <w:rPr/>
        <w:t>手机电视等牌照资源，重点关注垂直商业模式的互联网公司，包括互联网电视行业、移动互</w:t>
      </w:r>
      <w:r>
        <w:rPr>
          <w:spacing w:val="-86"/>
        </w:rPr>
        <w:t> </w:t>
      </w:r>
      <w:r>
        <w:rPr>
          <w:spacing w:val="-86"/>
        </w:rPr>
      </w:r>
      <w:r>
        <w:rPr>
          <w:spacing w:val="-2"/>
        </w:rPr>
        <w:t>联网行业、垂直电子商务行业、网络游戏行业。介入物联网产业链，投资整体技术实力较强，</w:t>
      </w:r>
      <w:r>
        <w:rPr/>
        <w:t> 能够提供较为成熟的解决方案，能够将物联网技术与文化创意产业结合，实现差异化竞争的</w:t>
      </w:r>
      <w:r>
        <w:rPr>
          <w:spacing w:val="-91"/>
        </w:rPr>
        <w:t> </w:t>
      </w:r>
      <w:r>
        <w:rPr>
          <w:spacing w:val="-91"/>
        </w:rPr>
      </w:r>
      <w:r>
        <w:rPr/>
        <w:t>项目，包括物联网核心技术领域，交通、物流、家居、安防等智能应用解决方案领域。深化</w:t>
      </w:r>
      <w:r>
        <w:rPr>
          <w:spacing w:val="-91"/>
        </w:rPr>
        <w:t> </w:t>
      </w:r>
      <w:r>
        <w:rPr>
          <w:spacing w:val="-91"/>
        </w:rPr>
      </w:r>
      <w:r>
        <w:rPr/>
        <w:t>广告产业链，投资具有排他性广告媒介资源、优秀专业团队、品牌声誉资源的公司，包括媒</w:t>
      </w:r>
      <w:r>
        <w:rPr>
          <w:spacing w:val="-91"/>
        </w:rPr>
        <w:t> </w:t>
      </w:r>
      <w:r>
        <w:rPr>
          <w:spacing w:val="-91"/>
        </w:rPr>
      </w:r>
      <w:r>
        <w:rPr/>
        <w:t>介资源类广告公司、</w:t>
      </w:r>
      <w:r>
        <w:rPr>
          <w:rFonts w:ascii="Times New Roman" w:hAnsi="Times New Roman" w:cs="Times New Roman" w:eastAsia="Times New Roman" w:hint="default"/>
        </w:rPr>
        <w:t>4A</w:t>
      </w:r>
      <w:r>
        <w:rPr/>
        <w:t>广告公司、数字营销类公司。实施传媒业海外并购，重点关注品牌媒 体、国际台海外落地布局下的本地化媒体。</w:t>
      </w:r>
    </w:p>
    <w:p>
      <w:pPr>
        <w:pStyle w:val="Heading4"/>
        <w:spacing w:line="345" w:lineRule="auto" w:before="39"/>
        <w:ind w:right="227" w:firstLine="480"/>
        <w:jc w:val="both"/>
      </w:pPr>
      <w:r>
        <w:rPr/>
        <w:t>第七、采取稳健筹资策略。严格将公司负债率控制在</w:t>
      </w:r>
      <w:r>
        <w:rPr>
          <w:rFonts w:ascii="Times New Roman" w:hAnsi="Times New Roman" w:cs="Times New Roman" w:eastAsia="Times New Roman" w:hint="default"/>
        </w:rPr>
        <w:t>40%</w:t>
      </w:r>
      <w:r>
        <w:rPr/>
        <w:t>以下，平衡实施权益性融资、</w:t>
      </w:r>
      <w:r>
        <w:rPr>
          <w:spacing w:val="2"/>
        </w:rPr>
        <w:t> </w:t>
      </w:r>
      <w:r>
        <w:rPr/>
        <w:t>债权性融资。积极采取权益性融资，力争每两年实施一次，快速提高公司的净资产规模，增</w:t>
      </w:r>
      <w:r>
        <w:rPr>
          <w:spacing w:val="-89"/>
        </w:rPr>
        <w:t> </w:t>
      </w:r>
      <w:r>
        <w:rPr>
          <w:spacing w:val="-89"/>
        </w:rPr>
      </w:r>
      <w:r>
        <w:rPr/>
        <w:t>加公司整体资信等级，提升公司债权性融资能力。逐步加大债权性融资，尽可能采取非银行</w:t>
      </w:r>
      <w:r>
        <w:rPr>
          <w:spacing w:val="-91"/>
        </w:rPr>
        <w:t> </w:t>
      </w:r>
      <w:r>
        <w:rPr>
          <w:spacing w:val="-91"/>
        </w:rPr>
      </w:r>
      <w:r>
        <w:rPr/>
        <w:t>贷款的债权融资，如发行公司债券、中期票据、短期融资券等，降低公司的筹集成本。保持</w:t>
      </w:r>
      <w:r>
        <w:rPr>
          <w:spacing w:val="-91"/>
        </w:rPr>
        <w:t> </w:t>
      </w:r>
      <w:r>
        <w:rPr>
          <w:spacing w:val="-91"/>
        </w:rPr>
      </w:r>
      <w:r>
        <w:rPr/>
        <w:t>较大的银行贷款授信额度，具备应变突发性资金需求的能力。</w:t>
      </w:r>
    </w:p>
    <w:p>
      <w:pPr>
        <w:spacing w:after="0" w:line="345" w:lineRule="auto"/>
        <w:jc w:val="both"/>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2" w:lineRule="auto"/>
        <w:ind w:right="236" w:firstLine="480"/>
        <w:jc w:val="both"/>
      </w:pPr>
      <w:r>
        <w:rPr/>
        <w:t>第八、创建人才集聚机制。传媒领域的竞争归根结底是人才的竞争，公司必须成为人才 高地，以人为本。公司要优化激励机制，创造敢于创新、敢于用人、敢于决策、报酬与贡献</w:t>
      </w:r>
      <w:r>
        <w:rPr>
          <w:spacing w:val="-91"/>
        </w:rPr>
        <w:t> </w:t>
      </w:r>
      <w:r>
        <w:rPr>
          <w:spacing w:val="-91"/>
        </w:rPr>
      </w:r>
      <w:r>
        <w:rPr/>
        <w:t>高度相关的制度环境；使员工基本薪酬与奖励机制在国内同行中具有竞争优势与吸引力；要</w:t>
      </w:r>
      <w:r>
        <w:rPr>
          <w:spacing w:val="-89"/>
        </w:rPr>
        <w:t> </w:t>
      </w:r>
      <w:r>
        <w:rPr>
          <w:spacing w:val="-89"/>
        </w:rPr>
      </w:r>
      <w:r>
        <w:rPr/>
        <w:t>建立有效的员工晋升制度与培养机制；要海纳百川，不搞帮派，不问出身，唯才是用。</w:t>
      </w:r>
    </w:p>
    <w:p>
      <w:pPr>
        <w:pStyle w:val="Heading4"/>
        <w:spacing w:line="350" w:lineRule="auto" w:before="34"/>
        <w:ind w:right="102" w:firstLine="480"/>
        <w:jc w:val="left"/>
      </w:pPr>
      <w:r>
        <w:rPr>
          <w:spacing w:val="-3"/>
        </w:rPr>
        <w:t>第九、优化公司管理构架。公司应配备专业水准较高的传媒智囊机构，成立战略发展部；</w:t>
      </w:r>
      <w:r>
        <w:rPr/>
        <w:t> 将上海鸿立和华商盈通转型为新媒体领域投资平台；将审计部转为公司董事会直管机构，充</w:t>
      </w:r>
      <w:r>
        <w:rPr>
          <w:spacing w:val="-91"/>
        </w:rPr>
        <w:t> </w:t>
      </w:r>
      <w:r>
        <w:rPr>
          <w:spacing w:val="-91"/>
        </w:rPr>
      </w:r>
      <w:r>
        <w:rPr/>
        <w:t>分发挥审计部的监督作用；将总工程师更名为技术总监，适时配备高水平传媒专家担任；将</w:t>
      </w:r>
      <w:r>
        <w:rPr>
          <w:spacing w:val="-91"/>
        </w:rPr>
        <w:t> </w:t>
      </w:r>
      <w:r>
        <w:rPr>
          <w:spacing w:val="-91"/>
        </w:rPr>
      </w:r>
      <w:r>
        <w:rPr/>
        <w:t>发展计划部更名为运营管理部，配备传媒专业人员，对二级机构实行专业化管控；健全二级</w:t>
      </w:r>
      <w:r>
        <w:rPr>
          <w:spacing w:val="-91"/>
        </w:rPr>
        <w:t> </w:t>
      </w:r>
      <w:r>
        <w:rPr>
          <w:spacing w:val="-91"/>
        </w:rPr>
      </w:r>
      <w:r>
        <w:rPr/>
        <w:t>公司法人治理结构，确保二级公司股东会、董事会、经营层有效授权、高效运营；加强对二</w:t>
      </w:r>
      <w:r>
        <w:rPr>
          <w:spacing w:val="-86"/>
        </w:rPr>
        <w:t> </w:t>
      </w:r>
      <w:r>
        <w:rPr>
          <w:spacing w:val="-86"/>
        </w:rPr>
      </w:r>
      <w:r>
        <w:rPr/>
        <w:t>级公司的财务管理，对所有并表子公司的帐套、银行帐户实行远程监管；建立有效的二级公</w:t>
      </w:r>
      <w:r>
        <w:rPr>
          <w:spacing w:val="-91"/>
        </w:rPr>
        <w:t> </w:t>
      </w:r>
      <w:r>
        <w:rPr>
          <w:spacing w:val="-91"/>
        </w:rPr>
      </w:r>
      <w:r>
        <w:rPr/>
        <w:t>司重大合同备案与审报制度；实行项目公司</w:t>
      </w:r>
      <w:r>
        <w:rPr>
          <w:rFonts w:ascii="Times New Roman" w:hAnsi="Times New Roman" w:cs="Times New Roman" w:eastAsia="Times New Roman" w:hint="default"/>
        </w:rPr>
        <w:t>+</w:t>
      </w:r>
      <w:r>
        <w:rPr/>
        <w:t>事业部制度。</w:t>
      </w:r>
    </w:p>
    <w:p>
      <w:pPr>
        <w:pStyle w:val="Heading4"/>
        <w:spacing w:line="352" w:lineRule="auto" w:before="4"/>
        <w:ind w:right="240" w:firstLine="480"/>
        <w:jc w:val="both"/>
      </w:pPr>
      <w:r>
        <w:rPr/>
        <w:t>第十、营造创新企业文化。着力在企业内部培养忧患意识，营造学习氛围，孕育创业文 化，鼓励冒险，鼓励创新，容忍失败，敢于承受必要风险，善于捕捉细小机会，开拓进取。</w:t>
      </w:r>
    </w:p>
    <w:p>
      <w:pPr>
        <w:pStyle w:val="Heading3"/>
        <w:spacing w:line="240" w:lineRule="auto" w:before="34"/>
        <w:ind w:left="635" w:right="102"/>
        <w:jc w:val="left"/>
        <w:rPr>
          <w:b w:val="0"/>
          <w:bCs w:val="0"/>
        </w:rPr>
      </w:pPr>
      <w:r>
        <w:rPr/>
        <w:t>（三）经营计划</w:t>
      </w:r>
      <w:r>
        <w:rPr>
          <w:b w:val="0"/>
          <w:bCs w:val="0"/>
        </w:rPr>
      </w:r>
    </w:p>
    <w:p>
      <w:pPr>
        <w:pStyle w:val="Heading4"/>
        <w:spacing w:line="345" w:lineRule="auto" w:before="144"/>
        <w:ind w:right="96" w:firstLine="482"/>
        <w:jc w:val="left"/>
      </w:pPr>
      <w:r>
        <w:rPr>
          <w:rFonts w:ascii="Times New Roman" w:hAnsi="Times New Roman" w:cs="Times New Roman" w:eastAsia="Times New Roman" w:hint="default"/>
        </w:rPr>
        <w:t>2013</w:t>
      </w:r>
      <w:r>
        <w:rPr/>
        <w:t>年的发展思路是：</w:t>
      </w:r>
      <w:r>
        <w:rPr>
          <w:spacing w:val="-58"/>
        </w:rPr>
        <w:t> </w:t>
      </w:r>
      <w:r>
        <w:rPr/>
        <w:t>在公司新一届董事会的正确领导和监事会的有效监督下，公司将</w:t>
      </w:r>
      <w:r>
        <w:rPr/>
        <w:t> </w:t>
      </w:r>
      <w:r>
        <w:rPr>
          <w:spacing w:val="-2"/>
        </w:rPr>
        <w:t>结合控股股东和实际控制人的战略规划，推动资产整合重组，促进资源优化配置，克服困难，</w:t>
      </w:r>
      <w:r>
        <w:rPr/>
        <w:t> 苦练内功，深挖潜力，确保主业持续发展，收购兼并新项目，打造新的利润增长点，创造可</w:t>
      </w:r>
      <w:r>
        <w:rPr>
          <w:spacing w:val="-89"/>
        </w:rPr>
        <w:t> </w:t>
      </w:r>
      <w:r>
        <w:rPr>
          <w:spacing w:val="-89"/>
        </w:rPr>
      </w:r>
      <w:r>
        <w:rPr>
          <w:spacing w:val="-2"/>
        </w:rPr>
        <w:t>持续价值，提升公司核心竞争力、盈利能力和抗风险能力，努力打造全国知名文化传媒集团。</w:t>
      </w:r>
    </w:p>
    <w:p>
      <w:pPr>
        <w:pStyle w:val="Heading4"/>
        <w:spacing w:line="352" w:lineRule="auto" w:before="41"/>
        <w:ind w:left="633" w:right="102"/>
        <w:jc w:val="left"/>
      </w:pPr>
      <w:r>
        <w:rPr/>
        <w:t>为实现上述思路和目标，公司将在以下几个层面积极开展工作： 一是时报传媒要尽量发挥公司长于服务的优势，继续稳定并扩大常年信息披露合作客户</w:t>
      </w:r>
    </w:p>
    <w:p>
      <w:pPr>
        <w:pStyle w:val="Heading4"/>
        <w:spacing w:line="343" w:lineRule="auto" w:before="31"/>
        <w:ind w:right="229"/>
        <w:jc w:val="both"/>
      </w:pPr>
      <w:r>
        <w:rPr/>
        <w:t>群；同时做大做强基金公司、信托公司、保险公司的常年信息披露主业，继续提升市场占有</w:t>
      </w:r>
      <w:r>
        <w:rPr>
          <w:spacing w:val="-91"/>
        </w:rPr>
        <w:t> </w:t>
      </w:r>
      <w:r>
        <w:rPr>
          <w:spacing w:val="-91"/>
        </w:rPr>
      </w:r>
      <w:r>
        <w:rPr>
          <w:spacing w:val="-3"/>
        </w:rPr>
        <w:t>率；继续做好</w:t>
      </w:r>
      <w:r>
        <w:rPr>
          <w:rFonts w:ascii="Times New Roman" w:hAnsi="Times New Roman" w:cs="Times New Roman" w:eastAsia="Times New Roman" w:hint="default"/>
          <w:spacing w:val="-3"/>
        </w:rPr>
        <w:t>IPO</w:t>
      </w:r>
      <w:r>
        <w:rPr>
          <w:spacing w:val="-3"/>
        </w:rPr>
        <w:t>、新基金发行的信息服务工作，要牢固确立在资本市场特别是中小板、创业</w:t>
      </w:r>
      <w:r>
        <w:rPr>
          <w:spacing w:val="-106"/>
        </w:rPr>
        <w:t> </w:t>
      </w:r>
      <w:r>
        <w:rPr>
          <w:spacing w:val="-106"/>
        </w:rPr>
      </w:r>
      <w:r>
        <w:rPr/>
        <w:t>板的优势地位。</w:t>
      </w:r>
    </w:p>
    <w:p>
      <w:pPr>
        <w:pStyle w:val="Heading4"/>
        <w:spacing w:line="345" w:lineRule="auto" w:before="41"/>
        <w:ind w:right="230" w:firstLine="480"/>
        <w:jc w:val="both"/>
      </w:pPr>
      <w:r>
        <w:rPr/>
        <w:t>二是华商传媒将</w:t>
      </w:r>
      <w:r>
        <w:rPr>
          <w:rFonts w:ascii="Times New Roman" w:hAnsi="Times New Roman" w:cs="Times New Roman" w:eastAsia="Times New Roman" w:hint="default"/>
        </w:rPr>
        <w:t>“</w:t>
      </w:r>
      <w:r>
        <w:rPr/>
        <w:t>全面增长，转型布局，精细管理</w:t>
      </w:r>
      <w:r>
        <w:rPr>
          <w:rFonts w:ascii="Times New Roman" w:hAnsi="Times New Roman" w:cs="Times New Roman" w:eastAsia="Times New Roman" w:hint="default"/>
        </w:rPr>
        <w:t>”</w:t>
      </w:r>
      <w:r>
        <w:rPr/>
        <w:t>作为</w:t>
      </w:r>
      <w:r>
        <w:rPr>
          <w:rFonts w:ascii="Times New Roman" w:hAnsi="Times New Roman" w:cs="Times New Roman" w:eastAsia="Times New Roman" w:hint="default"/>
        </w:rPr>
        <w:t>2013</w:t>
      </w:r>
      <w:r>
        <w:rPr/>
        <w:t>年重要任务，即主营业务、 辅助业务和拓展业务收入及利润全面实现正增长；在主业内容、广告模式和发行模式转型上</w:t>
      </w:r>
      <w:r>
        <w:rPr>
          <w:spacing w:val="-91"/>
        </w:rPr>
        <w:t> </w:t>
      </w:r>
      <w:r>
        <w:rPr>
          <w:spacing w:val="-91"/>
        </w:rPr>
      </w:r>
      <w:r>
        <w:rPr/>
        <w:t>进行全面布局，加大文化产业探索力度，推进华商文化产业园和华商数码草滩印刷基地项目</w:t>
      </w:r>
      <w:r>
        <w:rPr>
          <w:spacing w:val="-91"/>
        </w:rPr>
        <w:t> </w:t>
      </w:r>
      <w:r>
        <w:rPr>
          <w:spacing w:val="-91"/>
        </w:rPr>
      </w:r>
      <w:r>
        <w:rPr/>
        <w:t>建设，确立一批新的延展项目。</w:t>
      </w:r>
    </w:p>
    <w:p>
      <w:pPr>
        <w:pStyle w:val="Heading4"/>
        <w:spacing w:line="340" w:lineRule="auto" w:before="41"/>
        <w:ind w:right="234" w:firstLine="480"/>
        <w:jc w:val="both"/>
      </w:pPr>
      <w:r>
        <w:rPr/>
        <w:t>三是民生燃气多渠道力争气源、减少气源成本；做好三湾（石梅湾、香水湾、清水湾） </w:t>
      </w:r>
      <w:r>
        <w:rPr>
          <w:spacing w:val="-2"/>
        </w:rPr>
        <w:t>公司管理运营；力争二厂早日投产，推进三厂项目的前期工作；完善</w:t>
      </w:r>
      <w:r>
        <w:rPr>
          <w:rFonts w:ascii="Times New Roman" w:hAnsi="Times New Roman" w:cs="Times New Roman" w:eastAsia="Times New Roman" w:hint="default"/>
          <w:spacing w:val="-2"/>
        </w:rPr>
        <w:t>SCADA</w:t>
      </w:r>
      <w:r>
        <w:rPr>
          <w:spacing w:val="-2"/>
        </w:rPr>
        <w:t>系统安全监控系</w:t>
      </w:r>
      <w:r>
        <w:rPr>
          <w:spacing w:val="-97"/>
        </w:rPr>
        <w:t> </w:t>
      </w:r>
      <w:r>
        <w:rPr/>
        <w:t>统功能，确保安全生产和平稳定供气。</w:t>
      </w:r>
    </w:p>
    <w:p>
      <w:pPr>
        <w:spacing w:after="0" w:line="340" w:lineRule="auto"/>
        <w:jc w:val="both"/>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2" w:lineRule="auto"/>
        <w:ind w:right="239" w:firstLine="480"/>
        <w:jc w:val="both"/>
      </w:pPr>
      <w:r>
        <w:rPr/>
        <w:t>四是上海鸿立围绕公司发展战略，将主要精力放在传媒文化相关行业，重点关注和投资 互联网及信息服务业、动漫游戏业等传媒文化类行业。</w:t>
      </w:r>
    </w:p>
    <w:p>
      <w:pPr>
        <w:pStyle w:val="Heading4"/>
        <w:spacing w:line="240" w:lineRule="auto" w:before="31"/>
        <w:ind w:left="633" w:right="102"/>
        <w:jc w:val="left"/>
      </w:pPr>
      <w:r>
        <w:rPr/>
        <w:t>五是做好长流油气项目拆迁及补偿等工作。</w:t>
      </w:r>
    </w:p>
    <w:p>
      <w:pPr>
        <w:spacing w:line="352" w:lineRule="auto" w:before="146"/>
        <w:ind w:left="633" w:right="102" w:firstLine="2"/>
        <w:jc w:val="left"/>
        <w:rPr>
          <w:rFonts w:ascii="宋体" w:hAnsi="宋体" w:cs="宋体" w:eastAsia="宋体" w:hint="default"/>
          <w:sz w:val="24"/>
          <w:szCs w:val="24"/>
        </w:rPr>
      </w:pPr>
      <w:r>
        <w:rPr>
          <w:rFonts w:ascii="宋体" w:hAnsi="宋体" w:cs="宋体" w:eastAsia="宋体" w:hint="default"/>
          <w:b/>
          <w:bCs/>
          <w:sz w:val="24"/>
          <w:szCs w:val="24"/>
        </w:rPr>
        <w:t>（四）因维持当前业务并完成在建投资项目公司所需的资金需求</w:t>
      </w:r>
      <w:r>
        <w:rPr>
          <w:rFonts w:ascii="宋体" w:hAnsi="宋体" w:cs="宋体" w:eastAsia="宋体" w:hint="default"/>
          <w:b/>
          <w:bCs/>
          <w:w w:val="99"/>
          <w:sz w:val="24"/>
          <w:szCs w:val="24"/>
        </w:rPr>
        <w:t> </w:t>
      </w:r>
      <w:r>
        <w:rPr>
          <w:rFonts w:ascii="宋体" w:hAnsi="宋体" w:cs="宋体" w:eastAsia="宋体" w:hint="default"/>
          <w:sz w:val="24"/>
          <w:szCs w:val="24"/>
        </w:rPr>
        <w:t>2013</w:t>
      </w:r>
      <w:r>
        <w:rPr>
          <w:rFonts w:ascii="宋体" w:hAnsi="宋体" w:cs="宋体" w:eastAsia="宋体" w:hint="default"/>
          <w:sz w:val="24"/>
          <w:szCs w:val="24"/>
        </w:rPr>
        <w:t>年，公司资金需求主要为经营管理活动资金需求和投资活动资金需求。日常经营管</w:t>
      </w:r>
    </w:p>
    <w:p>
      <w:pPr>
        <w:pStyle w:val="Heading4"/>
        <w:spacing w:line="352" w:lineRule="auto" w:before="31"/>
        <w:ind w:right="229"/>
        <w:jc w:val="both"/>
      </w:pPr>
      <w:r>
        <w:rPr>
          <w:spacing w:val="-2"/>
        </w:rPr>
        <w:t>理活动资金需求主要为管道燃气、传媒业务所需资金，资金需求约</w:t>
      </w:r>
      <w:r>
        <w:rPr>
          <w:rFonts w:ascii="宋体" w:hAnsi="宋体" w:cs="宋体" w:eastAsia="宋体" w:hint="default"/>
          <w:spacing w:val="-2"/>
        </w:rPr>
        <w:t>90,000.00</w:t>
      </w:r>
      <w:r>
        <w:rPr>
          <w:spacing w:val="-2"/>
        </w:rPr>
        <w:t>万元；投资活动</w:t>
      </w:r>
      <w:r>
        <w:rPr>
          <w:spacing w:val="-110"/>
        </w:rPr>
        <w:t> </w:t>
      </w:r>
      <w:r>
        <w:rPr>
          <w:spacing w:val="-110"/>
        </w:rPr>
      </w:r>
      <w:r>
        <w:rPr/>
        <w:t>资金需求主要为华商数码草滩印刷基地项目、城市管道燃气工程及技改投资、购买传媒资产</w:t>
      </w:r>
      <w:r>
        <w:rPr>
          <w:spacing w:val="-91"/>
        </w:rPr>
        <w:t> </w:t>
      </w:r>
      <w:r>
        <w:rPr>
          <w:spacing w:val="-91"/>
        </w:rPr>
      </w:r>
      <w:r>
        <w:rPr>
          <w:spacing w:val="2"/>
        </w:rPr>
        <w:t>等，资金需求约</w:t>
      </w:r>
      <w:r>
        <w:rPr>
          <w:rFonts w:ascii="宋体" w:hAnsi="宋体" w:cs="宋体" w:eastAsia="宋体" w:hint="default"/>
          <w:spacing w:val="2"/>
        </w:rPr>
        <w:t>120,000.00</w:t>
      </w:r>
      <w:r>
        <w:rPr>
          <w:spacing w:val="2"/>
        </w:rPr>
        <w:t>万元，其中华商数码草滩印刷基地项目本年度约投入</w:t>
      </w:r>
      <w:r>
        <w:rPr>
          <w:rFonts w:ascii="宋体" w:hAnsi="宋体" w:cs="宋体" w:eastAsia="宋体" w:hint="default"/>
          <w:spacing w:val="2"/>
        </w:rPr>
        <w:t>10,000.00</w:t>
      </w:r>
      <w:r>
        <w:rPr>
          <w:rFonts w:ascii="宋体" w:hAnsi="宋体" w:cs="宋体" w:eastAsia="宋体" w:hint="default"/>
          <w:spacing w:val="-85"/>
        </w:rPr>
        <w:t> </w:t>
      </w:r>
      <w:r>
        <w:rPr/>
        <w:t>万元，公司购买国广光荣</w:t>
      </w:r>
      <w:r>
        <w:rPr>
          <w:rFonts w:ascii="宋体" w:hAnsi="宋体" w:cs="宋体" w:eastAsia="宋体" w:hint="default"/>
        </w:rPr>
        <w:t>100%</w:t>
      </w:r>
      <w:r>
        <w:rPr/>
        <w:t>股权的股权转让款</w:t>
      </w:r>
      <w:r>
        <w:rPr>
          <w:rFonts w:ascii="宋体" w:hAnsi="宋体" w:cs="宋体" w:eastAsia="宋体" w:hint="default"/>
        </w:rPr>
        <w:t>68,000.00</w:t>
      </w:r>
      <w:r>
        <w:rPr/>
        <w:t>万元在</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31</w:t>
      </w:r>
      <w:r>
        <w:rPr/>
        <w:t>日前或国广光</w:t>
      </w:r>
      <w:r>
        <w:rPr>
          <w:spacing w:val="-89"/>
        </w:rPr>
        <w:t> </w:t>
      </w:r>
      <w:r>
        <w:rPr>
          <w:spacing w:val="-89"/>
        </w:rPr>
      </w:r>
      <w:r>
        <w:rPr/>
        <w:t>荣股权交割完成后</w:t>
      </w:r>
      <w:r>
        <w:rPr>
          <w:rFonts w:ascii="宋体" w:hAnsi="宋体" w:cs="宋体" w:eastAsia="宋体" w:hint="default"/>
        </w:rPr>
        <w:t>40</w:t>
      </w:r>
      <w:r>
        <w:rPr/>
        <w:t>个工作日内支付完毕。随着公司业务的迅速发展和公司资产、业务拓展</w:t>
      </w:r>
      <w:r>
        <w:rPr>
          <w:spacing w:val="-91"/>
        </w:rPr>
        <w:t> </w:t>
      </w:r>
      <w:r>
        <w:rPr>
          <w:spacing w:val="-91"/>
        </w:rPr>
      </w:r>
      <w:r>
        <w:rPr/>
        <w:t>的需要，公司对资金的需求将会增加。</w:t>
      </w:r>
    </w:p>
    <w:p>
      <w:pPr>
        <w:pStyle w:val="Heading4"/>
        <w:spacing w:line="352" w:lineRule="auto" w:before="31"/>
        <w:ind w:right="240" w:firstLine="480"/>
        <w:jc w:val="both"/>
      </w:pPr>
      <w:r>
        <w:rPr/>
        <w:t>公司经营管理活动资金主要来源于经营收入、金融机构贷款。公司投资所需要的资金， 除了公司自有资金外，将通过金融机构贷款等多种渠道筹措。</w:t>
      </w:r>
    </w:p>
    <w:p>
      <w:pPr>
        <w:spacing w:line="350" w:lineRule="auto" w:before="34"/>
        <w:ind w:left="633" w:right="6962" w:firstLine="2"/>
        <w:jc w:val="left"/>
        <w:rPr>
          <w:rFonts w:ascii="宋体" w:hAnsi="宋体" w:cs="宋体" w:eastAsia="宋体" w:hint="default"/>
          <w:sz w:val="24"/>
          <w:szCs w:val="24"/>
        </w:rPr>
      </w:pPr>
      <w:r>
        <w:rPr>
          <w:rFonts w:ascii="宋体" w:hAnsi="宋体" w:cs="宋体" w:eastAsia="宋体" w:hint="default"/>
          <w:b/>
          <w:bCs/>
          <w:sz w:val="24"/>
          <w:szCs w:val="24"/>
        </w:rPr>
        <w:t>（五）可能面对的风险</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．传媒业务风险因素</w:t>
      </w:r>
      <w:r>
        <w:rPr>
          <w:rFonts w:ascii="宋体" w:hAnsi="宋体" w:cs="宋体" w:eastAsia="宋体" w:hint="default"/>
          <w:b/>
          <w:bCs/>
          <w:w w:val="99"/>
          <w:sz w:val="24"/>
          <w:szCs w:val="24"/>
        </w:rPr>
        <w:t> </w:t>
      </w:r>
      <w:r>
        <w:rPr>
          <w:rFonts w:ascii="宋体" w:hAnsi="宋体" w:cs="宋体" w:eastAsia="宋体" w:hint="default"/>
          <w:sz w:val="24"/>
          <w:szCs w:val="24"/>
        </w:rPr>
        <w:t>第一、行业政策风险</w:t>
      </w:r>
    </w:p>
    <w:p>
      <w:pPr>
        <w:pStyle w:val="Heading4"/>
        <w:spacing w:line="350" w:lineRule="auto" w:before="36"/>
        <w:ind w:right="233" w:firstLine="480"/>
        <w:jc w:val="both"/>
      </w:pPr>
      <w:r>
        <w:rPr/>
        <w:t>公司所从事的是文化传媒产业，其中报业产业价值链中的新闻宣传环节（即采编业务） 为非经营性业务，根据国家有关行业政策精神，采编业务不能纳入公司化经营，仍由相应报</w:t>
      </w:r>
      <w:r>
        <w:rPr>
          <w:spacing w:val="-86"/>
        </w:rPr>
        <w:t> </w:t>
      </w:r>
      <w:r>
        <w:rPr>
          <w:spacing w:val="-86"/>
        </w:rPr>
      </w:r>
      <w:r>
        <w:rPr/>
        <w:t>社负责，形成“经营与采编”两分开的业务格局。</w:t>
      </w:r>
    </w:p>
    <w:p>
      <w:pPr>
        <w:pStyle w:val="Heading4"/>
        <w:spacing w:line="350" w:lineRule="auto" w:before="36"/>
        <w:ind w:right="239" w:firstLine="480"/>
        <w:jc w:val="both"/>
      </w:pPr>
      <w:r>
        <w:rPr/>
        <w:t>对策：公司将严格遵守有关行业政策，合法经营，并及时跟踪了解行业改革的动态。在 目前媒体政策两分开的条件下，充分利用现有的媒体资源，积极拓展市场空间，进行业务模</w:t>
      </w:r>
      <w:r>
        <w:rPr>
          <w:spacing w:val="-91"/>
        </w:rPr>
        <w:t> </w:t>
      </w:r>
      <w:r>
        <w:rPr>
          <w:spacing w:val="-91"/>
        </w:rPr>
      </w:r>
      <w:r>
        <w:rPr/>
        <w:t>式创新，打造媒体经营业务的完整产业链，形成媒体综合经营能力的市场竞争优势。如国家</w:t>
      </w:r>
      <w:r>
        <w:rPr>
          <w:spacing w:val="-91"/>
        </w:rPr>
        <w:t> </w:t>
      </w:r>
      <w:r>
        <w:rPr>
          <w:spacing w:val="-91"/>
        </w:rPr>
      </w:r>
      <w:r>
        <w:rPr/>
        <w:t>行业政策进行相应调整，公司将及时对相关业务结构和经营模式做出相应的优化整合。</w:t>
      </w:r>
    </w:p>
    <w:p>
      <w:pPr>
        <w:pStyle w:val="Heading4"/>
        <w:spacing w:line="352" w:lineRule="auto" w:before="34"/>
        <w:ind w:left="633" w:right="102"/>
        <w:jc w:val="left"/>
      </w:pPr>
      <w:r>
        <w:rPr/>
        <w:t>第二、市场风险 公司目前传媒业务的盈利模式主要来自于报刊平面广告收入，从目前公司所面临的市场</w:t>
      </w:r>
    </w:p>
    <w:p>
      <w:pPr>
        <w:pStyle w:val="Heading4"/>
        <w:spacing w:line="350" w:lineRule="auto" w:before="34"/>
        <w:ind w:right="96"/>
        <w:jc w:val="left"/>
      </w:pPr>
      <w:r>
        <w:rPr/>
        <w:t>情况来看，广告业务属于传统的文化传媒产业，尽管市场占有率比较高，但是增长速度已开</w:t>
      </w:r>
      <w:r>
        <w:rPr>
          <w:spacing w:val="-88"/>
        </w:rPr>
        <w:t> </w:t>
      </w:r>
      <w:r>
        <w:rPr>
          <w:spacing w:val="-88"/>
        </w:rPr>
      </w:r>
      <w:r>
        <w:rPr/>
        <w:t>始放缓。目前新兴媒体如互联网、手机新闻、移动电视、楼宇电视的兴起为人们提供了新的</w:t>
      </w:r>
      <w:r>
        <w:rPr>
          <w:spacing w:val="-91"/>
        </w:rPr>
        <w:t> </w:t>
      </w:r>
      <w:r>
        <w:rPr>
          <w:spacing w:val="-91"/>
        </w:rPr>
      </w:r>
      <w:r>
        <w:rPr>
          <w:spacing w:val="-2"/>
        </w:rPr>
        <w:t>媒体平台，同时提供了新的广告载体。在互联网等新兴媒体的广告进入快速增长轨道的同时，</w:t>
      </w:r>
      <w:r>
        <w:rPr/>
        <w:t> 报纸广告不得不面临因新兴媒体对传统媒体广告的冲击和分流所引致的市场风险。</w:t>
      </w:r>
    </w:p>
    <w:p>
      <w:pPr>
        <w:pStyle w:val="Heading4"/>
        <w:spacing w:line="240" w:lineRule="auto" w:before="34"/>
        <w:ind w:left="633" w:right="102"/>
        <w:jc w:val="left"/>
      </w:pPr>
      <w:r>
        <w:rPr/>
        <w:t>对策：尽管传统的平面广告市场增长速度开始放缓，但是时报传媒、华商传媒目前的广</w:t>
      </w:r>
    </w:p>
    <w:p>
      <w:pPr>
        <w:spacing w:after="0" w:line="240" w:lineRule="auto"/>
        <w:jc w:val="left"/>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0" w:lineRule="auto"/>
        <w:ind w:right="96"/>
        <w:jc w:val="left"/>
      </w:pPr>
      <w:r>
        <w:rPr>
          <w:spacing w:val="-2"/>
        </w:rPr>
        <w:t>告经营具有明显的优势，市场占有率较高。时报传媒将充分依靠《证券时报》在市场的影响，</w:t>
      </w:r>
      <w:r>
        <w:rPr/>
        <w:t> 继续稳定并扩大常年信息披露合作客户群，做好</w:t>
      </w:r>
      <w:r>
        <w:rPr>
          <w:rFonts w:ascii="宋体" w:hAnsi="宋体" w:cs="宋体" w:eastAsia="宋体" w:hint="default"/>
        </w:rPr>
        <w:t>IPO</w:t>
      </w:r>
      <w:r>
        <w:rPr/>
        <w:t>、新基金发行的信息服务工作，牢固确立 </w:t>
      </w:r>
      <w:r>
        <w:rPr>
          <w:spacing w:val="-2"/>
        </w:rPr>
        <w:t>在资本市场特别是中小板、创业板的优势地位，提高单个项目的含金量，增加经营业务收入，</w:t>
      </w:r>
      <w:r>
        <w:rPr/>
        <w:t> 继续做好各类评选活动，提升品牌美誉度。华商传媒将继续落地主业加强型战略，通过“精</w:t>
      </w:r>
      <w:r>
        <w:rPr>
          <w:spacing w:val="-86"/>
        </w:rPr>
        <w:t> </w:t>
      </w:r>
      <w:r>
        <w:rPr>
          <w:spacing w:val="-86"/>
        </w:rPr>
      </w:r>
      <w:r>
        <w:rPr/>
        <w:t>细化管理、经营模式优化、核心能力提升”增长路径，千方百计挖掘经营潜力，推广行之有</w:t>
      </w:r>
      <w:r>
        <w:rPr>
          <w:spacing w:val="-89"/>
        </w:rPr>
        <w:t> </w:t>
      </w:r>
      <w:r>
        <w:rPr>
          <w:spacing w:val="-89"/>
        </w:rPr>
      </w:r>
      <w:r>
        <w:rPr/>
        <w:t>效的经营措施和活动经验，从根本上提高了公司的运营效率和盈利能力，并积极探索拓展网</w:t>
      </w:r>
      <w:r>
        <w:rPr>
          <w:spacing w:val="-91"/>
        </w:rPr>
        <w:t> </w:t>
      </w:r>
      <w:r>
        <w:rPr>
          <w:spacing w:val="-91"/>
        </w:rPr>
      </w:r>
      <w:r>
        <w:rPr/>
        <w:t>络产品线，提高网络业务总体收入。</w:t>
      </w:r>
    </w:p>
    <w:p>
      <w:pPr>
        <w:pStyle w:val="Heading4"/>
        <w:spacing w:line="350" w:lineRule="auto" w:before="36"/>
        <w:ind w:left="633" w:right="102"/>
        <w:jc w:val="left"/>
      </w:pPr>
      <w:r>
        <w:rPr/>
        <w:t>第三、经营风险 鉴于报刊经营“两分开”的政策影响，时报传媒在获取《证券时报》经营业务和华商传</w:t>
      </w:r>
    </w:p>
    <w:p>
      <w:pPr>
        <w:pStyle w:val="Heading4"/>
        <w:spacing w:line="350" w:lineRule="auto" w:before="37"/>
        <w:ind w:right="234"/>
        <w:jc w:val="both"/>
      </w:pPr>
      <w:r>
        <w:rPr/>
        <w:t>媒在购买报刊广告版面、代理发行、代理印刷等业务中，如果出现交易定价等不公平现象，</w:t>
      </w:r>
      <w:r>
        <w:rPr>
          <w:spacing w:val="-86"/>
        </w:rPr>
        <w:t> </w:t>
      </w:r>
      <w:r>
        <w:rPr>
          <w:spacing w:val="-86"/>
        </w:rPr>
      </w:r>
      <w:r>
        <w:rPr/>
        <w:t>将可能对公司的利益造成影响。报刊的采编质量也将对时报传媒的经营业务发展带来一定的</w:t>
      </w:r>
      <w:r>
        <w:rPr>
          <w:spacing w:val="-91"/>
        </w:rPr>
        <w:t> </w:t>
      </w:r>
      <w:r>
        <w:rPr>
          <w:spacing w:val="-91"/>
        </w:rPr>
      </w:r>
      <w:r>
        <w:rPr/>
        <w:t>经营风险。</w:t>
      </w:r>
    </w:p>
    <w:p>
      <w:pPr>
        <w:pStyle w:val="Heading4"/>
        <w:spacing w:line="350" w:lineRule="auto" w:before="36"/>
        <w:ind w:right="234" w:firstLine="480"/>
        <w:jc w:val="both"/>
      </w:pPr>
      <w:r>
        <w:rPr/>
        <w:t>对策：公司要求时报传媒严格按照公司有关规定签订公平合理的关联交易协议，并严格 执行；定期对报纸的新闻产品质量进行诊断，找出新闻产品质量中存在的不足和差距，提出</w:t>
      </w:r>
      <w:r>
        <w:rPr>
          <w:spacing w:val="-91"/>
        </w:rPr>
        <w:t> </w:t>
      </w:r>
      <w:r>
        <w:rPr>
          <w:spacing w:val="-91"/>
        </w:rPr>
      </w:r>
      <w:r>
        <w:rPr/>
        <w:t>改善和提升新闻质量的指导和建议，并及时与采编部门进行沟通，将建议和市场动态信息反</w:t>
      </w:r>
      <w:r>
        <w:rPr>
          <w:spacing w:val="-91"/>
        </w:rPr>
        <w:t> </w:t>
      </w:r>
      <w:r>
        <w:rPr>
          <w:spacing w:val="-91"/>
        </w:rPr>
      </w:r>
      <w:r>
        <w:rPr/>
        <w:t>馈给采编部门，确保并促进采编质量的提高。华商传媒坚持正确导向，积极营造良好舆论氛</w:t>
      </w:r>
      <w:r>
        <w:rPr>
          <w:spacing w:val="-91"/>
        </w:rPr>
        <w:t> </w:t>
      </w:r>
      <w:r>
        <w:rPr>
          <w:spacing w:val="-91"/>
        </w:rPr>
      </w:r>
      <w:r>
        <w:rPr/>
        <w:t>围，努力奉献最有价值的新闻和信息，固本培元，全方位提升新闻质量。报纸间交流更加频</w:t>
      </w:r>
      <w:r>
        <w:rPr>
          <w:spacing w:val="-91"/>
        </w:rPr>
        <w:t> </w:t>
      </w:r>
      <w:r>
        <w:rPr>
          <w:spacing w:val="-91"/>
        </w:rPr>
      </w:r>
      <w:r>
        <w:rPr/>
        <w:t>繁，外部培训学习形式多样，质量评价体系更加完善，重大报道与活动影响力进一步增强，</w:t>
      </w:r>
      <w:r>
        <w:rPr>
          <w:spacing w:val="-91"/>
        </w:rPr>
        <w:t> </w:t>
      </w:r>
      <w:r>
        <w:rPr>
          <w:spacing w:val="-91"/>
        </w:rPr>
      </w:r>
      <w:r>
        <w:rPr/>
        <w:t>整体新闻质量稳步提高。</w:t>
      </w:r>
      <w:r>
        <w:rPr>
          <w:rFonts w:ascii="宋体" w:hAnsi="宋体" w:cs="宋体" w:eastAsia="宋体" w:hint="default"/>
        </w:rPr>
        <w:t>2012</w:t>
      </w:r>
      <w:r>
        <w:rPr/>
        <w:t>年，华商传媒荣膺“陕西文化企业</w:t>
      </w:r>
      <w:r>
        <w:rPr>
          <w:rFonts w:ascii="宋体" w:hAnsi="宋体" w:cs="宋体" w:eastAsia="宋体" w:hint="default"/>
        </w:rPr>
        <w:t>10</w:t>
      </w:r>
      <w:r>
        <w:rPr/>
        <w:t>强”称号，《华商报》、</w:t>
      </w:r>
    </w:p>
    <w:p>
      <w:pPr>
        <w:pStyle w:val="Heading4"/>
        <w:spacing w:line="350" w:lineRule="auto" w:before="36"/>
        <w:ind w:right="219"/>
        <w:jc w:val="left"/>
      </w:pPr>
      <w:r>
        <w:rPr>
          <w:spacing w:val="-5"/>
        </w:rPr>
        <w:t>《新文化报》、《华商晨报》、《重庆时报》同时蝉联“中国地标大报”殊荣，同时入选“全</w:t>
      </w:r>
      <w:r>
        <w:rPr>
          <w:spacing w:val="-116"/>
        </w:rPr>
        <w:t> </w:t>
      </w:r>
      <w:r>
        <w:rPr>
          <w:spacing w:val="-116"/>
        </w:rPr>
      </w:r>
      <w:r>
        <w:rPr/>
        <w:t>国都市报</w:t>
      </w:r>
      <w:r>
        <w:rPr>
          <w:rFonts w:ascii="宋体" w:hAnsi="宋体" w:cs="宋体" w:eastAsia="宋体" w:hint="default"/>
        </w:rPr>
        <w:t>30</w:t>
      </w:r>
      <w:r>
        <w:rPr/>
        <w:t>强”，报纸多件作品荣获国家级奖项和荣誉。</w:t>
      </w:r>
    </w:p>
    <w:p>
      <w:pPr>
        <w:pStyle w:val="Heading4"/>
        <w:spacing w:line="352" w:lineRule="auto" w:before="36"/>
        <w:ind w:left="633" w:right="102"/>
        <w:jc w:val="left"/>
      </w:pPr>
      <w:r>
        <w:rPr/>
        <w:t>第四、管理风险 公司介入传媒产业，实现战略转型，重组后不同产业、媒体、地域、机构及人员、管理</w:t>
      </w:r>
    </w:p>
    <w:p>
      <w:pPr>
        <w:pStyle w:val="Heading4"/>
        <w:spacing w:line="352" w:lineRule="auto" w:before="31"/>
        <w:ind w:left="633" w:right="102" w:hanging="481"/>
        <w:jc w:val="left"/>
      </w:pPr>
      <w:r>
        <w:rPr/>
        <w:t>方式之间面临整合与磨合，增加了公司管理难度，内部控制上存在一定的风险。 对策：公司通过多种方式，加强不同地域、不同板块人员的沟通交流和良好互动，使不</w:t>
      </w:r>
    </w:p>
    <w:p>
      <w:pPr>
        <w:pStyle w:val="Heading4"/>
        <w:spacing w:line="350" w:lineRule="auto" w:before="34"/>
        <w:ind w:right="102"/>
        <w:jc w:val="left"/>
      </w:pPr>
      <w:r>
        <w:rPr/>
        <w:t>同子公司的文化找到接口，促进了解，增进友谊，达到融合。公司按照《控股子公司管理办</w:t>
      </w:r>
      <w:r>
        <w:rPr>
          <w:spacing w:val="-91"/>
        </w:rPr>
        <w:t> </w:t>
      </w:r>
      <w:r>
        <w:rPr>
          <w:spacing w:val="-91"/>
        </w:rPr>
      </w:r>
      <w:r>
        <w:rPr/>
        <w:t>法》，增强对控股子公司的内部控制和管理。</w:t>
      </w:r>
    </w:p>
    <w:p>
      <w:pPr>
        <w:spacing w:line="352" w:lineRule="auto" w:before="36"/>
        <w:ind w:left="633" w:right="102"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．管道燃气业务风险因素</w:t>
      </w:r>
      <w:r>
        <w:rPr>
          <w:rFonts w:ascii="宋体" w:hAnsi="宋体" w:cs="宋体" w:eastAsia="宋体" w:hint="default"/>
          <w:b/>
          <w:bCs/>
          <w:w w:val="99"/>
          <w:sz w:val="24"/>
          <w:szCs w:val="24"/>
        </w:rPr>
        <w:t> </w:t>
      </w:r>
      <w:r>
        <w:rPr>
          <w:rFonts w:ascii="宋体" w:hAnsi="宋体" w:cs="宋体" w:eastAsia="宋体" w:hint="default"/>
          <w:sz w:val="24"/>
          <w:szCs w:val="24"/>
        </w:rPr>
        <w:t>公司管道燃气业务的风险因素主要是经营风险和安全风险：一是上游供气单位供气量不</w:t>
      </w:r>
    </w:p>
    <w:p>
      <w:pPr>
        <w:pStyle w:val="Heading4"/>
        <w:spacing w:line="240" w:lineRule="auto" w:before="31"/>
        <w:ind w:right="102"/>
        <w:jc w:val="left"/>
      </w:pPr>
      <w:r>
        <w:rPr/>
        <w:t>稳定、增加管输费用和提高天然气气源供应价格，将影响气源稳定供应和增加气源成本；二</w:t>
      </w:r>
    </w:p>
    <w:p>
      <w:pPr>
        <w:spacing w:after="0" w:line="240" w:lineRule="auto"/>
        <w:jc w:val="left"/>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2" w:lineRule="auto"/>
        <w:ind w:left="633" w:right="102" w:hanging="481"/>
        <w:jc w:val="left"/>
      </w:pPr>
      <w:r>
        <w:rPr/>
        <w:t>是燃气属于易燃易爆产品，存在较高的安全风险。 对策：一是积极与上游协调，争取合理的供应量和价位，降低气源成本。第二气源厂竣</w:t>
      </w:r>
    </w:p>
    <w:p>
      <w:pPr>
        <w:pStyle w:val="Heading4"/>
        <w:spacing w:line="352" w:lineRule="auto" w:before="31"/>
        <w:ind w:right="102"/>
        <w:jc w:val="left"/>
      </w:pPr>
      <w:r>
        <w:rPr>
          <w:spacing w:val="-5"/>
        </w:rPr>
        <w:t>工投产后将有效合理配置东方、乐东、福山天然气气源，同时将</w:t>
      </w:r>
      <w:r>
        <w:rPr>
          <w:rFonts w:ascii="宋体" w:hAnsi="宋体" w:cs="宋体" w:eastAsia="宋体" w:hint="default"/>
          <w:spacing w:val="-5"/>
        </w:rPr>
        <w:t>LPG</w:t>
      </w:r>
      <w:r>
        <w:rPr>
          <w:spacing w:val="-5"/>
        </w:rPr>
        <w:t>、</w:t>
      </w:r>
      <w:r>
        <w:rPr>
          <w:rFonts w:ascii="宋体" w:hAnsi="宋体" w:cs="宋体" w:eastAsia="宋体" w:hint="default"/>
          <w:spacing w:val="-5"/>
        </w:rPr>
        <w:t>LNG</w:t>
      </w:r>
      <w:r>
        <w:rPr>
          <w:spacing w:val="-5"/>
        </w:rPr>
        <w:t>和</w:t>
      </w:r>
      <w:r>
        <w:rPr>
          <w:rFonts w:ascii="宋体" w:hAnsi="宋体" w:cs="宋体" w:eastAsia="宋体" w:hint="default"/>
          <w:spacing w:val="-5"/>
        </w:rPr>
        <w:t>CNG</w:t>
      </w:r>
      <w:r>
        <w:rPr>
          <w:spacing w:val="-5"/>
        </w:rPr>
        <w:t>作为辅助气源，</w:t>
      </w:r>
      <w:r>
        <w:rPr>
          <w:spacing w:val="-93"/>
        </w:rPr>
        <w:t> </w:t>
      </w:r>
      <w:r>
        <w:rPr/>
        <w:t>争取解决气源瓶颈问题，保证安全、稳定供气；二是加强工程安全施工，规范工程施工质量</w:t>
      </w:r>
      <w:r>
        <w:rPr>
          <w:spacing w:val="-91"/>
        </w:rPr>
        <w:t> </w:t>
      </w:r>
      <w:r>
        <w:rPr>
          <w:spacing w:val="-91"/>
        </w:rPr>
      </w:r>
      <w:r>
        <w:rPr/>
        <w:t>管理流程；加强与政府相关企业的协调沟通和加大管网巡检，保障管线安全运行；结合实际</w:t>
      </w:r>
      <w:r>
        <w:rPr>
          <w:spacing w:val="-91"/>
        </w:rPr>
        <w:t> </w:t>
      </w:r>
      <w:r>
        <w:rPr>
          <w:spacing w:val="-91"/>
        </w:rPr>
      </w:r>
      <w:r>
        <w:rPr>
          <w:spacing w:val="-5"/>
        </w:rPr>
        <w:t>做好各种演练，提高事故应急抢险能力；完善</w:t>
      </w:r>
      <w:r>
        <w:rPr>
          <w:rFonts w:ascii="宋体" w:hAnsi="宋体" w:cs="宋体" w:eastAsia="宋体" w:hint="default"/>
          <w:spacing w:val="-5"/>
        </w:rPr>
        <w:t>SCADA</w:t>
      </w:r>
      <w:r>
        <w:rPr>
          <w:spacing w:val="-5"/>
        </w:rPr>
        <w:t>系统安全监控系统功能，发挥其最大效能，</w:t>
      </w:r>
      <w:r>
        <w:rPr>
          <w:spacing w:val="-103"/>
        </w:rPr>
        <w:t> </w:t>
      </w:r>
      <w:r>
        <w:rPr>
          <w:spacing w:val="-103"/>
        </w:rPr>
      </w:r>
      <w:r>
        <w:rPr/>
        <w:t>更好为安全生产运行管理服务；加快</w:t>
      </w:r>
      <w:r>
        <w:rPr>
          <w:rFonts w:ascii="宋体" w:hAnsi="宋体" w:cs="宋体" w:eastAsia="宋体" w:hint="default"/>
        </w:rPr>
        <w:t>3G</w:t>
      </w:r>
      <w:r>
        <w:rPr/>
        <w:t>智能抢险、巡检、派工管理系统的开发，推进无人值</w:t>
      </w:r>
      <w:r>
        <w:rPr>
          <w:spacing w:val="-89"/>
        </w:rPr>
        <w:t> </w:t>
      </w:r>
      <w:r>
        <w:rPr>
          <w:spacing w:val="-89"/>
        </w:rPr>
      </w:r>
      <w:r>
        <w:rPr/>
        <w:t>守站的建设。</w:t>
      </w:r>
    </w:p>
    <w:p>
      <w:pPr>
        <w:spacing w:line="468" w:lineRule="auto" w:before="207"/>
        <w:ind w:left="870" w:right="1181" w:hanging="719"/>
        <w:jc w:val="left"/>
        <w:rPr>
          <w:rFonts w:ascii="宋体" w:hAnsi="宋体" w:cs="宋体" w:eastAsia="宋体" w:hint="default"/>
          <w:sz w:val="24"/>
          <w:szCs w:val="24"/>
        </w:rPr>
      </w:pPr>
      <w:r>
        <w:rPr>
          <w:rFonts w:ascii="宋体" w:hAnsi="宋体" w:cs="宋体" w:eastAsia="宋体" w:hint="default"/>
          <w:b/>
          <w:bCs/>
          <w:sz w:val="24"/>
          <w:szCs w:val="24"/>
        </w:rPr>
        <w:t>九、与上年度财务报告相比，会计政策、会计估计和核算方法发生变化的情况说明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本报告期公司主要会计政策、会计估计和核算方法未发生变更。</w:t>
      </w:r>
    </w:p>
    <w:p>
      <w:pPr>
        <w:pStyle w:val="Heading3"/>
        <w:spacing w:line="240" w:lineRule="auto" w:before="72"/>
        <w:ind w:right="102"/>
        <w:jc w:val="left"/>
        <w:rPr>
          <w:b w:val="0"/>
          <w:bCs w:val="0"/>
        </w:rPr>
      </w:pPr>
      <w:r>
        <w:rPr/>
        <w:t>十、与上年度财务报告相比，合并报表范围发生变化的情况说明</w:t>
      </w:r>
      <w:r>
        <w:rPr>
          <w:b w:val="0"/>
          <w:bCs w:val="0"/>
        </w:rPr>
      </w:r>
    </w:p>
    <w:p>
      <w:pPr>
        <w:spacing w:line="240" w:lineRule="auto" w:before="4"/>
        <w:rPr>
          <w:rFonts w:ascii="宋体" w:hAnsi="宋体" w:cs="宋体" w:eastAsia="宋体" w:hint="default"/>
          <w:b/>
          <w:bCs/>
          <w:sz w:val="32"/>
          <w:szCs w:val="32"/>
        </w:rPr>
      </w:pPr>
    </w:p>
    <w:p>
      <w:pPr>
        <w:spacing w:line="352" w:lineRule="auto" w:before="0"/>
        <w:ind w:left="573" w:right="102" w:firstLine="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6"/>
          <w:sz w:val="24"/>
          <w:szCs w:val="24"/>
        </w:rPr>
        <w:t> </w:t>
      </w:r>
      <w:r>
        <w:rPr>
          <w:rFonts w:ascii="宋体" w:hAnsi="宋体" w:cs="宋体" w:eastAsia="宋体" w:hint="default"/>
          <w:b/>
          <w:bCs/>
          <w:sz w:val="24"/>
          <w:szCs w:val="24"/>
        </w:rPr>
        <w:t>与上期相比本期新增合并单位</w:t>
      </w:r>
      <w:r>
        <w:rPr>
          <w:rFonts w:ascii="宋体" w:hAnsi="宋体" w:cs="宋体" w:eastAsia="宋体" w:hint="default"/>
          <w:b/>
          <w:bCs/>
          <w:sz w:val="24"/>
          <w:szCs w:val="24"/>
        </w:rPr>
        <w:t>3</w:t>
      </w:r>
      <w:r>
        <w:rPr>
          <w:rFonts w:ascii="宋体" w:hAnsi="宋体" w:cs="宋体" w:eastAsia="宋体" w:hint="default"/>
          <w:b/>
          <w:bCs/>
          <w:sz w:val="24"/>
          <w:szCs w:val="24"/>
        </w:rPr>
        <w:t>家，原因为：</w:t>
      </w:r>
      <w:r>
        <w:rPr>
          <w:rFonts w:ascii="宋体" w:hAnsi="宋体" w:cs="宋体" w:eastAsia="宋体" w:hint="default"/>
          <w:b/>
          <w:bCs/>
          <w:w w:val="99"/>
          <w:sz w:val="24"/>
          <w:szCs w:val="24"/>
        </w:rPr>
        <w:t> </w:t>
      </w:r>
      <w:r>
        <w:rPr>
          <w:rFonts w:ascii="宋体" w:hAnsi="宋体" w:cs="宋体" w:eastAsia="宋体" w:hint="default"/>
          <w:spacing w:val="4"/>
          <w:sz w:val="24"/>
          <w:szCs w:val="24"/>
        </w:rPr>
        <w:t>本公司之子公司北京华商盈捷广告传媒有限公司于</w:t>
      </w:r>
      <w:r>
        <w:rPr>
          <w:rFonts w:ascii="宋体" w:hAnsi="宋体" w:cs="宋体" w:eastAsia="宋体" w:hint="default"/>
          <w:spacing w:val="4"/>
          <w:sz w:val="24"/>
          <w:szCs w:val="24"/>
        </w:rPr>
        <w:t>2012</w:t>
      </w:r>
      <w:r>
        <w:rPr>
          <w:rFonts w:ascii="宋体" w:hAnsi="宋体" w:cs="宋体" w:eastAsia="宋体" w:hint="default"/>
          <w:spacing w:val="4"/>
          <w:sz w:val="24"/>
          <w:szCs w:val="24"/>
        </w:rPr>
        <w:t>年</w:t>
      </w:r>
      <w:r>
        <w:rPr>
          <w:rFonts w:ascii="宋体" w:hAnsi="宋体" w:cs="宋体" w:eastAsia="宋体" w:hint="default"/>
          <w:spacing w:val="4"/>
          <w:sz w:val="24"/>
          <w:szCs w:val="24"/>
        </w:rPr>
        <w:t>3</w:t>
      </w:r>
      <w:r>
        <w:rPr>
          <w:rFonts w:ascii="宋体" w:hAnsi="宋体" w:cs="宋体" w:eastAsia="宋体" w:hint="default"/>
          <w:spacing w:val="4"/>
          <w:sz w:val="24"/>
          <w:szCs w:val="24"/>
        </w:rPr>
        <w:t>月新设成立西安华商盈众广</w:t>
      </w:r>
    </w:p>
    <w:p>
      <w:pPr>
        <w:pStyle w:val="Heading4"/>
        <w:spacing w:line="350" w:lineRule="auto" w:before="34"/>
        <w:ind w:left="573" w:right="102" w:hanging="421"/>
        <w:jc w:val="left"/>
      </w:pPr>
      <w:r>
        <w:rPr/>
        <w:t>告文化传播有限公司； </w:t>
      </w:r>
      <w:r>
        <w:rPr>
          <w:spacing w:val="4"/>
        </w:rPr>
        <w:t>本公司之子公司西安华商网络传媒有限公司于</w:t>
      </w:r>
      <w:r>
        <w:rPr>
          <w:rFonts w:ascii="宋体" w:hAnsi="宋体" w:cs="宋体" w:eastAsia="宋体" w:hint="default"/>
          <w:spacing w:val="4"/>
        </w:rPr>
        <w:t>2012</w:t>
      </w:r>
      <w:r>
        <w:rPr>
          <w:spacing w:val="4"/>
        </w:rPr>
        <w:t>年</w:t>
      </w:r>
      <w:r>
        <w:rPr>
          <w:rFonts w:ascii="宋体" w:hAnsi="宋体" w:cs="宋体" w:eastAsia="宋体" w:hint="default"/>
          <w:spacing w:val="4"/>
        </w:rPr>
        <w:t>3</w:t>
      </w:r>
      <w:r>
        <w:rPr>
          <w:spacing w:val="4"/>
        </w:rPr>
        <w:t>月新设成立陕西华商互联文化传</w:t>
      </w:r>
    </w:p>
    <w:p>
      <w:pPr>
        <w:spacing w:line="350" w:lineRule="auto" w:before="36"/>
        <w:ind w:left="573" w:right="913" w:hanging="421"/>
        <w:jc w:val="left"/>
        <w:rPr>
          <w:rFonts w:ascii="宋体" w:hAnsi="宋体" w:cs="宋体" w:eastAsia="宋体" w:hint="default"/>
          <w:sz w:val="24"/>
          <w:szCs w:val="24"/>
        </w:rPr>
      </w:pPr>
      <w:r>
        <w:rPr>
          <w:rFonts w:ascii="宋体" w:hAnsi="宋体" w:cs="宋体" w:eastAsia="宋体" w:hint="default"/>
          <w:sz w:val="24"/>
          <w:szCs w:val="24"/>
        </w:rPr>
        <w:t>播有限公司； 本公司之子公司华商传媒于</w:t>
      </w: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月新设成立北京华商通达文化传媒有限公司。 </w:t>
      </w:r>
      <w:r>
        <w:rPr>
          <w:rFonts w:ascii="宋体" w:hAnsi="宋体" w:cs="宋体" w:eastAsia="宋体" w:hint="default"/>
          <w:b/>
          <w:bCs/>
          <w:sz w:val="24"/>
          <w:szCs w:val="24"/>
        </w:rPr>
        <w:t>2</w:t>
      </w:r>
      <w:r>
        <w:rPr>
          <w:rFonts w:ascii="宋体" w:hAnsi="宋体" w:cs="宋体" w:eastAsia="宋体" w:hint="default"/>
          <w:b/>
          <w:bCs/>
          <w:sz w:val="24"/>
          <w:szCs w:val="24"/>
        </w:rPr>
        <w:t>． 本期减少合并单位</w:t>
      </w:r>
      <w:r>
        <w:rPr>
          <w:rFonts w:ascii="宋体" w:hAnsi="宋体" w:cs="宋体" w:eastAsia="宋体" w:hint="default"/>
          <w:b/>
          <w:bCs/>
          <w:spacing w:val="-68"/>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家，原因为：</w:t>
      </w:r>
      <w:r>
        <w:rPr>
          <w:rFonts w:ascii="宋体" w:hAnsi="宋体" w:cs="宋体" w:eastAsia="宋体" w:hint="default"/>
          <w:sz w:val="24"/>
          <w:szCs w:val="24"/>
        </w:rPr>
      </w:r>
    </w:p>
    <w:p>
      <w:pPr>
        <w:pStyle w:val="Heading4"/>
        <w:spacing w:line="350" w:lineRule="auto" w:before="36"/>
        <w:ind w:right="228" w:firstLine="420"/>
        <w:jc w:val="both"/>
      </w:pPr>
      <w:r>
        <w:rPr>
          <w:rFonts w:ascii="宋体" w:hAnsi="宋体" w:cs="宋体" w:eastAsia="宋体" w:hint="default"/>
          <w:spacing w:val="-1"/>
        </w:rPr>
        <w:t>2012</w:t>
      </w:r>
      <w:r>
        <w:rPr>
          <w:spacing w:val="-1"/>
        </w:rPr>
        <w:t>年</w:t>
      </w:r>
      <w:r>
        <w:rPr>
          <w:rFonts w:ascii="宋体" w:hAnsi="宋体" w:cs="宋体" w:eastAsia="宋体" w:hint="default"/>
          <w:spacing w:val="-1"/>
        </w:rPr>
        <w:t>10</w:t>
      </w:r>
      <w:r>
        <w:rPr>
          <w:spacing w:val="-1"/>
        </w:rPr>
        <w:t>月，本公司之子公司华商数码将其所持华商豪盛</w:t>
      </w:r>
      <w:r>
        <w:rPr>
          <w:rFonts w:ascii="宋体" w:hAnsi="宋体" w:cs="宋体" w:eastAsia="宋体" w:hint="default"/>
          <w:spacing w:val="-1"/>
        </w:rPr>
        <w:t>6.00%</w:t>
      </w:r>
      <w:r>
        <w:rPr>
          <w:spacing w:val="-1"/>
        </w:rPr>
        <w:t>股权转让给西安豪盛置业</w:t>
      </w:r>
      <w:r>
        <w:rPr/>
        <w:t> </w:t>
      </w:r>
      <w:r>
        <w:rPr>
          <w:rFonts w:ascii="宋体" w:hAnsi="宋体" w:cs="宋体" w:eastAsia="宋体" w:hint="default"/>
        </w:rPr>
        <w:t>(</w:t>
      </w:r>
      <w:r>
        <w:rPr/>
        <w:t>集团</w:t>
      </w:r>
      <w:r>
        <w:rPr>
          <w:rFonts w:ascii="宋体" w:hAnsi="宋体" w:cs="宋体" w:eastAsia="宋体" w:hint="default"/>
        </w:rPr>
        <w:t>)</w:t>
      </w:r>
      <w:r>
        <w:rPr/>
        <w:t>有限公司，</w:t>
      </w:r>
      <w:r>
        <w:rPr>
          <w:rFonts w:ascii="宋体" w:hAnsi="宋体" w:cs="宋体" w:eastAsia="宋体" w:hint="default"/>
        </w:rPr>
        <w:t>2012</w:t>
      </w:r>
      <w:r>
        <w:rPr/>
        <w:t>年</w:t>
      </w:r>
      <w:r>
        <w:rPr>
          <w:rFonts w:ascii="宋体" w:hAnsi="宋体" w:cs="宋体" w:eastAsia="宋体" w:hint="default"/>
        </w:rPr>
        <w:t>11</w:t>
      </w:r>
      <w:r>
        <w:rPr/>
        <w:t>月，华商数码将其所持华商豪盛</w:t>
      </w:r>
      <w:r>
        <w:rPr>
          <w:rFonts w:ascii="宋体" w:hAnsi="宋体" w:cs="宋体" w:eastAsia="宋体" w:hint="default"/>
        </w:rPr>
        <w:t>29.00%</w:t>
      </w:r>
      <w:r>
        <w:rPr/>
        <w:t>股权、</w:t>
      </w:r>
      <w:r>
        <w:rPr>
          <w:rFonts w:ascii="宋体" w:hAnsi="宋体" w:cs="宋体" w:eastAsia="宋体" w:hint="default"/>
        </w:rPr>
        <w:t>20.00%</w:t>
      </w:r>
      <w:r>
        <w:rPr/>
        <w:t>股权分别转</w:t>
      </w:r>
      <w:r>
        <w:rPr>
          <w:spacing w:val="-86"/>
        </w:rPr>
        <w:t> </w:t>
      </w:r>
      <w:r>
        <w:rPr>
          <w:spacing w:val="-86"/>
        </w:rPr>
      </w:r>
      <w:r>
        <w:rPr/>
        <w:t>让给西安豪盛置业</w:t>
      </w:r>
      <w:r>
        <w:rPr>
          <w:rFonts w:ascii="宋体" w:hAnsi="宋体" w:cs="宋体" w:eastAsia="宋体" w:hint="default"/>
        </w:rPr>
        <w:t>(</w:t>
      </w:r>
      <w:r>
        <w:rPr/>
        <w:t>集团</w:t>
      </w:r>
      <w:r>
        <w:rPr>
          <w:rFonts w:ascii="宋体" w:hAnsi="宋体" w:cs="宋体" w:eastAsia="宋体" w:hint="default"/>
        </w:rPr>
        <w:t>)</w:t>
      </w:r>
      <w:r>
        <w:rPr/>
        <w:t>有限公司、吉林凯利股权投资基金合伙企业（有限合伙），股权转</w:t>
      </w:r>
      <w:r>
        <w:rPr>
          <w:spacing w:val="-88"/>
        </w:rPr>
        <w:t> </w:t>
      </w:r>
      <w:r>
        <w:rPr>
          <w:spacing w:val="-88"/>
        </w:rPr>
      </w:r>
      <w:r>
        <w:rPr/>
        <w:t>让完成后，华商数码持有华商豪盛股权比例由</w:t>
      </w:r>
      <w:r>
        <w:rPr>
          <w:rFonts w:ascii="宋体" w:hAnsi="宋体" w:cs="宋体" w:eastAsia="宋体" w:hint="default"/>
        </w:rPr>
        <w:t>90%</w:t>
      </w:r>
      <w:r>
        <w:rPr/>
        <w:t>变更为</w:t>
      </w:r>
      <w:r>
        <w:rPr>
          <w:rFonts w:ascii="宋体" w:hAnsi="宋体" w:cs="宋体" w:eastAsia="宋体" w:hint="default"/>
        </w:rPr>
        <w:t>35%</w:t>
      </w:r>
      <w:r>
        <w:rPr/>
        <w:t>，华商豪盛不再纳入合并范围。</w:t>
      </w:r>
      <w:r>
        <w:rPr>
          <w:spacing w:val="-88"/>
        </w:rPr>
        <w:t> </w:t>
      </w:r>
      <w:r>
        <w:rPr>
          <w:spacing w:val="-88"/>
        </w:rPr>
      </w:r>
      <w:r>
        <w:rPr>
          <w:spacing w:val="-2"/>
        </w:rPr>
        <w:t>华商豪盛经审计的</w:t>
      </w:r>
      <w:r>
        <w:rPr>
          <w:rFonts w:ascii="宋体" w:hAnsi="宋体" w:cs="宋体" w:eastAsia="宋体" w:hint="default"/>
          <w:spacing w:val="-2"/>
        </w:rPr>
        <w:t>2011</w:t>
      </w:r>
      <w:r>
        <w:rPr>
          <w:spacing w:val="-2"/>
        </w:rPr>
        <w:t>年主要财务数据为：营业总收入</w:t>
      </w:r>
      <w:r>
        <w:rPr>
          <w:rFonts w:ascii="宋体" w:hAnsi="宋体" w:cs="宋体" w:eastAsia="宋体" w:hint="default"/>
          <w:spacing w:val="-2"/>
        </w:rPr>
        <w:t>0</w:t>
      </w:r>
      <w:r>
        <w:rPr>
          <w:spacing w:val="-2"/>
        </w:rPr>
        <w:t>万元，利润总额</w:t>
      </w:r>
      <w:r>
        <w:rPr>
          <w:rFonts w:ascii="宋体" w:hAnsi="宋体" w:cs="宋体" w:eastAsia="宋体" w:hint="default"/>
          <w:spacing w:val="-2"/>
        </w:rPr>
        <w:t>-23.50</w:t>
      </w:r>
      <w:r>
        <w:rPr>
          <w:spacing w:val="-2"/>
        </w:rPr>
        <w:t>万元，归属于</w:t>
      </w:r>
      <w:r>
        <w:rPr>
          <w:spacing w:val="-108"/>
        </w:rPr>
        <w:t> </w:t>
      </w:r>
      <w:r>
        <w:rPr>
          <w:spacing w:val="-108"/>
        </w:rPr>
      </w:r>
      <w:r>
        <w:rPr/>
        <w:t>母公司所有者的净利润</w:t>
      </w:r>
      <w:r>
        <w:rPr>
          <w:rFonts w:ascii="宋体" w:hAnsi="宋体" w:cs="宋体" w:eastAsia="宋体" w:hint="default"/>
        </w:rPr>
        <w:t>-23.50</w:t>
      </w:r>
      <w:r>
        <w:rPr/>
        <w:t>万元。</w:t>
      </w:r>
    </w:p>
    <w:p>
      <w:pPr>
        <w:pStyle w:val="Heading3"/>
        <w:spacing w:line="746" w:lineRule="exact" w:before="20"/>
        <w:ind w:right="2626"/>
        <w:jc w:val="left"/>
        <w:rPr>
          <w:b w:val="0"/>
          <w:bCs w:val="0"/>
        </w:rPr>
      </w:pPr>
      <w:r>
        <w:rPr/>
        <w:t>十一、公司利润分配及分红派息情况</w:t>
      </w:r>
      <w:r>
        <w:rPr>
          <w:w w:val="99"/>
        </w:rPr>
        <w:t> </w:t>
      </w:r>
      <w:r>
        <w:rPr/>
        <w:t>报告期内利润分配政策特别是现金分红政策的制定、执行或调整情况</w:t>
      </w:r>
      <w:r>
        <w:rPr>
          <w:b w:val="0"/>
          <w:bCs w:val="0"/>
        </w:rPr>
      </w:r>
    </w:p>
    <w:p>
      <w:pPr>
        <w:pStyle w:val="Heading4"/>
        <w:spacing w:line="240" w:lineRule="auto" w:before="50"/>
        <w:ind w:left="633" w:right="102"/>
        <w:jc w:val="left"/>
      </w:pPr>
      <w:r>
        <w:rPr>
          <w:rFonts w:ascii="宋体" w:hAnsi="宋体" w:cs="宋体" w:eastAsia="宋体" w:hint="default"/>
          <w:spacing w:val="-3"/>
        </w:rPr>
        <w:t>2012</w:t>
      </w:r>
      <w:r>
        <w:rPr>
          <w:spacing w:val="-3"/>
        </w:rPr>
        <w:t>年</w:t>
      </w:r>
      <w:r>
        <w:rPr>
          <w:rFonts w:ascii="宋体" w:hAnsi="宋体" w:cs="宋体" w:eastAsia="宋体" w:hint="default"/>
          <w:spacing w:val="-3"/>
        </w:rPr>
        <w:t>7</w:t>
      </w:r>
      <w:r>
        <w:rPr>
          <w:spacing w:val="-3"/>
        </w:rPr>
        <w:t>月，根据中国证监会《关于进一步落实上市公司现金分红有关事项的通知》、深</w:t>
      </w:r>
    </w:p>
    <w:p>
      <w:pPr>
        <w:spacing w:after="0" w:line="240" w:lineRule="auto"/>
        <w:jc w:val="left"/>
        <w:sectPr>
          <w:pgSz w:w="11910" w:h="16840"/>
          <w:pgMar w:header="884" w:footer="931" w:top="1140" w:bottom="1120" w:left="980" w:right="900"/>
        </w:sectPr>
      </w:pPr>
    </w:p>
    <w:p>
      <w:pPr>
        <w:spacing w:line="240" w:lineRule="auto" w:before="0"/>
        <w:rPr>
          <w:rFonts w:ascii="宋体" w:hAnsi="宋体" w:cs="宋体" w:eastAsia="宋体" w:hint="default"/>
          <w:sz w:val="25"/>
          <w:szCs w:val="25"/>
        </w:rPr>
      </w:pPr>
    </w:p>
    <w:p>
      <w:pPr>
        <w:pStyle w:val="Heading4"/>
        <w:spacing w:line="336" w:lineRule="auto"/>
        <w:ind w:right="151"/>
        <w:jc w:val="both"/>
      </w:pPr>
      <w:r>
        <w:rPr/>
        <w:t>圳证券交易所《关于做好上市公司</w:t>
      </w:r>
      <w:r>
        <w:rPr>
          <w:rFonts w:ascii="宋体" w:hAnsi="宋体" w:cs="宋体" w:eastAsia="宋体" w:hint="default"/>
        </w:rPr>
        <w:t>2012</w:t>
      </w:r>
      <w:r>
        <w:rPr/>
        <w:t>年半年度报告披露工作的通知》、海南证监局《关于</w:t>
      </w:r>
      <w:r>
        <w:rPr>
          <w:spacing w:val="-89"/>
        </w:rPr>
        <w:t> </w:t>
      </w:r>
      <w:r>
        <w:rPr>
          <w:spacing w:val="-89"/>
        </w:rPr>
      </w:r>
      <w:r>
        <w:rPr/>
        <w:t>修改公司章程落实上市公司现金分红有关事项的通知》要求，公司修订了《公司章程》，修</w:t>
      </w:r>
      <w:r>
        <w:rPr>
          <w:spacing w:val="-91"/>
        </w:rPr>
        <w:t> </w:t>
      </w:r>
      <w:r>
        <w:rPr>
          <w:spacing w:val="-91"/>
        </w:rPr>
      </w:r>
      <w:r>
        <w:rPr>
          <w:spacing w:val="-2"/>
        </w:rPr>
        <w:t>改了利润分配政策等内容。公司《关于修订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的议案》已经</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23</w:t>
      </w:r>
      <w:r>
        <w:rPr>
          <w:spacing w:val="-2"/>
        </w:rPr>
        <w:t>日召开的公</w:t>
      </w:r>
      <w:r>
        <w:rPr>
          <w:spacing w:val="-113"/>
        </w:rPr>
        <w:t> </w:t>
      </w:r>
      <w:r>
        <w:rPr/>
        <w:t>司第五届董事会第二十五次会议和第五届监事会第二十三次会议审议通过</w:t>
      </w:r>
      <w:r>
        <w:rPr>
          <w:rFonts w:ascii="宋体" w:hAnsi="宋体" w:cs="宋体" w:eastAsia="宋体" w:hint="default"/>
        </w:rPr>
        <w:t>,</w:t>
      </w:r>
      <w:r>
        <w:rPr>
          <w:rFonts w:ascii="宋体" w:hAnsi="宋体" w:cs="宋体" w:eastAsia="宋体" w:hint="default"/>
          <w:spacing w:val="30"/>
        </w:rPr>
        <w:t> </w:t>
      </w:r>
      <w:r>
        <w:rPr/>
        <w:t>公司全体独立董</w:t>
      </w:r>
      <w:r>
        <w:rPr>
          <w:spacing w:val="-117"/>
        </w:rPr>
        <w:t> </w:t>
      </w:r>
      <w:r>
        <w:rPr>
          <w:spacing w:val="-117"/>
        </w:rPr>
      </w:r>
      <w:r>
        <w:rPr>
          <w:spacing w:val="-2"/>
        </w:rPr>
        <w:t>事就利润分配政策修改的合理性发表了独立意见。该议案已经</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日召开的公司</w:t>
      </w:r>
      <w:r>
        <w:rPr>
          <w:rFonts w:ascii="宋体" w:hAnsi="宋体" w:cs="宋体" w:eastAsia="宋体" w:hint="default"/>
          <w:spacing w:val="-2"/>
        </w:rPr>
        <w:t>2012</w:t>
      </w:r>
      <w:r>
        <w:rPr>
          <w:rFonts w:ascii="宋体" w:hAnsi="宋体" w:cs="宋体" w:eastAsia="宋体" w:hint="default"/>
          <w:spacing w:val="-109"/>
        </w:rPr>
        <w:t> </w:t>
      </w:r>
      <w:r>
        <w:rPr/>
        <w:t>年第一次临时股东大会审议通过。公司的利润分配政策有明确的分红标准和分红比例，由独</w:t>
      </w:r>
      <w:r>
        <w:rPr>
          <w:spacing w:val="-89"/>
        </w:rPr>
        <w:t> </w:t>
      </w:r>
      <w:r>
        <w:rPr>
          <w:spacing w:val="-89"/>
        </w:rPr>
      </w:r>
      <w:r>
        <w:rPr/>
        <w:t>立董事发表意见，充分保护了中小投资者的合法权益，符合公司章程及审议程序的规定；以</w:t>
      </w:r>
      <w:r>
        <w:rPr>
          <w:spacing w:val="-91"/>
        </w:rPr>
        <w:t> </w:t>
      </w:r>
      <w:r>
        <w:rPr>
          <w:spacing w:val="-91"/>
        </w:rPr>
      </w:r>
      <w:r>
        <w:rPr/>
        <w:t>及利润分配政策调整或变更的条件和程序合规、透明。</w:t>
      </w:r>
    </w:p>
    <w:p>
      <w:pPr>
        <w:pStyle w:val="Heading4"/>
        <w:spacing w:line="336" w:lineRule="auto" w:before="31"/>
        <w:ind w:right="149" w:firstLine="482"/>
        <w:jc w:val="both"/>
      </w:pPr>
      <w:r>
        <w:rPr>
          <w:rFonts w:ascii="宋体" w:hAnsi="宋体" w:cs="宋体" w:eastAsia="宋体" w:hint="default"/>
          <w:b/>
          <w:bCs/>
        </w:rPr>
        <w:t>公司</w:t>
      </w:r>
      <w:r>
        <w:rPr>
          <w:rFonts w:ascii="宋体" w:hAnsi="宋体" w:cs="宋体" w:eastAsia="宋体" w:hint="default"/>
          <w:b/>
          <w:bCs/>
        </w:rPr>
        <w:t>2012</w:t>
      </w:r>
      <w:r>
        <w:rPr>
          <w:rFonts w:ascii="宋体" w:hAnsi="宋体" w:cs="宋体" w:eastAsia="宋体" w:hint="default"/>
          <w:b/>
          <w:bCs/>
        </w:rPr>
        <w:t>年度的利润分配预案及公积金转增股本预案为：</w:t>
      </w:r>
      <w:r>
        <w:rPr/>
        <w:t>经立信所审计，公司</w:t>
      </w:r>
      <w:r>
        <w:rPr>
          <w:rFonts w:ascii="宋体" w:hAnsi="宋体" w:cs="宋体" w:eastAsia="宋体" w:hint="default"/>
        </w:rPr>
        <w:t>2012</w:t>
      </w:r>
      <w:r>
        <w:rPr/>
        <w:t>年度 实现合并归属于母公司所有者的净利润</w:t>
      </w:r>
      <w:r>
        <w:rPr>
          <w:rFonts w:ascii="宋体" w:hAnsi="宋体" w:cs="宋体" w:eastAsia="宋体" w:hint="default"/>
        </w:rPr>
        <w:t>269,446,811.85</w:t>
      </w:r>
      <w:r>
        <w:rPr/>
        <w:t>元，母公司净利润为</w:t>
      </w:r>
      <w:r>
        <w:rPr>
          <w:rFonts w:ascii="宋体" w:hAnsi="宋体" w:cs="宋体" w:eastAsia="宋体" w:hint="default"/>
        </w:rPr>
        <w:t>203,712,672.73</w:t>
      </w:r>
      <w:r>
        <w:rPr>
          <w:rFonts w:ascii="宋体" w:hAnsi="宋体" w:cs="宋体" w:eastAsia="宋体" w:hint="default"/>
          <w:spacing w:val="-84"/>
        </w:rPr>
        <w:t> </w:t>
      </w:r>
      <w:r>
        <w:rPr/>
        <w:t>元。根据《公司章程》规定，母公司按</w:t>
      </w:r>
      <w:r>
        <w:rPr>
          <w:rFonts w:ascii="宋体" w:hAnsi="宋体" w:cs="宋体" w:eastAsia="宋体" w:hint="default"/>
        </w:rPr>
        <w:t>10%</w:t>
      </w:r>
      <w:r>
        <w:rPr/>
        <w:t>提取盈余公积</w:t>
      </w:r>
      <w:r>
        <w:rPr>
          <w:rFonts w:ascii="宋体" w:hAnsi="宋体" w:cs="宋体" w:eastAsia="宋体" w:hint="default"/>
        </w:rPr>
        <w:t>20,371,267.27</w:t>
      </w:r>
      <w:r>
        <w:rPr/>
        <w:t>元，加上上年度未分</w:t>
      </w:r>
      <w:r>
        <w:rPr>
          <w:spacing w:val="-89"/>
        </w:rPr>
        <w:t> </w:t>
      </w:r>
      <w:r>
        <w:rPr>
          <w:spacing w:val="-89"/>
        </w:rPr>
      </w:r>
      <w:r>
        <w:rPr>
          <w:spacing w:val="-2"/>
        </w:rPr>
        <w:t>配利润</w:t>
      </w:r>
      <w:r>
        <w:rPr>
          <w:rFonts w:ascii="宋体" w:hAnsi="宋体" w:cs="宋体" w:eastAsia="宋体" w:hint="default"/>
          <w:spacing w:val="-2"/>
        </w:rPr>
        <w:t>527,221,231.89</w:t>
      </w:r>
      <w:r>
        <w:rPr>
          <w:spacing w:val="-2"/>
        </w:rPr>
        <w:t>元，减去报告期内分配现金红利</w:t>
      </w:r>
      <w:r>
        <w:rPr>
          <w:rFonts w:ascii="宋体" w:hAnsi="宋体" w:cs="宋体" w:eastAsia="宋体" w:hint="default"/>
          <w:spacing w:val="-2"/>
        </w:rPr>
        <w:t>27,202,651.50</w:t>
      </w:r>
      <w:r>
        <w:rPr>
          <w:spacing w:val="-2"/>
        </w:rPr>
        <w:t>元，期末母公司未分配</w:t>
      </w:r>
      <w:r>
        <w:rPr>
          <w:spacing w:val="-95"/>
        </w:rPr>
        <w:t> </w:t>
      </w:r>
      <w:r>
        <w:rPr>
          <w:spacing w:val="-95"/>
        </w:rPr>
      </w:r>
      <w:r>
        <w:rPr/>
        <w:t>利润为</w:t>
      </w:r>
      <w:r>
        <w:rPr>
          <w:rFonts w:ascii="宋体" w:hAnsi="宋体" w:cs="宋体" w:eastAsia="宋体" w:hint="default"/>
        </w:rPr>
        <w:t>683,359,985.85</w:t>
      </w:r>
      <w:r>
        <w:rPr/>
        <w:t>元。公司实施利润分配和公积金转增股本以母公司数据为准，计算可</w:t>
      </w:r>
      <w:r>
        <w:rPr>
          <w:spacing w:val="-91"/>
        </w:rPr>
        <w:t> </w:t>
      </w:r>
      <w:r>
        <w:rPr>
          <w:spacing w:val="-91"/>
        </w:rPr>
      </w:r>
      <w:r>
        <w:rPr/>
        <w:t>分配金额或转增数量。为了回报股东，并确保公司拥有资金购买相关传媒资产，以利于公司</w:t>
      </w:r>
      <w:r>
        <w:rPr>
          <w:spacing w:val="-91"/>
        </w:rPr>
        <w:t> </w:t>
      </w:r>
      <w:r>
        <w:rPr>
          <w:spacing w:val="-91"/>
        </w:rPr>
      </w:r>
      <w:r>
        <w:rPr>
          <w:spacing w:val="-2"/>
        </w:rPr>
        <w:t>长期稳定发展，同意以公司</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日股份总数</w:t>
      </w:r>
      <w:r>
        <w:rPr>
          <w:rFonts w:ascii="宋体" w:hAnsi="宋体" w:cs="宋体" w:eastAsia="宋体" w:hint="default"/>
          <w:spacing w:val="-2"/>
        </w:rPr>
        <w:t>1,360,132,576</w:t>
      </w:r>
      <w:r>
        <w:rPr>
          <w:spacing w:val="-2"/>
        </w:rPr>
        <w:t>股为基数，向全体股东每</w:t>
      </w:r>
      <w:r>
        <w:rPr>
          <w:spacing w:val="-100"/>
        </w:rPr>
        <w:t> </w:t>
      </w:r>
      <w:r>
        <w:rPr>
          <w:spacing w:val="-100"/>
        </w:rPr>
      </w:r>
      <w:r>
        <w:rPr>
          <w:rFonts w:ascii="宋体" w:hAnsi="宋体" w:cs="宋体" w:eastAsia="宋体" w:hint="default"/>
          <w:spacing w:val="-2"/>
        </w:rPr>
        <w:t>10</w:t>
      </w:r>
      <w:r>
        <w:rPr>
          <w:spacing w:val="-2"/>
        </w:rPr>
        <w:t>股派发现金</w:t>
      </w:r>
      <w:r>
        <w:rPr>
          <w:rFonts w:ascii="宋体" w:hAnsi="宋体" w:cs="宋体" w:eastAsia="宋体" w:hint="default"/>
          <w:spacing w:val="-2"/>
        </w:rPr>
        <w:t>0.20</w:t>
      </w:r>
      <w:r>
        <w:rPr>
          <w:spacing w:val="-2"/>
        </w:rPr>
        <w:t>元（含税），共分配红利</w:t>
      </w:r>
      <w:r>
        <w:rPr>
          <w:rFonts w:ascii="宋体" w:hAnsi="宋体" w:cs="宋体" w:eastAsia="宋体" w:hint="default"/>
          <w:spacing w:val="-2"/>
        </w:rPr>
        <w:t>27,202,651.52</w:t>
      </w:r>
      <w:r>
        <w:rPr>
          <w:spacing w:val="-2"/>
        </w:rPr>
        <w:t>元，母公司剩余未分配利润结转以</w:t>
      </w:r>
      <w:r>
        <w:rPr>
          <w:spacing w:val="-103"/>
        </w:rPr>
        <w:t> </w:t>
      </w:r>
      <w:r>
        <w:rPr>
          <w:spacing w:val="-103"/>
        </w:rPr>
      </w:r>
      <w:r>
        <w:rPr/>
        <w:t>后年度分配；不以公积金转增股本。</w:t>
      </w:r>
    </w:p>
    <w:p>
      <w:pPr>
        <w:pStyle w:val="Heading4"/>
        <w:spacing w:line="336" w:lineRule="auto" w:before="31"/>
        <w:ind w:left="633" w:right="4493"/>
        <w:jc w:val="left"/>
      </w:pPr>
      <w:r>
        <w:rPr/>
        <w:t>公司全体独立董事对本议案发表了独立意见。 以上预案须提交</w:t>
      </w:r>
      <w:r>
        <w:rPr>
          <w:rFonts w:ascii="宋体" w:hAnsi="宋体" w:cs="宋体" w:eastAsia="宋体" w:hint="default"/>
        </w:rPr>
        <w:t>2012</w:t>
      </w:r>
      <w:r>
        <w:rPr/>
        <w:t>年度股东大会审议。</w:t>
      </w:r>
    </w:p>
    <w:p>
      <w:pPr>
        <w:spacing w:line="240" w:lineRule="auto" w:before="0"/>
        <w:rPr>
          <w:rFonts w:ascii="宋体" w:hAnsi="宋体" w:cs="宋体" w:eastAsia="宋体" w:hint="default"/>
          <w:sz w:val="24"/>
          <w:szCs w:val="24"/>
        </w:rPr>
      </w:pPr>
    </w:p>
    <w:p>
      <w:pPr>
        <w:pStyle w:val="Heading3"/>
        <w:spacing w:line="367" w:lineRule="auto" w:before="195"/>
        <w:ind w:right="623"/>
        <w:jc w:val="left"/>
        <w:rPr>
          <w:b w:val="0"/>
          <w:bCs w:val="0"/>
        </w:rPr>
      </w:pPr>
      <w:r>
        <w:rPr/>
        <w:t>公司报告期利润分配预案及资本公积金转增股本预案符合公司章程等的相关规定。</w:t>
      </w:r>
      <w:r>
        <w:rPr>
          <w:w w:val="99"/>
        </w:rPr>
        <w:t> </w:t>
      </w:r>
      <w:r>
        <w:rPr/>
        <w:t>公司近</w:t>
      </w:r>
      <w:r>
        <w:rPr>
          <w:spacing w:val="-62"/>
        </w:rPr>
        <w:t> </w:t>
      </w:r>
      <w:r>
        <w:rPr>
          <w:rFonts w:ascii="宋体" w:hAnsi="宋体" w:cs="宋体" w:eastAsia="宋体" w:hint="default"/>
        </w:rPr>
        <w:t>3</w:t>
      </w:r>
      <w:r>
        <w:rPr>
          <w:rFonts w:ascii="宋体" w:hAnsi="宋体" w:cs="宋体" w:eastAsia="宋体" w:hint="default"/>
          <w:spacing w:val="-65"/>
        </w:rPr>
        <w:t> </w:t>
      </w:r>
      <w:r>
        <w:rPr/>
        <w:t>年（含报告期）的利润分配预案或方案及资本公积金转增股本预案或方案情况</w:t>
      </w:r>
      <w:r>
        <w:rPr>
          <w:b w:val="0"/>
          <w:bCs w:val="0"/>
        </w:rPr>
      </w:r>
    </w:p>
    <w:p>
      <w:pPr>
        <w:pStyle w:val="Heading4"/>
        <w:spacing w:line="336" w:lineRule="auto" w:before="38"/>
        <w:ind w:right="148" w:firstLine="480"/>
        <w:jc w:val="both"/>
      </w:pPr>
      <w:r>
        <w:rPr>
          <w:spacing w:val="-2"/>
        </w:rPr>
        <w:t>公司</w:t>
      </w:r>
      <w:r>
        <w:rPr>
          <w:rFonts w:ascii="宋体" w:hAnsi="宋体" w:cs="宋体" w:eastAsia="宋体" w:hint="default"/>
          <w:spacing w:val="-2"/>
        </w:rPr>
        <w:t>2010</w:t>
      </w:r>
      <w:r>
        <w:rPr>
          <w:spacing w:val="-2"/>
        </w:rPr>
        <w:t>年度的利润分配方案为：以公司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日股份总数</w:t>
      </w:r>
      <w:r>
        <w:rPr>
          <w:rFonts w:ascii="宋体" w:hAnsi="宋体" w:cs="宋体" w:eastAsia="宋体" w:hint="default"/>
          <w:spacing w:val="-2"/>
        </w:rPr>
        <w:t>1,360,132,576</w:t>
      </w:r>
      <w:r>
        <w:rPr>
          <w:spacing w:val="-2"/>
        </w:rPr>
        <w:t>股为基</w:t>
      </w:r>
      <w:r>
        <w:rPr/>
        <w:t> 数，向全体股东每</w:t>
      </w:r>
      <w:r>
        <w:rPr>
          <w:rFonts w:ascii="宋体" w:hAnsi="宋体" w:cs="宋体" w:eastAsia="宋体" w:hint="default"/>
        </w:rPr>
        <w:t>10</w:t>
      </w:r>
      <w:r>
        <w:rPr/>
        <w:t>股派发现金</w:t>
      </w:r>
      <w:r>
        <w:rPr>
          <w:rFonts w:ascii="宋体" w:hAnsi="宋体" w:cs="宋体" w:eastAsia="宋体" w:hint="default"/>
        </w:rPr>
        <w:t>0.2</w:t>
      </w:r>
      <w:r>
        <w:rPr/>
        <w:t>元（含税）。该方案经</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28</w:t>
      </w:r>
      <w:r>
        <w:rPr/>
        <w:t>日召开的</w:t>
      </w:r>
      <w:r>
        <w:rPr>
          <w:rFonts w:ascii="宋体" w:hAnsi="宋体" w:cs="宋体" w:eastAsia="宋体" w:hint="default"/>
        </w:rPr>
        <w:t>2010</w:t>
      </w:r>
      <w:r>
        <w:rPr/>
        <w:t>年度股</w:t>
      </w:r>
      <w:r>
        <w:rPr>
          <w:spacing w:val="-83"/>
        </w:rPr>
        <w:t> </w:t>
      </w:r>
      <w:r>
        <w:rPr>
          <w:spacing w:val="-8"/>
        </w:rPr>
        <w:t>东大会审议通过后，于</w:t>
      </w:r>
      <w:r>
        <w:rPr>
          <w:rFonts w:ascii="宋体" w:hAnsi="宋体" w:cs="宋体" w:eastAsia="宋体" w:hint="default"/>
          <w:spacing w:val="-8"/>
        </w:rPr>
        <w:t>2011</w:t>
      </w:r>
      <w:r>
        <w:rPr>
          <w:spacing w:val="-8"/>
        </w:rPr>
        <w:t>年</w:t>
      </w:r>
      <w:r>
        <w:rPr>
          <w:rFonts w:ascii="宋体" w:hAnsi="宋体" w:cs="宋体" w:eastAsia="宋体" w:hint="default"/>
          <w:spacing w:val="-8"/>
        </w:rPr>
        <w:t>6</w:t>
      </w:r>
      <w:r>
        <w:rPr>
          <w:spacing w:val="-8"/>
        </w:rPr>
        <w:t>月</w:t>
      </w:r>
      <w:r>
        <w:rPr>
          <w:rFonts w:ascii="宋体" w:hAnsi="宋体" w:cs="宋体" w:eastAsia="宋体" w:hint="default"/>
          <w:spacing w:val="-8"/>
        </w:rPr>
        <w:t>21</w:t>
      </w:r>
      <w:r>
        <w:rPr>
          <w:spacing w:val="-8"/>
        </w:rPr>
        <w:t>日实施完毕，充分保护了中小投资者的合法权益，符合《公</w:t>
      </w:r>
      <w:r>
        <w:rPr>
          <w:spacing w:val="-82"/>
        </w:rPr>
        <w:t> </w:t>
      </w:r>
      <w:r>
        <w:rPr>
          <w:spacing w:val="-82"/>
        </w:rPr>
      </w:r>
      <w:r>
        <w:rPr/>
        <w:t>司章程》的规定。</w:t>
      </w:r>
    </w:p>
    <w:p>
      <w:pPr>
        <w:pStyle w:val="Heading4"/>
        <w:spacing w:line="336" w:lineRule="auto" w:before="32"/>
        <w:ind w:right="148" w:firstLine="480"/>
        <w:jc w:val="both"/>
      </w:pPr>
      <w:r>
        <w:rPr>
          <w:spacing w:val="-2"/>
        </w:rPr>
        <w:t>公司</w:t>
      </w:r>
      <w:r>
        <w:rPr>
          <w:rFonts w:ascii="宋体" w:hAnsi="宋体" w:cs="宋体" w:eastAsia="宋体" w:hint="default"/>
          <w:spacing w:val="-2"/>
        </w:rPr>
        <w:t>2011</w:t>
      </w:r>
      <w:r>
        <w:rPr>
          <w:spacing w:val="-2"/>
        </w:rPr>
        <w:t>年度的利润分配方案为：以公司</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日股份总数</w:t>
      </w:r>
      <w:r>
        <w:rPr>
          <w:rFonts w:ascii="宋体" w:hAnsi="宋体" w:cs="宋体" w:eastAsia="宋体" w:hint="default"/>
          <w:spacing w:val="-2"/>
        </w:rPr>
        <w:t>1,360,132,576</w:t>
      </w:r>
      <w:r>
        <w:rPr>
          <w:spacing w:val="-2"/>
        </w:rPr>
        <w:t>股为基</w:t>
      </w:r>
      <w:r>
        <w:rPr/>
        <w:t> 数，向全体股东每</w:t>
      </w:r>
      <w:r>
        <w:rPr>
          <w:rFonts w:ascii="宋体" w:hAnsi="宋体" w:cs="宋体" w:eastAsia="宋体" w:hint="default"/>
        </w:rPr>
        <w:t>10</w:t>
      </w:r>
      <w:r>
        <w:rPr/>
        <w:t>股派发现金</w:t>
      </w:r>
      <w:r>
        <w:rPr>
          <w:rFonts w:ascii="宋体" w:hAnsi="宋体" w:cs="宋体" w:eastAsia="宋体" w:hint="default"/>
        </w:rPr>
        <w:t>0.2</w:t>
      </w:r>
      <w:r>
        <w:rPr/>
        <w:t>元（含税）。该方案经</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21</w:t>
      </w:r>
      <w:r>
        <w:rPr/>
        <w:t>日召开的</w:t>
      </w:r>
      <w:r>
        <w:rPr>
          <w:rFonts w:ascii="宋体" w:hAnsi="宋体" w:cs="宋体" w:eastAsia="宋体" w:hint="default"/>
        </w:rPr>
        <w:t>2011</w:t>
      </w:r>
      <w:r>
        <w:rPr/>
        <w:t>年度股</w:t>
      </w:r>
      <w:r>
        <w:rPr>
          <w:spacing w:val="-83"/>
        </w:rPr>
        <w:t> </w:t>
      </w:r>
      <w:r>
        <w:rPr>
          <w:spacing w:val="-8"/>
        </w:rPr>
        <w:t>东大会审议通过后，于</w:t>
      </w:r>
      <w:r>
        <w:rPr>
          <w:rFonts w:ascii="宋体" w:hAnsi="宋体" w:cs="宋体" w:eastAsia="宋体" w:hint="default"/>
          <w:spacing w:val="-8"/>
        </w:rPr>
        <w:t>2012</w:t>
      </w:r>
      <w:r>
        <w:rPr>
          <w:spacing w:val="-8"/>
        </w:rPr>
        <w:t>年</w:t>
      </w:r>
      <w:r>
        <w:rPr>
          <w:rFonts w:ascii="宋体" w:hAnsi="宋体" w:cs="宋体" w:eastAsia="宋体" w:hint="default"/>
          <w:spacing w:val="-8"/>
        </w:rPr>
        <w:t>8</w:t>
      </w:r>
      <w:r>
        <w:rPr>
          <w:spacing w:val="-8"/>
        </w:rPr>
        <w:t>月</w:t>
      </w:r>
      <w:r>
        <w:rPr>
          <w:rFonts w:ascii="宋体" w:hAnsi="宋体" w:cs="宋体" w:eastAsia="宋体" w:hint="default"/>
          <w:spacing w:val="-8"/>
        </w:rPr>
        <w:t>17</w:t>
      </w:r>
      <w:r>
        <w:rPr>
          <w:spacing w:val="-8"/>
        </w:rPr>
        <w:t>日实施完毕，充分保护了中小投资者的合法权益，符合《公</w:t>
      </w:r>
      <w:r>
        <w:rPr>
          <w:spacing w:val="-82"/>
        </w:rPr>
        <w:t> </w:t>
      </w:r>
      <w:r>
        <w:rPr>
          <w:spacing w:val="-82"/>
        </w:rPr>
      </w:r>
      <w:r>
        <w:rPr/>
        <w:t>司章程》的规定。</w:t>
      </w:r>
    </w:p>
    <w:p>
      <w:pPr>
        <w:pStyle w:val="Heading4"/>
        <w:spacing w:line="240" w:lineRule="auto" w:before="29"/>
        <w:ind w:left="633" w:right="0"/>
        <w:jc w:val="left"/>
      </w:pPr>
      <w:r>
        <w:rPr/>
        <w:t>公司</w:t>
      </w:r>
      <w:r>
        <w:rPr>
          <w:rFonts w:ascii="宋体" w:hAnsi="宋体" w:cs="宋体" w:eastAsia="宋体" w:hint="default"/>
        </w:rPr>
        <w:t>2012</w:t>
      </w:r>
      <w:r>
        <w:rPr/>
        <w:t>年度的利润分配方案为：以公司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日股份总数</w:t>
      </w:r>
      <w:r>
        <w:rPr>
          <w:rFonts w:ascii="宋体" w:hAnsi="宋体" w:cs="宋体" w:eastAsia="宋体" w:hint="default"/>
        </w:rPr>
        <w:t>1,360,132,576</w:t>
      </w:r>
      <w:r>
        <w:rPr/>
        <w:t>股为基</w:t>
      </w:r>
    </w:p>
    <w:p>
      <w:pPr>
        <w:spacing w:after="0" w:line="240" w:lineRule="auto"/>
        <w:jc w:val="left"/>
        <w:sectPr>
          <w:pgSz w:w="11910" w:h="16840"/>
          <w:pgMar w:header="884" w:footer="931" w:top="1140" w:bottom="1120" w:left="980" w:right="980"/>
        </w:sectPr>
      </w:pPr>
    </w:p>
    <w:p>
      <w:pPr>
        <w:spacing w:line="240" w:lineRule="auto" w:before="0"/>
        <w:rPr>
          <w:rFonts w:ascii="宋体" w:hAnsi="宋体" w:cs="宋体" w:eastAsia="宋体" w:hint="default"/>
          <w:sz w:val="25"/>
          <w:szCs w:val="25"/>
        </w:rPr>
      </w:pPr>
    </w:p>
    <w:p>
      <w:pPr>
        <w:pStyle w:val="Heading4"/>
        <w:spacing w:line="240" w:lineRule="auto"/>
        <w:ind w:right="102"/>
        <w:jc w:val="left"/>
      </w:pPr>
      <w:r>
        <w:rPr/>
        <w:t>数，向全体股东每</w:t>
      </w:r>
      <w:r>
        <w:rPr>
          <w:rFonts w:ascii="宋体" w:hAnsi="宋体" w:cs="宋体" w:eastAsia="宋体" w:hint="default"/>
        </w:rPr>
        <w:t>10</w:t>
      </w:r>
      <w:r>
        <w:rPr/>
        <w:t>股派发现金</w:t>
      </w:r>
      <w:r>
        <w:rPr>
          <w:rFonts w:ascii="宋体" w:hAnsi="宋体" w:cs="宋体" w:eastAsia="宋体" w:hint="default"/>
        </w:rPr>
        <w:t>0.2</w:t>
      </w:r>
      <w:r>
        <w:rPr/>
        <w:t>元（含税）。该方案须提交</w:t>
      </w:r>
      <w:r>
        <w:rPr>
          <w:rFonts w:ascii="宋体" w:hAnsi="宋体" w:cs="宋体" w:eastAsia="宋体" w:hint="default"/>
        </w:rPr>
        <w:t>2012</w:t>
      </w:r>
      <w:r>
        <w:rPr/>
        <w:t>年度股东大会审议。</w:t>
      </w:r>
    </w:p>
    <w:p>
      <w:pPr>
        <w:pStyle w:val="Heading4"/>
        <w:spacing w:line="240" w:lineRule="auto" w:before="164"/>
        <w:ind w:right="102"/>
        <w:jc w:val="left"/>
      </w:pPr>
      <w:r>
        <w:rPr/>
        <w:t>公司近三年现金分红情况表</w:t>
      </w:r>
    </w:p>
    <w:p>
      <w:pPr>
        <w:pStyle w:val="Heading4"/>
        <w:spacing w:line="240" w:lineRule="auto" w:before="55"/>
        <w:ind w:left="0" w:right="231"/>
        <w:jc w:val="right"/>
      </w:pPr>
      <w:r>
        <w:rPr/>
        <w:t>单位：元</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058"/>
        <w:gridCol w:w="1811"/>
        <w:gridCol w:w="2700"/>
        <w:gridCol w:w="3781"/>
      </w:tblGrid>
      <w:tr>
        <w:trPr>
          <w:trHeight w:val="161" w:hRule="exact"/>
        </w:trPr>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1"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ind w:left="10" w:right="0"/>
              <w:jc w:val="center"/>
              <w:rPr>
                <w:rFonts w:ascii="宋体" w:hAnsi="宋体" w:cs="宋体" w:eastAsia="宋体" w:hint="default"/>
                <w:sz w:val="24"/>
                <w:szCs w:val="24"/>
              </w:rPr>
            </w:pPr>
            <w:r>
              <w:rPr>
                <w:rFonts w:ascii="宋体" w:hAnsi="宋体" w:cs="宋体" w:eastAsia="宋体" w:hint="default"/>
                <w:sz w:val="24"/>
                <w:szCs w:val="24"/>
              </w:rPr>
              <w:t>现金分红金额</w:t>
            </w:r>
          </w:p>
          <w:p>
            <w:pPr>
              <w:pStyle w:val="TableParagraph"/>
              <w:spacing w:line="312" w:lineRule="exact"/>
              <w:ind w:left="10" w:right="0"/>
              <w:jc w:val="center"/>
              <w:rPr>
                <w:rFonts w:ascii="宋体" w:hAnsi="宋体" w:cs="宋体" w:eastAsia="宋体" w:hint="default"/>
                <w:sz w:val="24"/>
                <w:szCs w:val="24"/>
              </w:rPr>
            </w:pPr>
            <w:r>
              <w:rPr>
                <w:rFonts w:ascii="宋体" w:hAnsi="宋体" w:cs="宋体" w:eastAsia="宋体" w:hint="default"/>
                <w:sz w:val="24"/>
                <w:szCs w:val="24"/>
              </w:rPr>
              <w:t>（含税）</w:t>
            </w:r>
          </w:p>
        </w:tc>
        <w:tc>
          <w:tcPr>
            <w:tcW w:w="2700" w:type="dxa"/>
            <w:vMerge w:val="restart"/>
            <w:tcBorders>
              <w:top w:val="single" w:sz="4" w:space="0" w:color="000000"/>
              <w:left w:val="single" w:sz="4" w:space="0" w:color="000000"/>
              <w:right w:val="single" w:sz="4" w:space="0" w:color="000000"/>
            </w:tcBorders>
            <w:shd w:val="clear" w:color="auto" w:fill="D2D2D2"/>
          </w:tcPr>
          <w:p>
            <w:pPr>
              <w:pStyle w:val="TableParagraph"/>
              <w:spacing w:line="310" w:lineRule="exact" w:before="33"/>
              <w:ind w:left="26" w:right="22"/>
              <w:jc w:val="left"/>
              <w:rPr>
                <w:rFonts w:ascii="宋体" w:hAnsi="宋体" w:cs="宋体" w:eastAsia="宋体" w:hint="default"/>
                <w:sz w:val="24"/>
                <w:szCs w:val="24"/>
              </w:rPr>
            </w:pPr>
            <w:r>
              <w:rPr>
                <w:rFonts w:ascii="宋体" w:hAnsi="宋体" w:cs="宋体" w:eastAsia="宋体" w:hint="default"/>
                <w:sz w:val="24"/>
                <w:szCs w:val="24"/>
              </w:rPr>
              <w:t>分红年度合并报表中归属 于上市公司股东的净利润</w:t>
            </w:r>
          </w:p>
        </w:tc>
        <w:tc>
          <w:tcPr>
            <w:tcW w:w="3781" w:type="dxa"/>
            <w:vMerge w:val="restart"/>
            <w:tcBorders>
              <w:top w:val="single" w:sz="4" w:space="0" w:color="000000"/>
              <w:left w:val="single" w:sz="4" w:space="0" w:color="000000"/>
              <w:right w:val="single" w:sz="4" w:space="0" w:color="000000"/>
            </w:tcBorders>
            <w:shd w:val="clear" w:color="auto" w:fill="D2D2D2"/>
          </w:tcPr>
          <w:p>
            <w:pPr>
              <w:pStyle w:val="TableParagraph"/>
              <w:spacing w:line="310" w:lineRule="exact" w:before="33"/>
              <w:ind w:left="705" w:right="82" w:hanging="620"/>
              <w:jc w:val="left"/>
              <w:rPr>
                <w:rFonts w:ascii="宋体" w:hAnsi="宋体" w:cs="宋体" w:eastAsia="宋体" w:hint="default"/>
                <w:sz w:val="24"/>
                <w:szCs w:val="24"/>
              </w:rPr>
            </w:pPr>
            <w:r>
              <w:rPr>
                <w:rFonts w:ascii="宋体" w:hAnsi="宋体" w:cs="宋体" w:eastAsia="宋体" w:hint="default"/>
                <w:sz w:val="24"/>
                <w:szCs w:val="24"/>
              </w:rPr>
              <w:t>占合并报表中归属于上市公司股东 的净利润的比率（</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391" w:hRule="exact"/>
        </w:trPr>
        <w:tc>
          <w:tcPr>
            <w:tcW w:w="1058" w:type="dxa"/>
            <w:tcBorders>
              <w:top w:val="nil" w:sz="6" w:space="0" w:color="auto"/>
              <w:left w:val="single" w:sz="13" w:space="0" w:color="D2D2D2"/>
              <w:bottom w:val="nil" w:sz="6" w:space="0" w:color="auto"/>
              <w:right w:val="single" w:sz="9" w:space="0" w:color="D2D2D2"/>
            </w:tcBorders>
          </w:tcPr>
          <w:p>
            <w:pPr>
              <w:pStyle w:val="TableParagraph"/>
              <w:spacing w:line="240" w:lineRule="auto"/>
              <w:ind w:left="3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shd w:fill="D2D2D2" w:color="auto" w:val="clear"/>
              </w:rPr>
              <w:t>分红年度</w:t>
            </w:r>
            <w:r>
              <w:rPr>
                <w:rFonts w:ascii="宋体" w:hAnsi="宋体" w:cs="宋体" w:eastAsia="宋体" w:hint="default"/>
                <w:sz w:val="24"/>
                <w:szCs w:val="24"/>
              </w:rPr>
            </w:r>
          </w:p>
        </w:tc>
        <w:tc>
          <w:tcPr>
            <w:tcW w:w="1811" w:type="dxa"/>
            <w:vMerge/>
            <w:tcBorders>
              <w:left w:val="single" w:sz="4" w:space="0" w:color="000000"/>
              <w:right w:val="single" w:sz="4" w:space="0" w:color="000000"/>
            </w:tcBorders>
            <w:shd w:val="clear" w:color="auto" w:fill="D2D2D2"/>
          </w:tcPr>
          <w:p>
            <w:pPr/>
          </w:p>
        </w:tc>
        <w:tc>
          <w:tcPr>
            <w:tcW w:w="2700" w:type="dxa"/>
            <w:vMerge/>
            <w:tcBorders>
              <w:left w:val="single" w:sz="4" w:space="0" w:color="000000"/>
              <w:right w:val="single" w:sz="4" w:space="0" w:color="000000"/>
            </w:tcBorders>
            <w:shd w:val="clear" w:color="auto" w:fill="D2D2D2"/>
          </w:tcPr>
          <w:p>
            <w:pPr/>
          </w:p>
        </w:tc>
        <w:tc>
          <w:tcPr>
            <w:tcW w:w="3781" w:type="dxa"/>
            <w:vMerge/>
            <w:tcBorders>
              <w:left w:val="single" w:sz="4" w:space="0" w:color="000000"/>
              <w:right w:val="single" w:sz="4" w:space="0" w:color="000000"/>
            </w:tcBorders>
            <w:shd w:val="clear" w:color="auto" w:fill="D2D2D2"/>
          </w:tcPr>
          <w:p>
            <w:pPr/>
          </w:p>
        </w:tc>
      </w:tr>
      <w:tr>
        <w:trPr>
          <w:trHeight w:val="161" w:hRule="exact"/>
        </w:trPr>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11" w:type="dxa"/>
            <w:vMerge/>
            <w:tcBorders>
              <w:left w:val="single" w:sz="4" w:space="0" w:color="000000"/>
              <w:bottom w:val="single" w:sz="4" w:space="0" w:color="000000"/>
              <w:right w:val="single" w:sz="4" w:space="0" w:color="000000"/>
            </w:tcBorders>
            <w:shd w:val="clear" w:color="auto" w:fill="D2D2D2"/>
          </w:tcPr>
          <w:p>
            <w:pPr/>
          </w:p>
        </w:tc>
        <w:tc>
          <w:tcPr>
            <w:tcW w:w="2700" w:type="dxa"/>
            <w:vMerge/>
            <w:tcBorders>
              <w:left w:val="single" w:sz="4" w:space="0" w:color="000000"/>
              <w:bottom w:val="single" w:sz="4" w:space="0" w:color="000000"/>
              <w:right w:val="single" w:sz="4" w:space="0" w:color="000000"/>
            </w:tcBorders>
            <w:shd w:val="clear" w:color="auto" w:fill="D2D2D2"/>
          </w:tcPr>
          <w:p>
            <w:pPr/>
          </w:p>
        </w:tc>
        <w:tc>
          <w:tcPr>
            <w:tcW w:w="3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24"/>
                <w:szCs w:val="24"/>
              </w:rPr>
            </w:pPr>
            <w:r>
              <w:rPr>
                <w:rFonts w:ascii="宋体"/>
                <w:sz w:val="24"/>
              </w:rPr>
              <w:t>27,202,651.52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269,446,811.85</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sz w:val="24"/>
              </w:rPr>
              <w:t>10.1</w:t>
            </w:r>
          </w:p>
        </w:tc>
      </w:tr>
      <w:tr>
        <w:trPr>
          <w:trHeight w:val="401" w:hRule="exact"/>
        </w:trPr>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24"/>
                <w:szCs w:val="24"/>
              </w:rPr>
            </w:pPr>
            <w:r>
              <w:rPr>
                <w:rFonts w:ascii="宋体"/>
                <w:sz w:val="24"/>
              </w:rPr>
              <w:t>27,202,651.52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255,775,436.21</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sz w:val="24"/>
              </w:rPr>
              <w:t>10.64</w:t>
            </w:r>
          </w:p>
        </w:tc>
      </w:tr>
      <w:tr>
        <w:trPr>
          <w:trHeight w:val="403" w:hRule="exact"/>
        </w:trPr>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2"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20"/>
              <w:jc w:val="right"/>
              <w:rPr>
                <w:rFonts w:ascii="宋体" w:hAnsi="宋体" w:cs="宋体" w:eastAsia="宋体" w:hint="default"/>
                <w:sz w:val="24"/>
                <w:szCs w:val="24"/>
              </w:rPr>
            </w:pPr>
            <w:r>
              <w:rPr>
                <w:rFonts w:ascii="宋体"/>
                <w:sz w:val="24"/>
              </w:rPr>
              <w:t>27,202,651.52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231,856,479.27</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4"/>
                <w:szCs w:val="24"/>
              </w:rPr>
            </w:pPr>
            <w:r>
              <w:rPr>
                <w:rFonts w:ascii="宋体"/>
                <w:sz w:val="24"/>
              </w:rPr>
              <w:t>11.73</w:t>
            </w:r>
          </w:p>
        </w:tc>
      </w:tr>
    </w:tbl>
    <w:p>
      <w:pPr>
        <w:spacing w:line="240" w:lineRule="auto" w:before="6"/>
        <w:rPr>
          <w:rFonts w:ascii="宋体" w:hAnsi="宋体" w:cs="宋体" w:eastAsia="宋体" w:hint="default"/>
          <w:sz w:val="6"/>
          <w:szCs w:val="6"/>
        </w:rPr>
      </w:pPr>
    </w:p>
    <w:p>
      <w:pPr>
        <w:pStyle w:val="Heading4"/>
        <w:spacing w:line="240" w:lineRule="auto"/>
        <w:ind w:right="102"/>
        <w:jc w:val="left"/>
      </w:pPr>
      <w:r>
        <w:rPr/>
        <w:t>公司报告期内盈利且母公司未分配利润为正但未提出现金红利分配预案</w:t>
      </w:r>
    </w:p>
    <w:p>
      <w:pPr>
        <w:spacing w:line="453" w:lineRule="auto" w:before="166"/>
        <w:ind w:left="152" w:right="768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十二、社会责任情况</w:t>
      </w:r>
      <w:r>
        <w:rPr>
          <w:rFonts w:ascii="宋体" w:hAnsi="宋体" w:cs="宋体" w:eastAsia="宋体" w:hint="default"/>
          <w:sz w:val="24"/>
          <w:szCs w:val="24"/>
        </w:rPr>
      </w:r>
    </w:p>
    <w:p>
      <w:pPr>
        <w:pStyle w:val="Heading4"/>
        <w:spacing w:line="338" w:lineRule="auto" w:before="197"/>
        <w:ind w:right="102" w:firstLine="482"/>
        <w:jc w:val="left"/>
      </w:pPr>
      <w:r>
        <w:rPr/>
        <w:t>公司《</w:t>
      </w:r>
      <w:r>
        <w:rPr>
          <w:rFonts w:ascii="宋体" w:hAnsi="宋体" w:cs="宋体" w:eastAsia="宋体" w:hint="default"/>
        </w:rPr>
        <w:t>2012</w:t>
      </w:r>
      <w:r>
        <w:rPr/>
        <w:t>年度社会责任报告》已经公司第六届董事会第二次会议审议通过，该报告记 录了公司报告期履行社会责任的情况。</w:t>
      </w:r>
    </w:p>
    <w:p>
      <w:pPr>
        <w:pStyle w:val="Heading4"/>
        <w:spacing w:line="336" w:lineRule="auto"/>
        <w:ind w:right="102" w:firstLine="482"/>
        <w:jc w:val="left"/>
      </w:pPr>
      <w:r>
        <w:rPr/>
        <w:t>内容详见公司</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5</w:t>
      </w:r>
      <w:r>
        <w:rPr/>
        <w:t>日在巨潮资讯网（</w:t>
      </w:r>
      <w:hyperlink r:id="rId12">
        <w:r>
          <w:rPr>
            <w:rFonts w:ascii="宋体" w:hAnsi="宋体" w:cs="宋体" w:eastAsia="宋体" w:hint="default"/>
          </w:rPr>
          <w:t>http://www.cninfo.com.cn</w:t>
        </w:r>
      </w:hyperlink>
      <w:r>
        <w:rPr/>
        <w:t>）披露的《华闻 传媒投资集团股份有限公司</w:t>
      </w:r>
      <w:r>
        <w:rPr>
          <w:rFonts w:ascii="宋体" w:hAnsi="宋体" w:cs="宋体" w:eastAsia="宋体" w:hint="default"/>
        </w:rPr>
        <w:t>2012</w:t>
      </w:r>
      <w:r>
        <w:rPr/>
        <w:t>年度社会责任报告》。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Heading3"/>
        <w:spacing w:line="240" w:lineRule="auto" w:before="0"/>
        <w:ind w:right="102"/>
        <w:jc w:val="left"/>
        <w:rPr>
          <w:b w:val="0"/>
          <w:bCs w:val="0"/>
        </w:rPr>
      </w:pPr>
      <w:r>
        <w:rPr/>
        <w:t>十三、报告期内接待调研、沟通、采访等活动登记表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00"/>
        <w:gridCol w:w="1801"/>
        <w:gridCol w:w="1068"/>
        <w:gridCol w:w="732"/>
        <w:gridCol w:w="1260"/>
        <w:gridCol w:w="3089"/>
      </w:tblGrid>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5" w:right="41"/>
              <w:jc w:val="left"/>
              <w:rPr>
                <w:rFonts w:ascii="宋体" w:hAnsi="宋体" w:cs="宋体" w:eastAsia="宋体" w:hint="default"/>
                <w:sz w:val="21"/>
                <w:szCs w:val="21"/>
              </w:rPr>
            </w:pPr>
            <w:r>
              <w:rPr>
                <w:rFonts w:ascii="宋体" w:hAnsi="宋体" w:cs="宋体" w:eastAsia="宋体" w:hint="default"/>
                <w:sz w:val="21"/>
                <w:szCs w:val="21"/>
              </w:rPr>
              <w:t>接待对</w:t>
            </w:r>
            <w:r>
              <w:rPr>
                <w:rFonts w:ascii="宋体" w:hAnsi="宋体" w:cs="宋体" w:eastAsia="宋体" w:hint="default"/>
                <w:spacing w:val="-102"/>
                <w:sz w:val="21"/>
                <w:szCs w:val="21"/>
              </w:rPr>
              <w:t> </w:t>
            </w:r>
            <w:r>
              <w:rPr>
                <w:rFonts w:ascii="宋体" w:hAnsi="宋体" w:cs="宋体" w:eastAsia="宋体" w:hint="default"/>
                <w:sz w:val="21"/>
                <w:szCs w:val="21"/>
              </w:rPr>
              <w:t>象类型</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证券诉讼案情况</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股东情况</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公司为何停牌、何时复牌情况</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公司股东协议转让股份情况</w:t>
            </w: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公司七楼会议室</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8"/>
              <w:jc w:val="left"/>
              <w:rPr>
                <w:rFonts w:ascii="宋体" w:hAnsi="宋体" w:cs="宋体" w:eastAsia="宋体" w:hint="default"/>
                <w:sz w:val="21"/>
                <w:szCs w:val="21"/>
              </w:rPr>
            </w:pPr>
            <w:r>
              <w:rPr>
                <w:rFonts w:ascii="宋体" w:hAnsi="宋体" w:cs="宋体" w:eastAsia="宋体" w:hint="default"/>
                <w:spacing w:val="-2"/>
                <w:sz w:val="21"/>
                <w:szCs w:val="21"/>
              </w:rPr>
              <w:t>公司的经营情况，提供股东大会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材料</w:t>
            </w:r>
          </w:p>
        </w:tc>
      </w:tr>
      <w:tr>
        <w:trPr>
          <w:trHeight w:val="71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8"/>
              <w:jc w:val="left"/>
              <w:rPr>
                <w:rFonts w:ascii="宋体" w:hAnsi="宋体" w:cs="宋体" w:eastAsia="宋体" w:hint="default"/>
                <w:sz w:val="21"/>
                <w:szCs w:val="21"/>
              </w:rPr>
            </w:pPr>
            <w:r>
              <w:rPr>
                <w:rFonts w:ascii="宋体" w:hAnsi="宋体" w:cs="宋体" w:eastAsia="宋体" w:hint="default"/>
                <w:spacing w:val="-2"/>
                <w:sz w:val="21"/>
                <w:szCs w:val="21"/>
              </w:rPr>
              <w:t>股东协议转让股份的过户手续办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理进展情况</w:t>
            </w: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8"/>
              <w:jc w:val="left"/>
              <w:rPr>
                <w:rFonts w:ascii="宋体" w:hAnsi="宋体" w:cs="宋体" w:eastAsia="宋体" w:hint="default"/>
                <w:sz w:val="21"/>
                <w:szCs w:val="21"/>
              </w:rPr>
            </w:pPr>
            <w:r>
              <w:rPr>
                <w:rFonts w:ascii="宋体" w:hAnsi="宋体" w:cs="宋体" w:eastAsia="宋体" w:hint="default"/>
                <w:spacing w:val="-2"/>
                <w:sz w:val="21"/>
                <w:szCs w:val="21"/>
              </w:rPr>
              <w:t>公司股东大会审议事项，经营情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公司停牌原因，何时复牌</w:t>
            </w:r>
          </w:p>
        </w:tc>
      </w:tr>
    </w:tbl>
    <w:p>
      <w:pPr>
        <w:spacing w:after="0" w:line="240" w:lineRule="auto"/>
        <w:jc w:val="left"/>
        <w:rPr>
          <w:rFonts w:ascii="宋体" w:hAnsi="宋体" w:cs="宋体" w:eastAsia="宋体" w:hint="default"/>
          <w:sz w:val="21"/>
          <w:szCs w:val="21"/>
        </w:rPr>
        <w:sectPr>
          <w:pgSz w:w="11910" w:h="16840"/>
          <w:pgMar w:header="884" w:footer="931" w:top="1140" w:bottom="1120" w:left="98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71"/>
        <w:ind w:left="3751" w:right="378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6694"/>
        <w:jc w:val="left"/>
        <w:rPr>
          <w:b w:val="0"/>
          <w:bCs w:val="0"/>
        </w:rPr>
      </w:pPr>
      <w:r>
        <w:rPr/>
        <w:t>一、重大诉讼仲裁事项</w:t>
      </w:r>
      <w:r>
        <w:rPr>
          <w:b w:val="0"/>
          <w:bCs w:val="0"/>
        </w:rPr>
      </w:r>
    </w:p>
    <w:p>
      <w:pPr>
        <w:spacing w:line="240" w:lineRule="auto" w:before="8"/>
        <w:rPr>
          <w:rFonts w:ascii="宋体" w:hAnsi="宋体" w:cs="宋体" w:eastAsia="宋体" w:hint="default"/>
          <w:b/>
          <w:bCs/>
          <w:sz w:val="22"/>
          <w:szCs w:val="22"/>
        </w:rPr>
      </w:pPr>
    </w:p>
    <w:p>
      <w:pPr>
        <w:pStyle w:val="Heading4"/>
        <w:spacing w:line="240" w:lineRule="auto" w:before="0"/>
        <w:ind w:right="6694"/>
        <w:jc w:val="left"/>
      </w:pPr>
      <w:r>
        <w:rPr/>
        <w:t>√ 适用 □</w:t>
      </w:r>
      <w:r>
        <w:rPr>
          <w:spacing w:val="-1"/>
        </w:rPr>
        <w:t> </w:t>
      </w:r>
      <w:r>
        <w:rPr/>
        <w:t>不适用</w:t>
      </w:r>
    </w:p>
    <w:p>
      <w:pPr>
        <w:spacing w:line="240" w:lineRule="auto" w:before="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60"/>
        <w:gridCol w:w="737"/>
        <w:gridCol w:w="703"/>
        <w:gridCol w:w="720"/>
        <w:gridCol w:w="1392"/>
        <w:gridCol w:w="768"/>
        <w:gridCol w:w="900"/>
        <w:gridCol w:w="2341"/>
      </w:tblGrid>
      <w:tr>
        <w:trPr>
          <w:trHeight w:val="1337"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基本情况</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 w:right="44"/>
              <w:jc w:val="both"/>
              <w:rPr>
                <w:rFonts w:ascii="宋体" w:hAnsi="宋体" w:cs="宋体" w:eastAsia="宋体" w:hint="default"/>
                <w:sz w:val="21"/>
                <w:szCs w:val="21"/>
              </w:rPr>
            </w:pPr>
            <w:r>
              <w:rPr>
                <w:rFonts w:ascii="宋体" w:hAnsi="宋体" w:cs="宋体" w:eastAsia="宋体" w:hint="default"/>
                <w:sz w:val="21"/>
                <w:szCs w:val="21"/>
              </w:rPr>
              <w:t>涉案金</w:t>
            </w:r>
            <w:r>
              <w:rPr>
                <w:rFonts w:ascii="宋体" w:hAnsi="宋体" w:cs="宋体" w:eastAsia="宋体" w:hint="default"/>
                <w:spacing w:val="-102"/>
                <w:sz w:val="21"/>
                <w:szCs w:val="21"/>
              </w:rPr>
              <w:t> </w:t>
            </w:r>
            <w:r>
              <w:rPr>
                <w:rFonts w:ascii="宋体" w:hAnsi="宋体" w:cs="宋体" w:eastAsia="宋体" w:hint="default"/>
                <w:sz w:val="21"/>
                <w:szCs w:val="21"/>
              </w:rPr>
              <w:t>额（万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1" w:right="26"/>
              <w:jc w:val="both"/>
              <w:rPr>
                <w:rFonts w:ascii="宋体" w:hAnsi="宋体" w:cs="宋体" w:eastAsia="宋体" w:hint="default"/>
                <w:sz w:val="21"/>
                <w:szCs w:val="21"/>
              </w:rPr>
            </w:pPr>
            <w:r>
              <w:rPr>
                <w:rFonts w:ascii="宋体" w:hAnsi="宋体" w:cs="宋体" w:eastAsia="宋体" w:hint="default"/>
                <w:sz w:val="21"/>
                <w:szCs w:val="21"/>
              </w:rPr>
              <w:t>是否形</w:t>
            </w:r>
            <w:r>
              <w:rPr>
                <w:rFonts w:ascii="宋体" w:hAnsi="宋体" w:cs="宋体" w:eastAsia="宋体" w:hint="default"/>
                <w:spacing w:val="-102"/>
                <w:sz w:val="21"/>
                <w:szCs w:val="21"/>
              </w:rPr>
              <w:t> </w:t>
            </w:r>
            <w:r>
              <w:rPr>
                <w:rFonts w:ascii="宋体" w:hAnsi="宋体" w:cs="宋体" w:eastAsia="宋体" w:hint="default"/>
                <w:sz w:val="21"/>
                <w:szCs w:val="21"/>
              </w:rPr>
              <w:t>成预计</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64" w:lineRule="auto"/>
              <w:ind w:left="76" w:right="69" w:firstLine="69"/>
              <w:jc w:val="both"/>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56" w:lineRule="auto"/>
              <w:ind w:left="62" w:right="55" w:firstLine="33"/>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理结果及影响</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31" w:right="23"/>
              <w:jc w:val="center"/>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w:t>
            </w:r>
            <w:r>
              <w:rPr>
                <w:rFonts w:ascii="宋体" w:hAnsi="宋体" w:cs="宋体" w:eastAsia="宋体" w:hint="default"/>
                <w:w w:val="100"/>
                <w:sz w:val="21"/>
                <w:szCs w:val="21"/>
              </w:rPr>
              <w:t> </w:t>
            </w:r>
            <w:r>
              <w:rPr>
                <w:rFonts w:ascii="宋体" w:hAnsi="宋体" w:cs="宋体" w:eastAsia="宋体" w:hint="default"/>
                <w:sz w:val="21"/>
                <w:szCs w:val="21"/>
              </w:rPr>
              <w:t>裁</w:t>
            </w:r>
            <w:r>
              <w:rPr>
                <w:rFonts w:ascii="Times New Roman" w:hAnsi="Times New Roman" w:cs="Times New Roman" w:eastAsia="Times New Roman" w:hint="default"/>
                <w:sz w:val="21"/>
                <w:szCs w:val="21"/>
              </w:rPr>
              <w:t>)</w:t>
            </w:r>
            <w:r>
              <w:rPr>
                <w:rFonts w:ascii="宋体" w:hAnsi="宋体" w:cs="宋体" w:eastAsia="宋体" w:hint="default"/>
                <w:sz w:val="21"/>
                <w:szCs w:val="21"/>
              </w:rPr>
              <w:t>判决</w:t>
            </w:r>
            <w:r>
              <w:rPr>
                <w:rFonts w:ascii="宋体" w:hAnsi="宋体" w:cs="宋体" w:eastAsia="宋体" w:hint="default"/>
                <w:w w:val="100"/>
                <w:sz w:val="21"/>
                <w:szCs w:val="21"/>
              </w:rPr>
              <w:t> </w:t>
            </w:r>
            <w:r>
              <w:rPr>
                <w:rFonts w:ascii="宋体" w:hAnsi="宋体" w:cs="宋体" w:eastAsia="宋体" w:hint="default"/>
                <w:sz w:val="21"/>
                <w:szCs w:val="21"/>
              </w:rPr>
              <w:t>执行情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38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45"/>
              <w:ind w:left="24" w:right="22"/>
              <w:jc w:val="both"/>
              <w:rPr>
                <w:rFonts w:ascii="宋体" w:hAnsi="宋体" w:cs="宋体" w:eastAsia="宋体" w:hint="default"/>
                <w:sz w:val="21"/>
                <w:szCs w:val="21"/>
              </w:rPr>
            </w:pPr>
            <w:r>
              <w:rPr>
                <w:rFonts w:ascii="宋体" w:hAnsi="宋体" w:cs="宋体" w:eastAsia="宋体" w:hint="default"/>
                <w:sz w:val="21"/>
                <w:szCs w:val="21"/>
              </w:rPr>
              <w:t>证券纠纷案：</w:t>
            </w:r>
            <w:r>
              <w:rPr>
                <w:rFonts w:ascii="Times New Roman" w:hAnsi="Times New Roman" w:cs="Times New Roman" w:eastAsia="Times New Roman" w:hint="default"/>
                <w:sz w:val="21"/>
                <w:szCs w:val="21"/>
              </w:rPr>
              <w:t>863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名投</w:t>
            </w:r>
            <w:r>
              <w:rPr>
                <w:rFonts w:ascii="宋体" w:hAnsi="宋体" w:cs="宋体" w:eastAsia="宋体" w:hint="default"/>
                <w:spacing w:val="-3"/>
                <w:w w:val="100"/>
                <w:sz w:val="21"/>
                <w:szCs w:val="21"/>
              </w:rPr>
              <w:t> </w:t>
            </w:r>
            <w:r>
              <w:rPr>
                <w:rFonts w:ascii="宋体" w:hAnsi="宋体" w:cs="宋体" w:eastAsia="宋体" w:hint="default"/>
                <w:spacing w:val="-2"/>
                <w:sz w:val="21"/>
                <w:szCs w:val="21"/>
              </w:rPr>
              <w:t>资者受恶意兴讼的律师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怂恿和征集，分别以公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司涉及虚假陈述造成其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投资股票损失为由向法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院起诉公司，要求公司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赔偿其买卖公司股票所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造成的损失</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10,000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终审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23" w:right="94"/>
              <w:jc w:val="left"/>
              <w:rPr>
                <w:rFonts w:ascii="宋体" w:hAnsi="宋体" w:cs="宋体" w:eastAsia="宋体" w:hint="default"/>
                <w:sz w:val="21"/>
                <w:szCs w:val="21"/>
              </w:rPr>
            </w:pPr>
            <w:r>
              <w:rPr>
                <w:rFonts w:ascii="宋体" w:hAnsi="宋体" w:cs="宋体" w:eastAsia="宋体" w:hint="default"/>
                <w:sz w:val="21"/>
                <w:szCs w:val="21"/>
              </w:rPr>
              <w:t>驳回上诉，维</w:t>
            </w:r>
            <w:r>
              <w:rPr>
                <w:rFonts w:ascii="宋体" w:hAnsi="宋体" w:cs="宋体" w:eastAsia="宋体" w:hint="default"/>
                <w:w w:val="100"/>
                <w:sz w:val="21"/>
                <w:szCs w:val="21"/>
              </w:rPr>
              <w:t> </w:t>
            </w:r>
            <w:r>
              <w:rPr>
                <w:rFonts w:ascii="宋体" w:hAnsi="宋体" w:cs="宋体" w:eastAsia="宋体" w:hint="default"/>
                <w:sz w:val="21"/>
                <w:szCs w:val="21"/>
              </w:rPr>
              <w:t>持原判；二审</w:t>
            </w:r>
            <w:r>
              <w:rPr>
                <w:rFonts w:ascii="宋体" w:hAnsi="宋体" w:cs="宋体" w:eastAsia="宋体" w:hint="default"/>
                <w:w w:val="100"/>
                <w:sz w:val="21"/>
                <w:szCs w:val="21"/>
              </w:rPr>
              <w:t> </w:t>
            </w:r>
            <w:r>
              <w:rPr>
                <w:rFonts w:ascii="宋体" w:hAnsi="宋体" w:cs="宋体" w:eastAsia="宋体" w:hint="default"/>
                <w:sz w:val="21"/>
                <w:szCs w:val="21"/>
              </w:rPr>
              <w:t>案件的受理费</w:t>
            </w:r>
            <w:r>
              <w:rPr>
                <w:rFonts w:ascii="宋体" w:hAnsi="宋体" w:cs="宋体" w:eastAsia="宋体" w:hint="default"/>
                <w:w w:val="100"/>
                <w:sz w:val="21"/>
                <w:szCs w:val="21"/>
              </w:rPr>
              <w:t> </w:t>
            </w:r>
            <w:r>
              <w:rPr>
                <w:rFonts w:ascii="宋体" w:hAnsi="宋体" w:cs="宋体" w:eastAsia="宋体" w:hint="default"/>
                <w:sz w:val="21"/>
                <w:szCs w:val="21"/>
              </w:rPr>
              <w:t>由上诉人负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73" w:lineRule="auto"/>
              <w:ind w:left="26" w:right="96"/>
              <w:jc w:val="left"/>
              <w:rPr>
                <w:rFonts w:ascii="宋体" w:hAnsi="宋体" w:cs="宋体" w:eastAsia="宋体" w:hint="default"/>
                <w:sz w:val="21"/>
                <w:szCs w:val="21"/>
              </w:rPr>
            </w:pPr>
            <w:r>
              <w:rPr>
                <w:rFonts w:ascii="宋体" w:hAnsi="宋体" w:cs="宋体" w:eastAsia="宋体" w:hint="default"/>
                <w:sz w:val="21"/>
                <w:szCs w:val="21"/>
              </w:rPr>
              <w:t>已执行</w:t>
            </w:r>
            <w:r>
              <w:rPr>
                <w:rFonts w:ascii="宋体" w:hAnsi="宋体" w:cs="宋体" w:eastAsia="宋体" w:hint="default"/>
                <w:spacing w:val="-102"/>
                <w:sz w:val="21"/>
                <w:szCs w:val="21"/>
              </w:rPr>
              <w:t> </w:t>
            </w:r>
            <w:r>
              <w:rPr>
                <w:rFonts w:ascii="宋体" w:hAnsi="宋体" w:cs="宋体" w:eastAsia="宋体" w:hint="default"/>
                <w:sz w:val="21"/>
                <w:szCs w:val="21"/>
              </w:rPr>
              <w:t>完毕</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32"/>
                <w:szCs w:val="32"/>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4" w:right="0"/>
              <w:jc w:val="left"/>
              <w:rPr>
                <w:rFonts w:ascii="宋体" w:hAnsi="宋体" w:cs="宋体" w:eastAsia="宋体" w:hint="default"/>
                <w:sz w:val="21"/>
                <w:szCs w:val="21"/>
              </w:rPr>
            </w:pPr>
            <w:r>
              <w:rPr>
                <w:rFonts w:ascii="宋体" w:hAnsi="宋体" w:cs="宋体" w:eastAsia="宋体" w:hint="default"/>
                <w:sz w:val="21"/>
                <w:szCs w:val="21"/>
              </w:rPr>
              <w:t>详见巨潮资讯网</w:t>
            </w:r>
          </w:p>
          <w:p>
            <w:pPr>
              <w:pStyle w:val="TableParagraph"/>
              <w:spacing w:line="256" w:lineRule="auto" w:before="37"/>
              <w:ind w:left="24" w:right="-7"/>
              <w:jc w:val="left"/>
              <w:rPr>
                <w:rFonts w:ascii="宋体" w:hAnsi="宋体" w:cs="宋体" w:eastAsia="宋体" w:hint="default"/>
                <w:sz w:val="21"/>
                <w:szCs w:val="21"/>
              </w:rPr>
            </w:pPr>
            <w:r>
              <w:rPr>
                <w:rFonts w:ascii="宋体" w:hAnsi="宋体" w:cs="宋体" w:eastAsia="宋体" w:hint="default"/>
                <w:sz w:val="21"/>
                <w:szCs w:val="21"/>
              </w:rPr>
              <w:t>（</w:t>
            </w:r>
            <w:hyperlink r:id="rId17">
              <w:r>
                <w:rPr>
                  <w:rFonts w:ascii="Times New Roman" w:hAnsi="Times New Roman" w:cs="Times New Roman" w:eastAsia="Times New Roman" w:hint="default"/>
                  <w:sz w:val="21"/>
                  <w:szCs w:val="21"/>
                </w:rPr>
                <w:t>http://www.cninfo.com.</w:t>
              </w:r>
            </w:hyperlink>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3"/>
                <w:sz w:val="21"/>
                <w:szCs w:val="21"/>
              </w:rPr>
              <w:t>cn</w:t>
            </w:r>
            <w:r>
              <w:rPr>
                <w:rFonts w:ascii="宋体" w:hAnsi="宋体" w:cs="宋体" w:eastAsia="宋体" w:hint="default"/>
                <w:spacing w:val="-3"/>
                <w:sz w:val="21"/>
                <w:szCs w:val="21"/>
              </w:rPr>
              <w:t>）上披露的《关于证券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纠纷案终审结果的公告》</w:t>
            </w:r>
          </w:p>
          <w:p>
            <w:pPr>
              <w:pStyle w:val="TableParagraph"/>
              <w:spacing w:line="240" w:lineRule="auto" w:before="22"/>
              <w:ind w:left="24"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2012-031</w:t>
            </w:r>
            <w:r>
              <w:rPr>
                <w:rFonts w:ascii="宋体" w:hAnsi="宋体" w:cs="宋体" w:eastAsia="宋体" w:hint="default"/>
                <w:sz w:val="21"/>
                <w:szCs w:val="21"/>
              </w:rPr>
              <w:t>）</w:t>
            </w:r>
          </w:p>
        </w:tc>
      </w:tr>
      <w:tr>
        <w:trPr>
          <w:trHeight w:val="196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4" w:right="22"/>
              <w:jc w:val="left"/>
              <w:rPr>
                <w:rFonts w:ascii="宋体" w:hAnsi="宋体" w:cs="宋体" w:eastAsia="宋体" w:hint="default"/>
                <w:sz w:val="21"/>
                <w:szCs w:val="21"/>
              </w:rPr>
            </w:pPr>
            <w:r>
              <w:rPr>
                <w:rFonts w:ascii="宋体" w:hAnsi="宋体" w:cs="宋体" w:eastAsia="宋体" w:hint="default"/>
                <w:spacing w:val="-2"/>
                <w:sz w:val="21"/>
                <w:szCs w:val="21"/>
              </w:rPr>
              <w:t>董事会决议被股东申请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撤销案</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终审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3" w:right="94"/>
              <w:jc w:val="both"/>
              <w:rPr>
                <w:rFonts w:ascii="宋体" w:hAnsi="宋体" w:cs="宋体" w:eastAsia="宋体" w:hint="default"/>
                <w:sz w:val="21"/>
                <w:szCs w:val="21"/>
              </w:rPr>
            </w:pPr>
            <w:r>
              <w:rPr>
                <w:rFonts w:ascii="宋体" w:hAnsi="宋体" w:cs="宋体" w:eastAsia="宋体" w:hint="default"/>
                <w:sz w:val="21"/>
                <w:szCs w:val="21"/>
              </w:rPr>
              <w:t>准许上诉人上</w:t>
            </w:r>
            <w:r>
              <w:rPr>
                <w:rFonts w:ascii="宋体" w:hAnsi="宋体" w:cs="宋体" w:eastAsia="宋体" w:hint="default"/>
                <w:w w:val="100"/>
                <w:sz w:val="21"/>
                <w:szCs w:val="21"/>
              </w:rPr>
              <w:t> </w:t>
            </w:r>
            <w:r>
              <w:rPr>
                <w:rFonts w:ascii="宋体" w:hAnsi="宋体" w:cs="宋体" w:eastAsia="宋体" w:hint="default"/>
                <w:sz w:val="21"/>
                <w:szCs w:val="21"/>
              </w:rPr>
              <w:t>海新华闻撤回</w:t>
            </w:r>
            <w:r>
              <w:rPr>
                <w:rFonts w:ascii="宋体" w:hAnsi="宋体" w:cs="宋体" w:eastAsia="宋体" w:hint="default"/>
                <w:w w:val="100"/>
                <w:sz w:val="21"/>
                <w:szCs w:val="21"/>
              </w:rPr>
              <w:t> </w:t>
            </w:r>
            <w:r>
              <w:rPr>
                <w:rFonts w:ascii="宋体" w:hAnsi="宋体" w:cs="宋体" w:eastAsia="宋体" w:hint="default"/>
                <w:sz w:val="21"/>
                <w:szCs w:val="21"/>
              </w:rPr>
              <w:t>上诉</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6" w:right="96"/>
              <w:jc w:val="left"/>
              <w:rPr>
                <w:rFonts w:ascii="宋体" w:hAnsi="宋体" w:cs="宋体" w:eastAsia="宋体" w:hint="default"/>
                <w:sz w:val="21"/>
                <w:szCs w:val="21"/>
              </w:rPr>
            </w:pPr>
            <w:r>
              <w:rPr>
                <w:rFonts w:ascii="宋体" w:hAnsi="宋体" w:cs="宋体" w:eastAsia="宋体" w:hint="default"/>
                <w:sz w:val="21"/>
                <w:szCs w:val="21"/>
              </w:rPr>
              <w:t>已执行</w:t>
            </w:r>
            <w:r>
              <w:rPr>
                <w:rFonts w:ascii="宋体" w:hAnsi="宋体" w:cs="宋体" w:eastAsia="宋体" w:hint="default"/>
                <w:spacing w:val="-102"/>
                <w:sz w:val="21"/>
                <w:szCs w:val="21"/>
              </w:rPr>
              <w:t> </w:t>
            </w:r>
            <w:r>
              <w:rPr>
                <w:rFonts w:ascii="宋体" w:hAnsi="宋体" w:cs="宋体" w:eastAsia="宋体" w:hint="default"/>
                <w:sz w:val="21"/>
                <w:szCs w:val="21"/>
              </w:rPr>
              <w:t>完毕</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04</w:t>
            </w:r>
            <w:r>
              <w:rPr>
                <w:rFonts w:ascii="Times New Roman" w:hAnsi="Times New Roman" w:cs="Times New Roman" w:eastAsia="Times New Roman" w:hint="default"/>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详见巨潮资讯网</w:t>
            </w:r>
          </w:p>
          <w:p>
            <w:pPr>
              <w:pStyle w:val="TableParagraph"/>
              <w:spacing w:line="261" w:lineRule="auto" w:before="37"/>
              <w:ind w:left="24" w:right="-7"/>
              <w:jc w:val="left"/>
              <w:rPr>
                <w:rFonts w:ascii="宋体" w:hAnsi="宋体" w:cs="宋体" w:eastAsia="宋体" w:hint="default"/>
                <w:sz w:val="21"/>
                <w:szCs w:val="21"/>
              </w:rPr>
            </w:pPr>
            <w:r>
              <w:rPr>
                <w:rFonts w:ascii="宋体" w:hAnsi="宋体" w:cs="宋体" w:eastAsia="宋体" w:hint="default"/>
                <w:sz w:val="21"/>
                <w:szCs w:val="21"/>
              </w:rPr>
              <w:t>（</w:t>
            </w:r>
            <w:hyperlink r:id="rId17">
              <w:r>
                <w:rPr>
                  <w:rFonts w:ascii="Times New Roman" w:hAnsi="Times New Roman" w:cs="Times New Roman" w:eastAsia="Times New Roman" w:hint="default"/>
                  <w:sz w:val="21"/>
                  <w:szCs w:val="21"/>
                </w:rPr>
                <w:t>http://www.cninfo.com.</w:t>
              </w:r>
            </w:hyperlink>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3"/>
                <w:sz w:val="21"/>
                <w:szCs w:val="21"/>
              </w:rPr>
              <w:t>cn</w:t>
            </w:r>
            <w:r>
              <w:rPr>
                <w:rFonts w:ascii="宋体" w:hAnsi="宋体" w:cs="宋体" w:eastAsia="宋体" w:hint="default"/>
                <w:spacing w:val="-3"/>
                <w:sz w:val="21"/>
                <w:szCs w:val="21"/>
              </w:rPr>
              <w:t>）上披露的《关于公司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董事会决议被股东申请</w:t>
            </w:r>
            <w:r>
              <w:rPr>
                <w:rFonts w:ascii="宋体" w:hAnsi="宋体" w:cs="宋体" w:eastAsia="宋体" w:hint="default"/>
                <w:w w:val="100"/>
                <w:sz w:val="21"/>
                <w:szCs w:val="21"/>
              </w:rPr>
              <w:t> </w:t>
            </w:r>
            <w:r>
              <w:rPr>
                <w:rFonts w:ascii="宋体" w:hAnsi="宋体" w:cs="宋体" w:eastAsia="宋体" w:hint="default"/>
                <w:spacing w:val="-2"/>
                <w:sz w:val="21"/>
                <w:szCs w:val="21"/>
              </w:rPr>
              <w:t>撤销案终审裁定的公告》</w:t>
            </w:r>
          </w:p>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2012-049</w:t>
            </w:r>
            <w:r>
              <w:rPr>
                <w:rFonts w:ascii="宋体" w:hAnsi="宋体" w:cs="宋体" w:eastAsia="宋体" w:hint="default"/>
                <w:sz w:val="21"/>
                <w:szCs w:val="21"/>
              </w:rPr>
              <w:t>）</w:t>
            </w:r>
          </w:p>
        </w:tc>
      </w:tr>
    </w:tbl>
    <w:p>
      <w:pPr>
        <w:spacing w:line="240" w:lineRule="auto" w:before="3"/>
        <w:rPr>
          <w:rFonts w:ascii="宋体" w:hAnsi="宋体" w:cs="宋体" w:eastAsia="宋体" w:hint="default"/>
          <w:sz w:val="5"/>
          <w:szCs w:val="5"/>
        </w:rPr>
      </w:pPr>
    </w:p>
    <w:p>
      <w:pPr>
        <w:pStyle w:val="Heading4"/>
        <w:spacing w:line="240" w:lineRule="auto"/>
        <w:ind w:right="6694"/>
        <w:jc w:val="left"/>
      </w:pPr>
      <w:r>
        <w:rPr/>
        <w:t>媒体质疑情况</w:t>
      </w:r>
    </w:p>
    <w:p>
      <w:pPr>
        <w:pStyle w:val="Heading4"/>
        <w:spacing w:line="352" w:lineRule="auto" w:before="144"/>
        <w:ind w:right="6694"/>
        <w:jc w:val="left"/>
      </w:pPr>
      <w:r>
        <w:rPr/>
        <w:t>□ 适用 √</w:t>
      </w:r>
      <w:r>
        <w:rPr>
          <w:spacing w:val="-1"/>
        </w:rPr>
        <w:t> </w:t>
      </w:r>
      <w:r>
        <w:rPr/>
        <w:t>不适用</w:t>
      </w:r>
      <w:r>
        <w:rPr/>
        <w:t> 本年度公司无媒体质疑事项。</w:t>
      </w:r>
    </w:p>
    <w:p>
      <w:pPr>
        <w:pStyle w:val="Heading3"/>
        <w:spacing w:line="240" w:lineRule="auto" w:before="202"/>
        <w:ind w:right="6694"/>
        <w:jc w:val="left"/>
        <w:rPr>
          <w:b w:val="0"/>
          <w:bCs w:val="0"/>
        </w:rPr>
      </w:pPr>
      <w:r>
        <w:rPr/>
        <w:t>二、资产交易事项</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6694"/>
        <w:jc w:val="left"/>
        <w:rPr>
          <w:b w:val="0"/>
          <w:bCs w:val="0"/>
        </w:rPr>
      </w:pPr>
      <w:r>
        <w:rPr>
          <w:rFonts w:ascii="Times New Roman" w:hAnsi="Times New Roman" w:cs="Times New Roman" w:eastAsia="Times New Roman" w:hint="default"/>
        </w:rPr>
        <w:t>1</w:t>
      </w:r>
      <w:r>
        <w:rPr/>
        <w:t>、出售资产情况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6"/>
        <w:gridCol w:w="862"/>
        <w:gridCol w:w="506"/>
        <w:gridCol w:w="684"/>
        <w:gridCol w:w="684"/>
        <w:gridCol w:w="682"/>
        <w:gridCol w:w="684"/>
        <w:gridCol w:w="684"/>
        <w:gridCol w:w="680"/>
        <w:gridCol w:w="682"/>
        <w:gridCol w:w="679"/>
      </w:tblGrid>
      <w:tr>
        <w:trPr>
          <w:trHeight w:val="2899"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3"/>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利润（万 元）</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22" w:firstLine="45"/>
              <w:jc w:val="both"/>
              <w:rPr>
                <w:rFonts w:ascii="宋体" w:hAnsi="宋体" w:cs="宋体" w:eastAsia="宋体" w:hint="default"/>
                <w:sz w:val="18"/>
                <w:szCs w:val="18"/>
              </w:rPr>
            </w:pPr>
            <w:r>
              <w:rPr>
                <w:rFonts w:ascii="宋体" w:hAnsi="宋体" w:cs="宋体" w:eastAsia="宋体" w:hint="default"/>
                <w:sz w:val="18"/>
                <w:szCs w:val="18"/>
              </w:rPr>
              <w:t>出售 产生 的损 </w:t>
            </w:r>
            <w:r>
              <w:rPr>
                <w:rFonts w:ascii="宋体" w:hAnsi="宋体" w:cs="宋体" w:eastAsia="宋体" w:hint="default"/>
                <w:spacing w:val="-31"/>
                <w:sz w:val="18"/>
                <w:szCs w:val="18"/>
              </w:rPr>
              <w:t>益（万</w:t>
            </w:r>
            <w:r>
              <w:rPr>
                <w:rFonts w:ascii="宋体" w:hAnsi="宋体" w:cs="宋体" w:eastAsia="宋体" w:hint="default"/>
                <w:sz w:val="18"/>
                <w:szCs w:val="18"/>
              </w:rPr>
              <w:t>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884" w:footer="931" w:top="1140" w:bottom="1120" w:left="980" w:right="940"/>
        </w:sectPr>
      </w:pPr>
    </w:p>
    <w:p>
      <w:pPr>
        <w:spacing w:line="240" w:lineRule="auto" w:before="6"/>
        <w:rPr>
          <w:rFonts w:ascii="宋体" w:hAnsi="宋体" w:cs="宋体" w:eastAsia="宋体"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6"/>
        <w:gridCol w:w="862"/>
        <w:gridCol w:w="506"/>
        <w:gridCol w:w="684"/>
        <w:gridCol w:w="684"/>
        <w:gridCol w:w="682"/>
        <w:gridCol w:w="684"/>
        <w:gridCol w:w="684"/>
        <w:gridCol w:w="680"/>
        <w:gridCol w:w="682"/>
        <w:gridCol w:w="679"/>
      </w:tblGrid>
      <w:tr>
        <w:trPr>
          <w:trHeight w:val="446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108"/>
              <w:jc w:val="left"/>
              <w:rPr>
                <w:rFonts w:ascii="宋体" w:hAnsi="宋体" w:cs="宋体" w:eastAsia="宋体" w:hint="default"/>
                <w:sz w:val="18"/>
                <w:szCs w:val="18"/>
              </w:rPr>
            </w:pPr>
            <w:r>
              <w:rPr>
                <w:rFonts w:ascii="宋体" w:hAnsi="宋体" w:cs="宋体" w:eastAsia="宋体" w:hint="default"/>
                <w:sz w:val="18"/>
                <w:szCs w:val="18"/>
              </w:rPr>
              <w:t>西安豪 盛置业</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（集 团）有 限公司 和吉林 凯利股 权投资 基金合 伙企业</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华商豪 盛 </w:t>
            </w:r>
            <w:r>
              <w:rPr>
                <w:rFonts w:ascii="宋体" w:hAnsi="宋体" w:cs="宋体" w:eastAsia="宋体" w:hint="default"/>
                <w:sz w:val="18"/>
                <w:szCs w:val="18"/>
              </w:rPr>
              <w:t>49.00%</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sz w:val="18"/>
              </w:rPr>
              <w:t>5,390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sz w:val="18"/>
              </w:rPr>
              <w:t>-121.34</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sz w:val="18"/>
              </w:rPr>
              <w:t>490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92" w:right="0"/>
              <w:jc w:val="left"/>
              <w:rPr>
                <w:rFonts w:ascii="宋体" w:hAnsi="宋体" w:cs="宋体" w:eastAsia="宋体" w:hint="default"/>
                <w:sz w:val="18"/>
                <w:szCs w:val="18"/>
              </w:rPr>
            </w:pPr>
            <w:r>
              <w:rPr>
                <w:rFonts w:ascii="宋体"/>
                <w:sz w:val="18"/>
              </w:rPr>
              <w:t>0.74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参考华 商豪盛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30</w:t>
            </w:r>
          </w:p>
          <w:p>
            <w:pPr>
              <w:pStyle w:val="TableParagraph"/>
              <w:spacing w:line="316" w:lineRule="auto" w:before="76"/>
              <w:ind w:left="24" w:right="108"/>
              <w:jc w:val="both"/>
              <w:rPr>
                <w:rFonts w:ascii="宋体" w:hAnsi="宋体" w:cs="宋体" w:eastAsia="宋体" w:hint="default"/>
                <w:sz w:val="18"/>
                <w:szCs w:val="18"/>
              </w:rPr>
            </w:pPr>
            <w:r>
              <w:rPr>
                <w:rFonts w:ascii="宋体" w:hAnsi="宋体" w:cs="宋体" w:eastAsia="宋体" w:hint="default"/>
                <w:sz w:val="18"/>
                <w:szCs w:val="18"/>
              </w:rPr>
              <w:t>日经审 计的账 面净值 和华商 数码的 出资额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3"/>
              <w:jc w:val="both"/>
              <w:rPr>
                <w:rFonts w:ascii="宋体" w:hAnsi="宋体" w:cs="宋体" w:eastAsia="宋体" w:hint="default"/>
                <w:sz w:val="18"/>
                <w:szCs w:val="18"/>
              </w:rPr>
            </w:pPr>
            <w:r>
              <w:rPr>
                <w:rFonts w:ascii="宋体" w:hAnsi="宋体" w:cs="宋体" w:eastAsia="宋体" w:hint="default"/>
                <w:sz w:val="18"/>
                <w:szCs w:val="18"/>
              </w:rPr>
              <w:t>详见巨 潮资讯 网上</w:t>
            </w:r>
          </w:p>
          <w:p>
            <w:pPr>
              <w:pStyle w:val="TableParagraph"/>
              <w:spacing w:line="316" w:lineRule="auto" w:before="17"/>
              <w:ind w:left="23" w:right="22"/>
              <w:jc w:val="left"/>
              <w:rPr>
                <w:rFonts w:ascii="宋体" w:hAnsi="宋体" w:cs="宋体" w:eastAsia="宋体" w:hint="default"/>
                <w:sz w:val="18"/>
                <w:szCs w:val="18"/>
              </w:rPr>
            </w:pPr>
            <w:r>
              <w:rPr>
                <w:rFonts w:ascii="宋体" w:hAnsi="宋体" w:cs="宋体" w:eastAsia="宋体" w:hint="default"/>
                <w:sz w:val="18"/>
                <w:szCs w:val="18"/>
              </w:rPr>
              <w:t>《关于 出售控 股子公 司股权 进展情 况的公 </w:t>
            </w:r>
            <w:r>
              <w:rPr>
                <w:rFonts w:ascii="宋体" w:hAnsi="宋体" w:cs="宋体" w:eastAsia="宋体" w:hint="default"/>
                <w:spacing w:val="-25"/>
                <w:sz w:val="18"/>
                <w:szCs w:val="18"/>
              </w:rPr>
              <w:t>告》（公</w:t>
            </w:r>
            <w:r>
              <w:rPr>
                <w:rFonts w:ascii="宋体" w:hAnsi="宋体" w:cs="宋体" w:eastAsia="宋体" w:hint="default"/>
                <w:sz w:val="18"/>
                <w:szCs w:val="18"/>
              </w:rPr>
              <w:t> 告编 号： </w:t>
            </w:r>
            <w:r>
              <w:rPr>
                <w:rFonts w:ascii="宋体" w:hAnsi="宋体" w:cs="宋体" w:eastAsia="宋体" w:hint="default"/>
                <w:sz w:val="18"/>
                <w:szCs w:val="18"/>
              </w:rPr>
              <w:t>2012-0</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80</w:t>
            </w:r>
            <w:r>
              <w:rPr>
                <w:rFonts w:ascii="宋体" w:hAnsi="宋体" w:cs="宋体" w:eastAsia="宋体" w:hint="default"/>
                <w:sz w:val="18"/>
                <w:szCs w:val="18"/>
              </w:rPr>
              <w:t>）</w:t>
            </w:r>
          </w:p>
        </w:tc>
      </w:tr>
    </w:tbl>
    <w:p>
      <w:pPr>
        <w:pStyle w:val="Heading4"/>
        <w:spacing w:line="364" w:lineRule="auto" w:before="0"/>
        <w:ind w:left="714" w:right="0" w:hanging="563"/>
        <w:jc w:val="left"/>
      </w:pPr>
      <w:r>
        <w:rPr>
          <w:rFonts w:ascii="宋体" w:hAnsi="宋体" w:cs="宋体" w:eastAsia="宋体" w:hint="default"/>
          <w:b/>
          <w:bCs/>
        </w:rPr>
        <w:t>出售资产情况概述</w:t>
      </w:r>
      <w:r>
        <w:rPr>
          <w:rFonts w:ascii="宋体" w:hAnsi="宋体" w:cs="宋体" w:eastAsia="宋体" w:hint="default"/>
          <w:b/>
          <w:bCs/>
          <w:w w:val="99"/>
        </w:rPr>
        <w:t> </w:t>
      </w:r>
      <w:r>
        <w:rPr>
          <w:spacing w:val="-2"/>
        </w:rPr>
        <w:t>华商数码原持有华商豪盛</w:t>
      </w:r>
      <w:r>
        <w:rPr>
          <w:rFonts w:ascii="宋体" w:hAnsi="宋体" w:cs="宋体" w:eastAsia="宋体" w:hint="default"/>
          <w:spacing w:val="-2"/>
        </w:rPr>
        <w:t>84.00%</w:t>
      </w:r>
      <w:r>
        <w:rPr>
          <w:spacing w:val="-2"/>
        </w:rPr>
        <w:t>股权。经公司第五届董事会</w:t>
      </w:r>
      <w:r>
        <w:rPr>
          <w:rFonts w:ascii="宋体" w:hAnsi="宋体" w:cs="宋体" w:eastAsia="宋体" w:hint="default"/>
          <w:spacing w:val="-2"/>
        </w:rPr>
        <w:t>2012</w:t>
      </w:r>
      <w:r>
        <w:rPr>
          <w:spacing w:val="-2"/>
        </w:rPr>
        <w:t>年第八次临时会议审议</w:t>
      </w:r>
    </w:p>
    <w:p>
      <w:pPr>
        <w:pStyle w:val="Heading4"/>
        <w:spacing w:line="350" w:lineRule="auto" w:before="22"/>
        <w:ind w:right="154"/>
        <w:jc w:val="both"/>
      </w:pPr>
      <w:r>
        <w:rPr/>
        <w:t>批准，</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27</w:t>
      </w:r>
      <w:r>
        <w:rPr/>
        <w:t>日，华商数码以</w:t>
      </w:r>
      <w:r>
        <w:rPr>
          <w:rFonts w:ascii="宋体" w:hAnsi="宋体" w:cs="宋体" w:eastAsia="宋体" w:hint="default"/>
        </w:rPr>
        <w:t>3,190.00</w:t>
      </w:r>
      <w:r>
        <w:rPr/>
        <w:t>万元的价格将其持有的华商豪盛</w:t>
      </w:r>
      <w:r>
        <w:rPr>
          <w:rFonts w:ascii="宋体" w:hAnsi="宋体" w:cs="宋体" w:eastAsia="宋体" w:hint="default"/>
        </w:rPr>
        <w:t>29.00%</w:t>
      </w:r>
      <w:r>
        <w:rPr/>
        <w:t>股权转</w:t>
      </w:r>
      <w:r>
        <w:rPr>
          <w:spacing w:val="-90"/>
        </w:rPr>
        <w:t> </w:t>
      </w:r>
      <w:r>
        <w:rPr/>
        <w:t>让给西安豪盛，以</w:t>
      </w:r>
      <w:r>
        <w:rPr>
          <w:rFonts w:ascii="宋体" w:hAnsi="宋体" w:cs="宋体" w:eastAsia="宋体" w:hint="default"/>
        </w:rPr>
        <w:t>2,200.00</w:t>
      </w:r>
      <w:r>
        <w:rPr/>
        <w:t>万元的价格将其持有的华商豪盛</w:t>
      </w:r>
      <w:r>
        <w:rPr>
          <w:rFonts w:ascii="宋体" w:hAnsi="宋体" w:cs="宋体" w:eastAsia="宋体" w:hint="default"/>
        </w:rPr>
        <w:t>20.00%</w:t>
      </w:r>
      <w:r>
        <w:rPr/>
        <w:t>股权转让给吉林凯利股权</w:t>
      </w:r>
      <w:r>
        <w:rPr>
          <w:spacing w:val="-89"/>
        </w:rPr>
        <w:t> </w:t>
      </w:r>
      <w:r>
        <w:rPr>
          <w:spacing w:val="-89"/>
        </w:rPr>
      </w:r>
      <w:r>
        <w:rPr/>
        <w:t>投资基金合伙企业（有限合伙）。同时公司董事会授权公司经营班子决定华商数码将其持有</w:t>
      </w:r>
      <w:r>
        <w:rPr>
          <w:spacing w:val="-91"/>
        </w:rPr>
        <w:t> </w:t>
      </w:r>
      <w:r>
        <w:rPr>
          <w:spacing w:val="-91"/>
        </w:rPr>
      </w:r>
      <w:r>
        <w:rPr>
          <w:spacing w:val="5"/>
        </w:rPr>
        <w:t>的华商豪盛剩余</w:t>
      </w:r>
      <w:r>
        <w:rPr>
          <w:rFonts w:ascii="宋体" w:hAnsi="宋体" w:cs="宋体" w:eastAsia="宋体" w:hint="default"/>
          <w:spacing w:val="5"/>
        </w:rPr>
        <w:t>35.00%</w:t>
      </w:r>
      <w:r>
        <w:rPr>
          <w:spacing w:val="5"/>
        </w:rPr>
        <w:t>股权以不低于</w:t>
      </w:r>
      <w:r>
        <w:rPr>
          <w:rFonts w:ascii="宋体" w:hAnsi="宋体" w:cs="宋体" w:eastAsia="宋体" w:hint="default"/>
          <w:spacing w:val="5"/>
        </w:rPr>
        <w:t>3,850.00</w:t>
      </w:r>
      <w:r>
        <w:rPr>
          <w:spacing w:val="5"/>
        </w:rPr>
        <w:t>万元的价格对外转让。报告期内，华商豪盛</w:t>
      </w:r>
      <w:r>
        <w:rPr>
          <w:spacing w:val="-95"/>
        </w:rPr>
        <w:t> </w:t>
      </w:r>
      <w:r>
        <w:rPr>
          <w:spacing w:val="-95"/>
        </w:rPr>
      </w:r>
      <w:r>
        <w:rPr>
          <w:rFonts w:ascii="宋体" w:hAnsi="宋体" w:cs="宋体" w:eastAsia="宋体" w:hint="default"/>
        </w:rPr>
        <w:t>49.00%</w:t>
      </w:r>
      <w:r>
        <w:rPr/>
        <w:t>股权的工商变更手续已办理完毕。华商豪盛不再是华商数码的控股子公司，也不再是</w:t>
      </w:r>
      <w:r>
        <w:rPr>
          <w:spacing w:val="-91"/>
        </w:rPr>
        <w:t> </w:t>
      </w:r>
      <w:r>
        <w:rPr>
          <w:spacing w:val="-91"/>
        </w:rPr>
      </w:r>
      <w:r>
        <w:rPr/>
        <w:t>本公司合并报表范围内的公司。</w:t>
      </w:r>
    </w:p>
    <w:p>
      <w:pPr>
        <w:pStyle w:val="Heading4"/>
        <w:spacing w:line="350" w:lineRule="auto" w:before="36"/>
        <w:ind w:right="152" w:firstLine="562"/>
        <w:jc w:val="both"/>
      </w:pPr>
      <w:r>
        <w:rPr>
          <w:spacing w:val="-2"/>
        </w:rPr>
        <w:t>本次股权转让后，华商数码将回流资金用于发展传媒业务，缓解公司资金压力，将资金</w:t>
      </w:r>
      <w:r>
        <w:rPr/>
        <w:t> 灵活运用到经营或投资方面，获取流动收益，为华商数码的资金运转提供支持，为股东贡献</w:t>
      </w:r>
      <w:r>
        <w:rPr>
          <w:spacing w:val="-89"/>
        </w:rPr>
        <w:t> </w:t>
      </w:r>
      <w:r>
        <w:rPr>
          <w:spacing w:val="-89"/>
        </w:rPr>
      </w:r>
      <w:r>
        <w:rPr/>
        <w:t>更多的价值与财富，未对公司业务连续性、管理层稳定性产生影响。出售股权产生的投资收</w:t>
      </w:r>
      <w:r>
        <w:rPr>
          <w:spacing w:val="-91"/>
        </w:rPr>
        <w:t> </w:t>
      </w:r>
      <w:r>
        <w:rPr>
          <w:spacing w:val="-91"/>
        </w:rPr>
      </w:r>
      <w:r>
        <w:rPr>
          <w:spacing w:val="-2"/>
        </w:rPr>
        <w:t>益为</w:t>
      </w:r>
      <w:r>
        <w:rPr>
          <w:rFonts w:ascii="宋体" w:hAnsi="宋体" w:cs="宋体" w:eastAsia="宋体" w:hint="default"/>
          <w:spacing w:val="-2"/>
        </w:rPr>
        <w:t>490.00</w:t>
      </w:r>
      <w:r>
        <w:rPr>
          <w:spacing w:val="-2"/>
        </w:rPr>
        <w:t>万元，占公司</w:t>
      </w:r>
      <w:r>
        <w:rPr>
          <w:rFonts w:ascii="宋体" w:hAnsi="宋体" w:cs="宋体" w:eastAsia="宋体" w:hint="default"/>
          <w:spacing w:val="-2"/>
        </w:rPr>
        <w:t>2012</w:t>
      </w:r>
      <w:r>
        <w:rPr>
          <w:spacing w:val="-2"/>
        </w:rPr>
        <w:t>年度利润总额的</w:t>
      </w:r>
      <w:r>
        <w:rPr>
          <w:rFonts w:ascii="宋体" w:hAnsi="宋体" w:cs="宋体" w:eastAsia="宋体" w:hint="default"/>
          <w:spacing w:val="-2"/>
        </w:rPr>
        <w:t>0.74%</w:t>
      </w:r>
      <w:r>
        <w:rPr>
          <w:spacing w:val="-2"/>
        </w:rPr>
        <w:t>，对公司财务状况和经营成果的影响均较</w:t>
      </w:r>
      <w:r>
        <w:rPr>
          <w:spacing w:val="-107"/>
        </w:rPr>
        <w:t> </w:t>
      </w:r>
      <w:r>
        <w:rPr>
          <w:spacing w:val="-107"/>
        </w:rPr>
      </w:r>
      <w:r>
        <w:rPr/>
        <w:t>小。</w:t>
      </w:r>
    </w:p>
    <w:p>
      <w:pPr>
        <w:pStyle w:val="Heading3"/>
        <w:spacing w:line="240" w:lineRule="auto" w:before="211"/>
        <w:ind w:right="0"/>
        <w:jc w:val="both"/>
        <w:rPr>
          <w:b w:val="0"/>
          <w:bCs w:val="0"/>
        </w:rPr>
      </w:pPr>
      <w:r>
        <w:rPr/>
        <w:t>三、重大关联交易</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right="0"/>
        <w:jc w:val="both"/>
        <w:rPr>
          <w:b w:val="0"/>
          <w:bCs w:val="0"/>
        </w:rPr>
      </w:pPr>
      <w:r>
        <w:rPr>
          <w:rFonts w:ascii="Times New Roman" w:hAnsi="Times New Roman" w:cs="Times New Roman" w:eastAsia="Times New Roman" w:hint="default"/>
        </w:rPr>
        <w:t>1</w:t>
      </w:r>
      <w:r>
        <w:rPr/>
        <w:t>、关联债权债务往来</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right="0"/>
        <w:jc w:val="both"/>
      </w:pPr>
      <w:r>
        <w:rPr/>
        <w:t>是否存在非经营性关联债权债务往来</w:t>
      </w:r>
    </w:p>
    <w:p>
      <w:pPr>
        <w:pStyle w:val="BodyText"/>
        <w:spacing w:line="240" w:lineRule="auto" w:before="78"/>
        <w:ind w:right="0"/>
        <w:jc w:val="both"/>
      </w:pPr>
      <w:r>
        <w:rPr/>
        <w:t>√ 是 □</w:t>
      </w:r>
      <w:r>
        <w:rPr>
          <w:spacing w:val="1"/>
        </w:rPr>
        <w:t> </w:t>
      </w:r>
      <w:r>
        <w:rPr/>
        <w:t>否</w:t>
      </w:r>
    </w:p>
    <w:p>
      <w:pPr>
        <w:spacing w:after="0" w:line="240" w:lineRule="auto"/>
        <w:jc w:val="both"/>
        <w:sectPr>
          <w:pgSz w:w="11910" w:h="16840"/>
          <w:pgMar w:header="884" w:footer="931" w:top="1140" w:bottom="1120" w:left="980" w:right="980"/>
        </w:sectPr>
      </w:pPr>
    </w:p>
    <w:p>
      <w:pPr>
        <w:spacing w:line="240" w:lineRule="auto" w:before="6"/>
        <w:rPr>
          <w:rFonts w:ascii="宋体" w:hAnsi="宋体" w:cs="宋体" w:eastAsia="宋体" w:hint="default"/>
          <w:sz w:val="21"/>
          <w:szCs w:val="21"/>
        </w:rPr>
      </w:pPr>
      <w:r>
        <w:rPr/>
        <w:pict>
          <v:group style="position:absolute;margin-left:220.130005pt;margin-top:139.459976pt;width:51.25pt;height:17.55pt;mso-position-horizontal-relative:page;mso-position-vertical-relative:page;z-index:-1038640" coordorigin="4403,2789" coordsize="1025,351">
            <v:shape style="position:absolute;left:4403;top:2789;width:1025;height:351" coordorigin="4403,2789" coordsize="1025,351" path="m4403,3140l5427,3140,5427,2789,4403,2789,4403,3140xe" filled="true" fillcolor="#ffffff" stroked="false">
              <v:path arrowok="t"/>
              <v:fill type="solid"/>
            </v:shape>
            <w10:wrap type="none"/>
          </v:group>
        </w:pict>
      </w:r>
      <w:r>
        <w:rPr/>
        <w:pict>
          <v:group style="position:absolute;margin-left:220.130005pt;margin-top:349.129974pt;width:51.25pt;height:17.650pt;mso-position-horizontal-relative:page;mso-position-vertical-relative:page;z-index:-1038616" coordorigin="4403,6983" coordsize="1025,353">
            <v:shape style="position:absolute;left:4403;top:6983;width:1025;height:353" coordorigin="4403,6983" coordsize="1025,353" path="m4403,7335l5427,7335,5427,6983,4403,6983,4403,7335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80"/>
        <w:gridCol w:w="2161"/>
        <w:gridCol w:w="1080"/>
        <w:gridCol w:w="1118"/>
        <w:gridCol w:w="1121"/>
        <w:gridCol w:w="1118"/>
        <w:gridCol w:w="1119"/>
        <w:gridCol w:w="1118"/>
      </w:tblGrid>
      <w:tr>
        <w:trPr>
          <w:trHeight w:val="102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26" w:right="110" w:hanging="212"/>
              <w:jc w:val="left"/>
              <w:rPr>
                <w:rFonts w:ascii="宋体" w:hAnsi="宋体" w:cs="宋体" w:eastAsia="宋体" w:hint="default"/>
                <w:sz w:val="21"/>
                <w:szCs w:val="21"/>
              </w:rPr>
            </w:pPr>
            <w:r>
              <w:rPr>
                <w:rFonts w:ascii="宋体" w:hAnsi="宋体" w:cs="宋体" w:eastAsia="宋体" w:hint="default"/>
                <w:sz w:val="21"/>
                <w:szCs w:val="21"/>
              </w:rPr>
              <w:t>债权债务</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8" w:right="27"/>
              <w:jc w:val="center"/>
              <w:rPr>
                <w:rFonts w:ascii="宋体" w:hAnsi="宋体" w:cs="宋体" w:eastAsia="宋体" w:hint="default"/>
                <w:sz w:val="21"/>
                <w:szCs w:val="21"/>
              </w:rPr>
            </w:pPr>
            <w:r>
              <w:rPr>
                <w:rFonts w:ascii="宋体" w:hAnsi="宋体" w:cs="宋体" w:eastAsia="宋体" w:hint="default"/>
                <w:sz w:val="21"/>
                <w:szCs w:val="21"/>
              </w:rPr>
              <w:t>是否存在非</w:t>
            </w:r>
            <w:r>
              <w:rPr>
                <w:rFonts w:ascii="宋体" w:hAnsi="宋体" w:cs="宋体" w:eastAsia="宋体" w:hint="default"/>
                <w:w w:val="100"/>
                <w:sz w:val="21"/>
                <w:szCs w:val="21"/>
              </w:rPr>
              <w:t> </w:t>
            </w:r>
            <w:r>
              <w:rPr>
                <w:rFonts w:ascii="宋体" w:hAnsi="宋体" w:cs="宋体" w:eastAsia="宋体" w:hint="default"/>
                <w:sz w:val="21"/>
                <w:szCs w:val="21"/>
              </w:rPr>
              <w:t>经营性资金</w:t>
            </w:r>
            <w:r>
              <w:rPr>
                <w:rFonts w:ascii="宋体" w:hAnsi="宋体" w:cs="宋体" w:eastAsia="宋体" w:hint="default"/>
                <w:w w:val="100"/>
                <w:sz w:val="21"/>
                <w:szCs w:val="21"/>
              </w:rPr>
              <w:t> </w:t>
            </w:r>
            <w:r>
              <w:rPr>
                <w:rFonts w:ascii="宋体" w:hAnsi="宋体" w:cs="宋体" w:eastAsia="宋体" w:hint="default"/>
                <w:sz w:val="21"/>
                <w:szCs w:val="21"/>
              </w:rPr>
              <w:t>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134"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76"/>
              <w:ind w:left="134"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5"/>
              <w:ind w:left="134"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76"/>
              <w:ind w:left="134"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133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83" w:lineRule="auto"/>
              <w:ind w:left="24" w:right="23"/>
              <w:jc w:val="left"/>
              <w:rPr>
                <w:rFonts w:ascii="宋体" w:hAnsi="宋体" w:cs="宋体" w:eastAsia="宋体" w:hint="default"/>
                <w:sz w:val="20"/>
                <w:szCs w:val="20"/>
              </w:rPr>
            </w:pPr>
            <w:r>
              <w:rPr>
                <w:rFonts w:ascii="宋体" w:hAnsi="宋体" w:cs="宋体" w:eastAsia="宋体" w:hint="default"/>
                <w:spacing w:val="4"/>
                <w:sz w:val="20"/>
                <w:szCs w:val="20"/>
              </w:rPr>
              <w:t>《华商报》</w:t>
            </w:r>
            <w:r>
              <w:rPr>
                <w:rFonts w:ascii="宋体" w:hAnsi="宋体" w:cs="宋体" w:eastAsia="宋体" w:hint="default"/>
                <w:w w:val="99"/>
                <w:sz w:val="20"/>
                <w:szCs w:val="20"/>
              </w:rPr>
              <w:t> </w:t>
            </w:r>
            <w:r>
              <w:rPr>
                <w:rFonts w:ascii="宋体" w:hAnsi="宋体" w:cs="宋体" w:eastAsia="宋体" w:hint="default"/>
                <w:sz w:val="20"/>
                <w:szCs w:val="20"/>
              </w:rPr>
              <w:t>社</w:t>
            </w:r>
          </w:p>
        </w:tc>
        <w:tc>
          <w:tcPr>
            <w:tcW w:w="2161" w:type="dxa"/>
            <w:tcBorders>
              <w:top w:val="single" w:sz="4" w:space="0" w:color="000000"/>
              <w:left w:val="single" w:sz="4" w:space="0" w:color="000000"/>
              <w:bottom w:val="single" w:sz="4" w:space="0" w:color="000000"/>
              <w:right w:val="single" w:sz="13" w:space="0" w:color="FFFFFF"/>
            </w:tcBorders>
          </w:tcPr>
          <w:p>
            <w:pPr>
              <w:pStyle w:val="TableParagraph"/>
              <w:spacing w:line="271" w:lineRule="auto" w:before="30"/>
              <w:ind w:left="23" w:right="-46"/>
              <w:jc w:val="left"/>
              <w:rPr>
                <w:rFonts w:ascii="宋体" w:hAnsi="宋体" w:cs="宋体" w:eastAsia="宋体" w:hint="default"/>
                <w:sz w:val="21"/>
                <w:szCs w:val="21"/>
              </w:rPr>
            </w:pPr>
            <w:r>
              <w:rPr>
                <w:rFonts w:ascii="宋体" w:hAnsi="宋体" w:cs="宋体" w:eastAsia="宋体" w:hint="default"/>
                <w:sz w:val="21"/>
                <w:szCs w:val="21"/>
              </w:rPr>
              <w:t>重大影响，关键管理人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员于</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4"/>
                <w:sz w:val="21"/>
                <w:szCs w:val="21"/>
              </w:rPr>
              <w:t> </w:t>
            </w:r>
            <w:r>
              <w:rPr>
                <w:rFonts w:ascii="宋体" w:hAnsi="宋体" w:cs="宋体" w:eastAsia="宋体" w:hint="default"/>
                <w:spacing w:val="-14"/>
                <w:sz w:val="21"/>
                <w:szCs w:val="21"/>
              </w:rPr>
              <w:t>月卸任，</w:t>
            </w:r>
            <w:r>
              <w:rPr>
                <w:rFonts w:ascii="宋体" w:hAnsi="宋体" w:cs="宋体" w:eastAsia="宋体" w:hint="default"/>
                <w:sz w:val="21"/>
                <w:szCs w:val="21"/>
              </w:rPr>
            </w:r>
          </w:p>
          <w:p>
            <w:pPr>
              <w:pStyle w:val="TableParagraph"/>
              <w:spacing w:line="256" w:lineRule="auto"/>
              <w:ind w:left="23" w:right="5"/>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月不再为</w:t>
            </w:r>
            <w:r>
              <w:rPr>
                <w:rFonts w:ascii="宋体" w:hAnsi="宋体" w:cs="宋体" w:eastAsia="宋体" w:hint="default"/>
                <w:w w:val="100"/>
                <w:sz w:val="21"/>
                <w:szCs w:val="21"/>
              </w:rPr>
              <w:t> </w:t>
            </w:r>
            <w:r>
              <w:rPr>
                <w:rFonts w:ascii="宋体" w:hAnsi="宋体" w:cs="宋体" w:eastAsia="宋体" w:hint="default"/>
                <w:sz w:val="21"/>
                <w:szCs w:val="21"/>
              </w:rPr>
              <w:t>关联方</w:t>
            </w:r>
          </w:p>
        </w:tc>
        <w:tc>
          <w:tcPr>
            <w:tcW w:w="10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1" w:lineRule="auto"/>
              <w:ind w:left="11"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900.00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6"/>
                <w:sz w:val="21"/>
                <w:szCs w:val="21"/>
              </w:rPr>
              <w:t>《钱经》杂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志社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11.40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r>
      <w:tr>
        <w:trPr>
          <w:trHeight w:val="71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left"/>
              <w:rPr>
                <w:rFonts w:ascii="宋体" w:hAnsi="宋体" w:cs="宋体" w:eastAsia="宋体" w:hint="default"/>
                <w:sz w:val="21"/>
                <w:szCs w:val="21"/>
              </w:rPr>
            </w:pPr>
            <w:r>
              <w:rPr>
                <w:rFonts w:ascii="宋体" w:hAnsi="宋体" w:cs="宋体" w:eastAsia="宋体" w:hint="default"/>
                <w:spacing w:val="-6"/>
                <w:sz w:val="21"/>
                <w:szCs w:val="21"/>
              </w:rPr>
              <w:t>《淑媛》杂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志社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19.00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r>
      <w:tr>
        <w:trPr>
          <w:trHeight w:val="71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2"/>
              <w:jc w:val="left"/>
              <w:rPr>
                <w:rFonts w:ascii="宋体" w:hAnsi="宋体" w:cs="宋体" w:eastAsia="宋体" w:hint="default"/>
                <w:sz w:val="21"/>
                <w:szCs w:val="21"/>
              </w:rPr>
            </w:pPr>
            <w:r>
              <w:rPr>
                <w:rFonts w:ascii="宋体" w:hAnsi="宋体" w:cs="宋体" w:eastAsia="宋体" w:hint="default"/>
                <w:sz w:val="21"/>
                <w:szCs w:val="21"/>
              </w:rPr>
              <w:t>大众生活</w:t>
            </w:r>
            <w:r>
              <w:rPr>
                <w:rFonts w:ascii="宋体" w:hAnsi="宋体" w:cs="宋体" w:eastAsia="宋体" w:hint="default"/>
                <w:w w:val="100"/>
                <w:sz w:val="21"/>
                <w:szCs w:val="21"/>
              </w:rPr>
              <w:t> </w:t>
            </w:r>
            <w:r>
              <w:rPr>
                <w:rFonts w:ascii="宋体" w:hAnsi="宋体" w:cs="宋体" w:eastAsia="宋体" w:hint="default"/>
                <w:sz w:val="21"/>
                <w:szCs w:val="21"/>
              </w:rPr>
              <w:t>报社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13.39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17.55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28.73</w:t>
            </w:r>
          </w:p>
        </w:tc>
      </w:tr>
      <w:tr>
        <w:trPr>
          <w:trHeight w:val="71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02"/>
              <w:jc w:val="left"/>
              <w:rPr>
                <w:rFonts w:ascii="宋体" w:hAnsi="宋体" w:cs="宋体" w:eastAsia="宋体" w:hint="default"/>
                <w:sz w:val="21"/>
                <w:szCs w:val="21"/>
              </w:rPr>
            </w:pPr>
            <w:r>
              <w:rPr>
                <w:rFonts w:ascii="宋体" w:hAnsi="宋体" w:cs="宋体" w:eastAsia="宋体" w:hint="default"/>
                <w:sz w:val="21"/>
                <w:szCs w:val="21"/>
              </w:rPr>
              <w:t>消费者导</w:t>
            </w:r>
            <w:r>
              <w:rPr>
                <w:rFonts w:ascii="宋体" w:hAnsi="宋体" w:cs="宋体" w:eastAsia="宋体" w:hint="default"/>
                <w:w w:val="100"/>
                <w:sz w:val="21"/>
                <w:szCs w:val="21"/>
              </w:rPr>
              <w:t> </w:t>
            </w:r>
            <w:r>
              <w:rPr>
                <w:rFonts w:ascii="宋体" w:hAnsi="宋体" w:cs="宋体" w:eastAsia="宋体" w:hint="default"/>
                <w:sz w:val="21"/>
                <w:szCs w:val="21"/>
              </w:rPr>
              <w:t>报社</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9.91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r>
      <w:tr>
        <w:trPr>
          <w:trHeight w:val="133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center"/>
              <w:rPr>
                <w:rFonts w:ascii="宋体" w:hAnsi="宋体" w:cs="宋体" w:eastAsia="宋体" w:hint="default"/>
                <w:sz w:val="20"/>
                <w:szCs w:val="20"/>
              </w:rPr>
            </w:pPr>
            <w:r>
              <w:rPr>
                <w:rFonts w:ascii="宋体" w:hAnsi="宋体" w:cs="宋体" w:eastAsia="宋体" w:hint="default"/>
                <w:sz w:val="20"/>
                <w:szCs w:val="20"/>
              </w:rPr>
              <w:t>重庆时报社</w:t>
            </w:r>
          </w:p>
        </w:tc>
        <w:tc>
          <w:tcPr>
            <w:tcW w:w="2161"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8"/>
              <w:ind w:left="23" w:right="-46"/>
              <w:jc w:val="left"/>
              <w:rPr>
                <w:rFonts w:ascii="宋体" w:hAnsi="宋体" w:cs="宋体" w:eastAsia="宋体" w:hint="default"/>
                <w:sz w:val="21"/>
                <w:szCs w:val="21"/>
              </w:rPr>
            </w:pPr>
            <w:r>
              <w:rPr>
                <w:rFonts w:ascii="宋体" w:hAnsi="宋体" w:cs="宋体" w:eastAsia="宋体" w:hint="default"/>
                <w:sz w:val="21"/>
                <w:szCs w:val="21"/>
              </w:rPr>
              <w:t>重大影响，关键管理人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员于</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2"/>
                <w:sz w:val="21"/>
                <w:szCs w:val="21"/>
              </w:rPr>
              <w:t> </w:t>
            </w:r>
            <w:r>
              <w:rPr>
                <w:rFonts w:ascii="宋体" w:hAnsi="宋体" w:cs="宋体" w:eastAsia="宋体" w:hint="default"/>
                <w:spacing w:val="-14"/>
                <w:sz w:val="21"/>
                <w:szCs w:val="21"/>
              </w:rPr>
              <w:t>月卸任，</w:t>
            </w:r>
            <w:r>
              <w:rPr>
                <w:rFonts w:ascii="宋体" w:hAnsi="宋体" w:cs="宋体" w:eastAsia="宋体" w:hint="default"/>
                <w:sz w:val="21"/>
                <w:szCs w:val="21"/>
              </w:rPr>
            </w:r>
          </w:p>
          <w:p>
            <w:pPr>
              <w:pStyle w:val="TableParagraph"/>
              <w:spacing w:line="256" w:lineRule="auto"/>
              <w:ind w:left="23" w:right="5"/>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月不再为</w:t>
            </w:r>
            <w:r>
              <w:rPr>
                <w:rFonts w:ascii="宋体" w:hAnsi="宋体" w:cs="宋体" w:eastAsia="宋体" w:hint="default"/>
                <w:w w:val="100"/>
                <w:sz w:val="21"/>
                <w:szCs w:val="21"/>
              </w:rPr>
              <w:t> </w:t>
            </w:r>
            <w:r>
              <w:rPr>
                <w:rFonts w:ascii="宋体" w:hAnsi="宋体" w:cs="宋体" w:eastAsia="宋体" w:hint="default"/>
                <w:sz w:val="21"/>
                <w:szCs w:val="21"/>
              </w:rPr>
              <w:t>关联方</w:t>
            </w:r>
          </w:p>
        </w:tc>
        <w:tc>
          <w:tcPr>
            <w:tcW w:w="10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11.84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r>
      <w:tr>
        <w:trPr>
          <w:trHeight w:val="1027"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02"/>
              <w:jc w:val="both"/>
              <w:rPr>
                <w:rFonts w:ascii="宋体" w:hAnsi="宋体" w:cs="宋体" w:eastAsia="宋体" w:hint="default"/>
                <w:sz w:val="21"/>
                <w:szCs w:val="21"/>
              </w:rPr>
            </w:pPr>
            <w:r>
              <w:rPr>
                <w:rFonts w:ascii="宋体" w:hAnsi="宋体" w:cs="宋体" w:eastAsia="宋体" w:hint="default"/>
                <w:sz w:val="21"/>
                <w:szCs w:val="21"/>
              </w:rPr>
              <w:t>陕西华商</w:t>
            </w:r>
            <w:r>
              <w:rPr>
                <w:rFonts w:ascii="宋体" w:hAnsi="宋体" w:cs="宋体" w:eastAsia="宋体" w:hint="default"/>
                <w:w w:val="100"/>
                <w:sz w:val="21"/>
                <w:szCs w:val="21"/>
              </w:rPr>
              <w:t> </w:t>
            </w:r>
            <w:r>
              <w:rPr>
                <w:rFonts w:ascii="宋体" w:hAnsi="宋体" w:cs="宋体" w:eastAsia="宋体" w:hint="default"/>
                <w:sz w:val="21"/>
                <w:szCs w:val="21"/>
              </w:rPr>
              <w:t>豪盛置业</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23"/>
              <w:jc w:val="both"/>
              <w:rPr>
                <w:rFonts w:ascii="宋体" w:hAnsi="宋体" w:cs="宋体" w:eastAsia="宋体" w:hint="default"/>
                <w:sz w:val="21"/>
                <w:szCs w:val="21"/>
              </w:rPr>
            </w:pPr>
            <w:r>
              <w:rPr>
                <w:rFonts w:ascii="宋体" w:hAnsi="宋体" w:cs="宋体" w:eastAsia="宋体" w:hint="default"/>
                <w:spacing w:val="-2"/>
                <w:sz w:val="21"/>
                <w:szCs w:val="21"/>
              </w:rPr>
              <w:t>控股子公司华商数码之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联营公司，原华商数码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3" w:right="201"/>
              <w:jc w:val="left"/>
              <w:rPr>
                <w:rFonts w:ascii="宋体" w:hAnsi="宋体" w:cs="宋体" w:eastAsia="宋体" w:hint="default"/>
                <w:sz w:val="21"/>
                <w:szCs w:val="21"/>
              </w:rPr>
            </w:pPr>
            <w:r>
              <w:rPr>
                <w:rFonts w:ascii="宋体" w:hAnsi="宋体" w:cs="宋体" w:eastAsia="宋体" w:hint="default"/>
                <w:sz w:val="21"/>
                <w:szCs w:val="21"/>
              </w:rPr>
              <w:t>应收关联</w:t>
            </w:r>
            <w:r>
              <w:rPr>
                <w:rFonts w:ascii="宋体" w:hAnsi="宋体" w:cs="宋体" w:eastAsia="宋体" w:hint="default"/>
                <w:w w:val="100"/>
                <w:sz w:val="21"/>
                <w:szCs w:val="21"/>
              </w:rPr>
              <w:t> </w:t>
            </w:r>
            <w:r>
              <w:rPr>
                <w:rFonts w:ascii="宋体" w:hAnsi="宋体" w:cs="宋体" w:eastAsia="宋体" w:hint="default"/>
                <w:sz w:val="21"/>
                <w:szCs w:val="21"/>
              </w:rPr>
              <w:t>方债权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73,284.06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25,861.34</w:t>
            </w:r>
          </w:p>
        </w:tc>
      </w:tr>
      <w:tr>
        <w:trPr>
          <w:trHeight w:val="2588"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4" w:right="51"/>
              <w:jc w:val="left"/>
              <w:rPr>
                <w:rFonts w:ascii="宋体" w:hAnsi="宋体" w:cs="宋体" w:eastAsia="宋体" w:hint="default"/>
                <w:sz w:val="21"/>
                <w:szCs w:val="21"/>
              </w:rPr>
            </w:pPr>
            <w:r>
              <w:rPr>
                <w:rFonts w:ascii="宋体" w:hAnsi="宋体" w:cs="宋体" w:eastAsia="宋体" w:hint="default"/>
                <w:spacing w:val="-2"/>
                <w:sz w:val="21"/>
                <w:szCs w:val="21"/>
              </w:rPr>
              <w:t>关联债权债务对公司经营成果及财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务状况的影响</w:t>
            </w:r>
          </w:p>
        </w:tc>
        <w:tc>
          <w:tcPr>
            <w:tcW w:w="66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pacing w:val="-5"/>
                <w:sz w:val="21"/>
                <w:szCs w:val="21"/>
              </w:rPr>
              <w:t>11 </w:t>
            </w:r>
            <w:r>
              <w:rPr>
                <w:rFonts w:ascii="宋体" w:hAnsi="宋体" w:cs="宋体" w:eastAsia="宋体" w:hint="default"/>
                <w:spacing w:val="-4"/>
                <w:sz w:val="21"/>
                <w:szCs w:val="21"/>
              </w:rPr>
              <w:t>月，华商数码对外转让华商豪盛</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49%</w:t>
            </w:r>
            <w:r>
              <w:rPr>
                <w:rFonts w:ascii="宋体" w:hAnsi="宋体" w:cs="宋体" w:eastAsia="宋体" w:hint="default"/>
                <w:spacing w:val="-4"/>
                <w:sz w:val="21"/>
                <w:szCs w:val="21"/>
              </w:rPr>
              <w:t>股权时，华商豪盛各股东</w:t>
            </w:r>
          </w:p>
          <w:p>
            <w:pPr>
              <w:pStyle w:val="TableParagraph"/>
              <w:spacing w:line="259" w:lineRule="auto" w:before="21"/>
              <w:ind w:left="23" w:right="14"/>
              <w:jc w:val="both"/>
              <w:rPr>
                <w:rFonts w:ascii="宋体" w:hAnsi="宋体" w:cs="宋体" w:eastAsia="宋体" w:hint="default"/>
                <w:sz w:val="21"/>
                <w:szCs w:val="21"/>
              </w:rPr>
            </w:pPr>
            <w:r>
              <w:rPr>
                <w:rFonts w:ascii="宋体" w:hAnsi="宋体" w:cs="宋体" w:eastAsia="宋体" w:hint="default"/>
                <w:sz w:val="21"/>
                <w:szCs w:val="21"/>
              </w:rPr>
              <w:t>对华商豪盛提供财务资助总金额为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73,384.00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万元，其中华商数码资助华</w:t>
            </w:r>
            <w:r>
              <w:rPr>
                <w:rFonts w:ascii="宋体" w:hAnsi="宋体" w:cs="宋体" w:eastAsia="宋体" w:hint="default"/>
                <w:w w:val="100"/>
                <w:sz w:val="21"/>
                <w:szCs w:val="21"/>
              </w:rPr>
              <w:t> </w:t>
            </w:r>
            <w:r>
              <w:rPr>
                <w:rFonts w:ascii="宋体" w:hAnsi="宋体" w:cs="宋体" w:eastAsia="宋体" w:hint="default"/>
                <w:sz w:val="21"/>
                <w:szCs w:val="21"/>
              </w:rPr>
              <w:t>商豪盛金额为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66,714.00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万元。为此，华商数码对外转让华商豪盛</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w:t>
            </w:r>
            <w:r>
              <w:rPr>
                <w:rFonts w:ascii="宋体" w:hAnsi="宋体" w:cs="宋体" w:eastAsia="宋体" w:hint="default"/>
                <w:spacing w:val="-100"/>
                <w:sz w:val="21"/>
                <w:szCs w:val="21"/>
              </w:rPr>
              <w:t> </w:t>
            </w:r>
            <w:r>
              <w:rPr>
                <w:rFonts w:ascii="宋体" w:hAnsi="宋体" w:cs="宋体" w:eastAsia="宋体" w:hint="default"/>
                <w:sz w:val="21"/>
                <w:szCs w:val="21"/>
              </w:rPr>
              <w:t>权时按股权比例收回财务资助款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41,029.60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万元，华商数码剩余持有华商</w:t>
            </w:r>
            <w:r>
              <w:rPr>
                <w:rFonts w:ascii="宋体" w:hAnsi="宋体" w:cs="宋体" w:eastAsia="宋体" w:hint="default"/>
                <w:w w:val="100"/>
                <w:sz w:val="21"/>
                <w:szCs w:val="21"/>
              </w:rPr>
              <w:t> </w:t>
            </w:r>
            <w:r>
              <w:rPr>
                <w:rFonts w:ascii="宋体" w:hAnsi="宋体" w:cs="宋体" w:eastAsia="宋体" w:hint="default"/>
                <w:sz w:val="21"/>
                <w:szCs w:val="21"/>
              </w:rPr>
              <w:t>豪盛</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股权按比例提供财务资助款余额为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25,684.40 </w:t>
            </w:r>
            <w:r>
              <w:rPr>
                <w:rFonts w:ascii="宋体" w:hAnsi="宋体" w:cs="宋体" w:eastAsia="宋体" w:hint="default"/>
                <w:spacing w:val="-3"/>
                <w:sz w:val="21"/>
                <w:szCs w:val="21"/>
              </w:rPr>
              <w:t>万元。公司董事会</w:t>
            </w:r>
            <w:r>
              <w:rPr>
                <w:rFonts w:ascii="宋体" w:hAnsi="宋体" w:cs="宋体" w:eastAsia="宋体" w:hint="default"/>
                <w:w w:val="100"/>
                <w:sz w:val="21"/>
                <w:szCs w:val="21"/>
              </w:rPr>
              <w:t> </w:t>
            </w:r>
            <w:r>
              <w:rPr>
                <w:rFonts w:ascii="宋体" w:hAnsi="宋体" w:cs="宋体" w:eastAsia="宋体" w:hint="default"/>
                <w:sz w:val="21"/>
                <w:szCs w:val="21"/>
              </w:rPr>
              <w:t>已经授权公司对外转让剩余的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股权。在剩余的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股权对外转让时</w:t>
            </w:r>
            <w:r>
              <w:rPr>
                <w:rFonts w:ascii="宋体" w:hAnsi="宋体" w:cs="宋体" w:eastAsia="宋体" w:hint="default"/>
                <w:w w:val="100"/>
                <w:sz w:val="21"/>
                <w:szCs w:val="21"/>
              </w:rPr>
              <w:t> </w:t>
            </w:r>
            <w:r>
              <w:rPr>
                <w:rFonts w:ascii="宋体" w:hAnsi="宋体" w:cs="宋体" w:eastAsia="宋体" w:hint="default"/>
                <w:spacing w:val="-5"/>
                <w:w w:val="100"/>
                <w:sz w:val="21"/>
                <w:szCs w:val="21"/>
              </w:rPr>
              <w:t>可收回全部财务资助资金。上述关联债权债务对公司经营成果及财务状况</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的影响较小。</w:t>
            </w:r>
          </w:p>
        </w:tc>
      </w:tr>
    </w:tbl>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2</w:t>
      </w:r>
      <w:r>
        <w:rPr/>
        <w:t>、其他重大关联交易</w:t>
      </w:r>
      <w:r>
        <w:rPr>
          <w:b w:val="0"/>
          <w:bCs w:val="0"/>
        </w:rPr>
      </w:r>
    </w:p>
    <w:p>
      <w:pPr>
        <w:spacing w:line="240" w:lineRule="auto" w:before="12"/>
        <w:rPr>
          <w:rFonts w:ascii="宋体" w:hAnsi="宋体" w:cs="宋体" w:eastAsia="宋体" w:hint="default"/>
          <w:b/>
          <w:bCs/>
          <w:sz w:val="30"/>
          <w:szCs w:val="30"/>
        </w:rPr>
      </w:pPr>
    </w:p>
    <w:p>
      <w:pPr>
        <w:pStyle w:val="Heading4"/>
        <w:spacing w:line="333" w:lineRule="auto" w:before="0"/>
        <w:ind w:left="633" w:right="377"/>
        <w:jc w:val="left"/>
      </w:pPr>
      <w:r>
        <w:rPr/>
        <w:t>（</w:t>
      </w:r>
      <w:r>
        <w:rPr>
          <w:rFonts w:ascii="Times New Roman" w:hAnsi="Times New Roman" w:cs="Times New Roman" w:eastAsia="Times New Roman" w:hint="default"/>
        </w:rPr>
        <w:t>1</w:t>
      </w:r>
      <w:r>
        <w:rPr/>
        <w:t>）时报传媒与证券时报社之间的关联交易 </w:t>
      </w:r>
      <w:r>
        <w:rPr>
          <w:spacing w:val="-2"/>
        </w:rPr>
        <w:t>时报传媒于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日与证券时报社签订了《经营业务授权协议》，时报传媒获得有</w:t>
      </w:r>
    </w:p>
    <w:p>
      <w:pPr>
        <w:pStyle w:val="Heading4"/>
        <w:spacing w:line="338" w:lineRule="auto" w:before="25"/>
        <w:ind w:right="385"/>
        <w:jc w:val="both"/>
      </w:pPr>
      <w:r>
        <w:rPr/>
        <w:t>关《证券时报》的商业广告、财经信息的咨询策划、设计制作与代理发布等相关业务的三十</w:t>
      </w:r>
      <w:r>
        <w:rPr>
          <w:spacing w:val="-91"/>
        </w:rPr>
        <w:t> </w:t>
      </w:r>
      <w:r>
        <w:rPr>
          <w:spacing w:val="-91"/>
        </w:rPr>
      </w:r>
      <w:r>
        <w:rPr>
          <w:spacing w:val="-2"/>
        </w:rPr>
        <w:t>年独家经营权，自</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2036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日止，并于每月按《证券时报》经营业务收</w:t>
      </w:r>
      <w:r>
        <w:rPr>
          <w:spacing w:val="-108"/>
        </w:rPr>
        <w:t> </w:t>
      </w:r>
      <w:r>
        <w:rPr>
          <w:spacing w:val="-108"/>
        </w:rPr>
      </w:r>
      <w:r>
        <w:rPr>
          <w:spacing w:val="6"/>
        </w:rPr>
        <w:t>入的</w:t>
      </w:r>
      <w:r>
        <w:rPr>
          <w:rFonts w:ascii="Times New Roman" w:hAnsi="Times New Roman" w:cs="Times New Roman" w:eastAsia="Times New Roman" w:hint="default"/>
          <w:spacing w:val="6"/>
        </w:rPr>
        <w:t>35.00%</w:t>
      </w:r>
      <w:r>
        <w:rPr>
          <w:spacing w:val="6"/>
        </w:rPr>
        <w:t>向证券时报社支付相关成本费用，且在任一年度支付费用累计不得低于人民币</w:t>
      </w:r>
      <w:r>
        <w:rPr>
          <w:spacing w:val="-115"/>
        </w:rPr>
        <w:t> </w:t>
      </w:r>
      <w:r>
        <w:rPr>
          <w:rFonts w:ascii="Times New Roman" w:hAnsi="Times New Roman" w:cs="Times New Roman" w:eastAsia="Times New Roman" w:hint="default"/>
        </w:rPr>
        <w:t>6,600.00</w:t>
      </w:r>
      <w:r>
        <w:rPr/>
        <w:t>万元。</w:t>
      </w:r>
    </w:p>
    <w:p>
      <w:pPr>
        <w:spacing w:after="0" w:line="338" w:lineRule="auto"/>
        <w:jc w:val="both"/>
        <w:sectPr>
          <w:pgSz w:w="11910" w:h="16840"/>
          <w:pgMar w:header="884" w:footer="931" w:top="1140" w:bottom="1120" w:left="980" w:right="740"/>
        </w:sectPr>
      </w:pPr>
    </w:p>
    <w:p>
      <w:pPr>
        <w:spacing w:line="240" w:lineRule="auto" w:before="2"/>
        <w:rPr>
          <w:rFonts w:ascii="宋体" w:hAnsi="宋体" w:cs="宋体" w:eastAsia="宋体" w:hint="default"/>
          <w:sz w:val="26"/>
          <w:szCs w:val="26"/>
        </w:rPr>
      </w:pPr>
    </w:p>
    <w:p>
      <w:pPr>
        <w:pStyle w:val="Heading4"/>
        <w:spacing w:line="240" w:lineRule="auto"/>
        <w:ind w:left="630" w:right="102"/>
        <w:jc w:val="left"/>
      </w:pPr>
      <w:r>
        <w:rPr>
          <w:rFonts w:ascii="Times New Roman" w:hAnsi="Times New Roman" w:cs="Times New Roman" w:eastAsia="Times New Roman" w:hint="default"/>
          <w:spacing w:val="5"/>
        </w:rPr>
        <w:t>2012</w:t>
      </w:r>
      <w:r>
        <w:rPr>
          <w:spacing w:val="5"/>
        </w:rPr>
        <w:t>年，时报传媒实现经营业务收入</w:t>
      </w:r>
      <w:r>
        <w:rPr>
          <w:rFonts w:ascii="Times New Roman" w:hAnsi="Times New Roman" w:cs="Times New Roman" w:eastAsia="Times New Roman" w:hint="default"/>
          <w:spacing w:val="5"/>
        </w:rPr>
        <w:t>43,457.87</w:t>
      </w:r>
      <w:r>
        <w:rPr>
          <w:spacing w:val="5"/>
        </w:rPr>
        <w:t>万元，向证券时报社支付相关成本费用</w:t>
      </w:r>
    </w:p>
    <w:p>
      <w:pPr>
        <w:pStyle w:val="Heading4"/>
        <w:spacing w:line="240" w:lineRule="auto" w:before="129"/>
        <w:ind w:left="393" w:right="102"/>
        <w:jc w:val="left"/>
      </w:pPr>
      <w:r>
        <w:rPr>
          <w:rFonts w:ascii="Times New Roman" w:hAnsi="Times New Roman" w:cs="Times New Roman" w:eastAsia="Times New Roman" w:hint="default"/>
        </w:rPr>
        <w:t>15,048.99</w:t>
      </w:r>
      <w:r>
        <w:rPr/>
        <w:t>万元。</w:t>
      </w:r>
    </w:p>
    <w:p>
      <w:pPr>
        <w:pStyle w:val="Heading4"/>
        <w:spacing w:line="333" w:lineRule="auto" w:before="126"/>
        <w:ind w:right="218"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日，时报传媒与证券时报社的全资子公司深圳华闻在线网络有限公司（以下</w:t>
      </w:r>
      <w:r>
        <w:rPr/>
        <w:t> 简称</w:t>
      </w:r>
      <w:r>
        <w:rPr>
          <w:rFonts w:ascii="Times New Roman" w:hAnsi="Times New Roman" w:cs="Times New Roman" w:eastAsia="Times New Roman" w:hint="default"/>
        </w:rPr>
        <w:t>“</w:t>
      </w:r>
      <w:r>
        <w:rPr/>
        <w:t>华闻在线</w:t>
      </w:r>
      <w:r>
        <w:rPr>
          <w:rFonts w:ascii="Times New Roman" w:hAnsi="Times New Roman" w:cs="Times New Roman" w:eastAsia="Times New Roman" w:hint="default"/>
        </w:rPr>
        <w:t>”</w:t>
      </w:r>
      <w:r>
        <w:rPr/>
        <w:t>）签订《创业板公司网络服务协议》，时报传媒委托华闻在线在证券时报网</w:t>
      </w:r>
    </w:p>
    <w:p>
      <w:pPr>
        <w:pStyle w:val="Heading4"/>
        <w:spacing w:line="331" w:lineRule="auto" w:before="25"/>
        <w:ind w:right="231"/>
        <w:jc w:val="both"/>
      </w:pPr>
      <w:r>
        <w:rPr/>
        <w:t>（</w:t>
      </w:r>
      <w:hyperlink r:id="rId18">
        <w:r>
          <w:rPr>
            <w:rFonts w:ascii="Times New Roman" w:hAnsi="Times New Roman" w:cs="Times New Roman" w:eastAsia="Times New Roman" w:hint="default"/>
          </w:rPr>
          <w:t>www.stcn.com</w:t>
        </w:r>
      </w:hyperlink>
      <w:r>
        <w:rPr/>
        <w:t>）编辑、制作、发布、维护有关创业板公司客户的相关业务，并支付华闻在</w:t>
      </w:r>
      <w:r>
        <w:rPr>
          <w:spacing w:val="-92"/>
        </w:rPr>
        <w:t> </w:t>
      </w:r>
      <w:r>
        <w:rPr>
          <w:spacing w:val="-92"/>
        </w:rPr>
      </w:r>
      <w:r>
        <w:rPr>
          <w:spacing w:val="-4"/>
        </w:rPr>
        <w:t>线保障网站正常运行的网络发布费用，委托期限自</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日止，</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spacing w:val="-2"/>
        </w:rPr>
        <w:t>年支付总额不超过人民币</w:t>
      </w:r>
      <w:r>
        <w:rPr>
          <w:rFonts w:ascii="Times New Roman" w:hAnsi="Times New Roman" w:cs="Times New Roman" w:eastAsia="Times New Roman" w:hint="default"/>
          <w:spacing w:val="-2"/>
        </w:rPr>
        <w:t>1,150.00</w:t>
      </w:r>
      <w:r>
        <w:rPr>
          <w:spacing w:val="-2"/>
        </w:rPr>
        <w:t>万元。证券时报网是中国证监会指定的创业板信息披露的网</w:t>
      </w:r>
      <w:r>
        <w:rPr>
          <w:spacing w:val="-112"/>
        </w:rPr>
        <w:t> </w:t>
      </w:r>
      <w:r>
        <w:rPr>
          <w:spacing w:val="-112"/>
        </w:rPr>
      </w:r>
      <w:r>
        <w:rPr/>
        <w:t>站之一。</w:t>
      </w:r>
    </w:p>
    <w:p>
      <w:pPr>
        <w:pStyle w:val="Heading4"/>
        <w:spacing w:line="333" w:lineRule="auto" w:before="53"/>
        <w:ind w:left="633" w:right="1933"/>
        <w:jc w:val="left"/>
      </w:pPr>
      <w:r>
        <w:rPr>
          <w:rFonts w:ascii="Times New Roman" w:hAnsi="Times New Roman" w:cs="Times New Roman" w:eastAsia="Times New Roman" w:hint="default"/>
        </w:rPr>
        <w:t>2012</w:t>
      </w:r>
      <w:r>
        <w:rPr/>
        <w:t>年，时报传媒向华闻在线支付相关成本费用</w:t>
      </w:r>
      <w:r>
        <w:rPr>
          <w:rFonts w:ascii="Times New Roman" w:hAnsi="Times New Roman" w:cs="Times New Roman" w:eastAsia="Times New Roman" w:hint="default"/>
        </w:rPr>
        <w:t>853.91</w:t>
      </w:r>
      <w:r>
        <w:rPr/>
        <w:t>万元。 关联关系说明：公司董事长温子健先生兼任证券时报社社长兼总编辑。</w:t>
      </w:r>
    </w:p>
    <w:p>
      <w:pPr>
        <w:pStyle w:val="Heading4"/>
        <w:spacing w:line="331" w:lineRule="auto" w:before="53"/>
        <w:ind w:left="633" w:right="217"/>
        <w:jc w:val="left"/>
      </w:pPr>
      <w:r>
        <w:rPr/>
        <w:t>（</w:t>
      </w:r>
      <w:r>
        <w:rPr>
          <w:rFonts w:ascii="Times New Roman" w:hAnsi="Times New Roman" w:cs="Times New Roman" w:eastAsia="Times New Roman" w:hint="default"/>
        </w:rPr>
        <w:t>2</w:t>
      </w:r>
      <w:r>
        <w:rPr/>
        <w:t>）华商传媒与《华商报》社之间的关联交易 </w:t>
      </w:r>
      <w:r>
        <w:rPr>
          <w:spacing w:val="-2"/>
        </w:rPr>
        <w:t>华商传媒控股子公司西安华商广告、华商数码于</w:t>
      </w:r>
      <w:r>
        <w:rPr>
          <w:rFonts w:ascii="宋体" w:hAnsi="宋体" w:cs="宋体" w:eastAsia="宋体" w:hint="default"/>
          <w:spacing w:val="-2"/>
        </w:rPr>
        <w:t>2007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日分别与《华商报》社签订</w:t>
      </w:r>
    </w:p>
    <w:p>
      <w:pPr>
        <w:pStyle w:val="Heading4"/>
        <w:spacing w:line="352" w:lineRule="auto" w:before="55"/>
        <w:ind w:right="102"/>
        <w:jc w:val="left"/>
      </w:pPr>
      <w:r>
        <w:rPr/>
        <w:t>了《广告业务协议》、《印刷业务协议》、《发行业务协议》，取得《华商报》的广告设计</w:t>
      </w:r>
      <w:r>
        <w:rPr>
          <w:spacing w:val="-91"/>
        </w:rPr>
        <w:t> </w:t>
      </w:r>
      <w:r>
        <w:rPr>
          <w:spacing w:val="-91"/>
        </w:rPr>
      </w:r>
      <w:r>
        <w:rPr/>
        <w:t>制作与代理发布、报纸印刷、纸张采购及报纸发行等相关业务的三十年独家经营权，自</w:t>
      </w:r>
      <w:r>
        <w:rPr>
          <w:rFonts w:ascii="宋体" w:hAnsi="宋体" w:cs="宋体" w:eastAsia="宋体" w:hint="default"/>
        </w:rPr>
        <w:t>2007</w:t>
      </w:r>
      <w:r>
        <w:rPr>
          <w:rFonts w:ascii="宋体" w:hAnsi="宋体" w:cs="宋体" w:eastAsia="宋体" w:hint="default"/>
          <w:spacing w:val="-88"/>
        </w:rPr>
        <w:t> </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日起至</w:t>
      </w:r>
      <w:r>
        <w:rPr>
          <w:rFonts w:ascii="宋体" w:hAnsi="宋体" w:cs="宋体" w:eastAsia="宋体" w:hint="default"/>
          <w:spacing w:val="3"/>
        </w:rPr>
        <w:t>2036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日止。西安华商广告需每季度按《华商报》广告业务收入的</w:t>
      </w:r>
      <w:r>
        <w:rPr>
          <w:rFonts w:ascii="宋体" w:hAnsi="宋体" w:cs="宋体" w:eastAsia="宋体" w:hint="default"/>
          <w:spacing w:val="3"/>
        </w:rPr>
        <w:t>55%</w:t>
      </w:r>
      <w:r>
        <w:rPr>
          <w:rFonts w:ascii="宋体" w:hAnsi="宋体" w:cs="宋体" w:eastAsia="宋体" w:hint="default"/>
          <w:spacing w:val="-118"/>
        </w:rPr>
        <w:t> </w:t>
      </w:r>
      <w:r>
        <w:rPr/>
        <w:t>向《华商报》社支付广告分成款，全年累计不得低于</w:t>
      </w:r>
      <w:r>
        <w:rPr>
          <w:rFonts w:ascii="宋体" w:hAnsi="宋体" w:cs="宋体" w:eastAsia="宋体" w:hint="default"/>
        </w:rPr>
        <w:t>27,000.00</w:t>
      </w:r>
      <w:r>
        <w:rPr/>
        <w:t>万元；双方可在每一年度结束 时，在综合考虑上年广告收入、报纸发行情况、版面扩展及广告市场的发展趋势等因素的基</w:t>
      </w:r>
      <w:r>
        <w:rPr>
          <w:spacing w:val="-89"/>
        </w:rPr>
        <w:t> </w:t>
      </w:r>
      <w:r>
        <w:rPr>
          <w:spacing w:val="-89"/>
        </w:rPr>
      </w:r>
      <w:r>
        <w:rPr/>
        <w:t>础之上，可就下一年度的广告分成比例进行适当调整，届时双方签署书面补充协议，但广告</w:t>
      </w:r>
      <w:r>
        <w:rPr>
          <w:spacing w:val="-91"/>
        </w:rPr>
        <w:t> </w:t>
      </w:r>
      <w:r>
        <w:rPr>
          <w:spacing w:val="-91"/>
        </w:rPr>
      </w:r>
      <w:r>
        <w:rPr/>
        <w:t>分成比例的增减幅度不得超过</w:t>
      </w:r>
      <w:r>
        <w:rPr>
          <w:rFonts w:ascii="宋体" w:hAnsi="宋体" w:cs="宋体" w:eastAsia="宋体" w:hint="default"/>
        </w:rPr>
        <w:t>5%</w:t>
      </w:r>
      <w:r>
        <w:rPr/>
        <w:t>。《华商报》社按</w:t>
      </w:r>
      <w:r>
        <w:rPr>
          <w:rFonts w:ascii="宋体" w:hAnsi="宋体" w:cs="宋体" w:eastAsia="宋体" w:hint="default"/>
        </w:rPr>
        <w:t>102.47</w:t>
      </w:r>
      <w:r>
        <w:rPr/>
        <w:t>元</w:t>
      </w:r>
      <w:r>
        <w:rPr>
          <w:rFonts w:ascii="宋体" w:hAnsi="宋体" w:cs="宋体" w:eastAsia="宋体" w:hint="default"/>
        </w:rPr>
        <w:t>/</w:t>
      </w:r>
      <w:r>
        <w:rPr/>
        <w:t>千印张～</w:t>
      </w:r>
      <w:r>
        <w:rPr>
          <w:rFonts w:ascii="宋体" w:hAnsi="宋体" w:cs="宋体" w:eastAsia="宋体" w:hint="default"/>
        </w:rPr>
        <w:t>177.95</w:t>
      </w:r>
      <w:r>
        <w:rPr/>
        <w:t>元</w:t>
      </w:r>
      <w:r>
        <w:rPr>
          <w:rFonts w:ascii="宋体" w:hAnsi="宋体" w:cs="宋体" w:eastAsia="宋体" w:hint="default"/>
        </w:rPr>
        <w:t>/</w:t>
      </w:r>
      <w:r>
        <w:rPr/>
        <w:t>千印张的标</w:t>
      </w:r>
      <w:r>
        <w:rPr>
          <w:spacing w:val="-87"/>
        </w:rPr>
        <w:t> </w:t>
      </w:r>
      <w:r>
        <w:rPr>
          <w:spacing w:val="-87"/>
        </w:rPr>
      </w:r>
      <w:r>
        <w:rPr/>
        <w:t>准向承接《华商报》印刷业务的华商数码支付印刷费用；当印刷市场或印刷关联市场发生较</w:t>
      </w:r>
      <w:r>
        <w:rPr>
          <w:spacing w:val="-91"/>
        </w:rPr>
        <w:t> </w:t>
      </w:r>
      <w:r>
        <w:rPr>
          <w:spacing w:val="-91"/>
        </w:rPr>
      </w:r>
      <w:r>
        <w:rPr>
          <w:spacing w:val="-2"/>
        </w:rPr>
        <w:t>大变化时，双方可重新协商调整。《华商报》社按发行收入的</w:t>
      </w:r>
      <w:r>
        <w:rPr>
          <w:rFonts w:ascii="宋体" w:hAnsi="宋体" w:cs="宋体" w:eastAsia="宋体" w:hint="default"/>
          <w:spacing w:val="-2"/>
        </w:rPr>
        <w:t>71.21%</w:t>
      </w:r>
      <w:r>
        <w:rPr>
          <w:spacing w:val="-2"/>
        </w:rPr>
        <w:t>的标准向承接《华商报》</w:t>
      </w:r>
      <w:r>
        <w:rPr>
          <w:spacing w:val="-114"/>
        </w:rPr>
        <w:t> </w:t>
      </w:r>
      <w:r>
        <w:rPr>
          <w:spacing w:val="-114"/>
        </w:rPr>
      </w:r>
      <w:r>
        <w:rPr/>
        <w:t>发行业务的陕西黄马甲物流配送股份有限公司（以下简称“陕西黄马甲”，</w:t>
      </w:r>
      <w:r>
        <w:rPr>
          <w:rFonts w:ascii="宋体" w:hAnsi="宋体" w:cs="宋体" w:eastAsia="宋体" w:hint="default"/>
        </w:rPr>
        <w:t>2007</w:t>
      </w:r>
      <w:r>
        <w:rPr/>
        <w:t>年</w:t>
      </w:r>
      <w:r>
        <w:rPr>
          <w:rFonts w:ascii="宋体" w:hAnsi="宋体" w:cs="宋体" w:eastAsia="宋体" w:hint="default"/>
        </w:rPr>
        <w:t>8</w:t>
      </w:r>
      <w:r>
        <w:rPr/>
        <w:t>月由华商 数码分立）支付发行费用；当报纸发行价格或者发行市场发生巨大变化时，双方可重新协商</w:t>
      </w:r>
      <w:r>
        <w:rPr>
          <w:spacing w:val="-88"/>
        </w:rPr>
        <w:t> </w:t>
      </w:r>
      <w:r>
        <w:rPr>
          <w:spacing w:val="-88"/>
        </w:rPr>
      </w:r>
      <w:r>
        <w:rPr/>
        <w:t>调整。</w:t>
      </w:r>
      <w:r>
        <w:rPr>
          <w:rFonts w:ascii="宋体" w:hAnsi="宋体" w:cs="宋体" w:eastAsia="宋体" w:hint="default"/>
        </w:rPr>
        <w:t>2012</w:t>
      </w:r>
      <w:r>
        <w:rPr/>
        <w:t>年，华商报社与西安华商广告签订《广告业务协议</w:t>
      </w:r>
      <w:r>
        <w:rPr>
          <w:rFonts w:ascii="宋体" w:hAnsi="宋体" w:cs="宋体" w:eastAsia="宋体" w:hint="default"/>
        </w:rPr>
        <w:t>2012</w:t>
      </w:r>
      <w:r>
        <w:rPr/>
        <w:t>年补充协议》，西安华商</w:t>
      </w:r>
      <w:r>
        <w:rPr>
          <w:spacing w:val="-88"/>
        </w:rPr>
        <w:t> </w:t>
      </w:r>
      <w:r>
        <w:rPr>
          <w:spacing w:val="-88"/>
        </w:rPr>
      </w:r>
      <w:r>
        <w:rPr/>
        <w:t>广告</w:t>
      </w:r>
      <w:r>
        <w:rPr>
          <w:rFonts w:ascii="宋体" w:hAnsi="宋体" w:cs="宋体" w:eastAsia="宋体" w:hint="default"/>
        </w:rPr>
        <w:t>2012</w:t>
      </w:r>
      <w:r>
        <w:rPr/>
        <w:t>年每季度按《华商报》广告业务收入的</w:t>
      </w:r>
      <w:r>
        <w:rPr>
          <w:rFonts w:ascii="宋体" w:hAnsi="宋体" w:cs="宋体" w:eastAsia="宋体" w:hint="default"/>
        </w:rPr>
        <w:t>53%</w:t>
      </w:r>
      <w:r>
        <w:rPr/>
        <w:t>向《华商报》社支付广告分成款，保底费 用维持长期经营性协议</w:t>
      </w:r>
      <w:r>
        <w:rPr>
          <w:rFonts w:ascii="宋体" w:hAnsi="宋体" w:cs="宋体" w:eastAsia="宋体" w:hint="default"/>
        </w:rPr>
        <w:t>27,000.00</w:t>
      </w:r>
      <w:r>
        <w:rPr/>
        <w:t>万元不变。</w:t>
      </w:r>
    </w:p>
    <w:p>
      <w:pPr>
        <w:pStyle w:val="Heading4"/>
        <w:spacing w:line="352" w:lineRule="auto" w:before="31"/>
        <w:ind w:right="224" w:firstLine="480"/>
        <w:jc w:val="left"/>
      </w:pPr>
      <w:r>
        <w:rPr>
          <w:rFonts w:ascii="宋体" w:hAnsi="宋体" w:cs="宋体" w:eastAsia="宋体" w:hint="default"/>
          <w:spacing w:val="-2"/>
        </w:rPr>
        <w:t>2012</w:t>
      </w:r>
      <w:r>
        <w:rPr>
          <w:spacing w:val="-2"/>
        </w:rPr>
        <w:t>年，西安华商广告向《华商报》社支付广告分成款</w:t>
      </w:r>
      <w:r>
        <w:rPr>
          <w:rFonts w:ascii="宋体" w:hAnsi="宋体" w:cs="宋体" w:eastAsia="宋体" w:hint="default"/>
          <w:spacing w:val="-2"/>
        </w:rPr>
        <w:t>45,126.56</w:t>
      </w:r>
      <w:r>
        <w:rPr>
          <w:spacing w:val="-2"/>
        </w:rPr>
        <w:t>万元，《华商报》社向</w:t>
      </w:r>
      <w:r>
        <w:rPr/>
        <w:t> 华商数码支付印刷费用</w:t>
      </w:r>
      <w:r>
        <w:rPr>
          <w:rFonts w:ascii="宋体" w:hAnsi="宋体" w:cs="宋体" w:eastAsia="宋体" w:hint="default"/>
        </w:rPr>
        <w:t>26,192.98</w:t>
      </w:r>
      <w:r>
        <w:rPr/>
        <w:t>万元、向陕西黄马甲支付发行费用</w:t>
      </w:r>
      <w:r>
        <w:rPr>
          <w:rFonts w:ascii="宋体" w:hAnsi="宋体" w:cs="宋体" w:eastAsia="宋体" w:hint="default"/>
        </w:rPr>
        <w:t>12,002.53</w:t>
      </w:r>
      <w:r>
        <w:rPr/>
        <w:t>万元。</w:t>
      </w:r>
    </w:p>
    <w:p>
      <w:pPr>
        <w:pStyle w:val="Heading4"/>
        <w:spacing w:line="350" w:lineRule="auto" w:before="34"/>
        <w:ind w:right="102" w:firstLine="480"/>
        <w:jc w:val="left"/>
      </w:pPr>
      <w:r>
        <w:rPr/>
        <w:t>关联关系说明：原在华商传媒和《华商报》社两边兼职的关键管理人员于</w:t>
      </w:r>
      <w:r>
        <w:rPr>
          <w:rFonts w:ascii="宋体" w:hAnsi="宋体" w:cs="宋体" w:eastAsia="宋体" w:hint="default"/>
        </w:rPr>
        <w:t>2012</w:t>
      </w:r>
      <w:r>
        <w:rPr/>
        <w:t>年</w:t>
      </w:r>
      <w:r>
        <w:rPr>
          <w:rFonts w:ascii="宋体" w:hAnsi="宋体" w:cs="宋体" w:eastAsia="宋体" w:hint="default"/>
        </w:rPr>
        <w:t>10</w:t>
      </w:r>
      <w:r>
        <w:rPr/>
        <w:t>月卸 任，华商传媒与《华商报》社自</w:t>
      </w:r>
      <w:r>
        <w:rPr>
          <w:rFonts w:ascii="宋体" w:hAnsi="宋体" w:cs="宋体" w:eastAsia="宋体" w:hint="default"/>
        </w:rPr>
        <w:t>2012</w:t>
      </w:r>
      <w:r>
        <w:rPr/>
        <w:t>年</w:t>
      </w:r>
      <w:r>
        <w:rPr>
          <w:rFonts w:ascii="宋体" w:hAnsi="宋体" w:cs="宋体" w:eastAsia="宋体" w:hint="default"/>
        </w:rPr>
        <w:t>11</w:t>
      </w:r>
      <w:r>
        <w:rPr/>
        <w:t>月起不再为关联方。</w:t>
      </w:r>
    </w:p>
    <w:p>
      <w:pPr>
        <w:spacing w:after="0" w:line="350" w:lineRule="auto"/>
        <w:jc w:val="left"/>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2" w:lineRule="auto"/>
        <w:ind w:left="633" w:right="217"/>
        <w:jc w:val="left"/>
      </w:pPr>
      <w:r>
        <w:rPr/>
        <w:t>（</w:t>
      </w:r>
      <w:r>
        <w:rPr>
          <w:rFonts w:ascii="宋体" w:hAnsi="宋体" w:cs="宋体" w:eastAsia="宋体" w:hint="default"/>
        </w:rPr>
        <w:t>3</w:t>
      </w:r>
      <w:r>
        <w:rPr/>
        <w:t>）华商传媒与新文化报社之间的关联交易 </w:t>
      </w:r>
      <w:r>
        <w:rPr>
          <w:spacing w:val="-2"/>
        </w:rPr>
        <w:t>华商传媒控股子公司吉林华商传媒于</w:t>
      </w:r>
      <w:r>
        <w:rPr>
          <w:rFonts w:ascii="宋体" w:hAnsi="宋体" w:cs="宋体" w:eastAsia="宋体" w:hint="default"/>
          <w:spacing w:val="-2"/>
        </w:rPr>
        <w:t>2007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w:t>
      </w:r>
      <w:r>
        <w:rPr>
          <w:spacing w:val="-2"/>
        </w:rPr>
        <w:t>日与新文化报社签订了《经营性业务授</w:t>
      </w:r>
    </w:p>
    <w:p>
      <w:pPr>
        <w:pStyle w:val="Heading4"/>
        <w:spacing w:line="352" w:lineRule="auto" w:before="31"/>
        <w:ind w:right="232"/>
        <w:jc w:val="both"/>
      </w:pPr>
      <w:r>
        <w:rPr/>
        <w:t>权协议》，取得《新文化报》的广告、发行、印刷与纸张采购在内的全部经营性业务的三十</w:t>
      </w:r>
      <w:r>
        <w:rPr>
          <w:spacing w:val="-91"/>
        </w:rPr>
        <w:t> </w:t>
      </w:r>
      <w:r>
        <w:rPr>
          <w:spacing w:val="-91"/>
        </w:rPr>
      </w:r>
      <w:r>
        <w:rPr/>
        <w:t>年独家经营权，自</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2036</w:t>
      </w:r>
      <w:r>
        <w:rPr/>
        <w:t>年</w:t>
      </w:r>
      <w:r>
        <w:rPr>
          <w:rFonts w:ascii="宋体" w:hAnsi="宋体" w:cs="宋体" w:eastAsia="宋体" w:hint="default"/>
        </w:rPr>
        <w:t>12</w:t>
      </w:r>
      <w:r>
        <w:rPr/>
        <w:t>月</w:t>
      </w:r>
      <w:r>
        <w:rPr>
          <w:rFonts w:ascii="宋体" w:hAnsi="宋体" w:cs="宋体" w:eastAsia="宋体" w:hint="default"/>
        </w:rPr>
        <w:t>31</w:t>
      </w:r>
      <w:r>
        <w:rPr/>
        <w:t>日止。吉林华商传媒需每季度按《新文化</w:t>
      </w:r>
      <w:r>
        <w:rPr>
          <w:spacing w:val="-90"/>
        </w:rPr>
        <w:t> </w:t>
      </w:r>
      <w:r>
        <w:rPr>
          <w:spacing w:val="-90"/>
        </w:rPr>
      </w:r>
      <w:r>
        <w:rPr>
          <w:spacing w:val="-2"/>
        </w:rPr>
        <w:t>报》广告营业总额的</w:t>
      </w:r>
      <w:r>
        <w:rPr>
          <w:rFonts w:ascii="宋体" w:hAnsi="宋体" w:cs="宋体" w:eastAsia="宋体" w:hint="default"/>
          <w:spacing w:val="-2"/>
        </w:rPr>
        <w:t>20%</w:t>
      </w:r>
      <w:r>
        <w:rPr>
          <w:spacing w:val="-2"/>
        </w:rPr>
        <w:t>向新文化报社支付广告分成款，且每一年度支付的广告分成款均不得</w:t>
      </w:r>
      <w:r>
        <w:rPr>
          <w:spacing w:val="-118"/>
        </w:rPr>
        <w:t> </w:t>
      </w:r>
      <w:r>
        <w:rPr>
          <w:spacing w:val="-118"/>
        </w:rPr>
      </w:r>
      <w:r>
        <w:rPr/>
        <w:t>低于</w:t>
      </w:r>
      <w:r>
        <w:rPr>
          <w:rFonts w:ascii="宋体" w:hAnsi="宋体" w:cs="宋体" w:eastAsia="宋体" w:hint="default"/>
        </w:rPr>
        <w:t>3,600.00</w:t>
      </w:r>
      <w:r>
        <w:rPr/>
        <w:t>万元。双方可在每一年度结束时，在综合考虑上年广告收入、报纸发行情况、</w:t>
      </w:r>
      <w:r>
        <w:rPr>
          <w:spacing w:val="-92"/>
        </w:rPr>
        <w:t> </w:t>
      </w:r>
      <w:r>
        <w:rPr>
          <w:spacing w:val="-92"/>
        </w:rPr>
      </w:r>
      <w:r>
        <w:rPr/>
        <w:t>版面扩展及广告市场的发展趋势等因素的基础之上，可就下一年度的广告分成比例进行适当</w:t>
      </w:r>
      <w:r>
        <w:rPr>
          <w:spacing w:val="-91"/>
        </w:rPr>
        <w:t> </w:t>
      </w:r>
      <w:r>
        <w:rPr>
          <w:spacing w:val="-91"/>
        </w:rPr>
      </w:r>
      <w:r>
        <w:rPr/>
        <w:t>调整，届时双方签署书面补充协议，但广告分成比例的增减幅度不得超过</w:t>
      </w:r>
      <w:r>
        <w:rPr>
          <w:rFonts w:ascii="宋体" w:hAnsi="宋体" w:cs="宋体" w:eastAsia="宋体" w:hint="default"/>
        </w:rPr>
        <w:t>5%</w:t>
      </w:r>
      <w:r>
        <w:rPr/>
        <w:t>。</w:t>
      </w:r>
      <w:r>
        <w:rPr>
          <w:rFonts w:ascii="宋体" w:hAnsi="宋体" w:cs="宋体" w:eastAsia="宋体" w:hint="default"/>
        </w:rPr>
        <w:t>2012</w:t>
      </w:r>
      <w:r>
        <w:rPr/>
        <w:t>年双方签</w:t>
      </w:r>
      <w:r>
        <w:rPr>
          <w:spacing w:val="-89"/>
        </w:rPr>
        <w:t> </w:t>
      </w:r>
      <w:r>
        <w:rPr>
          <w:spacing w:val="-2"/>
        </w:rPr>
        <w:t>订《经营性协议补充协议》，吉林华商传媒</w:t>
      </w:r>
      <w:r>
        <w:rPr>
          <w:rFonts w:ascii="宋体" w:hAnsi="宋体" w:cs="宋体" w:eastAsia="宋体" w:hint="default"/>
          <w:spacing w:val="-2"/>
        </w:rPr>
        <w:t>2012</w:t>
      </w:r>
      <w:r>
        <w:rPr>
          <w:spacing w:val="-2"/>
        </w:rPr>
        <w:t>年按《新文化报》广告业务收入的</w:t>
      </w:r>
      <w:r>
        <w:rPr>
          <w:rFonts w:ascii="宋体" w:hAnsi="宋体" w:cs="宋体" w:eastAsia="宋体" w:hint="default"/>
          <w:spacing w:val="-2"/>
        </w:rPr>
        <w:t>25%</w:t>
      </w:r>
      <w:r>
        <w:rPr>
          <w:spacing w:val="-2"/>
        </w:rPr>
        <w:t>向新文</w:t>
      </w:r>
      <w:r>
        <w:rPr>
          <w:spacing w:val="-115"/>
        </w:rPr>
        <w:t> </w:t>
      </w:r>
      <w:r>
        <w:rPr/>
        <w:t>化报社支付广告分成款，且</w:t>
      </w:r>
      <w:r>
        <w:rPr>
          <w:rFonts w:ascii="宋体" w:hAnsi="宋体" w:cs="宋体" w:eastAsia="宋体" w:hint="default"/>
        </w:rPr>
        <w:t>2012</w:t>
      </w:r>
      <w:r>
        <w:rPr/>
        <w:t>年支付的广告分成款不高于</w:t>
      </w:r>
      <w:r>
        <w:rPr>
          <w:rFonts w:ascii="宋体" w:hAnsi="宋体" w:cs="宋体" w:eastAsia="宋体" w:hint="default"/>
        </w:rPr>
        <w:t>5,300.00</w:t>
      </w:r>
      <w:r>
        <w:rPr/>
        <w:t>万元，保底费用维持长</w:t>
      </w:r>
      <w:r>
        <w:rPr>
          <w:spacing w:val="-88"/>
        </w:rPr>
        <w:t> </w:t>
      </w:r>
      <w:r>
        <w:rPr>
          <w:spacing w:val="-88"/>
        </w:rPr>
      </w:r>
      <w:r>
        <w:rPr/>
        <w:t>期经营性协议</w:t>
      </w:r>
      <w:r>
        <w:rPr>
          <w:rFonts w:ascii="宋体" w:hAnsi="宋体" w:cs="宋体" w:eastAsia="宋体" w:hint="default"/>
        </w:rPr>
        <w:t>3,600.00</w:t>
      </w:r>
      <w:r>
        <w:rPr/>
        <w:t>万元不变。</w:t>
      </w:r>
    </w:p>
    <w:p>
      <w:pPr>
        <w:pStyle w:val="Heading4"/>
        <w:spacing w:line="352" w:lineRule="auto" w:before="31"/>
        <w:ind w:left="633" w:right="97"/>
        <w:jc w:val="left"/>
      </w:pPr>
      <w:r>
        <w:rPr>
          <w:rFonts w:ascii="宋体" w:hAnsi="宋体" w:cs="宋体" w:eastAsia="宋体" w:hint="default"/>
        </w:rPr>
        <w:t>2012</w:t>
      </w:r>
      <w:r>
        <w:rPr/>
        <w:t>年，吉林华商传媒向新文化报社支付广告分成款</w:t>
      </w:r>
      <w:r>
        <w:rPr>
          <w:rFonts w:ascii="宋体" w:hAnsi="宋体" w:cs="宋体" w:eastAsia="宋体" w:hint="default"/>
        </w:rPr>
        <w:t>5,300.00</w:t>
      </w:r>
      <w:r>
        <w:rPr/>
        <w:t>万元。 </w:t>
      </w:r>
      <w:r>
        <w:rPr>
          <w:spacing w:val="-2"/>
        </w:rPr>
        <w:t>关联关系说明：原在华商传媒和新文化报社两边兼职的关键管理人员于</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月卸任，</w:t>
      </w:r>
    </w:p>
    <w:p>
      <w:pPr>
        <w:pStyle w:val="Heading4"/>
        <w:spacing w:line="240" w:lineRule="auto" w:before="34"/>
        <w:ind w:right="0"/>
        <w:jc w:val="both"/>
      </w:pPr>
      <w:r>
        <w:rPr/>
        <w:t>华商传媒与新文化报社自</w:t>
      </w:r>
      <w:r>
        <w:rPr>
          <w:rFonts w:ascii="宋体" w:hAnsi="宋体" w:cs="宋体" w:eastAsia="宋体" w:hint="default"/>
        </w:rPr>
        <w:t>2012</w:t>
      </w:r>
      <w:r>
        <w:rPr/>
        <w:t>年</w:t>
      </w:r>
      <w:r>
        <w:rPr>
          <w:rFonts w:ascii="宋体" w:hAnsi="宋体" w:cs="宋体" w:eastAsia="宋体" w:hint="default"/>
        </w:rPr>
        <w:t>11</w:t>
      </w:r>
      <w:r>
        <w:rPr/>
        <w:t>月不再为关联方。</w:t>
      </w:r>
    </w:p>
    <w:p>
      <w:pPr>
        <w:pStyle w:val="Heading4"/>
        <w:spacing w:line="352" w:lineRule="auto" w:before="144"/>
        <w:ind w:left="633" w:right="102"/>
        <w:jc w:val="left"/>
      </w:pPr>
      <w:r>
        <w:rPr/>
        <w:t>（</w:t>
      </w:r>
      <w:r>
        <w:rPr>
          <w:rFonts w:ascii="宋体" w:hAnsi="宋体" w:cs="宋体" w:eastAsia="宋体" w:hint="default"/>
        </w:rPr>
        <w:t>4</w:t>
      </w:r>
      <w:r>
        <w:rPr/>
        <w:t>）华商传媒与华商晨报社之间的关联交易 华商传媒控股子公司辽宁盈丰于</w:t>
      </w:r>
      <w:r>
        <w:rPr>
          <w:rFonts w:ascii="宋体" w:hAnsi="宋体" w:cs="宋体" w:eastAsia="宋体" w:hint="default"/>
        </w:rPr>
        <w:t>2007</w:t>
      </w:r>
      <w:r>
        <w:rPr/>
        <w:t>年</w:t>
      </w:r>
      <w:r>
        <w:rPr>
          <w:rFonts w:ascii="宋体" w:hAnsi="宋体" w:cs="宋体" w:eastAsia="宋体" w:hint="default"/>
        </w:rPr>
        <w:t>11</w:t>
      </w:r>
      <w:r>
        <w:rPr/>
        <w:t>月</w:t>
      </w:r>
      <w:r>
        <w:rPr>
          <w:rFonts w:ascii="宋体" w:hAnsi="宋体" w:cs="宋体" w:eastAsia="宋体" w:hint="default"/>
        </w:rPr>
        <w:t>25</w:t>
      </w:r>
      <w:r>
        <w:rPr/>
        <w:t>日与华商晨报社签订了《经营性业务授权</w:t>
      </w:r>
    </w:p>
    <w:p>
      <w:pPr>
        <w:pStyle w:val="Heading4"/>
        <w:spacing w:line="350" w:lineRule="auto" w:before="34"/>
        <w:ind w:right="231"/>
        <w:jc w:val="both"/>
      </w:pPr>
      <w:r>
        <w:rPr/>
        <w:t>协议》，取得《华商晨报》的广告、发行、印刷与纸张采购等在内的全部经营性业务的三十</w:t>
      </w:r>
      <w:r>
        <w:rPr>
          <w:spacing w:val="-91"/>
        </w:rPr>
        <w:t> </w:t>
      </w:r>
      <w:r>
        <w:rPr>
          <w:spacing w:val="-91"/>
        </w:rPr>
      </w:r>
      <w:r>
        <w:rPr/>
        <w:t>年独家经营权，自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日期</w:t>
      </w:r>
      <w:r>
        <w:rPr>
          <w:spacing w:val="-90"/>
        </w:rPr>
        <w:t> </w:t>
      </w:r>
      <w:r>
        <w:rPr>
          <w:spacing w:val="-2"/>
        </w:rPr>
        <w:t>间辽宁盈丰应每季度按《华商晨报》广告营业总额的</w:t>
      </w:r>
      <w:r>
        <w:rPr>
          <w:rFonts w:ascii="宋体" w:hAnsi="宋体" w:cs="宋体" w:eastAsia="宋体" w:hint="default"/>
          <w:spacing w:val="-2"/>
        </w:rPr>
        <w:t>30%</w:t>
      </w:r>
      <w:r>
        <w:rPr>
          <w:spacing w:val="-2"/>
        </w:rPr>
        <w:t>向华商晨报社支付广告分成款，</w:t>
      </w:r>
      <w:r>
        <w:rPr>
          <w:rFonts w:ascii="宋体" w:hAnsi="宋体" w:cs="宋体" w:eastAsia="宋体" w:hint="default"/>
          <w:spacing w:val="-2"/>
        </w:rPr>
        <w:t>2011</w:t>
      </w:r>
      <w:r>
        <w:rPr>
          <w:rFonts w:ascii="宋体" w:hAnsi="宋体" w:cs="宋体" w:eastAsia="宋体" w:hint="default"/>
          <w:spacing w:val="-114"/>
        </w:rPr>
        <w:t>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2037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日期间辽宁盈丰应每季度按《华商晨报》广告营业总额的</w:t>
      </w:r>
      <w:r>
        <w:rPr>
          <w:rFonts w:ascii="宋体" w:hAnsi="宋体" w:cs="宋体" w:eastAsia="宋体" w:hint="default"/>
          <w:spacing w:val="-2"/>
        </w:rPr>
        <w:t>20%</w:t>
      </w:r>
      <w:r>
        <w:rPr>
          <w:spacing w:val="-2"/>
        </w:rPr>
        <w:t>向华商</w:t>
      </w:r>
      <w:r>
        <w:rPr>
          <w:spacing w:val="-108"/>
        </w:rPr>
        <w:t> </w:t>
      </w:r>
      <w:r>
        <w:rPr/>
        <w:t>晨报社支付广告分成款，且每一年度支付的广告分成款均不得低于</w:t>
      </w:r>
      <w:r>
        <w:rPr>
          <w:rFonts w:ascii="宋体" w:hAnsi="宋体" w:cs="宋体" w:eastAsia="宋体" w:hint="default"/>
        </w:rPr>
        <w:t>3,600.00</w:t>
      </w:r>
      <w:r>
        <w:rPr/>
        <w:t>万元。双方可在</w:t>
      </w:r>
      <w:r>
        <w:rPr>
          <w:spacing w:val="-89"/>
        </w:rPr>
        <w:t> </w:t>
      </w:r>
      <w:r>
        <w:rPr>
          <w:spacing w:val="-89"/>
        </w:rPr>
      </w:r>
      <w:r>
        <w:rPr/>
        <w:t>每一年度结束时，在综合考虑上年广告收入、报纸发行情况、版面扩展及广告市场的发展趋</w:t>
      </w:r>
      <w:r>
        <w:rPr>
          <w:spacing w:val="-91"/>
        </w:rPr>
        <w:t> </w:t>
      </w:r>
      <w:r>
        <w:rPr>
          <w:spacing w:val="-91"/>
        </w:rPr>
      </w:r>
      <w:r>
        <w:rPr/>
        <w:t>势等因素的基础之上，可就下一年度的广告分成比例进行适当调整，届时双方签署书面补充</w:t>
      </w:r>
      <w:r>
        <w:rPr>
          <w:spacing w:val="-91"/>
        </w:rPr>
        <w:t> </w:t>
      </w:r>
      <w:r>
        <w:rPr>
          <w:spacing w:val="-91"/>
        </w:rPr>
      </w:r>
      <w:r>
        <w:rPr/>
        <w:t>协议，但广告分成比例的增减幅度不得超过</w:t>
      </w:r>
      <w:r>
        <w:rPr>
          <w:rFonts w:ascii="宋体" w:hAnsi="宋体" w:cs="宋体" w:eastAsia="宋体" w:hint="default"/>
        </w:rPr>
        <w:t>10%</w:t>
      </w:r>
      <w:r>
        <w:rPr/>
        <w:t>。</w:t>
      </w:r>
    </w:p>
    <w:p>
      <w:pPr>
        <w:pStyle w:val="Heading4"/>
        <w:spacing w:line="352" w:lineRule="auto" w:before="36"/>
        <w:ind w:left="633" w:right="97"/>
        <w:jc w:val="left"/>
      </w:pPr>
      <w:r>
        <w:rPr>
          <w:rFonts w:ascii="宋体" w:hAnsi="宋体" w:cs="宋体" w:eastAsia="宋体" w:hint="default"/>
        </w:rPr>
        <w:t>2012</w:t>
      </w:r>
      <w:r>
        <w:rPr/>
        <w:t>年，辽宁盈丰向华商晨报社支付广告分成款</w:t>
      </w:r>
      <w:r>
        <w:rPr>
          <w:rFonts w:ascii="宋体" w:hAnsi="宋体" w:cs="宋体" w:eastAsia="宋体" w:hint="default"/>
        </w:rPr>
        <w:t>4,874.50</w:t>
      </w:r>
      <w:r>
        <w:rPr/>
        <w:t>万元。 </w:t>
      </w:r>
      <w:r>
        <w:rPr>
          <w:spacing w:val="-2"/>
        </w:rPr>
        <w:t>关联关系说明：原在华商传媒和华商晨报社两边兼职的关键管理人员于</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月卸任，</w:t>
      </w:r>
    </w:p>
    <w:p>
      <w:pPr>
        <w:pStyle w:val="Heading4"/>
        <w:spacing w:line="240" w:lineRule="auto" w:before="31"/>
        <w:ind w:right="0"/>
        <w:jc w:val="both"/>
      </w:pPr>
      <w:r>
        <w:rPr/>
        <w:t>华商传媒与华商晨报社自</w:t>
      </w:r>
      <w:r>
        <w:rPr>
          <w:rFonts w:ascii="宋体" w:hAnsi="宋体" w:cs="宋体" w:eastAsia="宋体" w:hint="default"/>
        </w:rPr>
        <w:t>2012</w:t>
      </w:r>
      <w:r>
        <w:rPr/>
        <w:t>年</w:t>
      </w:r>
      <w:r>
        <w:rPr>
          <w:rFonts w:ascii="宋体" w:hAnsi="宋体" w:cs="宋体" w:eastAsia="宋体" w:hint="default"/>
        </w:rPr>
        <w:t>12</w:t>
      </w:r>
      <w:r>
        <w:rPr/>
        <w:t>月不再为关联方。</w:t>
      </w:r>
    </w:p>
    <w:p>
      <w:pPr>
        <w:pStyle w:val="Heading4"/>
        <w:spacing w:line="352" w:lineRule="auto" w:before="146"/>
        <w:ind w:left="633" w:right="102"/>
        <w:jc w:val="left"/>
      </w:pPr>
      <w:r>
        <w:rPr/>
        <w:t>（</w:t>
      </w:r>
      <w:r>
        <w:rPr>
          <w:rFonts w:ascii="宋体" w:hAnsi="宋体" w:cs="宋体" w:eastAsia="宋体" w:hint="default"/>
        </w:rPr>
        <w:t>5</w:t>
      </w:r>
      <w:r>
        <w:rPr/>
        <w:t>）华商传媒与重庆时报社之间的关联交易 华商传媒控股子公司重庆华博于</w:t>
      </w:r>
      <w:r>
        <w:rPr>
          <w:rFonts w:ascii="宋体" w:hAnsi="宋体" w:cs="宋体" w:eastAsia="宋体" w:hint="default"/>
        </w:rPr>
        <w:t>2007</w:t>
      </w:r>
      <w:r>
        <w:rPr/>
        <w:t>年</w:t>
      </w:r>
      <w:r>
        <w:rPr>
          <w:rFonts w:ascii="宋体" w:hAnsi="宋体" w:cs="宋体" w:eastAsia="宋体" w:hint="default"/>
        </w:rPr>
        <w:t>11</w:t>
      </w:r>
      <w:r>
        <w:rPr/>
        <w:t>月</w:t>
      </w:r>
      <w:r>
        <w:rPr>
          <w:rFonts w:ascii="宋体" w:hAnsi="宋体" w:cs="宋体" w:eastAsia="宋体" w:hint="default"/>
        </w:rPr>
        <w:t>25</w:t>
      </w:r>
      <w:r>
        <w:rPr/>
        <w:t>日与重庆时报社签订了《经营性业务授权</w:t>
      </w:r>
    </w:p>
    <w:p>
      <w:pPr>
        <w:pStyle w:val="Heading4"/>
        <w:spacing w:line="240" w:lineRule="auto" w:before="31"/>
        <w:ind w:right="0"/>
        <w:jc w:val="both"/>
      </w:pPr>
      <w:r>
        <w:rPr/>
        <w:t>协议》，取得《重庆时报》的广告、发行、印刷与纸张采购等在内的全部经营性业务的三十</w:t>
      </w:r>
    </w:p>
    <w:p>
      <w:pPr>
        <w:spacing w:after="0" w:line="240" w:lineRule="auto"/>
        <w:jc w:val="both"/>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0" w:lineRule="auto"/>
        <w:ind w:right="134"/>
        <w:jc w:val="left"/>
      </w:pPr>
      <w:r>
        <w:rPr/>
        <w:t>年独家经营权，自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日期</w:t>
      </w:r>
      <w:r>
        <w:rPr>
          <w:spacing w:val="-90"/>
        </w:rPr>
        <w:t> </w:t>
      </w:r>
      <w:r>
        <w:rPr>
          <w:spacing w:val="-2"/>
        </w:rPr>
        <w:t>间重庆华博应每季度按《重庆时报》广告营业总额的</w:t>
      </w:r>
      <w:r>
        <w:rPr>
          <w:rFonts w:ascii="宋体" w:hAnsi="宋体" w:cs="宋体" w:eastAsia="宋体" w:hint="default"/>
          <w:spacing w:val="-2"/>
        </w:rPr>
        <w:t>26%</w:t>
      </w:r>
      <w:r>
        <w:rPr>
          <w:spacing w:val="-2"/>
        </w:rPr>
        <w:t>向重庆时报社支付广告分成款，</w:t>
      </w:r>
      <w:r>
        <w:rPr>
          <w:rFonts w:ascii="宋体" w:hAnsi="宋体" w:cs="宋体" w:eastAsia="宋体" w:hint="default"/>
          <w:spacing w:val="-2"/>
        </w:rPr>
        <w:t>2013</w:t>
      </w:r>
      <w:r>
        <w:rPr>
          <w:rFonts w:ascii="宋体" w:hAnsi="宋体" w:cs="宋体" w:eastAsia="宋体" w:hint="default"/>
          <w:spacing w:val="-114"/>
        </w:rPr>
        <w:t>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2037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日期间重庆华博应每季度按《重庆时报》广告营业总额的</w:t>
      </w:r>
      <w:r>
        <w:rPr>
          <w:rFonts w:ascii="宋体" w:hAnsi="宋体" w:cs="宋体" w:eastAsia="宋体" w:hint="default"/>
          <w:spacing w:val="-2"/>
        </w:rPr>
        <w:t>18%</w:t>
      </w:r>
      <w:r>
        <w:rPr>
          <w:spacing w:val="-2"/>
        </w:rPr>
        <w:t>向重庆</w:t>
      </w:r>
      <w:r>
        <w:rPr>
          <w:spacing w:val="-108"/>
        </w:rPr>
        <w:t> </w:t>
      </w:r>
      <w:r>
        <w:rPr/>
        <w:t>时报社支付广告分成款，且每一年度支付的广告分成款均不得低于</w:t>
      </w:r>
      <w:r>
        <w:rPr>
          <w:rFonts w:ascii="宋体" w:hAnsi="宋体" w:cs="宋体" w:eastAsia="宋体" w:hint="default"/>
        </w:rPr>
        <w:t>3,500.00</w:t>
      </w:r>
      <w:r>
        <w:rPr/>
        <w:t>万元。双方可在</w:t>
      </w:r>
      <w:r>
        <w:rPr>
          <w:spacing w:val="-89"/>
        </w:rPr>
        <w:t> </w:t>
      </w:r>
      <w:r>
        <w:rPr>
          <w:spacing w:val="-89"/>
        </w:rPr>
      </w:r>
      <w:r>
        <w:rPr/>
        <w:t>每一年度结束时，在综合考虑上年广告收入、报纸发行情况、版面扩展及广告市场的发展趋</w:t>
      </w:r>
      <w:r>
        <w:rPr>
          <w:spacing w:val="-91"/>
        </w:rPr>
        <w:t> </w:t>
      </w:r>
      <w:r>
        <w:rPr>
          <w:spacing w:val="-91"/>
        </w:rPr>
      </w:r>
      <w:r>
        <w:rPr/>
        <w:t>势等因素的基础之上，可就下一年度的广告分成比例进行适当调整，届时双方签署书面补充</w:t>
      </w:r>
      <w:r>
        <w:rPr>
          <w:spacing w:val="-91"/>
        </w:rPr>
        <w:t> </w:t>
      </w:r>
      <w:r>
        <w:rPr>
          <w:spacing w:val="-91"/>
        </w:rPr>
      </w:r>
      <w:r>
        <w:rPr/>
        <w:t>协议，但广告分成比例的增减幅度不得超过</w:t>
      </w:r>
      <w:r>
        <w:rPr>
          <w:rFonts w:ascii="宋体" w:hAnsi="宋体" w:cs="宋体" w:eastAsia="宋体" w:hint="default"/>
        </w:rPr>
        <w:t>10%</w:t>
      </w:r>
      <w:r>
        <w:rPr/>
        <w:t>。</w:t>
      </w:r>
      <w:r>
        <w:rPr>
          <w:rFonts w:ascii="宋体" w:hAnsi="宋体" w:cs="宋体" w:eastAsia="宋体" w:hint="default"/>
        </w:rPr>
        <w:t>2012</w:t>
      </w:r>
      <w:r>
        <w:rPr/>
        <w:t>年双方签订《经营性协议补充协议》， </w:t>
      </w:r>
      <w:r>
        <w:rPr>
          <w:spacing w:val="-2"/>
        </w:rPr>
        <w:t>重庆华博</w:t>
      </w:r>
      <w:r>
        <w:rPr>
          <w:rFonts w:ascii="宋体" w:hAnsi="宋体" w:cs="宋体" w:eastAsia="宋体" w:hint="default"/>
          <w:spacing w:val="-2"/>
        </w:rPr>
        <w:t>2012</w:t>
      </w:r>
      <w:r>
        <w:rPr>
          <w:spacing w:val="-2"/>
        </w:rPr>
        <w:t>年每季度按《重庆时报》广告业务收入的</w:t>
      </w:r>
      <w:r>
        <w:rPr>
          <w:rFonts w:ascii="宋体" w:hAnsi="宋体" w:cs="宋体" w:eastAsia="宋体" w:hint="default"/>
          <w:spacing w:val="-2"/>
        </w:rPr>
        <w:t>20%</w:t>
      </w:r>
      <w:r>
        <w:rPr>
          <w:spacing w:val="-2"/>
        </w:rPr>
        <w:t>向重庆时报社支付广告分成款，保</w:t>
      </w:r>
      <w:r>
        <w:rPr>
          <w:spacing w:val="-115"/>
        </w:rPr>
        <w:t> </w:t>
      </w:r>
      <w:r>
        <w:rPr>
          <w:spacing w:val="-115"/>
        </w:rPr>
      </w:r>
      <w:r>
        <w:rPr/>
        <w:t>底费用维持长期经营性协议</w:t>
      </w:r>
      <w:r>
        <w:rPr>
          <w:rFonts w:ascii="宋体" w:hAnsi="宋体" w:cs="宋体" w:eastAsia="宋体" w:hint="default"/>
        </w:rPr>
        <w:t>3,500.00</w:t>
      </w:r>
      <w:r>
        <w:rPr/>
        <w:t>万元不变。</w:t>
      </w:r>
    </w:p>
    <w:p>
      <w:pPr>
        <w:pStyle w:val="Heading4"/>
        <w:spacing w:line="352" w:lineRule="auto" w:before="37"/>
        <w:ind w:left="633" w:right="97"/>
        <w:jc w:val="left"/>
      </w:pPr>
      <w:r>
        <w:rPr>
          <w:rFonts w:ascii="宋体" w:hAnsi="宋体" w:cs="宋体" w:eastAsia="宋体" w:hint="default"/>
        </w:rPr>
        <w:t>2012</w:t>
      </w:r>
      <w:r>
        <w:rPr/>
        <w:t>年，重庆华博向重庆时报社支付广告分成款</w:t>
      </w:r>
      <w:r>
        <w:rPr>
          <w:rFonts w:ascii="宋体" w:hAnsi="宋体" w:cs="宋体" w:eastAsia="宋体" w:hint="default"/>
        </w:rPr>
        <w:t>4,516.29</w:t>
      </w:r>
      <w:r>
        <w:rPr/>
        <w:t>万元。 </w:t>
      </w:r>
      <w:r>
        <w:rPr>
          <w:spacing w:val="-2"/>
        </w:rPr>
        <w:t>关联关系说明：原在华商传媒和重庆时报社两边兼职的关键管理人员于</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月卸任，</w:t>
      </w:r>
    </w:p>
    <w:p>
      <w:pPr>
        <w:pStyle w:val="Heading4"/>
        <w:spacing w:line="240" w:lineRule="auto" w:before="31"/>
        <w:ind w:right="102"/>
        <w:jc w:val="left"/>
      </w:pPr>
      <w:r>
        <w:rPr/>
        <w:t>华商传媒与重庆时报社自</w:t>
      </w:r>
      <w:r>
        <w:rPr>
          <w:rFonts w:ascii="宋体" w:hAnsi="宋体" w:cs="宋体" w:eastAsia="宋体" w:hint="default"/>
        </w:rPr>
        <w:t>2012</w:t>
      </w:r>
      <w:r>
        <w:rPr/>
        <w:t>年</w:t>
      </w:r>
      <w:r>
        <w:rPr>
          <w:rFonts w:ascii="宋体" w:hAnsi="宋体" w:cs="宋体" w:eastAsia="宋体" w:hint="default"/>
        </w:rPr>
        <w:t>12</w:t>
      </w:r>
      <w:r>
        <w:rPr/>
        <w:t>月不再为关联方。</w:t>
      </w:r>
    </w:p>
    <w:p>
      <w:pPr>
        <w:pStyle w:val="Heading4"/>
        <w:spacing w:line="352" w:lineRule="auto" w:before="146"/>
        <w:ind w:left="633" w:right="99"/>
        <w:jc w:val="left"/>
      </w:pPr>
      <w:r>
        <w:rPr>
          <w:spacing w:val="-3"/>
        </w:rPr>
        <w:t>（</w:t>
      </w:r>
      <w:r>
        <w:rPr>
          <w:rFonts w:ascii="宋体" w:hAnsi="宋体" w:cs="宋体" w:eastAsia="宋体" w:hint="default"/>
          <w:spacing w:val="-3"/>
        </w:rPr>
        <w:t>6</w:t>
      </w:r>
      <w:r>
        <w:rPr>
          <w:spacing w:val="-3"/>
        </w:rPr>
        <w:t>）华商传媒与《钱经》、《名仕》、《淑媛》、《大众文摘》杂志社之间的关联交易</w:t>
      </w:r>
      <w:r>
        <w:rPr>
          <w:spacing w:val="-92"/>
        </w:rPr>
        <w:t> </w:t>
      </w:r>
      <w:r>
        <w:rPr>
          <w:spacing w:val="-92"/>
        </w:rPr>
      </w:r>
      <w:r>
        <w:rPr>
          <w:spacing w:val="-2"/>
        </w:rPr>
        <w:t>华商传媒控股子公司北京华商于</w:t>
      </w: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25</w:t>
      </w:r>
      <w:r>
        <w:rPr>
          <w:spacing w:val="-2"/>
        </w:rPr>
        <w:t>日分别与《钱经》、《名仕》、《淑媛》、</w:t>
      </w:r>
    </w:p>
    <w:p>
      <w:pPr>
        <w:pStyle w:val="Heading4"/>
        <w:spacing w:line="352" w:lineRule="auto" w:before="31"/>
        <w:ind w:right="235"/>
        <w:jc w:val="both"/>
      </w:pPr>
      <w:r>
        <w:rPr/>
        <w:t>《大众文摘》杂志社签署《经营性业务授权协议》，取得该四份杂志的广告、发行、印刷等</w:t>
      </w:r>
      <w:r>
        <w:rPr>
          <w:spacing w:val="-91"/>
        </w:rPr>
        <w:t> </w:t>
      </w:r>
      <w:r>
        <w:rPr>
          <w:spacing w:val="-91"/>
        </w:rPr>
      </w:r>
      <w:r>
        <w:rPr/>
        <w:t>在内的全部经营性业务的三十年独家经营权，自</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2008</w:t>
      </w:r>
      <w:r>
        <w:rPr>
          <w:rFonts w:ascii="宋体" w:hAnsi="宋体" w:cs="宋体" w:eastAsia="宋体" w:hint="default"/>
          <w:spacing w:val="-91"/>
        </w:rPr>
        <w:t> </w:t>
      </w:r>
      <w:r>
        <w:rPr/>
        <w:t>年</w:t>
      </w:r>
      <w:r>
        <w:rPr>
          <w:rFonts w:ascii="宋体" w:hAnsi="宋体" w:cs="宋体" w:eastAsia="宋体" w:hint="default"/>
        </w:rPr>
        <w:t>1</w:t>
      </w:r>
      <w:r>
        <w:rPr/>
        <w:t>月</w:t>
      </w:r>
      <w:r>
        <w:rPr>
          <w:rFonts w:ascii="宋体" w:hAnsi="宋体" w:cs="宋体" w:eastAsia="宋体" w:hint="default"/>
        </w:rPr>
        <w:t>1</w:t>
      </w:r>
      <w:r>
        <w:rPr/>
        <w:t>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日期间北京华商应每年度分别按</w:t>
      </w:r>
      <w:r>
        <w:rPr>
          <w:rFonts w:ascii="宋体" w:hAnsi="宋体" w:cs="宋体" w:eastAsia="宋体" w:hint="default"/>
        </w:rPr>
        <w:t>20</w:t>
      </w:r>
      <w:r>
        <w:rPr/>
        <w:t>万元向该四家杂志社支付运营费</w:t>
      </w:r>
      <w:r>
        <w:rPr>
          <w:spacing w:val="-90"/>
        </w:rPr>
        <w:t> </w:t>
      </w:r>
      <w:r>
        <w:rPr>
          <w:spacing w:val="-90"/>
        </w:rPr>
      </w:r>
      <w:r>
        <w:rPr/>
        <w:t>用；</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w:t>
      </w:r>
      <w:r>
        <w:rPr>
          <w:rFonts w:ascii="宋体" w:hAnsi="宋体" w:cs="宋体" w:eastAsia="宋体" w:hint="default"/>
        </w:rPr>
        <w:t>2037</w:t>
      </w:r>
      <w:r>
        <w:rPr/>
        <w:t>年</w:t>
      </w:r>
      <w:r>
        <w:rPr>
          <w:rFonts w:ascii="宋体" w:hAnsi="宋体" w:cs="宋体" w:eastAsia="宋体" w:hint="default"/>
        </w:rPr>
        <w:t>12</w:t>
      </w:r>
      <w:r>
        <w:rPr/>
        <w:t>月</w:t>
      </w:r>
      <w:r>
        <w:rPr>
          <w:rFonts w:ascii="宋体" w:hAnsi="宋体" w:cs="宋体" w:eastAsia="宋体" w:hint="default"/>
        </w:rPr>
        <w:t>31</w:t>
      </w:r>
      <w:r>
        <w:rPr/>
        <w:t>日期间北京华商向该四家杂志社支付运营费用的标准分别</w:t>
      </w:r>
      <w:r>
        <w:rPr>
          <w:spacing w:val="-91"/>
        </w:rPr>
        <w:t> </w:t>
      </w:r>
      <w:r>
        <w:rPr>
          <w:spacing w:val="-91"/>
        </w:rPr>
      </w:r>
      <w:r>
        <w:rPr/>
        <w:t>根据该四份杂志的经营情况，分别签署补充协议再行商定；每一年度分别向该四家杂志社支</w:t>
      </w:r>
      <w:r>
        <w:rPr>
          <w:spacing w:val="-91"/>
        </w:rPr>
        <w:t> </w:t>
      </w:r>
      <w:r>
        <w:rPr>
          <w:spacing w:val="-91"/>
        </w:rPr>
      </w:r>
      <w:r>
        <w:rPr/>
        <w:t>付运营费用的额度均不得低于</w:t>
      </w:r>
      <w:r>
        <w:rPr>
          <w:rFonts w:ascii="宋体" w:hAnsi="宋体" w:cs="宋体" w:eastAsia="宋体" w:hint="default"/>
        </w:rPr>
        <w:t>20</w:t>
      </w:r>
      <w:r>
        <w:rPr/>
        <w:t>万元。</w:t>
      </w:r>
    </w:p>
    <w:p>
      <w:pPr>
        <w:pStyle w:val="Heading4"/>
        <w:spacing w:line="352" w:lineRule="auto" w:before="31"/>
        <w:ind w:left="633" w:right="102"/>
        <w:jc w:val="left"/>
      </w:pPr>
      <w:r>
        <w:rPr>
          <w:rFonts w:ascii="宋体" w:hAnsi="宋体" w:cs="宋体" w:eastAsia="宋体" w:hint="default"/>
        </w:rPr>
        <w:t>2012</w:t>
      </w:r>
      <w:r>
        <w:rPr/>
        <w:t>年，北京华商盈捷分别支付《钱经》杂志社、《淑媛》杂志社</w:t>
      </w:r>
      <w:r>
        <w:rPr>
          <w:rFonts w:ascii="宋体" w:hAnsi="宋体" w:cs="宋体" w:eastAsia="宋体" w:hint="default"/>
        </w:rPr>
        <w:t>20</w:t>
      </w:r>
      <w:r>
        <w:rPr/>
        <w:t>万元运营费。 关联关系说明：华商传媒和《钱经》、《名仕》、《淑媛》、《大众文摘》杂志社的关</w:t>
      </w:r>
    </w:p>
    <w:p>
      <w:pPr>
        <w:spacing w:line="484" w:lineRule="auto" w:before="34"/>
        <w:ind w:left="152" w:right="6240" w:firstLine="0"/>
        <w:jc w:val="left"/>
        <w:rPr>
          <w:rFonts w:ascii="宋体" w:hAnsi="宋体" w:cs="宋体" w:eastAsia="宋体" w:hint="default"/>
          <w:sz w:val="24"/>
          <w:szCs w:val="24"/>
        </w:rPr>
      </w:pPr>
      <w:r>
        <w:rPr>
          <w:rFonts w:ascii="宋体" w:hAnsi="宋体" w:cs="宋体" w:eastAsia="宋体" w:hint="default"/>
          <w:sz w:val="24"/>
          <w:szCs w:val="24"/>
        </w:rPr>
        <w:t>键管理人员兼职。 </w:t>
      </w:r>
      <w:r>
        <w:rPr>
          <w:rFonts w:ascii="宋体" w:hAnsi="宋体" w:cs="宋体" w:eastAsia="宋体" w:hint="default"/>
          <w:b/>
          <w:bCs/>
          <w:sz w:val="24"/>
          <w:szCs w:val="24"/>
        </w:rPr>
        <w:t>四、重大合同及其履行情况</w:t>
      </w:r>
      <w:r>
        <w:rPr>
          <w:rFonts w:ascii="宋体" w:hAnsi="宋体" w:cs="宋体" w:eastAsia="宋体" w:hint="default"/>
          <w:sz w:val="24"/>
          <w:szCs w:val="24"/>
        </w:rPr>
      </w:r>
    </w:p>
    <w:p>
      <w:pPr>
        <w:pStyle w:val="Heading3"/>
        <w:spacing w:line="240" w:lineRule="auto" w:before="181"/>
        <w:ind w:right="102"/>
        <w:jc w:val="left"/>
        <w:rPr>
          <w:b w:val="0"/>
          <w:bCs w:val="0"/>
        </w:rPr>
      </w:pPr>
      <w:r>
        <w:rPr>
          <w:rFonts w:ascii="宋体" w:hAnsi="宋体" w:cs="宋体" w:eastAsia="宋体" w:hint="default"/>
        </w:rPr>
        <w:t>1</w:t>
      </w:r>
      <w:r>
        <w:rPr/>
        <w:t>、托管、承包、租赁事项情况</w:t>
      </w:r>
      <w:r>
        <w:rPr>
          <w:b w:val="0"/>
          <w:bCs w:val="0"/>
        </w:rPr>
      </w:r>
    </w:p>
    <w:p>
      <w:pPr>
        <w:spacing w:line="240" w:lineRule="auto" w:before="2"/>
        <w:rPr>
          <w:rFonts w:ascii="宋体" w:hAnsi="宋体" w:cs="宋体" w:eastAsia="宋体" w:hint="default"/>
          <w:b/>
          <w:bCs/>
          <w:sz w:val="34"/>
          <w:szCs w:val="34"/>
        </w:rPr>
      </w:pPr>
    </w:p>
    <w:p>
      <w:pPr>
        <w:pStyle w:val="Heading3"/>
        <w:spacing w:line="240" w:lineRule="auto" w:before="0"/>
        <w:ind w:right="102"/>
        <w:jc w:val="left"/>
        <w:rPr>
          <w:b w:val="0"/>
          <w:bCs w:val="0"/>
        </w:rPr>
      </w:pPr>
      <w:r>
        <w:rPr/>
        <w:t>（</w:t>
      </w:r>
      <w:r>
        <w:rPr>
          <w:rFonts w:ascii="宋体" w:hAnsi="宋体" w:cs="宋体" w:eastAsia="宋体" w:hint="default"/>
        </w:rPr>
        <w:t>1</w:t>
      </w:r>
      <w:r>
        <w:rPr/>
        <w:t>）托管情况</w:t>
      </w:r>
      <w:r>
        <w:rPr>
          <w:b w:val="0"/>
          <w:bCs w:val="0"/>
        </w:rPr>
      </w:r>
    </w:p>
    <w:p>
      <w:pPr>
        <w:spacing w:line="240" w:lineRule="auto" w:before="13"/>
        <w:rPr>
          <w:rFonts w:ascii="宋体" w:hAnsi="宋体" w:cs="宋体" w:eastAsia="宋体" w:hint="default"/>
          <w:b/>
          <w:bCs/>
          <w:sz w:val="33"/>
          <w:szCs w:val="33"/>
        </w:rPr>
      </w:pPr>
    </w:p>
    <w:p>
      <w:pPr>
        <w:pStyle w:val="Heading4"/>
        <w:spacing w:line="240" w:lineRule="auto" w:before="0"/>
        <w:ind w:left="633" w:right="102"/>
        <w:jc w:val="left"/>
      </w:pPr>
      <w:r>
        <w:rPr/>
        <w:t>报告期内，公司未发生托管其他公司资产或其他公司托管公司资产的事项。</w:t>
      </w:r>
    </w:p>
    <w:p>
      <w:pPr>
        <w:spacing w:after="0" w:line="240" w:lineRule="auto"/>
        <w:jc w:val="left"/>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3"/>
        <w:spacing w:line="240" w:lineRule="auto"/>
        <w:ind w:right="1414"/>
        <w:jc w:val="left"/>
        <w:rPr>
          <w:b w:val="0"/>
          <w:bCs w:val="0"/>
        </w:rPr>
      </w:pPr>
      <w:r>
        <w:rPr/>
        <w:t>为公司带来的损益达到公司报告期利润总额</w:t>
      </w:r>
      <w:r>
        <w:rPr>
          <w:spacing w:val="-62"/>
        </w:rPr>
        <w:t> </w:t>
      </w:r>
      <w:r>
        <w:rPr>
          <w:rFonts w:ascii="宋体" w:hAnsi="宋体" w:cs="宋体" w:eastAsia="宋体" w:hint="default"/>
        </w:rPr>
        <w:t>10%</w:t>
      </w:r>
      <w:r>
        <w:rPr/>
        <w:t>以上的项目</w:t>
      </w:r>
      <w:r>
        <w:rPr>
          <w:b w:val="0"/>
          <w:bCs w:val="0"/>
        </w:rPr>
      </w:r>
    </w:p>
    <w:p>
      <w:pPr>
        <w:pStyle w:val="Heading4"/>
        <w:spacing w:line="240" w:lineRule="auto" w:before="185"/>
        <w:ind w:right="6694"/>
        <w:jc w:val="left"/>
      </w:pPr>
      <w:r>
        <w:rPr/>
        <w:t>□ 适用 √</w:t>
      </w:r>
      <w:r>
        <w:rPr>
          <w:spacing w:val="-1"/>
        </w:rPr>
        <w:t> </w:t>
      </w:r>
      <w:r>
        <w:rPr/>
        <w:t>不适用</w:t>
      </w:r>
    </w:p>
    <w:p>
      <w:pPr>
        <w:spacing w:line="240" w:lineRule="auto" w:before="4"/>
        <w:rPr>
          <w:rFonts w:ascii="宋体" w:hAnsi="宋体" w:cs="宋体" w:eastAsia="宋体" w:hint="default"/>
          <w:sz w:val="34"/>
          <w:szCs w:val="34"/>
        </w:rPr>
      </w:pPr>
    </w:p>
    <w:p>
      <w:pPr>
        <w:pStyle w:val="Heading3"/>
        <w:spacing w:line="240" w:lineRule="auto" w:before="0"/>
        <w:ind w:right="6694"/>
        <w:jc w:val="left"/>
        <w:rPr>
          <w:b w:val="0"/>
          <w:bCs w:val="0"/>
        </w:rPr>
      </w:pPr>
      <w:r>
        <w:rPr/>
        <w:t>（</w:t>
      </w:r>
      <w:r>
        <w:rPr>
          <w:rFonts w:ascii="宋体" w:hAnsi="宋体" w:cs="宋体" w:eastAsia="宋体" w:hint="default"/>
        </w:rPr>
        <w:t>2</w:t>
      </w:r>
      <w:r>
        <w:rPr/>
        <w:t>）承包情况</w:t>
      </w:r>
      <w:r>
        <w:rPr>
          <w:b w:val="0"/>
          <w:bCs w:val="0"/>
        </w:rPr>
      </w:r>
    </w:p>
    <w:p>
      <w:pPr>
        <w:spacing w:line="240" w:lineRule="auto" w:before="13"/>
        <w:rPr>
          <w:rFonts w:ascii="宋体" w:hAnsi="宋体" w:cs="宋体" w:eastAsia="宋体" w:hint="default"/>
          <w:b/>
          <w:bCs/>
          <w:sz w:val="33"/>
          <w:szCs w:val="33"/>
        </w:rPr>
      </w:pPr>
    </w:p>
    <w:p>
      <w:pPr>
        <w:spacing w:line="381" w:lineRule="auto" w:before="0"/>
        <w:ind w:left="152" w:right="1414" w:firstLine="480"/>
        <w:jc w:val="left"/>
        <w:rPr>
          <w:rFonts w:ascii="宋体" w:hAnsi="宋体" w:cs="宋体" w:eastAsia="宋体" w:hint="default"/>
          <w:sz w:val="24"/>
          <w:szCs w:val="24"/>
        </w:rPr>
      </w:pPr>
      <w:r>
        <w:rPr>
          <w:rFonts w:ascii="宋体" w:hAnsi="宋体" w:cs="宋体" w:eastAsia="宋体" w:hint="default"/>
          <w:sz w:val="24"/>
          <w:szCs w:val="24"/>
        </w:rPr>
        <w:t>报告期内，公司未发生承包其他公司资产或其他公司承包公司资产的事项。 </w:t>
      </w:r>
      <w:r>
        <w:rPr>
          <w:rFonts w:ascii="宋体" w:hAnsi="宋体" w:cs="宋体" w:eastAsia="宋体" w:hint="default"/>
          <w:b/>
          <w:bCs/>
          <w:sz w:val="24"/>
          <w:szCs w:val="24"/>
        </w:rPr>
        <w:t>为公司带来的损益达到公司报告期利润总额</w:t>
      </w:r>
      <w:r>
        <w:rPr>
          <w:rFonts w:ascii="宋体" w:hAnsi="宋体" w:cs="宋体" w:eastAsia="宋体" w:hint="default"/>
          <w:b/>
          <w:bCs/>
          <w:spacing w:val="-62"/>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以上的项目</w:t>
      </w:r>
      <w:r>
        <w:rPr>
          <w:rFonts w:ascii="宋体" w:hAnsi="宋体" w:cs="宋体" w:eastAsia="宋体" w:hint="default"/>
          <w:sz w:val="24"/>
          <w:szCs w:val="24"/>
        </w:rPr>
      </w:r>
    </w:p>
    <w:p>
      <w:pPr>
        <w:pStyle w:val="Heading4"/>
        <w:spacing w:line="240" w:lineRule="auto" w:before="43"/>
        <w:ind w:right="6694"/>
        <w:jc w:val="left"/>
      </w:pPr>
      <w:r>
        <w:rPr/>
        <w:t>□ 适用 √</w:t>
      </w:r>
      <w:r>
        <w:rPr>
          <w:spacing w:val="-1"/>
        </w:rPr>
        <w:t> </w:t>
      </w:r>
      <w:r>
        <w:rPr/>
        <w:t>不适用</w:t>
      </w:r>
    </w:p>
    <w:p>
      <w:pPr>
        <w:spacing w:line="240" w:lineRule="auto" w:before="4"/>
        <w:rPr>
          <w:rFonts w:ascii="宋体" w:hAnsi="宋体" w:cs="宋体" w:eastAsia="宋体" w:hint="default"/>
          <w:sz w:val="34"/>
          <w:szCs w:val="34"/>
        </w:rPr>
      </w:pPr>
    </w:p>
    <w:p>
      <w:pPr>
        <w:pStyle w:val="Heading3"/>
        <w:spacing w:line="240" w:lineRule="auto" w:before="0"/>
        <w:ind w:right="6694"/>
        <w:jc w:val="left"/>
        <w:rPr>
          <w:b w:val="0"/>
          <w:bCs w:val="0"/>
        </w:rPr>
      </w:pPr>
      <w:r>
        <w:rPr/>
        <w:t>（</w:t>
      </w:r>
      <w:r>
        <w:rPr>
          <w:rFonts w:ascii="宋体" w:hAnsi="宋体" w:cs="宋体" w:eastAsia="宋体" w:hint="default"/>
        </w:rPr>
        <w:t>3</w:t>
      </w:r>
      <w:r>
        <w:rPr/>
        <w:t>）租赁情况</w:t>
      </w:r>
      <w:r>
        <w:rPr>
          <w:b w:val="0"/>
          <w:bCs w:val="0"/>
        </w:rPr>
      </w:r>
    </w:p>
    <w:p>
      <w:pPr>
        <w:spacing w:line="240" w:lineRule="auto" w:before="0"/>
        <w:rPr>
          <w:rFonts w:ascii="宋体" w:hAnsi="宋体" w:cs="宋体" w:eastAsia="宋体" w:hint="default"/>
          <w:b/>
          <w:bCs/>
          <w:sz w:val="34"/>
          <w:szCs w:val="34"/>
        </w:rPr>
      </w:pPr>
    </w:p>
    <w:p>
      <w:pPr>
        <w:spacing w:line="381" w:lineRule="auto" w:before="0"/>
        <w:ind w:left="152" w:right="1414" w:firstLine="480"/>
        <w:jc w:val="left"/>
        <w:rPr>
          <w:rFonts w:ascii="宋体" w:hAnsi="宋体" w:cs="宋体" w:eastAsia="宋体" w:hint="default"/>
          <w:sz w:val="24"/>
          <w:szCs w:val="24"/>
        </w:rPr>
      </w:pPr>
      <w:r>
        <w:rPr>
          <w:rFonts w:ascii="宋体" w:hAnsi="宋体" w:cs="宋体" w:eastAsia="宋体" w:hint="default"/>
          <w:sz w:val="24"/>
          <w:szCs w:val="24"/>
        </w:rPr>
        <w:t>报告期内，公司未发生租赁其他公司资产或其他公司租赁公司资产的事项。 </w:t>
      </w:r>
      <w:r>
        <w:rPr>
          <w:rFonts w:ascii="宋体" w:hAnsi="宋体" w:cs="宋体" w:eastAsia="宋体" w:hint="default"/>
          <w:b/>
          <w:bCs/>
          <w:sz w:val="24"/>
          <w:szCs w:val="24"/>
        </w:rPr>
        <w:t>为公司带来的损益达到公司报告期利润总额</w:t>
      </w:r>
      <w:r>
        <w:rPr>
          <w:rFonts w:ascii="宋体" w:hAnsi="宋体" w:cs="宋体" w:eastAsia="宋体" w:hint="default"/>
          <w:b/>
          <w:bCs/>
          <w:spacing w:val="-62"/>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以上的项目</w:t>
      </w:r>
      <w:r>
        <w:rPr>
          <w:rFonts w:ascii="宋体" w:hAnsi="宋体" w:cs="宋体" w:eastAsia="宋体" w:hint="default"/>
          <w:sz w:val="24"/>
          <w:szCs w:val="24"/>
        </w:rPr>
      </w:r>
    </w:p>
    <w:p>
      <w:pPr>
        <w:pStyle w:val="Heading4"/>
        <w:spacing w:line="240" w:lineRule="auto" w:before="43"/>
        <w:ind w:right="6694"/>
        <w:jc w:val="left"/>
      </w:pPr>
      <w:r>
        <w:rPr/>
        <w:t>□ 适用 √</w:t>
      </w:r>
      <w:r>
        <w:rPr>
          <w:spacing w:val="-1"/>
        </w:rPr>
        <w:t> </w:t>
      </w:r>
      <w:r>
        <w:rPr/>
        <w:t>不适用</w:t>
      </w:r>
    </w:p>
    <w:p>
      <w:pPr>
        <w:spacing w:line="240" w:lineRule="auto" w:before="8"/>
        <w:rPr>
          <w:rFonts w:ascii="宋体" w:hAnsi="宋体" w:cs="宋体" w:eastAsia="宋体" w:hint="default"/>
          <w:sz w:val="24"/>
          <w:szCs w:val="24"/>
        </w:rPr>
      </w:pPr>
    </w:p>
    <w:p>
      <w:pPr>
        <w:pStyle w:val="Heading3"/>
        <w:spacing w:line="240" w:lineRule="auto" w:before="0"/>
        <w:ind w:right="6694"/>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1"/>
          <w:szCs w:val="21"/>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38"/>
        <w:gridCol w:w="937"/>
        <w:gridCol w:w="1212"/>
        <w:gridCol w:w="1179"/>
        <w:gridCol w:w="1097"/>
        <w:gridCol w:w="1014"/>
        <w:gridCol w:w="803"/>
        <w:gridCol w:w="936"/>
      </w:tblGrid>
      <w:tr>
        <w:trPr>
          <w:trHeight w:val="403" w:hRule="exact"/>
        </w:trPr>
        <w:tc>
          <w:tcPr>
            <w:tcW w:w="97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49"/>
              <w:ind w:left="107"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7"/>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2"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571"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30"/>
              <w:jc w:val="left"/>
              <w:rPr>
                <w:rFonts w:ascii="宋体" w:hAnsi="宋体" w:cs="宋体" w:eastAsia="宋体" w:hint="default"/>
                <w:sz w:val="18"/>
                <w:szCs w:val="18"/>
              </w:rPr>
            </w:pPr>
            <w:r>
              <w:rPr>
                <w:rFonts w:ascii="宋体" w:hAnsi="宋体" w:cs="宋体" w:eastAsia="宋体" w:hint="default"/>
                <w:sz w:val="18"/>
                <w:szCs w:val="18"/>
              </w:rPr>
              <w:t>陕西华圣电气工程 有限公司</w:t>
            </w:r>
          </w:p>
        </w:tc>
        <w:tc>
          <w:tcPr>
            <w:tcW w:w="93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06</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3"/>
              <w:ind w:right="18"/>
              <w:jc w:val="right"/>
              <w:rPr>
                <w:rFonts w:ascii="宋体" w:hAnsi="宋体" w:cs="宋体" w:eastAsia="宋体" w:hint="default"/>
                <w:sz w:val="18"/>
                <w:szCs w:val="18"/>
              </w:rPr>
            </w:pPr>
            <w:r>
              <w:rPr>
                <w:rFonts w:ascii="宋体"/>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7"/>
              <w:jc w:val="right"/>
              <w:rPr>
                <w:rFonts w:ascii="宋体" w:hAnsi="宋体" w:cs="宋体" w:eastAsia="宋体" w:hint="default"/>
                <w:sz w:val="18"/>
                <w:szCs w:val="18"/>
              </w:rPr>
            </w:pPr>
            <w:r>
              <w:rPr>
                <w:rFonts w:ascii="宋体"/>
                <w:spacing w:val="-1"/>
                <w:sz w:val="18"/>
              </w:rPr>
              <w:t>9,176.26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43" w:right="47" w:hanging="89"/>
              <w:jc w:val="left"/>
              <w:rPr>
                <w:rFonts w:ascii="宋体" w:hAnsi="宋体" w:cs="宋体" w:eastAsia="宋体" w:hint="default"/>
                <w:sz w:val="18"/>
                <w:szCs w:val="18"/>
              </w:rPr>
            </w:pPr>
            <w:r>
              <w:rPr>
                <w:rFonts w:ascii="宋体" w:hAnsi="宋体" w:cs="宋体" w:eastAsia="宋体" w:hint="default"/>
                <w:sz w:val="18"/>
                <w:szCs w:val="18"/>
              </w:rPr>
              <w:t>信用证议付 结清日止</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宋体" w:hAnsi="宋体" w:cs="宋体" w:eastAsia="宋体" w:hint="default"/>
                <w:sz w:val="18"/>
                <w:szCs w:val="18"/>
              </w:rPr>
              <w:t>A1</w:t>
            </w:r>
            <w:r>
              <w:rPr>
                <w:rFonts w:ascii="宋体" w:hAnsi="宋体" w:cs="宋体" w:eastAsia="宋体" w:hint="default"/>
                <w:sz w:val="18"/>
                <w:szCs w:val="18"/>
              </w:rPr>
              <w:t>）</w:t>
            </w:r>
          </w:p>
        </w:tc>
        <w:tc>
          <w:tcPr>
            <w:tcW w:w="2149"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10,000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宋体" w:hAnsi="宋体" w:cs="宋体" w:eastAsia="宋体" w:hint="default"/>
                <w:sz w:val="18"/>
                <w:szCs w:val="18"/>
              </w:rPr>
              <w:t>A2</w:t>
            </w:r>
            <w:r>
              <w:rPr>
                <w:rFonts w:ascii="宋体" w:hAnsi="宋体" w:cs="宋体" w:eastAsia="宋体" w:hint="default"/>
                <w:sz w:val="18"/>
                <w:szCs w:val="18"/>
              </w:rPr>
              <w:t>）</w:t>
            </w:r>
          </w:p>
        </w:tc>
        <w:tc>
          <w:tcPr>
            <w:tcW w:w="275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9,176.26</w:t>
            </w:r>
          </w:p>
        </w:tc>
      </w:tr>
      <w:tr>
        <w:trPr>
          <w:trHeight w:val="720" w:hRule="exact"/>
        </w:trPr>
        <w:tc>
          <w:tcPr>
            <w:tcW w:w="2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宋体" w:hAnsi="宋体" w:cs="宋体" w:eastAsia="宋体" w:hint="default"/>
                <w:sz w:val="18"/>
                <w:szCs w:val="18"/>
              </w:rPr>
              <w:t>A3</w:t>
            </w:r>
            <w:r>
              <w:rPr>
                <w:rFonts w:ascii="宋体" w:hAnsi="宋体" w:cs="宋体" w:eastAsia="宋体" w:hint="default"/>
                <w:sz w:val="18"/>
                <w:szCs w:val="18"/>
              </w:rPr>
              <w:t>）</w:t>
            </w:r>
          </w:p>
        </w:tc>
        <w:tc>
          <w:tcPr>
            <w:tcW w:w="2149"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spacing w:val="-1"/>
                <w:sz w:val="18"/>
              </w:rPr>
              <w:t>10,000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宋体" w:hAnsi="宋体" w:cs="宋体" w:eastAsia="宋体" w:hint="default"/>
                <w:sz w:val="18"/>
                <w:szCs w:val="18"/>
              </w:rPr>
              <w:t>A4</w:t>
            </w:r>
            <w:r>
              <w:rPr>
                <w:rFonts w:ascii="宋体" w:hAnsi="宋体" w:cs="宋体" w:eastAsia="宋体" w:hint="default"/>
                <w:sz w:val="18"/>
                <w:szCs w:val="18"/>
              </w:rPr>
              <w:t>）</w:t>
            </w:r>
          </w:p>
        </w:tc>
        <w:tc>
          <w:tcPr>
            <w:tcW w:w="275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1,050.71</w:t>
            </w:r>
          </w:p>
        </w:tc>
      </w:tr>
      <w:tr>
        <w:trPr>
          <w:trHeight w:val="391" w:hRule="exact"/>
        </w:trPr>
        <w:tc>
          <w:tcPr>
            <w:tcW w:w="972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6" w:type="dxa"/>
            <w:vMerge w:val="restart"/>
            <w:tcBorders>
              <w:top w:val="single" w:sz="4" w:space="0" w:color="000000"/>
              <w:left w:val="single" w:sz="4" w:space="0" w:color="000000"/>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vMerge w:val="restart"/>
            <w:tcBorders>
              <w:top w:val="single" w:sz="4" w:space="0" w:color="000000"/>
              <w:left w:val="single" w:sz="4" w:space="0" w:color="000000"/>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
        </w:tc>
        <w:tc>
          <w:tcPr>
            <w:tcW w:w="1014" w:type="dxa"/>
            <w:vMerge w:val="restart"/>
            <w:tcBorders>
              <w:top w:val="single" w:sz="4" w:space="0" w:color="000000"/>
              <w:left w:val="single" w:sz="4" w:space="0" w:color="000000"/>
              <w:right w:val="single" w:sz="4" w:space="0" w:color="000000"/>
            </w:tcBorders>
            <w:shd w:val="clear" w:color="auto" w:fill="D2D2D2"/>
          </w:tcPr>
          <w:p>
            <w:pPr/>
          </w:p>
        </w:tc>
        <w:tc>
          <w:tcPr>
            <w:tcW w:w="80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left"/>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（是或否）</w:t>
            </w:r>
          </w:p>
        </w:tc>
      </w:tr>
      <w:tr>
        <w:trPr>
          <w:trHeight w:val="156" w:hRule="exact"/>
        </w:trPr>
        <w:tc>
          <w:tcPr>
            <w:tcW w:w="1606"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014"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15" w:right="38" w:hanging="181"/>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936" w:type="dxa"/>
            <w:vMerge/>
            <w:tcBorders>
              <w:left w:val="single" w:sz="4" w:space="0" w:color="000000"/>
              <w:right w:val="single" w:sz="4" w:space="0" w:color="000000"/>
            </w:tcBorders>
            <w:shd w:val="clear" w:color="auto" w:fill="D2D2D2"/>
          </w:tcPr>
          <w:p>
            <w:pPr/>
          </w:p>
        </w:tc>
      </w:tr>
      <w:tr>
        <w:trPr>
          <w:trHeight w:val="394" w:hRule="exact"/>
        </w:trPr>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vMerge/>
            <w:tcBorders>
              <w:left w:val="single" w:sz="4" w:space="0" w:color="000000"/>
              <w:right w:val="single" w:sz="4" w:space="0" w:color="000000"/>
            </w:tcBorders>
            <w:shd w:val="clear" w:color="auto" w:fill="D2D2D2"/>
          </w:tcPr>
          <w:p>
            <w:pPr/>
          </w:p>
        </w:tc>
        <w:tc>
          <w:tcPr>
            <w:tcW w:w="1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r>
      <w:tr>
        <w:trPr>
          <w:trHeight w:val="156" w:hRule="exact"/>
        </w:trPr>
        <w:tc>
          <w:tcPr>
            <w:tcW w:w="1606" w:type="dxa"/>
            <w:vMerge w:val="restart"/>
            <w:tcBorders>
              <w:top w:val="nil" w:sz="6" w:space="0" w:color="auto"/>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
        </w:tc>
        <w:tc>
          <w:tcPr>
            <w:tcW w:w="1014" w:type="dxa"/>
            <w:vMerge w:val="restart"/>
            <w:tcBorders>
              <w:top w:val="nil" w:sz="6" w:space="0" w:color="auto"/>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r>
      <w:tr>
        <w:trPr>
          <w:trHeight w:val="161"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014" w:type="dxa"/>
            <w:vMerge/>
            <w:tcBorders>
              <w:left w:val="single" w:sz="4" w:space="0" w:color="000000"/>
              <w:bottom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24" w:right="130"/>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7,900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7,082.28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24" w:right="131"/>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84" w:footer="931" w:top="1140" w:bottom="1120" w:left="980" w:right="94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1594"/>
        <w:gridCol w:w="931"/>
        <w:gridCol w:w="944"/>
        <w:gridCol w:w="1213"/>
        <w:gridCol w:w="1178"/>
        <w:gridCol w:w="1091"/>
        <w:gridCol w:w="1016"/>
        <w:gridCol w:w="807"/>
        <w:gridCol w:w="936"/>
      </w:tblGrid>
      <w:tr>
        <w:trPr>
          <w:trHeight w:val="57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2" w:right="130"/>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3,000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z w:val="18"/>
              </w:rPr>
              <w:t>3,000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3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2" w:right="130"/>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10,000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2"/>
              <w:ind w:left="26"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z w:val="18"/>
              </w:rPr>
              <w:t>7,000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3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2" w:right="130"/>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z w:val="18"/>
              </w:rPr>
              <w:t>2,000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4"/>
              <w:ind w:left="26"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4"/>
              <w:jc w:val="right"/>
              <w:rPr>
                <w:rFonts w:ascii="宋体" w:hAnsi="宋体" w:cs="宋体" w:eastAsia="宋体" w:hint="default"/>
                <w:sz w:val="18"/>
                <w:szCs w:val="18"/>
              </w:rPr>
            </w:pPr>
            <w:r>
              <w:rPr>
                <w:rFonts w:ascii="宋体"/>
                <w:sz w:val="18"/>
              </w:rPr>
              <w:t>900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3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12" w:right="130"/>
              <w:jc w:val="left"/>
              <w:rPr>
                <w:rFonts w:ascii="宋体" w:hAnsi="宋体" w:cs="宋体" w:eastAsia="宋体" w:hint="default"/>
                <w:sz w:val="18"/>
                <w:szCs w:val="18"/>
              </w:rPr>
            </w:pPr>
            <w:r>
              <w:rPr>
                <w:rFonts w:ascii="宋体" w:hAnsi="宋体" w:cs="宋体" w:eastAsia="宋体" w:hint="default"/>
                <w:sz w:val="18"/>
                <w:szCs w:val="18"/>
              </w:rPr>
              <w:t>华商数码信息股份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8"/>
              <w:jc w:val="right"/>
              <w:rPr>
                <w:rFonts w:ascii="宋体" w:hAnsi="宋体" w:cs="宋体" w:eastAsia="宋体" w:hint="default"/>
                <w:sz w:val="18"/>
                <w:szCs w:val="18"/>
              </w:rPr>
            </w:pPr>
            <w:r>
              <w:rPr>
                <w:rFonts w:ascii="宋体"/>
                <w:spacing w:val="-1"/>
                <w:sz w:val="18"/>
              </w:rPr>
              <w:t>15,000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2"/>
              <w:ind w:left="2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6"/>
              <w:jc w:val="right"/>
              <w:rPr>
                <w:rFonts w:ascii="宋体" w:hAnsi="宋体" w:cs="宋体" w:eastAsia="宋体" w:hint="default"/>
                <w:sz w:val="18"/>
                <w:szCs w:val="18"/>
              </w:rPr>
            </w:pPr>
            <w:r>
              <w:rPr>
                <w:rFonts w:ascii="宋体"/>
                <w:sz w:val="18"/>
              </w:rPr>
              <w:t>6,000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3"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3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15,000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75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10,900</w:t>
            </w:r>
          </w:p>
        </w:tc>
      </w:tr>
      <w:tr>
        <w:trPr>
          <w:trHeight w:val="720"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39,400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75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23,982.28</w:t>
            </w:r>
          </w:p>
        </w:tc>
      </w:tr>
      <w:tr>
        <w:trPr>
          <w:trHeight w:val="396" w:hRule="exact"/>
        </w:trPr>
        <w:tc>
          <w:tcPr>
            <w:tcW w:w="97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6"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25,000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5"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75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20,076.26</w:t>
            </w:r>
          </w:p>
        </w:tc>
      </w:tr>
      <w:tr>
        <w:trPr>
          <w:trHeight w:val="714" w:hRule="exact"/>
        </w:trPr>
        <w:tc>
          <w:tcPr>
            <w:tcW w:w="2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0"/>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49,400</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75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25,032.99</w:t>
            </w:r>
          </w:p>
        </w:tc>
      </w:tr>
      <w:tr>
        <w:trPr>
          <w:trHeight w:val="407"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502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宋体" w:hAnsi="宋体" w:cs="宋体" w:eastAsia="宋体" w:hint="default"/>
                <w:sz w:val="18"/>
                <w:szCs w:val="18"/>
              </w:rPr>
            </w:pPr>
            <w:r>
              <w:rPr>
                <w:rFonts w:ascii="宋体"/>
                <w:sz w:val="18"/>
              </w:rPr>
              <w:t>8.28%</w:t>
            </w:r>
          </w:p>
        </w:tc>
      </w:tr>
      <w:tr>
        <w:trPr>
          <w:trHeight w:val="391" w:hRule="exact"/>
        </w:trPr>
        <w:tc>
          <w:tcPr>
            <w:tcW w:w="97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502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sz w:val="18"/>
              </w:rPr>
              <w:t>0</w:t>
            </w:r>
          </w:p>
        </w:tc>
      </w:tr>
      <w:tr>
        <w:trPr>
          <w:trHeight w:val="714"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502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502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z w:val="18"/>
              </w:rPr>
              <w:t>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502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162" w:hRule="exact"/>
        </w:trPr>
        <w:tc>
          <w:tcPr>
            <w:tcW w:w="46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5028" w:type="dxa"/>
            <w:gridSpan w:val="5"/>
            <w:vMerge w:val="restart"/>
            <w:tcBorders>
              <w:top w:val="single" w:sz="4" w:space="0" w:color="000000"/>
              <w:left w:val="single" w:sz="10" w:space="0" w:color="D2D2D2"/>
              <w:right w:val="single" w:sz="4" w:space="0" w:color="000000"/>
            </w:tcBorders>
          </w:tcPr>
          <w:p>
            <w:pPr>
              <w:pStyle w:val="TableParagraph"/>
              <w:spacing w:line="314" w:lineRule="auto" w:before="50"/>
              <w:ind w:left="18" w:right="20"/>
              <w:jc w:val="left"/>
              <w:rPr>
                <w:rFonts w:ascii="宋体" w:hAnsi="宋体" w:cs="宋体" w:eastAsia="宋体" w:hint="default"/>
                <w:sz w:val="18"/>
                <w:szCs w:val="18"/>
              </w:rPr>
            </w:pPr>
            <w:r>
              <w:rPr>
                <w:rFonts w:ascii="宋体" w:hAnsi="宋体" w:cs="宋体" w:eastAsia="宋体" w:hint="default"/>
                <w:spacing w:val="-3"/>
                <w:sz w:val="18"/>
                <w:szCs w:val="18"/>
              </w:rPr>
              <w:t>公司控股子公司偿债能力较强，公司目前不存在承担连带清偿责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任的风险</w:t>
            </w:r>
          </w:p>
        </w:tc>
      </w:tr>
      <w:tr>
        <w:trPr>
          <w:trHeight w:val="391" w:hRule="exact"/>
        </w:trPr>
        <w:tc>
          <w:tcPr>
            <w:tcW w:w="46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028" w:type="dxa"/>
            <w:gridSpan w:val="5"/>
            <w:vMerge/>
            <w:tcBorders>
              <w:left w:val="single" w:sz="10" w:space="0" w:color="D2D2D2"/>
              <w:right w:val="single" w:sz="4" w:space="0" w:color="000000"/>
            </w:tcBorders>
          </w:tcPr>
          <w:p>
            <w:pPr/>
          </w:p>
        </w:tc>
      </w:tr>
      <w:tr>
        <w:trPr>
          <w:trHeight w:val="161" w:hRule="exact"/>
        </w:trPr>
        <w:tc>
          <w:tcPr>
            <w:tcW w:w="46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5028" w:type="dxa"/>
            <w:gridSpan w:val="5"/>
            <w:vMerge/>
            <w:tcBorders>
              <w:left w:val="single" w:sz="10" w:space="0" w:color="D2D2D2"/>
              <w:bottom w:val="single" w:sz="4" w:space="0" w:color="000000"/>
              <w:right w:val="single" w:sz="4" w:space="0" w:color="000000"/>
            </w:tcBorders>
          </w:tcPr>
          <w:p>
            <w:pPr/>
          </w:p>
        </w:tc>
      </w:tr>
      <w:tr>
        <w:trPr>
          <w:trHeight w:val="403"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502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sz w:val="18"/>
              </w:rPr>
              <w:t>-</w:t>
            </w:r>
          </w:p>
        </w:tc>
      </w:tr>
    </w:tbl>
    <w:p>
      <w:pPr>
        <w:pStyle w:val="BodyText"/>
        <w:spacing w:line="240" w:lineRule="auto" w:before="28"/>
        <w:ind w:right="1414"/>
        <w:jc w:val="left"/>
      </w:pPr>
      <w:r>
        <w:rPr/>
        <w:t>采用复合方式担保的具体情况说明</w:t>
      </w:r>
    </w:p>
    <w:p>
      <w:pPr>
        <w:spacing w:line="240" w:lineRule="auto" w:before="8"/>
        <w:rPr>
          <w:rFonts w:ascii="宋体" w:hAnsi="宋体" w:cs="宋体" w:eastAsia="宋体" w:hint="default"/>
          <w:sz w:val="23"/>
          <w:szCs w:val="23"/>
        </w:rPr>
      </w:pPr>
    </w:p>
    <w:p>
      <w:pPr>
        <w:pStyle w:val="Heading3"/>
        <w:spacing w:line="240" w:lineRule="auto" w:before="0"/>
        <w:ind w:right="6694"/>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720"/>
        <w:gridCol w:w="1020"/>
        <w:gridCol w:w="871"/>
        <w:gridCol w:w="869"/>
        <w:gridCol w:w="871"/>
        <w:gridCol w:w="866"/>
        <w:gridCol w:w="869"/>
        <w:gridCol w:w="869"/>
        <w:gridCol w:w="785"/>
        <w:gridCol w:w="541"/>
        <w:gridCol w:w="1284"/>
      </w:tblGrid>
      <w:tr>
        <w:trPr>
          <w:trHeight w:val="133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86" w:right="8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5" w:right="53" w:hanging="180"/>
              <w:jc w:val="left"/>
              <w:rPr>
                <w:rFonts w:ascii="宋体" w:hAnsi="宋体" w:cs="宋体" w:eastAsia="宋体" w:hint="default"/>
                <w:sz w:val="18"/>
                <w:szCs w:val="18"/>
              </w:rPr>
            </w:pPr>
            <w:r>
              <w:rPr>
                <w:rFonts w:ascii="宋体" w:hAnsi="宋体" w:cs="宋体" w:eastAsia="宋体" w:hint="default"/>
                <w:sz w:val="18"/>
                <w:szCs w:val="18"/>
              </w:rPr>
              <w:t>合同订立对 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4"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元）（如有）</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firstLine="45"/>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元）（如有</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atLeast" w:before="130"/>
              <w:ind w:left="69"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p>
            <w:pPr>
              <w:pStyle w:val="TableParagraph"/>
              <w:spacing w:line="157"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5"/>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196" w:lineRule="exact"/>
              <w:ind w:left="69"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86" w:right="8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87" w:right="96" w:hanging="92"/>
              <w:jc w:val="left"/>
              <w:rPr>
                <w:rFonts w:ascii="宋体" w:hAnsi="宋体" w:cs="宋体" w:eastAsia="宋体" w:hint="default"/>
                <w:sz w:val="18"/>
                <w:szCs w:val="18"/>
              </w:rPr>
            </w:pPr>
            <w:r>
              <w:rPr>
                <w:rFonts w:ascii="宋体" w:hAnsi="宋体" w:cs="宋体" w:eastAsia="宋体" w:hint="default"/>
                <w:sz w:val="18"/>
                <w:szCs w:val="18"/>
              </w:rPr>
              <w:t>截至报告期末 的执行情况</w:t>
            </w:r>
          </w:p>
        </w:tc>
      </w:tr>
      <w:tr>
        <w:trPr>
          <w:trHeight w:val="75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50"/>
              <w:ind w:left="24" w:right="144"/>
              <w:jc w:val="left"/>
              <w:rPr>
                <w:rFonts w:ascii="宋体" w:hAnsi="宋体" w:cs="宋体" w:eastAsia="宋体" w:hint="default"/>
                <w:sz w:val="18"/>
                <w:szCs w:val="18"/>
              </w:rPr>
            </w:pPr>
            <w:r>
              <w:rPr>
                <w:rFonts w:ascii="宋体" w:hAnsi="宋体" w:cs="宋体" w:eastAsia="宋体" w:hint="default"/>
                <w:sz w:val="18"/>
                <w:szCs w:val="18"/>
              </w:rPr>
              <w:t>华商传 媒</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3"/>
              <w:ind w:left="23" w:right="84"/>
              <w:jc w:val="both"/>
              <w:rPr>
                <w:rFonts w:ascii="宋体" w:hAnsi="宋体" w:cs="宋体" w:eastAsia="宋体" w:hint="default"/>
                <w:sz w:val="18"/>
                <w:szCs w:val="18"/>
              </w:rPr>
            </w:pPr>
            <w:r>
              <w:rPr>
                <w:rFonts w:ascii="宋体" w:hAnsi="宋体" w:cs="宋体" w:eastAsia="宋体" w:hint="default"/>
                <w:sz w:val="18"/>
                <w:szCs w:val="18"/>
              </w:rPr>
              <w:t>陕西省西安 市国土资源 局</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3" w:right="113"/>
              <w:jc w:val="left"/>
              <w:rPr>
                <w:rFonts w:ascii="宋体" w:hAnsi="宋体" w:cs="宋体" w:eastAsia="宋体" w:hint="default"/>
                <w:sz w:val="18"/>
                <w:szCs w:val="18"/>
              </w:rPr>
            </w:pPr>
            <w:r>
              <w:rPr>
                <w:rFonts w:ascii="宋体" w:hAnsi="宋体" w:cs="宋体" w:eastAsia="宋体" w:hint="default"/>
                <w:sz w:val="18"/>
                <w:szCs w:val="18"/>
              </w:rPr>
              <w:t>土地公开 挂牌交易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8"/>
              <w:jc w:val="right"/>
              <w:rPr>
                <w:rFonts w:ascii="宋体" w:hAnsi="宋体" w:cs="宋体" w:eastAsia="宋体" w:hint="default"/>
                <w:sz w:val="18"/>
                <w:szCs w:val="18"/>
              </w:rPr>
            </w:pPr>
            <w:r>
              <w:rPr>
                <w:rFonts w:ascii="宋体"/>
                <w:sz w:val="18"/>
              </w:rPr>
              <w:t>7,445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11"/>
              <w:ind w:left="23" w:right="168"/>
              <w:jc w:val="left"/>
              <w:rPr>
                <w:rFonts w:ascii="宋体" w:hAnsi="宋体" w:cs="宋体" w:eastAsia="宋体" w:hint="default"/>
                <w:sz w:val="18"/>
                <w:szCs w:val="18"/>
              </w:rPr>
            </w:pPr>
            <w:r>
              <w:rPr>
                <w:rFonts w:ascii="宋体" w:hAnsi="宋体" w:cs="宋体" w:eastAsia="宋体" w:hint="default"/>
                <w:sz w:val="18"/>
                <w:szCs w:val="18"/>
              </w:rPr>
              <w:t>已经取得土地 证</w:t>
            </w:r>
          </w:p>
        </w:tc>
      </w:tr>
      <w:tr>
        <w:trPr>
          <w:trHeight w:val="113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64" w:lineRule="auto"/>
              <w:ind w:left="24" w:right="144"/>
              <w:jc w:val="left"/>
              <w:rPr>
                <w:rFonts w:ascii="宋体" w:hAnsi="宋体" w:cs="宋体" w:eastAsia="宋体" w:hint="default"/>
                <w:sz w:val="18"/>
                <w:szCs w:val="18"/>
              </w:rPr>
            </w:pPr>
            <w:r>
              <w:rPr>
                <w:rFonts w:ascii="宋体" w:hAnsi="宋体" w:cs="宋体" w:eastAsia="宋体" w:hint="default"/>
                <w:sz w:val="18"/>
                <w:szCs w:val="18"/>
              </w:rPr>
              <w:t>华商豪 盛</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66" w:lineRule="auto"/>
              <w:ind w:left="23" w:right="84"/>
              <w:jc w:val="both"/>
              <w:rPr>
                <w:rFonts w:ascii="宋体" w:hAnsi="宋体" w:cs="宋体" w:eastAsia="宋体" w:hint="default"/>
                <w:sz w:val="18"/>
                <w:szCs w:val="18"/>
              </w:rPr>
            </w:pPr>
            <w:r>
              <w:rPr>
                <w:rFonts w:ascii="宋体" w:hAnsi="宋体" w:cs="宋体" w:eastAsia="宋体" w:hint="default"/>
                <w:sz w:val="18"/>
                <w:szCs w:val="18"/>
              </w:rPr>
              <w:t>陕西省西安 市国土资源 局</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64" w:lineRule="auto"/>
              <w:ind w:left="23" w:right="113"/>
              <w:jc w:val="left"/>
              <w:rPr>
                <w:rFonts w:ascii="宋体" w:hAnsi="宋体" w:cs="宋体" w:eastAsia="宋体" w:hint="default"/>
                <w:sz w:val="18"/>
                <w:szCs w:val="18"/>
              </w:rPr>
            </w:pPr>
            <w:r>
              <w:rPr>
                <w:rFonts w:ascii="宋体" w:hAnsi="宋体" w:cs="宋体" w:eastAsia="宋体" w:hint="default"/>
                <w:sz w:val="18"/>
                <w:szCs w:val="18"/>
              </w:rPr>
              <w:t>土地公开 挂牌交易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73,384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3" w:right="23"/>
              <w:jc w:val="left"/>
              <w:rPr>
                <w:rFonts w:ascii="宋体" w:hAnsi="宋体" w:cs="宋体" w:eastAsia="宋体" w:hint="default"/>
                <w:sz w:val="18"/>
                <w:szCs w:val="18"/>
              </w:rPr>
            </w:pPr>
            <w:r>
              <w:rPr>
                <w:rFonts w:ascii="宋体" w:hAnsi="宋体" w:cs="宋体" w:eastAsia="宋体" w:hint="default"/>
                <w:spacing w:val="-5"/>
                <w:sz w:val="18"/>
                <w:szCs w:val="18"/>
              </w:rPr>
              <w:t>因股权转让，报</w:t>
            </w:r>
            <w:r>
              <w:rPr>
                <w:rFonts w:ascii="宋体" w:hAnsi="宋体" w:cs="宋体" w:eastAsia="宋体" w:hint="default"/>
                <w:sz w:val="18"/>
                <w:szCs w:val="18"/>
              </w:rPr>
              <w:t> 告期末华商豪 盛不再是公司 控股子公司</w:t>
            </w:r>
          </w:p>
        </w:tc>
      </w:tr>
    </w:tbl>
    <w:p>
      <w:pPr>
        <w:spacing w:after="0" w:line="264" w:lineRule="auto"/>
        <w:jc w:val="left"/>
        <w:rPr>
          <w:rFonts w:ascii="宋体" w:hAnsi="宋体" w:cs="宋体" w:eastAsia="宋体" w:hint="default"/>
          <w:sz w:val="18"/>
          <w:szCs w:val="18"/>
        </w:rPr>
        <w:sectPr>
          <w:pgSz w:w="11910" w:h="16840"/>
          <w:pgMar w:header="884" w:footer="931" w:top="1140" w:bottom="1120" w:left="980" w:right="940"/>
        </w:sectPr>
      </w:pPr>
    </w:p>
    <w:p>
      <w:pPr>
        <w:spacing w:line="240" w:lineRule="auto" w:before="8"/>
        <w:rPr>
          <w:rFonts w:ascii="宋体" w:hAnsi="宋体" w:cs="宋体" w:eastAsia="宋体" w:hint="default"/>
          <w:b/>
          <w:bCs/>
          <w:sz w:val="16"/>
          <w:szCs w:val="16"/>
        </w:rPr>
      </w:pPr>
    </w:p>
    <w:p>
      <w:pPr>
        <w:spacing w:line="468" w:lineRule="auto" w:before="26"/>
        <w:ind w:left="152" w:right="6240" w:firstLine="0"/>
        <w:jc w:val="left"/>
        <w:rPr>
          <w:rFonts w:ascii="宋体" w:hAnsi="宋体" w:cs="宋体" w:eastAsia="宋体" w:hint="default"/>
          <w:sz w:val="24"/>
          <w:szCs w:val="24"/>
        </w:rPr>
      </w:pPr>
      <w:r>
        <w:rPr/>
        <w:pict>
          <v:shape style="position:absolute;margin-left:56.459999pt;margin-top:51.455612pt;width:479.2pt;height:80.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80"/>
                    <w:gridCol w:w="4890"/>
                  </w:tblGrid>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立信会计师事务所（特殊普通合伙）</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境内会计师事务所报酬（万元）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24"/>
                            <w:szCs w:val="24"/>
                          </w:rPr>
                        </w:pPr>
                        <w:r>
                          <w:rPr>
                            <w:rFonts w:ascii="Times New Roman"/>
                            <w:sz w:val="24"/>
                          </w:rPr>
                          <w:t>100</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境内会计师事务所审计服务的连续年限</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境内会计师事务所注册会计师姓名</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谢晖、褚伟晋</w:t>
                        </w:r>
                      </w:p>
                    </w:tc>
                  </w:tr>
                </w:tbl>
                <w:p>
                  <w:pPr/>
                </w:p>
              </w:txbxContent>
            </v:textbox>
            <w10:wrap type="none"/>
          </v:shape>
        </w:pict>
      </w:r>
      <w:r>
        <w:rPr>
          <w:rFonts w:ascii="宋体" w:hAnsi="宋体" w:cs="宋体" w:eastAsia="宋体" w:hint="default"/>
          <w:b/>
          <w:bCs/>
          <w:sz w:val="24"/>
          <w:szCs w:val="24"/>
        </w:rPr>
        <w:t>五、聘任、解聘会计师事务所情况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8"/>
        <w:ind w:right="102"/>
        <w:jc w:val="left"/>
      </w:pPr>
      <w:r>
        <w:rPr/>
        <w:t>当期是否改聘会计师事务所</w:t>
      </w:r>
    </w:p>
    <w:p>
      <w:pPr>
        <w:spacing w:line="345" w:lineRule="auto" w:before="38"/>
        <w:ind w:left="152" w:right="383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聘请内部控制审计会计师事务所、财务顾问或保荐人情况</w:t>
      </w:r>
      <w:r>
        <w:rPr>
          <w:rFonts w:ascii="宋体" w:hAnsi="宋体" w:cs="宋体" w:eastAsia="宋体" w:hint="default"/>
          <w:sz w:val="24"/>
          <w:szCs w:val="24"/>
        </w:rPr>
      </w:r>
    </w:p>
    <w:p>
      <w:pPr>
        <w:pStyle w:val="Heading4"/>
        <w:spacing w:line="381" w:lineRule="auto" w:before="82"/>
        <w:ind w:left="633" w:right="253" w:hanging="481"/>
        <w:jc w:val="left"/>
      </w:pPr>
      <w:r>
        <w:rPr/>
        <w:t>√ 适用 □</w:t>
      </w:r>
      <w:r>
        <w:rPr>
          <w:spacing w:val="-1"/>
        </w:rPr>
        <w:t> </w:t>
      </w:r>
      <w:r>
        <w:rPr/>
        <w:t>不适用</w:t>
      </w:r>
      <w:r>
        <w:rPr/>
        <w:t> 报告期内，公司聘请立信会计师事务所（特殊普通合伙）担任</w:t>
      </w:r>
      <w:r>
        <w:rPr>
          <w:rFonts w:ascii="宋体" w:hAnsi="宋体" w:cs="宋体" w:eastAsia="宋体" w:hint="default"/>
        </w:rPr>
        <w:t>2012</w:t>
      </w:r>
      <w:r>
        <w:rPr/>
        <w:t>年度内控审计工作，</w:t>
      </w:r>
    </w:p>
    <w:p>
      <w:pPr>
        <w:pStyle w:val="Heading4"/>
        <w:spacing w:line="350" w:lineRule="auto" w:before="5"/>
        <w:ind w:left="633" w:right="253" w:hanging="481"/>
        <w:jc w:val="left"/>
      </w:pPr>
      <w:r>
        <w:rPr/>
        <w:t>内控审计费用</w:t>
      </w:r>
      <w:r>
        <w:rPr>
          <w:rFonts w:ascii="宋体" w:hAnsi="宋体" w:cs="宋体" w:eastAsia="宋体" w:hint="default"/>
        </w:rPr>
        <w:t>50</w:t>
      </w:r>
      <w:r>
        <w:rPr/>
        <w:t>万元，已支付</w:t>
      </w:r>
      <w:r>
        <w:rPr>
          <w:rFonts w:ascii="宋体" w:hAnsi="宋体" w:cs="宋体" w:eastAsia="宋体" w:hint="default"/>
        </w:rPr>
        <w:t>10</w:t>
      </w:r>
      <w:r>
        <w:rPr/>
        <w:t>万元，尚有</w:t>
      </w:r>
      <w:r>
        <w:rPr>
          <w:rFonts w:ascii="宋体" w:hAnsi="宋体" w:cs="宋体" w:eastAsia="宋体" w:hint="default"/>
        </w:rPr>
        <w:t>40</w:t>
      </w:r>
      <w:r>
        <w:rPr/>
        <w:t>万元未支付。 本年度，因重大资产重组事项，公司聘请民生证券股份有限公司担任重大资产重组的独</w:t>
      </w:r>
    </w:p>
    <w:p>
      <w:pPr>
        <w:spacing w:line="487" w:lineRule="auto" w:before="36"/>
        <w:ind w:left="152" w:right="5774" w:firstLine="0"/>
        <w:jc w:val="left"/>
        <w:rPr>
          <w:rFonts w:ascii="宋体" w:hAnsi="宋体" w:cs="宋体" w:eastAsia="宋体" w:hint="default"/>
          <w:sz w:val="24"/>
          <w:szCs w:val="24"/>
        </w:rPr>
      </w:pPr>
      <w:r>
        <w:rPr>
          <w:rFonts w:ascii="宋体" w:hAnsi="宋体" w:cs="宋体" w:eastAsia="宋体" w:hint="default"/>
          <w:sz w:val="24"/>
          <w:szCs w:val="24"/>
        </w:rPr>
        <w:t>立财务顾问，报告期内尚未支付报酬。 </w:t>
      </w:r>
      <w:r>
        <w:rPr>
          <w:rFonts w:ascii="宋体" w:hAnsi="宋体" w:cs="宋体" w:eastAsia="宋体" w:hint="default"/>
          <w:b/>
          <w:bCs/>
          <w:sz w:val="24"/>
          <w:szCs w:val="24"/>
        </w:rPr>
        <w:t>六、其他重大事项的说明</w:t>
      </w:r>
      <w:r>
        <w:rPr>
          <w:rFonts w:ascii="宋体" w:hAnsi="宋体" w:cs="宋体" w:eastAsia="宋体" w:hint="default"/>
          <w:sz w:val="24"/>
          <w:szCs w:val="24"/>
        </w:rPr>
      </w:r>
    </w:p>
    <w:p>
      <w:pPr>
        <w:pStyle w:val="Heading4"/>
        <w:spacing w:line="240" w:lineRule="auto" w:before="48"/>
        <w:ind w:left="633" w:right="102"/>
        <w:jc w:val="left"/>
      </w:pPr>
      <w:r>
        <w:rPr>
          <w:spacing w:val="-3"/>
        </w:rPr>
        <w:t>报告期内，公司在《证券时报》、《中国证券报》、巨潮资讯网上披露的重要事项如下：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1277"/>
        <w:gridCol w:w="6493"/>
        <w:gridCol w:w="1772"/>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公告标题</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披露时间</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2012-001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关于证券纠纷案有关进展情况的公告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01</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2012-002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关于证券纠纷案有关进展情况的公告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02</w:t>
            </w:r>
            <w:r>
              <w:rPr>
                <w:rFonts w:ascii="宋体" w:hAnsi="宋体" w:cs="宋体" w:eastAsia="宋体" w:hint="default"/>
                <w:sz w:val="24"/>
                <w:szCs w:val="24"/>
              </w:rPr>
              <w:t>月</w:t>
            </w:r>
            <w:r>
              <w:rPr>
                <w:rFonts w:ascii="宋体" w:hAnsi="宋体" w:cs="宋体" w:eastAsia="宋体" w:hint="default"/>
                <w:sz w:val="24"/>
                <w:szCs w:val="24"/>
              </w:rPr>
              <w:t>04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2012-003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关于对外投资暨关联交易情况说明的公告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关联交易独立财务顾问报告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2012-004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第五届董事会第二十二次会议决议公告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2012-005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第五届监事会第二十一次会议决议公告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2012-006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年年度报告摘要</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年年度报告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年年度审计报告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661"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5"/>
              <w:jc w:val="left"/>
              <w:rPr>
                <w:rFonts w:ascii="宋体" w:hAnsi="宋体" w:cs="宋体" w:eastAsia="宋体" w:hint="default"/>
                <w:sz w:val="24"/>
                <w:szCs w:val="24"/>
              </w:rPr>
            </w:pPr>
            <w:r>
              <w:rPr>
                <w:rFonts w:ascii="宋体" w:hAnsi="宋体" w:cs="宋体" w:eastAsia="宋体" w:hint="default"/>
                <w:spacing w:val="8"/>
                <w:sz w:val="24"/>
                <w:szCs w:val="24"/>
              </w:rPr>
              <w:t>独立董事关于</w:t>
            </w:r>
            <w:r>
              <w:rPr>
                <w:rFonts w:ascii="宋体" w:hAnsi="宋体" w:cs="宋体" w:eastAsia="宋体" w:hint="default"/>
                <w:spacing w:val="8"/>
                <w:sz w:val="24"/>
                <w:szCs w:val="24"/>
              </w:rPr>
              <w:t>2011</w:t>
            </w:r>
            <w:r>
              <w:rPr>
                <w:rFonts w:ascii="宋体" w:hAnsi="宋体" w:cs="宋体" w:eastAsia="宋体" w:hint="default"/>
                <w:spacing w:val="8"/>
                <w:sz w:val="24"/>
                <w:szCs w:val="24"/>
              </w:rPr>
              <w:t>年度公司对外担保情况等有关事项的独立</w:t>
            </w:r>
            <w:r>
              <w:rPr>
                <w:rFonts w:ascii="宋体" w:hAnsi="宋体" w:cs="宋体" w:eastAsia="宋体" w:hint="default"/>
                <w:sz w:val="24"/>
                <w:szCs w:val="24"/>
              </w:rPr>
            </w:r>
          </w:p>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z w:val="24"/>
                <w:szCs w:val="24"/>
              </w:rPr>
              <w:t>意见</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2" w:right="3"/>
              <w:jc w:val="left"/>
              <w:rPr>
                <w:rFonts w:ascii="宋体" w:hAnsi="宋体" w:cs="宋体" w:eastAsia="宋体" w:hint="default"/>
                <w:sz w:val="24"/>
                <w:szCs w:val="24"/>
              </w:rPr>
            </w:pPr>
            <w:r>
              <w:rPr>
                <w:rFonts w:ascii="宋体" w:hAnsi="宋体" w:cs="宋体" w:eastAsia="宋体" w:hint="default"/>
                <w:spacing w:val="8"/>
                <w:sz w:val="24"/>
                <w:szCs w:val="24"/>
              </w:rPr>
              <w:t>关于公司控股股东及其他关联方占用资金情况的专项审计说</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明</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w:t>
            </w:r>
            <w:r>
              <w:rPr>
                <w:rFonts w:ascii="宋体" w:hAnsi="宋体" w:cs="宋体" w:eastAsia="宋体" w:hint="default"/>
                <w:sz w:val="24"/>
                <w:szCs w:val="24"/>
              </w:rPr>
              <w:t>2011</w:t>
            </w:r>
            <w:r>
              <w:rPr>
                <w:rFonts w:ascii="宋体" w:hAnsi="宋体" w:cs="宋体" w:eastAsia="宋体" w:hint="default"/>
                <w:sz w:val="24"/>
                <w:szCs w:val="24"/>
              </w:rPr>
              <w:t>年度述职报告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年度内部控制自我评价报告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年度社会责任报告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1"/>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bl>
    <w:p>
      <w:pPr>
        <w:spacing w:after="0" w:line="286" w:lineRule="exact"/>
        <w:jc w:val="center"/>
        <w:rPr>
          <w:rFonts w:ascii="宋体" w:hAnsi="宋体" w:cs="宋体" w:eastAsia="宋体" w:hint="default"/>
          <w:sz w:val="24"/>
          <w:szCs w:val="24"/>
        </w:rPr>
        <w:sectPr>
          <w:pgSz w:w="11910" w:h="16840"/>
          <w:pgMar w:header="884" w:footer="931" w:top="1140" w:bottom="1120" w:left="980" w:right="900"/>
        </w:sectPr>
      </w:pPr>
    </w:p>
    <w:p>
      <w:pPr>
        <w:spacing w:line="240" w:lineRule="auto" w:before="5"/>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77"/>
        <w:gridCol w:w="6493"/>
        <w:gridCol w:w="1772"/>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年度投资者关系管理工作计划</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内幕信息知情人登记管理制度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内部控制规范体系实施工作方案</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2012-007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关于长流油气项目相关土地规划变化情况的公告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03</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2012-008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关于公司董事会决议被股东申请撤销进展情况的公告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06</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2012-009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2" w:right="-9"/>
              <w:jc w:val="left"/>
              <w:rPr>
                <w:rFonts w:ascii="宋体" w:hAnsi="宋体" w:cs="宋体" w:eastAsia="宋体" w:hint="default"/>
                <w:sz w:val="24"/>
                <w:szCs w:val="24"/>
              </w:rPr>
            </w:pPr>
            <w:r>
              <w:rPr>
                <w:rFonts w:ascii="宋体" w:hAnsi="宋体" w:cs="宋体" w:eastAsia="宋体" w:hint="default"/>
                <w:spacing w:val="8"/>
                <w:sz w:val="24"/>
                <w:szCs w:val="24"/>
              </w:rPr>
              <w:t>关于公司并列第一大股东之控股股东的股东发生变动的提示</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性公告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18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2012-010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第五届董事会第二十三次会议决议公告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2012-011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年第一季度报告正文</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年第一季度报告全文</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2012-012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关于公司董事会决议被股东申请撤销进展情况的公告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26</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2012-013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04</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w:t>
            </w:r>
          </w:p>
        </w:tc>
      </w:tr>
      <w:tr>
        <w:trPr>
          <w:trHeight w:val="34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2012-014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关于公司并列第一大股东之控股股东完成工商变更的公告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05</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2012-015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关于公司控制关系发生变动暨继续停牌的提示性公告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15</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2012-016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关于公司股票继续停牌的公告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w:t>
            </w:r>
          </w:p>
        </w:tc>
      </w:tr>
      <w:tr>
        <w:trPr>
          <w:trHeight w:val="6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2012-017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9"/>
              <w:jc w:val="left"/>
              <w:rPr>
                <w:rFonts w:ascii="宋体" w:hAnsi="宋体" w:cs="宋体" w:eastAsia="宋体" w:hint="default"/>
                <w:sz w:val="24"/>
                <w:szCs w:val="24"/>
              </w:rPr>
            </w:pPr>
            <w:r>
              <w:rPr>
                <w:rFonts w:ascii="宋体" w:hAnsi="宋体" w:cs="宋体" w:eastAsia="宋体" w:hint="default"/>
                <w:spacing w:val="8"/>
                <w:sz w:val="24"/>
                <w:szCs w:val="24"/>
              </w:rPr>
              <w:t>关于公司实际控制人发生变动暨股东协议转让股份的提示性</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2012-018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年第一次临时会议决议公告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6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2012-019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9"/>
              <w:jc w:val="left"/>
              <w:rPr>
                <w:rFonts w:ascii="宋体" w:hAnsi="宋体" w:cs="宋体" w:eastAsia="宋体" w:hint="default"/>
                <w:sz w:val="24"/>
                <w:szCs w:val="24"/>
              </w:rPr>
            </w:pPr>
            <w:r>
              <w:rPr>
                <w:rFonts w:ascii="宋体" w:hAnsi="宋体" w:cs="宋体" w:eastAsia="宋体" w:hint="default"/>
                <w:spacing w:val="8"/>
                <w:sz w:val="24"/>
                <w:szCs w:val="24"/>
              </w:rPr>
              <w:t>关于控股子公司陕西华商传媒集团有限责任公司获准发行短</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期融资券的公告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年第二次临时会议决议公告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2012-021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2011</w:t>
            </w:r>
            <w:r>
              <w:rPr>
                <w:rFonts w:ascii="宋体" w:hAnsi="宋体" w:cs="宋体" w:eastAsia="宋体" w:hint="default"/>
                <w:sz w:val="24"/>
                <w:szCs w:val="24"/>
              </w:rPr>
              <w:t>年度股东大会的通知</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关于公司股东协议转让股份进展情况的公告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05</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上海新华闻投资有限公司签署的简式权益变动报告书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上海倚和资产管理有限公司签署的简式权益变动报告书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02</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无锡大东资产管理有限公司签署的简式权益变动报告书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重庆涌瑞股权投资有限公司签署的简式权益变动报告书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年第三次临时会议决议公告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06</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2" w:right="-9"/>
              <w:jc w:val="left"/>
              <w:rPr>
                <w:rFonts w:ascii="宋体" w:hAnsi="宋体" w:cs="宋体" w:eastAsia="宋体" w:hint="default"/>
                <w:sz w:val="24"/>
                <w:szCs w:val="24"/>
              </w:rPr>
            </w:pPr>
            <w:r>
              <w:rPr>
                <w:rFonts w:ascii="宋体" w:hAnsi="宋体" w:cs="宋体" w:eastAsia="宋体" w:hint="default"/>
                <w:spacing w:val="8"/>
                <w:sz w:val="24"/>
                <w:szCs w:val="24"/>
              </w:rPr>
              <w:t>关于华商数码信息股份有限公司为陕西华圣电气工程有限公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司开立信用证提供担保的公告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06</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2012-025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关于股东决定解除股份锁定的公告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07</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年度股东大会决议公告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年度股东大会法律意见书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5"/>
              <w:jc w:val="left"/>
              <w:rPr>
                <w:rFonts w:ascii="宋体" w:hAnsi="宋体" w:cs="宋体" w:eastAsia="宋体" w:hint="default"/>
                <w:sz w:val="24"/>
                <w:szCs w:val="24"/>
              </w:rPr>
            </w:pPr>
            <w:r>
              <w:rPr>
                <w:rFonts w:ascii="宋体" w:hAnsi="宋体" w:cs="宋体" w:eastAsia="宋体" w:hint="default"/>
                <w:spacing w:val="8"/>
                <w:sz w:val="24"/>
                <w:szCs w:val="24"/>
              </w:rPr>
              <w:t>关于控股子公司陕西华商传媒集团有限责任公司</w:t>
            </w:r>
            <w:r>
              <w:rPr>
                <w:rFonts w:ascii="宋体" w:hAnsi="宋体" w:cs="宋体" w:eastAsia="宋体" w:hint="default"/>
                <w:spacing w:val="8"/>
                <w:sz w:val="24"/>
                <w:szCs w:val="24"/>
              </w:rPr>
              <w:t>2012</w:t>
            </w:r>
            <w:r>
              <w:rPr>
                <w:rFonts w:ascii="宋体" w:hAnsi="宋体" w:cs="宋体" w:eastAsia="宋体" w:hint="default"/>
                <w:spacing w:val="8"/>
                <w:sz w:val="24"/>
                <w:szCs w:val="24"/>
              </w:rPr>
              <w:t>年度第</w:t>
            </w:r>
            <w:r>
              <w:rPr>
                <w:rFonts w:ascii="宋体" w:hAnsi="宋体" w:cs="宋体" w:eastAsia="宋体" w:hint="default"/>
                <w:sz w:val="24"/>
                <w:szCs w:val="24"/>
              </w:rPr>
            </w:r>
          </w:p>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z w:val="24"/>
                <w:szCs w:val="24"/>
              </w:rPr>
              <w:t>一期短期融资券发行的公告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06</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r>
      <w:tr>
        <w:trPr>
          <w:trHeight w:val="66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2012-028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5"/>
              <w:jc w:val="left"/>
              <w:rPr>
                <w:rFonts w:ascii="宋体" w:hAnsi="宋体" w:cs="宋体" w:eastAsia="宋体" w:hint="default"/>
                <w:sz w:val="24"/>
                <w:szCs w:val="24"/>
              </w:rPr>
            </w:pPr>
            <w:r>
              <w:rPr>
                <w:rFonts w:ascii="宋体" w:hAnsi="宋体" w:cs="宋体" w:eastAsia="宋体" w:hint="default"/>
                <w:spacing w:val="8"/>
                <w:sz w:val="24"/>
                <w:szCs w:val="24"/>
              </w:rPr>
              <w:t>关于控股子公司陕西华商传媒集团有限责任公司</w:t>
            </w:r>
            <w:r>
              <w:rPr>
                <w:rFonts w:ascii="宋体" w:hAnsi="宋体" w:cs="宋体" w:eastAsia="宋体" w:hint="default"/>
                <w:spacing w:val="8"/>
                <w:sz w:val="24"/>
                <w:szCs w:val="24"/>
              </w:rPr>
              <w:t>2012</w:t>
            </w:r>
            <w:r>
              <w:rPr>
                <w:rFonts w:ascii="宋体" w:hAnsi="宋体" w:cs="宋体" w:eastAsia="宋体" w:hint="default"/>
                <w:spacing w:val="8"/>
                <w:sz w:val="24"/>
                <w:szCs w:val="24"/>
              </w:rPr>
              <w:t>年度第</w:t>
            </w:r>
            <w:r>
              <w:rPr>
                <w:rFonts w:ascii="宋体" w:hAnsi="宋体" w:cs="宋体" w:eastAsia="宋体" w:hint="default"/>
                <w:spacing w:val="9"/>
                <w:sz w:val="24"/>
                <w:szCs w:val="24"/>
              </w:rPr>
              <w:t> </w:t>
            </w:r>
            <w:r>
              <w:rPr>
                <w:rFonts w:ascii="宋体" w:hAnsi="宋体" w:cs="宋体" w:eastAsia="宋体" w:hint="default"/>
                <w:sz w:val="24"/>
                <w:szCs w:val="24"/>
              </w:rPr>
              <w:t>一期短期融资券发行结果的公告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06</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2012-029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第五届董事会第二十四次会议决议公告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2012-030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2" w:right="-9"/>
              <w:jc w:val="left"/>
              <w:rPr>
                <w:rFonts w:ascii="宋体" w:hAnsi="宋体" w:cs="宋体" w:eastAsia="宋体" w:hint="default"/>
                <w:sz w:val="24"/>
                <w:szCs w:val="24"/>
              </w:rPr>
            </w:pPr>
            <w:r>
              <w:rPr>
                <w:rFonts w:ascii="宋体" w:hAnsi="宋体" w:cs="宋体" w:eastAsia="宋体" w:hint="default"/>
                <w:spacing w:val="8"/>
                <w:sz w:val="24"/>
                <w:szCs w:val="24"/>
              </w:rPr>
              <w:t>关于控股子公司陕西华商传媒集团有限责任公司向其子公司</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华商数码信息股份有限公司提供财务资助的公告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w:t>
            </w:r>
          </w:p>
        </w:tc>
      </w:tr>
    </w:tbl>
    <w:p>
      <w:pPr>
        <w:spacing w:after="0" w:line="283" w:lineRule="exact"/>
        <w:jc w:val="left"/>
        <w:rPr>
          <w:rFonts w:ascii="宋体" w:hAnsi="宋体" w:cs="宋体" w:eastAsia="宋体" w:hint="default"/>
          <w:sz w:val="24"/>
          <w:szCs w:val="24"/>
        </w:rPr>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77"/>
        <w:gridCol w:w="6493"/>
        <w:gridCol w:w="1772"/>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2012-031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关于证券纠纷案终审结果的公告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宋体" w:hAnsi="宋体" w:cs="宋体" w:eastAsia="宋体" w:hint="default"/>
                <w:sz w:val="24"/>
                <w:szCs w:val="24"/>
              </w:rPr>
            </w:pPr>
            <w:r>
              <w:rPr>
                <w:rFonts w:ascii="宋体"/>
                <w:sz w:val="24"/>
              </w:rPr>
              <w:t>2012-032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关于股东股份解除质押情况的公告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2012-033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关于公司股东承诺履行情况的公告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上海渝富资产管理有限公司签署的详式权益变动报告书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2012-034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关于股东股份解除质押情况的公告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17</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2012-035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left="2" w:right="-9"/>
              <w:jc w:val="left"/>
              <w:rPr>
                <w:rFonts w:ascii="宋体" w:hAnsi="宋体" w:cs="宋体" w:eastAsia="宋体" w:hint="default"/>
                <w:sz w:val="24"/>
                <w:szCs w:val="24"/>
              </w:rPr>
            </w:pPr>
            <w:r>
              <w:rPr>
                <w:rFonts w:ascii="宋体" w:hAnsi="宋体" w:cs="宋体" w:eastAsia="宋体" w:hint="default"/>
                <w:spacing w:val="8"/>
                <w:sz w:val="24"/>
                <w:szCs w:val="24"/>
              </w:rPr>
              <w:t>关于华商数码信息股份有限公司为陕西华圣电气工程有限公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司开立信用证提供担保进展情况的公告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19</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2012-036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第五届董事会第二十五次会议决议公告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2012-037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第五届监事会第二十三次会议决议公告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2012-038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年半年度报告摘要</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年半年度报告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65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2012-039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9"/>
              <w:jc w:val="left"/>
              <w:rPr>
                <w:rFonts w:ascii="宋体" w:hAnsi="宋体" w:cs="宋体" w:eastAsia="宋体" w:hint="default"/>
                <w:sz w:val="24"/>
                <w:szCs w:val="24"/>
              </w:rPr>
            </w:pPr>
            <w:r>
              <w:rPr>
                <w:rFonts w:ascii="宋体" w:hAnsi="宋体" w:cs="宋体" w:eastAsia="宋体" w:hint="default"/>
                <w:spacing w:val="8"/>
                <w:sz w:val="24"/>
                <w:szCs w:val="24"/>
              </w:rPr>
              <w:t>关于向控股子公司海南新海岸置业股份有限公司提供财务资</w:t>
            </w:r>
            <w:r>
              <w:rPr>
                <w:rFonts w:ascii="宋体" w:hAnsi="宋体" w:cs="宋体" w:eastAsia="宋体" w:hint="default"/>
                <w:sz w:val="24"/>
                <w:szCs w:val="24"/>
              </w:rPr>
            </w:r>
          </w:p>
          <w:p>
            <w:pPr>
              <w:pStyle w:val="TableParagraph"/>
              <w:spacing w:line="313" w:lineRule="exact"/>
              <w:ind w:left="2" w:right="0"/>
              <w:jc w:val="left"/>
              <w:rPr>
                <w:rFonts w:ascii="宋体" w:hAnsi="宋体" w:cs="宋体" w:eastAsia="宋体" w:hint="default"/>
                <w:sz w:val="24"/>
                <w:szCs w:val="24"/>
              </w:rPr>
            </w:pPr>
            <w:r>
              <w:rPr>
                <w:rFonts w:ascii="宋体" w:hAnsi="宋体" w:cs="宋体" w:eastAsia="宋体" w:hint="default"/>
                <w:sz w:val="24"/>
                <w:szCs w:val="24"/>
              </w:rPr>
              <w:t>助的公告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2012-040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关于对控股子公司上海鸿立投资有限公司追加投资的公告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2012-041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2012</w:t>
            </w:r>
            <w:r>
              <w:rPr>
                <w:rFonts w:ascii="宋体" w:hAnsi="宋体" w:cs="宋体" w:eastAsia="宋体" w:hint="default"/>
                <w:sz w:val="24"/>
                <w:szCs w:val="24"/>
              </w:rPr>
              <w:t>年第一次临时股东大会的通知</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07</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2012-042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关于股东协议转让股份办理过户登记情况的公告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03</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2012-043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03</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2012-044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关于股东协议转让股份完成过户登记手续的公告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04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2012-045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年年度权益分派实施公告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10</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2012-046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2012</w:t>
            </w:r>
            <w:r>
              <w:rPr>
                <w:rFonts w:ascii="宋体" w:hAnsi="宋体" w:cs="宋体" w:eastAsia="宋体" w:hint="default"/>
                <w:sz w:val="24"/>
                <w:szCs w:val="24"/>
              </w:rPr>
              <w:t>年第一次临时股东大会的提示性公告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2012-047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年第一次临时股东大会决议公告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年第一次临时股东大会法律意见书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2012</w:t>
            </w:r>
            <w:r>
              <w:rPr>
                <w:rFonts w:ascii="宋体" w:hAnsi="宋体" w:cs="宋体" w:eastAsia="宋体" w:hint="default"/>
                <w:sz w:val="24"/>
                <w:szCs w:val="24"/>
              </w:rPr>
              <w:t>年修订）</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08</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2012-048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09</w:t>
            </w:r>
            <w:r>
              <w:rPr>
                <w:rFonts w:ascii="宋体" w:hAnsi="宋体" w:cs="宋体" w:eastAsia="宋体" w:hint="default"/>
                <w:sz w:val="24"/>
                <w:szCs w:val="24"/>
              </w:rPr>
              <w:t>月</w:t>
            </w:r>
            <w:r>
              <w:rPr>
                <w:rFonts w:ascii="宋体" w:hAnsi="宋体" w:cs="宋体" w:eastAsia="宋体" w:hint="default"/>
                <w:sz w:val="24"/>
                <w:szCs w:val="24"/>
              </w:rPr>
              <w:t>01</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2012-049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关于公司董事会决议被股东申请撤销案终审裁定的公告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72"/>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09</w:t>
            </w:r>
            <w:r>
              <w:rPr>
                <w:rFonts w:ascii="宋体" w:hAnsi="宋体" w:cs="宋体" w:eastAsia="宋体" w:hint="default"/>
                <w:sz w:val="24"/>
                <w:szCs w:val="24"/>
              </w:rPr>
              <w:t>月</w:t>
            </w:r>
            <w:r>
              <w:rPr>
                <w:rFonts w:ascii="宋体" w:hAnsi="宋体" w:cs="宋体" w:eastAsia="宋体" w:hint="default"/>
                <w:sz w:val="24"/>
                <w:szCs w:val="24"/>
              </w:rPr>
              <w:t>04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2012-050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年第四次临时会议决议公告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09</w:t>
            </w:r>
            <w:r>
              <w:rPr>
                <w:rFonts w:ascii="宋体" w:hAnsi="宋体" w:cs="宋体" w:eastAsia="宋体" w:hint="default"/>
                <w:sz w:val="24"/>
                <w:szCs w:val="24"/>
              </w:rPr>
              <w:t>月</w:t>
            </w:r>
            <w:r>
              <w:rPr>
                <w:rFonts w:ascii="宋体" w:hAnsi="宋体" w:cs="宋体" w:eastAsia="宋体" w:hint="default"/>
                <w:sz w:val="24"/>
                <w:szCs w:val="24"/>
              </w:rPr>
              <w:t>07</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2012-051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关于为控股子公司贷款提供担保的公告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09</w:t>
            </w:r>
            <w:r>
              <w:rPr>
                <w:rFonts w:ascii="宋体" w:hAnsi="宋体" w:cs="宋体" w:eastAsia="宋体" w:hint="default"/>
                <w:sz w:val="24"/>
                <w:szCs w:val="24"/>
              </w:rPr>
              <w:t>月</w:t>
            </w:r>
            <w:r>
              <w:rPr>
                <w:rFonts w:ascii="宋体" w:hAnsi="宋体" w:cs="宋体" w:eastAsia="宋体" w:hint="default"/>
                <w:sz w:val="24"/>
                <w:szCs w:val="24"/>
              </w:rPr>
              <w:t>07</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2012-052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年第五次临时会议决议公告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09</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2012-053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关于控股子公司竞买土地情况的公告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2012-054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年第六次临时会议决议公告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关联交易管理办法（</w:t>
            </w:r>
            <w:r>
              <w:rPr>
                <w:rFonts w:ascii="宋体" w:hAnsi="宋体" w:cs="宋体" w:eastAsia="宋体" w:hint="default"/>
                <w:sz w:val="24"/>
                <w:szCs w:val="24"/>
              </w:rPr>
              <w:t>2012</w:t>
            </w:r>
            <w:r>
              <w:rPr>
                <w:rFonts w:ascii="宋体" w:hAnsi="宋体" w:cs="宋体" w:eastAsia="宋体" w:hint="default"/>
                <w:sz w:val="24"/>
                <w:szCs w:val="24"/>
              </w:rPr>
              <w:t>年制定）</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对外担保管理办法（</w:t>
            </w:r>
            <w:r>
              <w:rPr>
                <w:rFonts w:ascii="宋体" w:hAnsi="宋体" w:cs="宋体" w:eastAsia="宋体" w:hint="default"/>
                <w:sz w:val="24"/>
                <w:szCs w:val="24"/>
              </w:rPr>
              <w:t>2012</w:t>
            </w:r>
            <w:r>
              <w:rPr>
                <w:rFonts w:ascii="宋体" w:hAnsi="宋体" w:cs="宋体" w:eastAsia="宋体" w:hint="default"/>
                <w:sz w:val="24"/>
                <w:szCs w:val="24"/>
              </w:rPr>
              <w:t>年制定）</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2012-055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年第三季度报告摘要</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年第三季度报告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宋体" w:hAnsi="宋体" w:cs="宋体" w:eastAsia="宋体" w:hint="default"/>
                <w:sz w:val="24"/>
                <w:szCs w:val="24"/>
              </w:rPr>
            </w:pPr>
            <w:r>
              <w:rPr>
                <w:rFonts w:ascii="宋体"/>
                <w:sz w:val="24"/>
              </w:rPr>
              <w:t>2012-056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关于控股股东股权结构变更的公告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9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7</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2012-057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年第七次临时会议决议公告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2012-058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关于为控股子公司申请综合授信提供担保的公告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2012-059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重要事项停牌公告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2012-060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年第八次临时会议决议公告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2012-061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关于出售控股子公司股权的公告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r>
    </w:tbl>
    <w:p>
      <w:pPr>
        <w:spacing w:after="0" w:line="283" w:lineRule="exact"/>
        <w:jc w:val="right"/>
        <w:rPr>
          <w:rFonts w:ascii="宋体" w:hAnsi="宋体" w:cs="宋体" w:eastAsia="宋体" w:hint="default"/>
          <w:sz w:val="24"/>
          <w:szCs w:val="24"/>
        </w:rPr>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277"/>
        <w:gridCol w:w="6493"/>
        <w:gridCol w:w="1772"/>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2012-062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关于重大资产重组停牌公告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宋体" w:hAnsi="宋体" w:cs="宋体" w:eastAsia="宋体" w:hint="default"/>
                <w:sz w:val="24"/>
                <w:szCs w:val="24"/>
              </w:rPr>
            </w:pPr>
            <w:r>
              <w:rPr>
                <w:rFonts w:ascii="宋体"/>
                <w:sz w:val="24"/>
              </w:rPr>
              <w:t>2012-063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关于控股股东股权结构变更的公告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2012-064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06</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2012-065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z w:val="24"/>
                <w:szCs w:val="24"/>
              </w:rPr>
              <w:t>2012</w:t>
            </w:r>
            <w:r>
              <w:rPr>
                <w:rFonts w:ascii="宋体" w:hAnsi="宋体" w:cs="宋体" w:eastAsia="宋体" w:hint="default"/>
                <w:sz w:val="24"/>
                <w:szCs w:val="24"/>
              </w:rPr>
              <w:t>年第九次临时会议决议公告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2012-066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关于放弃控股子公司股权优先购买权的公告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2012-067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独立董事提名人声明、独立董事候选人声明</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2012-068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第五届监事会</w:t>
            </w:r>
            <w:r>
              <w:rPr>
                <w:rFonts w:ascii="宋体" w:hAnsi="宋体" w:cs="宋体" w:eastAsia="宋体" w:hint="default"/>
                <w:sz w:val="24"/>
                <w:szCs w:val="24"/>
              </w:rPr>
              <w:t>2012</w:t>
            </w:r>
            <w:r>
              <w:rPr>
                <w:rFonts w:ascii="宋体" w:hAnsi="宋体" w:cs="宋体" w:eastAsia="宋体" w:hint="default"/>
                <w:sz w:val="24"/>
                <w:szCs w:val="24"/>
              </w:rPr>
              <w:t>年第一次临时会议决议公告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2012-069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z w:val="24"/>
                <w:szCs w:val="24"/>
              </w:rPr>
              <w:t>2012</w:t>
            </w:r>
            <w:r>
              <w:rPr>
                <w:rFonts w:ascii="宋体" w:hAnsi="宋体" w:cs="宋体" w:eastAsia="宋体" w:hint="default"/>
                <w:sz w:val="24"/>
                <w:szCs w:val="24"/>
              </w:rPr>
              <w:t>年第二次临时股东大会的通知</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2012-070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13</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2012-071</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20</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2012-072</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关于选举职工监事的公告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2012-073</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年第二次临时股东大会决议公告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9" w:hRule="exact"/>
        </w:trPr>
        <w:tc>
          <w:tcPr>
            <w:tcW w:w="1277" w:type="dxa"/>
            <w:tcBorders>
              <w:top w:val="single" w:sz="6" w:space="0" w:color="000000"/>
              <w:left w:val="single" w:sz="6" w:space="0" w:color="000000"/>
              <w:bottom w:val="single" w:sz="6" w:space="0" w:color="000000"/>
              <w:right w:val="single" w:sz="6" w:space="0" w:color="000000"/>
            </w:tcBorders>
          </w:tcPr>
          <w:p>
            <w:pP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2"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年第二次临时股东大会法律意见书</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2012-074</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关于放弃控股子公司股权优先购买权进展情况的公告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2012-075</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第六届董事会第一次会议决议公告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2012-076</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第六届监事会第一次会议决议公告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2012-077</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关于为控股子公司贷款提供担保的公告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25</w:t>
            </w:r>
            <w:r>
              <w:rPr>
                <w:rFonts w:ascii="宋体" w:hAnsi="宋体" w:cs="宋体" w:eastAsia="宋体" w:hint="default"/>
                <w:sz w:val="24"/>
                <w:szCs w:val="24"/>
              </w:rPr>
              <w:t>日</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2012-078</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27</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sz w:val="24"/>
              </w:rPr>
              <w:t>2012-079</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重大事项进展情况暨继续停牌公告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sz w:val="24"/>
              </w:rPr>
              <w:t>2012-080</w:t>
            </w:r>
          </w:p>
        </w:tc>
        <w:tc>
          <w:tcPr>
            <w:tcW w:w="6493"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关于出售控股子公司股权进展情况的公告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36"/>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12</w:t>
            </w:r>
            <w:r>
              <w:rPr>
                <w:rFonts w:ascii="宋体" w:hAnsi="宋体" w:cs="宋体" w:eastAsia="宋体" w:hint="default"/>
                <w:sz w:val="24"/>
                <w:szCs w:val="24"/>
              </w:rPr>
              <w:t>月</w:t>
            </w:r>
            <w:r>
              <w:rPr>
                <w:rFonts w:ascii="宋体" w:hAnsi="宋体" w:cs="宋体" w:eastAsia="宋体" w:hint="default"/>
                <w:sz w:val="24"/>
                <w:szCs w:val="24"/>
              </w:rPr>
              <w:t>31</w:t>
            </w:r>
            <w:r>
              <w:rPr>
                <w:rFonts w:ascii="宋体" w:hAnsi="宋体" w:cs="宋体" w:eastAsia="宋体" w:hint="default"/>
                <w:sz w:val="24"/>
                <w:szCs w:val="24"/>
              </w:rPr>
              <w:t>日</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3"/>
        <w:spacing w:line="240" w:lineRule="auto"/>
        <w:ind w:right="102"/>
        <w:jc w:val="left"/>
        <w:rPr>
          <w:b w:val="0"/>
          <w:bCs w:val="0"/>
        </w:rPr>
      </w:pPr>
      <w:r>
        <w:rPr/>
        <w:t>七、公司子公司重要事项</w:t>
      </w:r>
      <w:r>
        <w:rPr>
          <w:b w:val="0"/>
          <w:bCs w:val="0"/>
        </w:rPr>
      </w:r>
    </w:p>
    <w:p>
      <w:pPr>
        <w:spacing w:line="240" w:lineRule="auto" w:before="12"/>
        <w:rPr>
          <w:rFonts w:ascii="宋体" w:hAnsi="宋体" w:cs="宋体" w:eastAsia="宋体" w:hint="default"/>
          <w:b/>
          <w:bCs/>
          <w:sz w:val="29"/>
          <w:szCs w:val="29"/>
        </w:rPr>
      </w:pPr>
    </w:p>
    <w:p>
      <w:pPr>
        <w:pStyle w:val="Heading4"/>
        <w:spacing w:line="321" w:lineRule="auto" w:before="0"/>
        <w:ind w:right="112" w:firstLine="480"/>
        <w:jc w:val="left"/>
      </w:pPr>
      <w:r>
        <w:rPr>
          <w:rFonts w:ascii="宋体" w:hAnsi="宋体" w:cs="宋体" w:eastAsia="宋体" w:hint="default"/>
        </w:rPr>
        <w:t>1.</w:t>
      </w:r>
      <w:r>
        <w:rPr/>
        <w:t>华商传媒于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4</w:t>
      </w:r>
      <w:r>
        <w:rPr/>
        <w:t>日发行了“陕西华商传媒集团有限责任公司</w:t>
      </w:r>
      <w:r>
        <w:rPr>
          <w:rFonts w:ascii="宋体" w:hAnsi="宋体" w:cs="宋体" w:eastAsia="宋体" w:hint="default"/>
        </w:rPr>
        <w:t>2012</w:t>
      </w:r>
      <w:r>
        <w:rPr/>
        <w:t>年度第一期短 </w:t>
      </w:r>
      <w:r>
        <w:rPr>
          <w:spacing w:val="-5"/>
        </w:rPr>
        <w:t>期融资券”4亿元，详见公司分别于</w:t>
      </w:r>
      <w:r>
        <w:rPr>
          <w:rFonts w:ascii="宋体" w:hAnsi="宋体" w:cs="宋体" w:eastAsia="宋体" w:hint="default"/>
          <w:spacing w:val="-5"/>
        </w:rPr>
        <w:t>2012</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25</w:t>
      </w:r>
      <w:r>
        <w:rPr>
          <w:spacing w:val="-5"/>
        </w:rPr>
        <w:t>日、</w:t>
      </w:r>
      <w:r>
        <w:rPr>
          <w:rFonts w:ascii="宋体" w:hAnsi="宋体" w:cs="宋体" w:eastAsia="宋体" w:hint="default"/>
          <w:spacing w:val="-5"/>
        </w:rPr>
        <w:t>2012</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6</w:t>
      </w:r>
      <w:r>
        <w:rPr>
          <w:spacing w:val="-5"/>
        </w:rPr>
        <w:t>日在巨潮资讯网上披露的《关</w:t>
      </w:r>
      <w:r>
        <w:rPr>
          <w:spacing w:val="-84"/>
        </w:rPr>
        <w:t> </w:t>
      </w:r>
      <w:r>
        <w:rPr>
          <w:spacing w:val="-84"/>
        </w:rPr>
      </w:r>
      <w:r>
        <w:rPr/>
        <w:t>于控股子公司陕西华商传媒集团有限责任公司获准发行短期融资券的公告》、《关于控股子 </w:t>
      </w:r>
      <w:r>
        <w:rPr>
          <w:spacing w:val="-2"/>
        </w:rPr>
        <w:t>公司陕西华商传媒集团有限责任公司</w:t>
      </w:r>
      <w:r>
        <w:rPr>
          <w:rFonts w:ascii="宋体" w:hAnsi="宋体" w:cs="宋体" w:eastAsia="宋体" w:hint="default"/>
          <w:spacing w:val="-2"/>
        </w:rPr>
        <w:t>2012</w:t>
      </w:r>
      <w:r>
        <w:rPr>
          <w:spacing w:val="-2"/>
        </w:rPr>
        <w:t>年度第一期短期融资券发行结果的公告（公告编号：</w:t>
      </w:r>
      <w:r>
        <w:rPr>
          <w:spacing w:val="-115"/>
        </w:rPr>
        <w:t> </w:t>
      </w:r>
      <w:r>
        <w:rPr>
          <w:spacing w:val="-115"/>
        </w:rPr>
      </w:r>
      <w:r>
        <w:rPr>
          <w:rFonts w:ascii="宋体" w:hAnsi="宋体" w:cs="宋体" w:eastAsia="宋体" w:hint="default"/>
        </w:rPr>
        <w:t>2012-019</w:t>
      </w:r>
      <w:r>
        <w:rPr/>
        <w:t>、</w:t>
      </w:r>
      <w:r>
        <w:rPr>
          <w:rFonts w:ascii="宋体" w:hAnsi="宋体" w:cs="宋体" w:eastAsia="宋体" w:hint="default"/>
        </w:rPr>
        <w:t>2012-028</w:t>
      </w:r>
      <w:r>
        <w:rPr/>
        <w:t>）。</w:t>
      </w:r>
    </w:p>
    <w:p>
      <w:pPr>
        <w:pStyle w:val="Heading4"/>
        <w:spacing w:line="321" w:lineRule="auto" w:before="24"/>
        <w:ind w:right="231" w:firstLine="480"/>
        <w:jc w:val="both"/>
      </w:pPr>
      <w:r>
        <w:rPr>
          <w:rFonts w:ascii="宋体" w:hAnsi="宋体" w:cs="宋体" w:eastAsia="宋体" w:hint="default"/>
          <w:spacing w:val="-2"/>
        </w:rPr>
        <w:t>2.2012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日，华商传媒向其子公司华商数码提供财务资助</w:t>
      </w:r>
      <w:r>
        <w:rPr>
          <w:rFonts w:ascii="宋体" w:hAnsi="宋体" w:cs="宋体" w:eastAsia="宋体" w:hint="default"/>
          <w:spacing w:val="-2"/>
        </w:rPr>
        <w:t>22,600.00</w:t>
      </w:r>
      <w:r>
        <w:rPr>
          <w:spacing w:val="-2"/>
        </w:rPr>
        <w:t>万元，详见公司</w:t>
      </w:r>
      <w:r>
        <w:rPr/>
        <w:t> </w:t>
      </w:r>
      <w:r>
        <w:rPr>
          <w:spacing w:val="-2"/>
        </w:rPr>
        <w:t>于</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日在巨潮资讯网上披露的《关于控股子公司陕西华商传媒集团有限责任公司向</w:t>
      </w:r>
      <w:r>
        <w:rPr>
          <w:spacing w:val="-115"/>
        </w:rPr>
        <w:t> </w:t>
      </w:r>
      <w:r>
        <w:rPr>
          <w:spacing w:val="-115"/>
        </w:rPr>
      </w:r>
      <w:r>
        <w:rPr/>
        <w:t>其子公司华商数码信息股份有限公司提供财务资助的公告》（公告编号：</w:t>
      </w:r>
      <w:r>
        <w:rPr>
          <w:rFonts w:ascii="宋体" w:hAnsi="宋体" w:cs="宋体" w:eastAsia="宋体" w:hint="default"/>
        </w:rPr>
        <w:t>2012-030</w:t>
      </w:r>
      <w:r>
        <w:rPr/>
        <w:t>）。</w:t>
      </w:r>
    </w:p>
    <w:p>
      <w:pPr>
        <w:pStyle w:val="Heading4"/>
        <w:spacing w:line="321" w:lineRule="auto" w:before="25"/>
        <w:ind w:right="229" w:firstLine="480"/>
        <w:jc w:val="both"/>
      </w:pPr>
      <w:r>
        <w:rPr>
          <w:rFonts w:ascii="宋体" w:hAnsi="宋体" w:cs="宋体" w:eastAsia="宋体" w:hint="default"/>
          <w:spacing w:val="-2"/>
        </w:rPr>
        <w:t>3.2012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日，为顺利采购华商数码草滩印刷基地项目印刷设备生产线，华商数码为</w:t>
      </w:r>
      <w:r>
        <w:rPr/>
        <w:t> 陕西华圣电气工程有限公司开立用于进口该印刷设备生产线的</w:t>
      </w:r>
      <w:r>
        <w:rPr>
          <w:rFonts w:ascii="宋体" w:hAnsi="宋体" w:cs="宋体" w:eastAsia="宋体" w:hint="default"/>
        </w:rPr>
        <w:t>10,000</w:t>
      </w:r>
      <w:r>
        <w:rPr/>
        <w:t>万元人民币信用证提供 </w:t>
      </w:r>
      <w:r>
        <w:rPr>
          <w:spacing w:val="-2"/>
        </w:rPr>
        <w:t>担保，保证期为信用证议付结清日止，详见公司分别于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w:t>
      </w:r>
      <w:r>
        <w:rPr>
          <w:rFonts w:ascii="宋体" w:hAnsi="宋体" w:cs="宋体" w:eastAsia="宋体" w:hint="default"/>
          <w:spacing w:val="-2"/>
        </w:rPr>
        <w:t>7</w:t>
      </w:r>
      <w:r>
        <w:rPr>
          <w:spacing w:val="-2"/>
        </w:rPr>
        <w:t>月</w:t>
      </w:r>
      <w:r>
        <w:rPr>
          <w:rFonts w:ascii="宋体" w:hAnsi="宋体" w:cs="宋体" w:eastAsia="宋体" w:hint="default"/>
          <w:spacing w:val="-2"/>
        </w:rPr>
        <w:t>19</w:t>
      </w:r>
      <w:r>
        <w:rPr>
          <w:spacing w:val="-2"/>
        </w:rPr>
        <w:t>日在巨潮资讯网</w:t>
      </w:r>
      <w:r>
        <w:rPr>
          <w:spacing w:val="-110"/>
        </w:rPr>
        <w:t> </w:t>
      </w:r>
      <w:r>
        <w:rPr/>
        <w:t>上披露的《关于华商数码信息股份有限公司为陕西华圣电气工程有限公司开立信用证提供担 保的公告》、《关于华商数码信息股份有限公司为陕西华圣电气工程有限公司开立信用证提</w:t>
      </w:r>
    </w:p>
    <w:p>
      <w:pPr>
        <w:spacing w:after="0" w:line="321" w:lineRule="auto"/>
        <w:jc w:val="both"/>
        <w:sectPr>
          <w:pgSz w:w="11910" w:h="16840"/>
          <w:pgMar w:header="884" w:footer="931" w:top="1140" w:bottom="1120" w:left="980" w:right="900"/>
        </w:sectPr>
      </w:pPr>
    </w:p>
    <w:p>
      <w:pPr>
        <w:spacing w:line="240" w:lineRule="auto" w:before="10"/>
        <w:rPr>
          <w:rFonts w:ascii="宋体" w:hAnsi="宋体" w:cs="宋体" w:eastAsia="宋体" w:hint="default"/>
          <w:sz w:val="23"/>
          <w:szCs w:val="23"/>
        </w:rPr>
      </w:pPr>
    </w:p>
    <w:p>
      <w:pPr>
        <w:pStyle w:val="Heading4"/>
        <w:spacing w:line="321" w:lineRule="auto"/>
        <w:ind w:left="633" w:right="168" w:hanging="481"/>
        <w:jc w:val="left"/>
      </w:pPr>
      <w:r>
        <w:rPr/>
        <w:t>供担保进展情况的公告》（公告编号：</w:t>
      </w:r>
      <w:r>
        <w:rPr>
          <w:rFonts w:ascii="宋体" w:hAnsi="宋体" w:cs="宋体" w:eastAsia="宋体" w:hint="default"/>
        </w:rPr>
        <w:t>2012-024</w:t>
      </w:r>
      <w:r>
        <w:rPr/>
        <w:t>、</w:t>
      </w:r>
      <w:r>
        <w:rPr>
          <w:rFonts w:ascii="宋体" w:hAnsi="宋体" w:cs="宋体" w:eastAsia="宋体" w:hint="default"/>
        </w:rPr>
        <w:t>2012-035</w:t>
      </w:r>
      <w:r>
        <w:rPr/>
        <w:t>） </w:t>
      </w:r>
      <w:r>
        <w:rPr>
          <w:rFonts w:ascii="宋体" w:hAnsi="宋体" w:cs="宋体" w:eastAsia="宋体" w:hint="default"/>
          <w:spacing w:val="-2"/>
        </w:rPr>
        <w:t>4.2012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27</w:t>
      </w:r>
      <w:r>
        <w:rPr>
          <w:spacing w:val="-2"/>
        </w:rPr>
        <w:t>日，华商传媒以</w:t>
      </w:r>
      <w:r>
        <w:rPr>
          <w:rFonts w:ascii="宋体" w:hAnsi="宋体" w:cs="宋体" w:eastAsia="宋体" w:hint="default"/>
          <w:spacing w:val="-2"/>
        </w:rPr>
        <w:t>7445</w:t>
      </w:r>
      <w:r>
        <w:rPr>
          <w:spacing w:val="-2"/>
        </w:rPr>
        <w:t>万元参与竞买了西安市曲江新区的</w:t>
      </w:r>
      <w:r>
        <w:rPr>
          <w:rFonts w:ascii="宋体" w:hAnsi="宋体" w:cs="宋体" w:eastAsia="宋体" w:hint="default"/>
          <w:spacing w:val="-2"/>
        </w:rPr>
        <w:t>46122.62</w:t>
      </w:r>
      <w:r>
        <w:rPr>
          <w:spacing w:val="-2"/>
        </w:rPr>
        <w:t>平方米土</w:t>
      </w:r>
    </w:p>
    <w:p>
      <w:pPr>
        <w:pStyle w:val="Heading4"/>
        <w:spacing w:line="321" w:lineRule="auto" w:before="24"/>
        <w:ind w:right="113"/>
        <w:jc w:val="both"/>
      </w:pPr>
      <w:r>
        <w:rPr>
          <w:spacing w:val="-2"/>
        </w:rPr>
        <w:t>地，拟用于建造其办公大楼；华商传媒的原下属公司华商豪盛以</w:t>
      </w:r>
      <w:r>
        <w:rPr>
          <w:rFonts w:ascii="宋体" w:hAnsi="宋体" w:cs="宋体" w:eastAsia="宋体" w:hint="default"/>
          <w:spacing w:val="-2"/>
        </w:rPr>
        <w:t>73384</w:t>
      </w:r>
      <w:r>
        <w:rPr>
          <w:spacing w:val="-2"/>
        </w:rPr>
        <w:t>万元参与竞买了西安市</w:t>
      </w:r>
      <w:r>
        <w:rPr>
          <w:spacing w:val="-115"/>
        </w:rPr>
        <w:t> </w:t>
      </w:r>
      <w:r>
        <w:rPr/>
        <w:t>曲江新区的</w:t>
      </w:r>
      <w:r>
        <w:rPr>
          <w:rFonts w:ascii="宋体" w:hAnsi="宋体" w:cs="宋体" w:eastAsia="宋体" w:hint="default"/>
        </w:rPr>
        <w:t>184733.79</w:t>
      </w:r>
      <w:r>
        <w:rPr/>
        <w:t>平方米土地，拟用于建设华商文化产业园项目，详见公司于</w:t>
      </w:r>
      <w:r>
        <w:rPr>
          <w:rFonts w:ascii="宋体" w:hAnsi="宋体" w:cs="宋体" w:eastAsia="宋体" w:hint="default"/>
        </w:rPr>
        <w:t>2012</w:t>
      </w:r>
      <w:r>
        <w:rPr/>
        <w:t>年</w:t>
      </w:r>
      <w:r>
        <w:rPr>
          <w:rFonts w:ascii="宋体" w:hAnsi="宋体" w:cs="宋体" w:eastAsia="宋体" w:hint="default"/>
        </w:rPr>
        <w:t>9</w:t>
      </w:r>
      <w:r>
        <w:rPr/>
        <w:t>月 </w:t>
      </w:r>
      <w:r>
        <w:rPr>
          <w:rFonts w:ascii="宋体" w:hAnsi="宋体" w:cs="宋体" w:eastAsia="宋体" w:hint="default"/>
          <w:spacing w:val="-9"/>
        </w:rPr>
        <w:t>28</w:t>
      </w:r>
      <w:r>
        <w:rPr>
          <w:spacing w:val="-9"/>
        </w:rPr>
        <w:t>日在巨潮资讯网上披露的《关于控股子公司竞买土地情况的公告》（公告编号：</w:t>
      </w:r>
      <w:r>
        <w:rPr>
          <w:rFonts w:ascii="宋体" w:hAnsi="宋体" w:cs="宋体" w:eastAsia="宋体" w:hint="default"/>
          <w:spacing w:val="-9"/>
        </w:rPr>
        <w:t>2012-053</w:t>
      </w:r>
      <w:r>
        <w:rPr>
          <w:spacing w:val="-9"/>
        </w:rPr>
        <w:t>）。</w:t>
      </w:r>
      <w:r>
        <w:rPr/>
      </w:r>
    </w:p>
    <w:p>
      <w:pPr>
        <w:pStyle w:val="Heading4"/>
        <w:spacing w:line="321" w:lineRule="auto" w:before="24"/>
        <w:ind w:right="168" w:firstLine="480"/>
        <w:jc w:val="left"/>
      </w:pPr>
      <w:r>
        <w:rPr>
          <w:rFonts w:ascii="宋体" w:hAnsi="宋体" w:cs="宋体" w:eastAsia="宋体" w:hint="default"/>
          <w:spacing w:val="-2"/>
        </w:rPr>
        <w:t>5.2012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日，华商数码以</w:t>
      </w:r>
      <w:r>
        <w:rPr>
          <w:rFonts w:ascii="宋体" w:hAnsi="宋体" w:cs="宋体" w:eastAsia="宋体" w:hint="default"/>
          <w:spacing w:val="-2"/>
        </w:rPr>
        <w:t>5390</w:t>
      </w:r>
      <w:r>
        <w:rPr>
          <w:spacing w:val="-2"/>
        </w:rPr>
        <w:t>万元对外转让其持有的华商豪盛</w:t>
      </w:r>
      <w:r>
        <w:rPr>
          <w:rFonts w:ascii="宋体" w:hAnsi="宋体" w:cs="宋体" w:eastAsia="宋体" w:hint="default"/>
          <w:spacing w:val="-2"/>
        </w:rPr>
        <w:t>49%</w:t>
      </w:r>
      <w:r>
        <w:rPr>
          <w:spacing w:val="-2"/>
        </w:rPr>
        <w:t>股权，详见公司</w:t>
      </w:r>
      <w:r>
        <w:rPr/>
        <w:t> 于</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28</w:t>
      </w:r>
      <w:r>
        <w:rPr/>
        <w:t>日、</w:t>
      </w:r>
      <w:r>
        <w:rPr>
          <w:rFonts w:ascii="宋体" w:hAnsi="宋体" w:cs="宋体" w:eastAsia="宋体" w:hint="default"/>
        </w:rPr>
        <w:t>12</w:t>
      </w:r>
      <w:r>
        <w:rPr/>
        <w:t>月</w:t>
      </w:r>
      <w:r>
        <w:rPr>
          <w:rFonts w:ascii="宋体" w:hAnsi="宋体" w:cs="宋体" w:eastAsia="宋体" w:hint="default"/>
        </w:rPr>
        <w:t>31</w:t>
      </w:r>
      <w:r>
        <w:rPr/>
        <w:t>日在巨潮资讯网上披露的《关于出售控股子公司股权的公告》、</w:t>
      </w:r>
    </w:p>
    <w:p>
      <w:pPr>
        <w:pStyle w:val="Heading4"/>
        <w:spacing w:line="240" w:lineRule="auto" w:before="24"/>
        <w:ind w:right="0"/>
        <w:jc w:val="both"/>
      </w:pPr>
      <w:r>
        <w:rPr/>
        <w:t>《关于出售控股子公司股权进展情况的公告》（公告编号：</w:t>
      </w:r>
      <w:r>
        <w:rPr>
          <w:rFonts w:ascii="宋体" w:hAnsi="宋体" w:cs="宋体" w:eastAsia="宋体" w:hint="default"/>
        </w:rPr>
        <w:t>2012-061</w:t>
      </w:r>
      <w:r>
        <w:rPr/>
        <w:t>、</w:t>
      </w:r>
      <w:r>
        <w:rPr>
          <w:rFonts w:ascii="宋体" w:hAnsi="宋体" w:cs="宋体" w:eastAsia="宋体" w:hint="default"/>
        </w:rPr>
        <w:t>2012-080</w:t>
      </w:r>
      <w:r>
        <w:rPr/>
        <w:t>）。</w:t>
      </w:r>
    </w:p>
    <w:p>
      <w:pPr>
        <w:spacing w:after="0" w:line="240" w:lineRule="auto"/>
        <w:jc w:val="both"/>
        <w:sectPr>
          <w:pgSz w:w="11910" w:h="16840"/>
          <w:pgMar w:header="884" w:footer="931" w:top="1140" w:bottom="112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98"/>
        <w:gridCol w:w="1267"/>
        <w:gridCol w:w="545"/>
        <w:gridCol w:w="420"/>
        <w:gridCol w:w="360"/>
        <w:gridCol w:w="540"/>
        <w:gridCol w:w="1260"/>
        <w:gridCol w:w="1260"/>
        <w:gridCol w:w="1381"/>
        <w:gridCol w:w="81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
        </w:tc>
        <w:tc>
          <w:tcPr>
            <w:tcW w:w="18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9"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267" w:type="dxa"/>
            <w:vMerge w:val="restart"/>
            <w:tcBorders>
              <w:top w:val="single" w:sz="4" w:space="0" w:color="000000"/>
              <w:left w:val="single" w:sz="4" w:space="0" w:color="000000"/>
              <w:right w:val="single" w:sz="4" w:space="0" w:color="000000"/>
            </w:tcBorders>
            <w:shd w:val="clear" w:color="auto" w:fill="D2D2D2"/>
          </w:tcPr>
          <w:p>
            <w:pP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60" w:type="dxa"/>
            <w:vMerge w:val="restart"/>
            <w:tcBorders>
              <w:top w:val="single" w:sz="4" w:space="0" w:color="000000"/>
              <w:left w:val="single" w:sz="4" w:space="0" w:color="000000"/>
              <w:right w:val="single" w:sz="4" w:space="0" w:color="000000"/>
            </w:tcBorders>
            <w:shd w:val="clear" w:color="auto" w:fill="D2D2D2"/>
          </w:tcPr>
          <w:p>
            <w:pPr/>
          </w:p>
        </w:tc>
        <w:tc>
          <w:tcPr>
            <w:tcW w:w="1260" w:type="dxa"/>
            <w:vMerge w:val="restart"/>
            <w:tcBorders>
              <w:top w:val="single" w:sz="4" w:space="0" w:color="000000"/>
              <w:left w:val="single" w:sz="4" w:space="0" w:color="000000"/>
              <w:right w:val="single" w:sz="4" w:space="0" w:color="000000"/>
            </w:tcBorders>
            <w:shd w:val="clear" w:color="auto" w:fill="D2D2D2"/>
          </w:tcPr>
          <w:p>
            <w:pPr/>
          </w:p>
        </w:tc>
        <w:tc>
          <w:tcPr>
            <w:tcW w:w="1381" w:type="dxa"/>
            <w:vMerge w:val="restart"/>
            <w:tcBorders>
              <w:top w:val="single" w:sz="4" w:space="0" w:color="000000"/>
              <w:left w:val="single" w:sz="4" w:space="0" w:color="000000"/>
              <w:right w:val="single" w:sz="4" w:space="0" w:color="000000"/>
            </w:tcBorders>
            <w:shd w:val="clear" w:color="auto" w:fill="D2D2D2"/>
          </w:tcPr>
          <w:p>
            <w:pPr/>
          </w:p>
        </w:tc>
        <w:tc>
          <w:tcPr>
            <w:tcW w:w="814" w:type="dxa"/>
            <w:vMerge w:val="restart"/>
            <w:tcBorders>
              <w:top w:val="single" w:sz="4" w:space="0" w:color="000000"/>
              <w:left w:val="single" w:sz="4" w:space="0" w:color="000000"/>
              <w:right w:val="single" w:sz="4" w:space="0" w:color="000000"/>
            </w:tcBorders>
            <w:shd w:val="clear" w:color="auto" w:fill="D2D2D2"/>
          </w:tcPr>
          <w:p>
            <w:pPr/>
          </w:p>
        </w:tc>
      </w:tr>
      <w:tr>
        <w:trPr>
          <w:trHeight w:val="178"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1267" w:type="dxa"/>
            <w:vMerge/>
            <w:tcBorders>
              <w:left w:val="single" w:sz="4" w:space="0" w:color="000000"/>
              <w:bottom w:val="nil" w:sz="6" w:space="0" w:color="auto"/>
              <w:right w:val="single" w:sz="4" w:space="0" w:color="000000"/>
            </w:tcBorders>
            <w:shd w:val="clear" w:color="auto" w:fill="D2D2D2"/>
          </w:tcPr>
          <w:p>
            <w:pPr/>
          </w:p>
        </w:tc>
        <w:tc>
          <w:tcPr>
            <w:tcW w:w="5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8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31" w:right="0"/>
              <w:jc w:val="left"/>
              <w:rPr>
                <w:rFonts w:ascii="Times New Roman" w:hAnsi="Times New Roman" w:cs="Times New Roman" w:eastAsia="Times New Roman" w:hint="default"/>
                <w:sz w:val="18"/>
                <w:szCs w:val="18"/>
              </w:rPr>
            </w:pPr>
            <w:r>
              <w:rPr>
                <w:rFonts w:ascii="Times New Roman"/>
                <w:sz w:val="18"/>
              </w:rPr>
              <w:t>(%)</w:t>
            </w:r>
          </w:p>
        </w:tc>
        <w:tc>
          <w:tcPr>
            <w:tcW w:w="42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6" w:right="2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86" w:right="83"/>
              <w:jc w:val="left"/>
              <w:rPr>
                <w:rFonts w:ascii="宋体" w:hAnsi="宋体" w:cs="宋体" w:eastAsia="宋体" w:hint="default"/>
                <w:sz w:val="18"/>
                <w:szCs w:val="18"/>
              </w:rPr>
            </w:pPr>
            <w:r>
              <w:rPr>
                <w:rFonts w:ascii="宋体" w:hAnsi="宋体" w:cs="宋体" w:eastAsia="宋体" w:hint="default"/>
                <w:sz w:val="18"/>
                <w:szCs w:val="18"/>
              </w:rPr>
              <w:t>送 股</w:t>
            </w:r>
          </w:p>
        </w:tc>
        <w:tc>
          <w:tcPr>
            <w:tcW w:w="540"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2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545" w:type="dxa"/>
            <w:vMerge/>
            <w:tcBorders>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1267" w:type="dxa"/>
            <w:vMerge/>
            <w:tcBorders>
              <w:left w:val="single" w:sz="4" w:space="0" w:color="000000"/>
              <w:bottom w:val="nil" w:sz="6" w:space="0" w:color="auto"/>
              <w:right w:val="single" w:sz="4" w:space="0" w:color="000000"/>
            </w:tcBorders>
            <w:shd w:val="clear" w:color="auto" w:fill="D2D2D2"/>
          </w:tcPr>
          <w:p>
            <w:pPr/>
          </w:p>
        </w:tc>
        <w:tc>
          <w:tcPr>
            <w:tcW w:w="545" w:type="dxa"/>
            <w:vMerge/>
            <w:tcBorders>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598" w:type="dxa"/>
            <w:vMerge/>
            <w:tcBorders>
              <w:left w:val="single" w:sz="4" w:space="0" w:color="000000"/>
              <w:right w:val="single" w:sz="4" w:space="0" w:color="000000"/>
            </w:tcBorders>
            <w:shd w:val="clear" w:color="auto" w:fill="D2D2D2"/>
          </w:tcPr>
          <w:p>
            <w:pPr/>
          </w:p>
        </w:tc>
        <w:tc>
          <w:tcPr>
            <w:tcW w:w="1267" w:type="dxa"/>
            <w:vMerge w:val="restart"/>
            <w:tcBorders>
              <w:top w:val="nil" w:sz="6" w:space="0" w:color="auto"/>
              <w:left w:val="single" w:sz="4" w:space="0" w:color="000000"/>
              <w:right w:val="single" w:sz="4" w:space="0" w:color="000000"/>
            </w:tcBorders>
            <w:shd w:val="clear" w:color="auto" w:fill="D2D2D2"/>
          </w:tcPr>
          <w:p>
            <w:pPr/>
          </w:p>
        </w:tc>
        <w:tc>
          <w:tcPr>
            <w:tcW w:w="545"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bottom w:val="nil" w:sz="6" w:space="0" w:color="auto"/>
              <w:right w:val="single" w:sz="4" w:space="0" w:color="000000"/>
            </w:tcBorders>
            <w:shd w:val="clear" w:color="auto" w:fill="D2D2D2"/>
          </w:tcPr>
          <w:p>
            <w:pPr/>
          </w:p>
        </w:tc>
        <w:tc>
          <w:tcPr>
            <w:tcW w:w="360"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
        </w:tc>
        <w:tc>
          <w:tcPr>
            <w:tcW w:w="81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267" w:type="dxa"/>
            <w:vMerge/>
            <w:tcBorders>
              <w:left w:val="single" w:sz="4" w:space="0" w:color="000000"/>
              <w:bottom w:val="single" w:sz="4" w:space="0" w:color="000000"/>
              <w:right w:val="single" w:sz="4" w:space="0" w:color="000000"/>
            </w:tcBorders>
            <w:shd w:val="clear" w:color="auto" w:fill="D2D2D2"/>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42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381"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267,966,820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-267,201,820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-267,201,820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765,000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0.06</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267,955,570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-267,205,570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-267,205,570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0.06</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其中：境内法人持股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267,955,570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19.7</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-267,205,570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-267,205,570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750,000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0.06</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其中：境外法人持股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11,250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3,750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1,092,165,756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80.3</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267,201,820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267,201,820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1,359,367,576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99.94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1,092,165,756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80.3</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267,201,820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267,201,820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1,359,367,576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99.94</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1,360,132,576</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1,360,132,576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100</w:t>
            </w:r>
          </w:p>
        </w:tc>
      </w:tr>
    </w:tbl>
    <w:p>
      <w:pPr>
        <w:spacing w:line="240" w:lineRule="auto" w:before="3"/>
        <w:rPr>
          <w:rFonts w:ascii="宋体" w:hAnsi="宋体" w:cs="宋体" w:eastAsia="宋体" w:hint="default"/>
          <w:b/>
          <w:bCs/>
          <w:sz w:val="5"/>
          <w:szCs w:val="5"/>
        </w:rPr>
      </w:pPr>
    </w:p>
    <w:p>
      <w:pPr>
        <w:pStyle w:val="Heading3"/>
        <w:spacing w:line="240" w:lineRule="auto"/>
        <w:ind w:right="0"/>
        <w:jc w:val="left"/>
        <w:rPr>
          <w:b w:val="0"/>
          <w:bCs w:val="0"/>
        </w:rPr>
      </w:pPr>
      <w:r>
        <w:rPr/>
        <w:t>股份变动的原因</w:t>
      </w:r>
      <w:r>
        <w:rPr>
          <w:b w:val="0"/>
          <w:bCs w:val="0"/>
        </w:rPr>
      </w:r>
    </w:p>
    <w:p>
      <w:pPr>
        <w:pStyle w:val="Heading4"/>
        <w:spacing w:line="302" w:lineRule="auto" w:before="147"/>
        <w:ind w:right="151" w:firstLine="48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2011</w:t>
      </w:r>
      <w:r>
        <w:rPr>
          <w:spacing w:val="-2"/>
        </w:rPr>
        <w:t>年上海新华闻投资有限公司（以下简称</w:t>
      </w:r>
      <w:r>
        <w:rPr>
          <w:rFonts w:ascii="Times New Roman" w:hAnsi="Times New Roman" w:cs="Times New Roman" w:eastAsia="Times New Roman" w:hint="default"/>
          <w:spacing w:val="-2"/>
        </w:rPr>
        <w:t>“</w:t>
      </w:r>
      <w:r>
        <w:rPr>
          <w:spacing w:val="-2"/>
        </w:rPr>
        <w:t>上海新华闻</w:t>
      </w:r>
      <w:r>
        <w:rPr>
          <w:rFonts w:ascii="Times New Roman" w:hAnsi="Times New Roman" w:cs="Times New Roman" w:eastAsia="Times New Roman" w:hint="default"/>
          <w:spacing w:val="-2"/>
        </w:rPr>
        <w:t>”</w:t>
      </w:r>
      <w:r>
        <w:rPr>
          <w:spacing w:val="-2"/>
        </w:rPr>
        <w:t>）拟自行召集公司临时股</w:t>
      </w:r>
      <w:r>
        <w:rPr/>
        <w:t> 东大会，根据《深圳证券交易所股票上市规则》第</w:t>
      </w:r>
      <w:r>
        <w:rPr>
          <w:rFonts w:ascii="Times New Roman" w:hAnsi="Times New Roman" w:cs="Times New Roman" w:eastAsia="Times New Roman" w:hint="default"/>
        </w:rPr>
        <w:t>8.2.5</w:t>
      </w:r>
      <w:r>
        <w:rPr/>
        <w:t>条第二款之规定，上海新华闻申请锁</w:t>
      </w:r>
      <w:r>
        <w:rPr>
          <w:spacing w:val="-88"/>
        </w:rPr>
        <w:t> </w:t>
      </w:r>
      <w:r>
        <w:rPr>
          <w:spacing w:val="-88"/>
        </w:rPr>
      </w:r>
      <w:r>
        <w:rPr>
          <w:spacing w:val="-4"/>
        </w:rPr>
        <w:t>定其所持有的公司</w:t>
      </w:r>
      <w:r>
        <w:rPr>
          <w:rFonts w:ascii="Times New Roman" w:hAnsi="Times New Roman" w:cs="Times New Roman" w:eastAsia="Times New Roman" w:hint="default"/>
          <w:spacing w:val="-4"/>
        </w:rPr>
        <w:t>267,205,570</w:t>
      </w:r>
      <w:r>
        <w:rPr>
          <w:spacing w:val="-4"/>
        </w:rPr>
        <w:t>股股份。报告期内，上海新华闻申请解除所持本公司</w:t>
      </w:r>
      <w:r>
        <w:rPr>
          <w:rFonts w:ascii="Times New Roman" w:hAnsi="Times New Roman" w:cs="Times New Roman" w:eastAsia="Times New Roman" w:hint="default"/>
          <w:spacing w:val="-4"/>
        </w:rPr>
        <w:t>267,205,570</w:t>
      </w:r>
      <w:r>
        <w:rPr>
          <w:rFonts w:ascii="Times New Roman" w:hAnsi="Times New Roman" w:cs="Times New Roman" w:eastAsia="Times New Roman" w:hint="default"/>
          <w:spacing w:val="-49"/>
        </w:rPr>
        <w:t> </w:t>
      </w:r>
      <w:r>
        <w:rPr/>
        <w:t>股股份的锁定。</w:t>
      </w:r>
    </w:p>
    <w:p>
      <w:pPr>
        <w:pStyle w:val="Heading4"/>
        <w:spacing w:line="240" w:lineRule="auto" w:before="43"/>
        <w:ind w:left="633" w:right="0"/>
        <w:jc w:val="left"/>
      </w:pPr>
      <w:r>
        <w:rPr/>
        <w:t>（</w:t>
      </w:r>
      <w:r>
        <w:rPr>
          <w:rFonts w:ascii="Times New Roman" w:hAnsi="Times New Roman" w:cs="Times New Roman" w:eastAsia="Times New Roman" w:hint="default"/>
        </w:rPr>
        <w:t>2</w:t>
      </w:r>
      <w:r>
        <w:rPr/>
        <w:t>）公司原独立董事尹伯成于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日任期届满离任，其持有的本公司</w:t>
      </w:r>
      <w:r>
        <w:rPr>
          <w:rFonts w:ascii="Times New Roman" w:hAnsi="Times New Roman" w:cs="Times New Roman" w:eastAsia="Times New Roman" w:hint="default"/>
        </w:rPr>
        <w:t>15,000</w:t>
      </w:r>
      <w:r>
        <w:rPr/>
        <w:t>股</w:t>
      </w:r>
    </w:p>
    <w:p>
      <w:pPr>
        <w:spacing w:after="0" w:line="240" w:lineRule="auto"/>
        <w:jc w:val="left"/>
        <w:sectPr>
          <w:pgSz w:w="11910" w:h="16840"/>
          <w:pgMar w:header="884" w:footer="931" w:top="1140" w:bottom="1120" w:left="980" w:right="980"/>
        </w:sectPr>
      </w:pPr>
    </w:p>
    <w:p>
      <w:pPr>
        <w:spacing w:line="240" w:lineRule="auto" w:before="10"/>
        <w:rPr>
          <w:rFonts w:ascii="宋体" w:hAnsi="宋体" w:cs="宋体" w:eastAsia="宋体" w:hint="default"/>
          <w:sz w:val="23"/>
          <w:szCs w:val="23"/>
        </w:rPr>
      </w:pPr>
    </w:p>
    <w:p>
      <w:pPr>
        <w:pStyle w:val="Heading4"/>
        <w:spacing w:line="240" w:lineRule="auto"/>
        <w:ind w:right="0"/>
        <w:jc w:val="left"/>
      </w:pPr>
      <w:r>
        <w:rPr/>
        <w:t>份按有关规定进行锁定。</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4"/>
        <w:spacing w:line="240" w:lineRule="auto" w:before="0"/>
        <w:ind w:right="0"/>
        <w:jc w:val="left"/>
      </w:pPr>
      <w:r>
        <w:rPr/>
        <w:t>股份变动的批准情况</w:t>
      </w:r>
    </w:p>
    <w:p>
      <w:pPr>
        <w:pStyle w:val="Heading4"/>
        <w:spacing w:line="352" w:lineRule="auto" w:before="144"/>
        <w:ind w:right="7614"/>
        <w:jc w:val="left"/>
      </w:pPr>
      <w:r>
        <w:rPr/>
        <w:t>□ 适用 √</w:t>
      </w:r>
      <w:r>
        <w:rPr>
          <w:spacing w:val="-1"/>
        </w:rPr>
        <w:t> </w:t>
      </w:r>
      <w:r>
        <w:rPr/>
        <w:t>不适用</w:t>
      </w:r>
      <w:r>
        <w:rPr/>
        <w:t> 股份变动的过户情况</w:t>
      </w:r>
    </w:p>
    <w:p>
      <w:pPr>
        <w:pStyle w:val="Heading4"/>
        <w:spacing w:line="319" w:lineRule="auto" w:before="36"/>
        <w:ind w:right="174"/>
        <w:jc w:val="left"/>
      </w:pPr>
      <w:r>
        <w:rPr/>
        <w:t>股份变动对最近一年和最近一期基本每股收益和稀释每股收益、归属于公司普通股股东的每 股净资产等财务指标的影响</w:t>
      </w:r>
    </w:p>
    <w:p>
      <w:pPr>
        <w:pStyle w:val="Heading4"/>
        <w:spacing w:line="333" w:lineRule="auto" w:before="65"/>
        <w:ind w:right="4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公司认为必要或证券监管机构要求披露的其他内容</w:t>
      </w:r>
    </w:p>
    <w:p>
      <w:pPr>
        <w:spacing w:line="240" w:lineRule="auto" w:before="5"/>
        <w:rPr>
          <w:rFonts w:ascii="宋体" w:hAnsi="宋体" w:cs="宋体" w:eastAsia="宋体" w:hint="default"/>
          <w:sz w:val="25"/>
          <w:szCs w:val="25"/>
        </w:rPr>
      </w:pPr>
    </w:p>
    <w:p>
      <w:pPr>
        <w:pStyle w:val="Heading3"/>
        <w:spacing w:line="564" w:lineRule="auto" w:before="0"/>
        <w:ind w:right="1943"/>
        <w:jc w:val="left"/>
        <w:rPr>
          <w:b w:val="0"/>
          <w:bCs w:val="0"/>
        </w:rPr>
      </w:pPr>
      <w:r>
        <w:rPr/>
        <w:t>二、证券发行与上市情况</w:t>
      </w:r>
      <w:r>
        <w:rPr>
          <w:w w:val="99"/>
        </w:rPr>
        <w:t> </w:t>
      </w:r>
      <w:r>
        <w:rPr>
          <w:rFonts w:ascii="宋体" w:hAnsi="宋体" w:cs="宋体" w:eastAsia="宋体" w:hint="default"/>
        </w:rPr>
        <w:t>1</w:t>
      </w:r>
      <w:r>
        <w:rPr/>
        <w:t>、公司股份总数及股东结构的变动、公司资产和负债结构的变动情况说明</w:t>
      </w:r>
      <w:r>
        <w:rPr>
          <w:b w:val="0"/>
          <w:bCs w:val="0"/>
        </w:rPr>
      </w:r>
    </w:p>
    <w:p>
      <w:pPr>
        <w:pStyle w:val="Heading4"/>
        <w:spacing w:line="240" w:lineRule="auto" w:before="103"/>
        <w:ind w:left="633" w:right="0"/>
        <w:jc w:val="left"/>
      </w:pPr>
      <w:r>
        <w:rPr/>
        <w:t>（</w:t>
      </w:r>
      <w:r>
        <w:rPr>
          <w:rFonts w:ascii="宋体" w:hAnsi="宋体" w:cs="宋体" w:eastAsia="宋体" w:hint="default"/>
        </w:rPr>
        <w:t>1</w:t>
      </w:r>
      <w:r>
        <w:rPr/>
        <w:t>）报告期内公司股份总数未发生变动。</w:t>
      </w:r>
    </w:p>
    <w:p>
      <w:pPr>
        <w:pStyle w:val="Heading4"/>
        <w:spacing w:line="240" w:lineRule="auto" w:before="125"/>
        <w:ind w:left="633" w:right="0"/>
        <w:jc w:val="left"/>
      </w:pPr>
      <w:r>
        <w:rPr/>
        <w:t>（</w:t>
      </w:r>
      <w:r>
        <w:rPr>
          <w:rFonts w:ascii="宋体" w:hAnsi="宋体" w:cs="宋体" w:eastAsia="宋体" w:hint="default"/>
        </w:rPr>
        <w:t>2</w:t>
      </w:r>
      <w:r>
        <w:rPr/>
        <w:t>）报告期内，上海新华闻解除了其持有的</w:t>
      </w:r>
      <w:r>
        <w:rPr>
          <w:rFonts w:ascii="宋体" w:hAnsi="宋体" w:cs="宋体" w:eastAsia="宋体" w:hint="default"/>
        </w:rPr>
        <w:t>267,205,570</w:t>
      </w:r>
      <w:r>
        <w:rPr/>
        <w:t>股的股份锁定。</w:t>
      </w:r>
    </w:p>
    <w:p>
      <w:pPr>
        <w:pStyle w:val="Heading4"/>
        <w:spacing w:line="338" w:lineRule="auto" w:before="125"/>
        <w:ind w:right="0" w:firstLine="480"/>
        <w:jc w:val="left"/>
      </w:pPr>
      <w:r>
        <w:rPr>
          <w:spacing w:val="2"/>
        </w:rPr>
        <w:t>（</w:t>
      </w:r>
      <w:r>
        <w:rPr>
          <w:rFonts w:ascii="宋体" w:hAnsi="宋体" w:cs="宋体" w:eastAsia="宋体" w:hint="default"/>
          <w:spacing w:val="2"/>
        </w:rPr>
        <w:t>3</w:t>
      </w:r>
      <w:r>
        <w:rPr>
          <w:spacing w:val="2"/>
        </w:rPr>
        <w:t>）公司原独立董事尹伯成于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日任期届满离任，其持有的本公司</w:t>
      </w:r>
      <w:r>
        <w:rPr>
          <w:rFonts w:ascii="宋体" w:hAnsi="宋体" w:cs="宋体" w:eastAsia="宋体" w:hint="default"/>
          <w:spacing w:val="2"/>
        </w:rPr>
        <w:t>15,000</w:t>
      </w:r>
      <w:r>
        <w:rPr>
          <w:rFonts w:ascii="宋体" w:hAnsi="宋体" w:cs="宋体" w:eastAsia="宋体" w:hint="default"/>
        </w:rPr>
        <w:t> </w:t>
      </w:r>
      <w:r>
        <w:rPr/>
        <w:t>股份按有关规定进行锁定。</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Heading3"/>
        <w:spacing w:line="240" w:lineRule="auto" w:before="0"/>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1"/>
          <w:szCs w:val="21"/>
        </w:rPr>
      </w:pPr>
    </w:p>
    <w:p>
      <w:pPr>
        <w:pStyle w:val="Heading4"/>
        <w:spacing w:line="240" w:lineRule="auto" w:before="0"/>
        <w:ind w:left="0" w:right="151"/>
        <w:jc w:val="right"/>
      </w:pPr>
      <w:r>
        <w:rPr/>
        <w:t>单位：股</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2"/>
        <w:gridCol w:w="977"/>
        <w:gridCol w:w="391"/>
        <w:gridCol w:w="329"/>
        <w:gridCol w:w="1039"/>
        <w:gridCol w:w="221"/>
        <w:gridCol w:w="1440"/>
        <w:gridCol w:w="540"/>
        <w:gridCol w:w="1260"/>
        <w:gridCol w:w="641"/>
        <w:gridCol w:w="1368"/>
      </w:tblGrid>
      <w:tr>
        <w:trPr>
          <w:trHeight w:val="403" w:hRule="exact"/>
        </w:trPr>
        <w:tc>
          <w:tcPr>
            <w:tcW w:w="273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06" w:right="0"/>
              <w:jc w:val="left"/>
              <w:rPr>
                <w:rFonts w:ascii="宋体" w:hAnsi="宋体" w:cs="宋体" w:eastAsia="宋体" w:hint="default"/>
                <w:sz w:val="21"/>
                <w:szCs w:val="21"/>
              </w:rPr>
            </w:pPr>
            <w:r>
              <w:rPr>
                <w:rFonts w:ascii="宋体"/>
                <w:sz w:val="21"/>
              </w:rPr>
              <w:t>99,294</w:t>
            </w:r>
          </w:p>
        </w:tc>
        <w:tc>
          <w:tcPr>
            <w:tcW w:w="4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99,317</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以上的股东持股情况</w:t>
            </w:r>
          </w:p>
        </w:tc>
      </w:tr>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3" w:right="34" w:firstLine="16"/>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2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报告期末持</w:t>
            </w:r>
          </w:p>
          <w:p>
            <w:pPr>
              <w:pStyle w:val="TableParagraph"/>
              <w:tabs>
                <w:tab w:pos="309" w:val="left" w:leader="none"/>
              </w:tabs>
              <w:spacing w:line="240" w:lineRule="auto" w:before="37"/>
              <w:ind w:left="-169" w:right="0"/>
              <w:jc w:val="left"/>
              <w:rPr>
                <w:rFonts w:ascii="宋体" w:hAnsi="宋体" w:cs="宋体" w:eastAsia="宋体" w:hint="default"/>
                <w:sz w:val="21"/>
                <w:szCs w:val="21"/>
              </w:rPr>
            </w:pPr>
            <w:r>
              <w:rPr>
                <w:rFonts w:ascii="宋体" w:hAnsi="宋体" w:cs="宋体" w:eastAsia="宋体" w:hint="default"/>
                <w:sz w:val="21"/>
                <w:szCs w:val="21"/>
              </w:rPr>
              <w:t>）</w:t>
              <w:tab/>
              <w:t>股数量</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95" w:right="79" w:hanging="209"/>
              <w:jc w:val="left"/>
              <w:rPr>
                <w:rFonts w:ascii="宋体" w:hAnsi="宋体" w:cs="宋体" w:eastAsia="宋体" w:hint="default"/>
                <w:sz w:val="21"/>
                <w:szCs w:val="21"/>
              </w:rPr>
            </w:pPr>
            <w:r>
              <w:rPr>
                <w:rFonts w:ascii="宋体" w:hAnsi="宋体" w:cs="宋体" w:eastAsia="宋体" w:hint="default"/>
                <w:sz w:val="21"/>
                <w:szCs w:val="21"/>
              </w:rPr>
              <w:t>报告期内增减</w:t>
            </w:r>
            <w:r>
              <w:rPr>
                <w:rFonts w:ascii="宋体" w:hAnsi="宋体" w:cs="宋体" w:eastAsia="宋体" w:hint="default"/>
                <w:w w:val="100"/>
                <w:sz w:val="21"/>
                <w:szCs w:val="21"/>
              </w:rPr>
              <w:t> </w:t>
            </w:r>
            <w:r>
              <w:rPr>
                <w:rFonts w:ascii="宋体" w:hAnsi="宋体" w:cs="宋体" w:eastAsia="宋体" w:hint="default"/>
                <w:sz w:val="21"/>
                <w:szCs w:val="21"/>
              </w:rPr>
              <w:t>变动情况</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5" w:right="50"/>
              <w:jc w:val="both"/>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件的</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00" w:right="93"/>
              <w:jc w:val="center"/>
              <w:rPr>
                <w:rFonts w:ascii="宋体" w:hAnsi="宋体" w:cs="宋体" w:eastAsia="宋体" w:hint="default"/>
                <w:sz w:val="21"/>
                <w:szCs w:val="21"/>
              </w:rPr>
            </w:pPr>
            <w:r>
              <w:rPr>
                <w:rFonts w:ascii="宋体" w:hAnsi="宋体" w:cs="宋体" w:eastAsia="宋体" w:hint="default"/>
                <w:sz w:val="21"/>
                <w:szCs w:val="21"/>
              </w:rPr>
              <w:t>持有无限售</w:t>
            </w:r>
            <w:r>
              <w:rPr>
                <w:rFonts w:ascii="宋体" w:hAnsi="宋体" w:cs="宋体" w:eastAsia="宋体" w:hint="default"/>
                <w:w w:val="100"/>
                <w:sz w:val="21"/>
                <w:szCs w:val="21"/>
              </w:rPr>
              <w:t> </w:t>
            </w:r>
            <w:r>
              <w:rPr>
                <w:rFonts w:ascii="宋体" w:hAnsi="宋体" w:cs="宋体" w:eastAsia="宋体" w:hint="default"/>
                <w:sz w:val="21"/>
                <w:szCs w:val="21"/>
              </w:rPr>
              <w:t>条件的股份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0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4"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721" w:type="dxa"/>
            <w:gridSpan w:val="2"/>
            <w:vMerge/>
            <w:tcBorders>
              <w:left w:val="single" w:sz="4" w:space="0" w:color="000000"/>
              <w:bottom w:val="single" w:sz="4" w:space="0" w:color="000000"/>
              <w:right w:val="single" w:sz="4" w:space="0" w:color="000000"/>
            </w:tcBorders>
            <w:shd w:val="clear" w:color="auto" w:fill="D2D2D2"/>
          </w:tcPr>
          <w:p>
            <w:pPr/>
          </w:p>
        </w:tc>
        <w:tc>
          <w:tcPr>
            <w:tcW w:w="1260" w:type="dxa"/>
            <w:gridSpan w:val="2"/>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73" w:lineRule="auto"/>
              <w:ind w:left="105" w:right="10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02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2"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1</w:t>
            </w:r>
            <w:r>
              <w:rPr>
                <w:rFonts w:ascii="宋体" w:hAnsi="宋体" w:cs="宋体" w:eastAsia="宋体" w:hint="default"/>
                <w:spacing w:val="-10"/>
                <w:sz w:val="21"/>
                <w:szCs w:val="21"/>
              </w:rPr>
              <w:t>）上海渝富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63" w:right="0"/>
              <w:jc w:val="left"/>
              <w:rPr>
                <w:rFonts w:ascii="宋体" w:hAnsi="宋体" w:cs="宋体" w:eastAsia="宋体" w:hint="default"/>
                <w:sz w:val="21"/>
                <w:szCs w:val="21"/>
              </w:rPr>
            </w:pPr>
            <w:r>
              <w:rPr>
                <w:rFonts w:ascii="宋体"/>
                <w:sz w:val="21"/>
              </w:rPr>
              <w:t>19.65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sz w:val="21"/>
              </w:rPr>
              <w:t>267,205,570</w:t>
            </w: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4" w:right="0"/>
              <w:jc w:val="left"/>
              <w:rPr>
                <w:rFonts w:ascii="宋体" w:hAnsi="宋体" w:cs="宋体" w:eastAsia="宋体" w:hint="default"/>
                <w:sz w:val="21"/>
                <w:szCs w:val="21"/>
              </w:rPr>
            </w:pPr>
            <w:r>
              <w:rPr>
                <w:rFonts w:ascii="宋体"/>
                <w:sz w:val="21"/>
              </w:rPr>
              <w:t>267,205,570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267,205,570</w:t>
            </w:r>
          </w:p>
        </w:tc>
      </w:tr>
    </w:tbl>
    <w:p>
      <w:pPr>
        <w:spacing w:after="0" w:line="240" w:lineRule="auto"/>
        <w:jc w:val="right"/>
        <w:rPr>
          <w:rFonts w:ascii="宋体" w:hAnsi="宋体" w:cs="宋体" w:eastAsia="宋体" w:hint="default"/>
          <w:sz w:val="21"/>
          <w:szCs w:val="21"/>
        </w:rPr>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977"/>
        <w:gridCol w:w="721"/>
        <w:gridCol w:w="1260"/>
        <w:gridCol w:w="1440"/>
        <w:gridCol w:w="540"/>
        <w:gridCol w:w="533"/>
        <w:gridCol w:w="727"/>
        <w:gridCol w:w="641"/>
        <w:gridCol w:w="1368"/>
      </w:tblGrid>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2</w:t>
            </w:r>
            <w:r>
              <w:rPr>
                <w:rFonts w:ascii="宋体" w:hAnsi="宋体" w:cs="宋体" w:eastAsia="宋体" w:hint="default"/>
                <w:spacing w:val="-10"/>
                <w:sz w:val="21"/>
                <w:szCs w:val="21"/>
              </w:rPr>
              <w:t>）上海倚和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101,993,371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101,993,371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74" w:right="0"/>
              <w:jc w:val="left"/>
              <w:rPr>
                <w:rFonts w:ascii="宋体" w:hAnsi="宋体" w:cs="宋体" w:eastAsia="宋体" w:hint="default"/>
                <w:sz w:val="21"/>
                <w:szCs w:val="21"/>
              </w:rPr>
            </w:pPr>
            <w:r>
              <w:rPr>
                <w:rFonts w:ascii="宋体"/>
                <w:sz w:val="21"/>
              </w:rPr>
              <w:t>101,993,371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101,993,371</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3</w:t>
            </w:r>
            <w:r>
              <w:rPr>
                <w:rFonts w:ascii="宋体" w:hAnsi="宋体" w:cs="宋体" w:eastAsia="宋体" w:hint="default"/>
                <w:spacing w:val="-10"/>
                <w:sz w:val="21"/>
                <w:szCs w:val="21"/>
              </w:rPr>
              <w:t>）无锡大东</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资产管理有限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5.88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77" w:right="0"/>
              <w:jc w:val="left"/>
              <w:rPr>
                <w:rFonts w:ascii="宋体" w:hAnsi="宋体" w:cs="宋体" w:eastAsia="宋体" w:hint="default"/>
                <w:sz w:val="21"/>
                <w:szCs w:val="21"/>
              </w:rPr>
            </w:pPr>
            <w:r>
              <w:rPr>
                <w:rFonts w:ascii="宋体"/>
                <w:sz w:val="21"/>
              </w:rPr>
              <w:t>80,000,000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80,000,000</w:t>
            </w: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4</w:t>
            </w:r>
            <w:r>
              <w:rPr>
                <w:rFonts w:ascii="宋体" w:hAnsi="宋体" w:cs="宋体" w:eastAsia="宋体" w:hint="default"/>
                <w:spacing w:val="-10"/>
                <w:sz w:val="21"/>
                <w:szCs w:val="21"/>
              </w:rPr>
              <w:t>）重庆涌瑞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股权投资有限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68,006,629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68,006,629</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77" w:right="0"/>
              <w:jc w:val="left"/>
              <w:rPr>
                <w:rFonts w:ascii="宋体" w:hAnsi="宋体" w:cs="宋体" w:eastAsia="宋体" w:hint="default"/>
                <w:sz w:val="21"/>
                <w:szCs w:val="21"/>
              </w:rPr>
            </w:pPr>
            <w:r>
              <w:rPr>
                <w:rFonts w:ascii="宋体"/>
                <w:sz w:val="21"/>
              </w:rPr>
              <w:t>68,006,629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68,006,629</w:t>
            </w:r>
          </w:p>
        </w:tc>
      </w:tr>
      <w:tr>
        <w:trPr>
          <w:trHeight w:val="165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5</w:t>
            </w:r>
            <w:r>
              <w:rPr>
                <w:rFonts w:ascii="宋体" w:hAnsi="宋体" w:cs="宋体" w:eastAsia="宋体" w:hint="default"/>
                <w:spacing w:val="-10"/>
                <w:sz w:val="21"/>
                <w:szCs w:val="21"/>
              </w:rPr>
              <w:t>）兴业国际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信托有限公司</w:t>
            </w:r>
          </w:p>
          <w:p>
            <w:pPr>
              <w:pStyle w:val="TableParagraph"/>
              <w:spacing w:line="273" w:lineRule="auto" w:before="10"/>
              <w:ind w:left="24" w:right="65"/>
              <w:jc w:val="both"/>
              <w:rPr>
                <w:rFonts w:ascii="宋体" w:hAnsi="宋体" w:cs="宋体" w:eastAsia="宋体" w:hint="default"/>
                <w:sz w:val="21"/>
                <w:szCs w:val="21"/>
              </w:rPr>
            </w:pPr>
            <w:r>
              <w:rPr>
                <w:rFonts w:ascii="宋体" w:hAnsi="宋体" w:cs="宋体" w:eastAsia="宋体" w:hint="default"/>
                <w:sz w:val="21"/>
                <w:szCs w:val="21"/>
              </w:rPr>
              <w:t>－重庆中行新</w:t>
            </w:r>
            <w:r>
              <w:rPr>
                <w:rFonts w:ascii="宋体" w:hAnsi="宋体" w:cs="宋体" w:eastAsia="宋体" w:hint="default"/>
                <w:w w:val="100"/>
                <w:sz w:val="21"/>
                <w:szCs w:val="21"/>
              </w:rPr>
              <w:t> </w:t>
            </w:r>
            <w:r>
              <w:rPr>
                <w:rFonts w:ascii="宋体" w:hAnsi="宋体" w:cs="宋体" w:eastAsia="宋体" w:hint="default"/>
                <w:sz w:val="21"/>
                <w:szCs w:val="21"/>
              </w:rPr>
              <w:t>股申购信托项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1"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1.87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25,465,179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25,465,179</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77" w:right="0"/>
              <w:jc w:val="left"/>
              <w:rPr>
                <w:rFonts w:ascii="宋体" w:hAnsi="宋体" w:cs="宋体" w:eastAsia="宋体" w:hint="default"/>
                <w:sz w:val="21"/>
                <w:szCs w:val="21"/>
              </w:rPr>
            </w:pPr>
            <w:r>
              <w:rPr>
                <w:rFonts w:ascii="宋体"/>
                <w:sz w:val="21"/>
              </w:rPr>
              <w:t>25,465,179</w:t>
            </w:r>
          </w:p>
        </w:tc>
        <w:tc>
          <w:tcPr>
            <w:tcW w:w="64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6</w:t>
            </w:r>
            <w:r>
              <w:rPr>
                <w:rFonts w:ascii="宋体" w:hAnsi="宋体" w:cs="宋体" w:eastAsia="宋体" w:hint="default"/>
                <w:spacing w:val="-10"/>
                <w:sz w:val="21"/>
                <w:szCs w:val="21"/>
              </w:rPr>
              <w:t>）海口市燃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气集团公司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1.38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18,824,329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-3,781,300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77" w:right="0"/>
              <w:jc w:val="left"/>
              <w:rPr>
                <w:rFonts w:ascii="宋体" w:hAnsi="宋体" w:cs="宋体" w:eastAsia="宋体" w:hint="default"/>
                <w:sz w:val="21"/>
                <w:szCs w:val="21"/>
              </w:rPr>
            </w:pPr>
            <w:r>
              <w:rPr>
                <w:rFonts w:ascii="宋体"/>
                <w:sz w:val="21"/>
              </w:rPr>
              <w:t>18,824,329</w:t>
            </w:r>
          </w:p>
        </w:tc>
        <w:tc>
          <w:tcPr>
            <w:tcW w:w="64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7</w:t>
            </w:r>
            <w:r>
              <w:rPr>
                <w:rFonts w:ascii="宋体" w:hAnsi="宋体" w:cs="宋体" w:eastAsia="宋体" w:hint="default"/>
                <w:spacing w:val="-10"/>
                <w:sz w:val="21"/>
                <w:szCs w:val="21"/>
              </w:rPr>
              <w:t>）上海新华</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闻投资有限公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1"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z w:val="21"/>
              </w:rPr>
              <w:t>1.13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15,404,989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-251,800,581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77" w:right="0"/>
              <w:jc w:val="left"/>
              <w:rPr>
                <w:rFonts w:ascii="宋体" w:hAnsi="宋体" w:cs="宋体" w:eastAsia="宋体" w:hint="default"/>
                <w:sz w:val="21"/>
                <w:szCs w:val="21"/>
              </w:rPr>
            </w:pPr>
            <w:r>
              <w:rPr>
                <w:rFonts w:ascii="宋体"/>
                <w:sz w:val="21"/>
              </w:rPr>
              <w:t>15,404,989</w:t>
            </w:r>
          </w:p>
        </w:tc>
        <w:tc>
          <w:tcPr>
            <w:tcW w:w="64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8</w:t>
            </w:r>
            <w:r>
              <w:rPr>
                <w:rFonts w:ascii="宋体" w:hAnsi="宋体" w:cs="宋体" w:eastAsia="宋体" w:hint="default"/>
                <w:spacing w:val="-10"/>
                <w:sz w:val="21"/>
                <w:szCs w:val="21"/>
              </w:rPr>
              <w:t>）中国银行</w:t>
            </w:r>
          </w:p>
          <w:p>
            <w:pPr>
              <w:pStyle w:val="TableParagraph"/>
              <w:spacing w:line="273" w:lineRule="auto" w:before="37"/>
              <w:ind w:left="24" w:right="65"/>
              <w:jc w:val="both"/>
              <w:rPr>
                <w:rFonts w:ascii="宋体" w:hAnsi="宋体" w:cs="宋体" w:eastAsia="宋体" w:hint="default"/>
                <w:sz w:val="21"/>
                <w:szCs w:val="21"/>
              </w:rPr>
            </w:pPr>
            <w:r>
              <w:rPr>
                <w:rFonts w:ascii="宋体" w:hAnsi="宋体" w:cs="宋体" w:eastAsia="宋体" w:hint="default"/>
                <w:sz w:val="21"/>
                <w:szCs w:val="21"/>
              </w:rPr>
              <w:t>－易方达深证</w:t>
            </w:r>
            <w:r>
              <w:rPr>
                <w:rFonts w:ascii="宋体" w:hAnsi="宋体" w:cs="宋体" w:eastAsia="宋体" w:hint="default"/>
                <w:w w:val="100"/>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交易型开</w:t>
            </w:r>
            <w:r>
              <w:rPr>
                <w:rFonts w:ascii="宋体" w:hAnsi="宋体" w:cs="宋体" w:eastAsia="宋体" w:hint="default"/>
                <w:w w:val="100"/>
                <w:sz w:val="21"/>
                <w:szCs w:val="21"/>
              </w:rPr>
              <w:t> </w:t>
            </w:r>
            <w:r>
              <w:rPr>
                <w:rFonts w:ascii="宋体" w:hAnsi="宋体" w:cs="宋体" w:eastAsia="宋体" w:hint="default"/>
                <w:sz w:val="21"/>
                <w:szCs w:val="21"/>
              </w:rPr>
              <w:t>放式指数证券</w:t>
            </w:r>
            <w:r>
              <w:rPr>
                <w:rFonts w:ascii="宋体" w:hAnsi="宋体" w:cs="宋体" w:eastAsia="宋体" w:hint="default"/>
                <w:w w:val="100"/>
                <w:sz w:val="21"/>
                <w:szCs w:val="21"/>
              </w:rPr>
              <w:t> </w:t>
            </w:r>
            <w:r>
              <w:rPr>
                <w:rFonts w:ascii="宋体" w:hAnsi="宋体" w:cs="宋体" w:eastAsia="宋体" w:hint="default"/>
                <w:sz w:val="21"/>
                <w:szCs w:val="21"/>
              </w:rPr>
              <w:t>投资基金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0.99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13,414,469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-807,411</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77" w:right="0"/>
              <w:jc w:val="left"/>
              <w:rPr>
                <w:rFonts w:ascii="宋体" w:hAnsi="宋体" w:cs="宋体" w:eastAsia="宋体" w:hint="default"/>
                <w:sz w:val="21"/>
                <w:szCs w:val="21"/>
              </w:rPr>
            </w:pPr>
            <w:r>
              <w:rPr>
                <w:rFonts w:ascii="宋体"/>
                <w:sz w:val="21"/>
              </w:rPr>
              <w:t>13,414,469</w:t>
            </w:r>
          </w:p>
        </w:tc>
        <w:tc>
          <w:tcPr>
            <w:tcW w:w="64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7"/>
              <w:jc w:val="both"/>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9</w:t>
            </w:r>
            <w:r>
              <w:rPr>
                <w:rFonts w:ascii="宋体" w:hAnsi="宋体" w:cs="宋体" w:eastAsia="宋体" w:hint="default"/>
                <w:spacing w:val="-10"/>
                <w:sz w:val="21"/>
                <w:szCs w:val="21"/>
              </w:rPr>
              <w:t>）中国工商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银行－融通深</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指数证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71"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z w:val="21"/>
              </w:rPr>
              <w:t>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10,557,448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1,423,278</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77" w:right="0"/>
              <w:jc w:val="left"/>
              <w:rPr>
                <w:rFonts w:ascii="宋体" w:hAnsi="宋体" w:cs="宋体" w:eastAsia="宋体" w:hint="default"/>
                <w:sz w:val="21"/>
                <w:szCs w:val="21"/>
              </w:rPr>
            </w:pPr>
            <w:r>
              <w:rPr>
                <w:rFonts w:ascii="宋体"/>
                <w:sz w:val="21"/>
              </w:rPr>
              <w:t>10,557,448</w:t>
            </w:r>
          </w:p>
        </w:tc>
        <w:tc>
          <w:tcPr>
            <w:tcW w:w="64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）中国民</w:t>
            </w:r>
            <w:r>
              <w:rPr>
                <w:rFonts w:ascii="宋体" w:hAnsi="宋体" w:cs="宋体" w:eastAsia="宋体" w:hint="default"/>
                <w:w w:val="100"/>
                <w:sz w:val="21"/>
                <w:szCs w:val="21"/>
              </w:rPr>
              <w:t> </w:t>
            </w:r>
            <w:r>
              <w:rPr>
                <w:rFonts w:ascii="宋体" w:hAnsi="宋体" w:cs="宋体" w:eastAsia="宋体" w:hint="default"/>
                <w:sz w:val="21"/>
                <w:szCs w:val="21"/>
              </w:rPr>
              <w:t>生银行－银华</w:t>
            </w:r>
            <w:r>
              <w:rPr>
                <w:rFonts w:ascii="宋体" w:hAnsi="宋体" w:cs="宋体" w:eastAsia="宋体" w:hint="default"/>
                <w:w w:val="100"/>
                <w:sz w:val="21"/>
                <w:szCs w:val="21"/>
              </w:rPr>
              <w:t> </w:t>
            </w:r>
            <w:r>
              <w:rPr>
                <w:rFonts w:ascii="宋体" w:hAnsi="宋体" w:cs="宋体" w:eastAsia="宋体" w:hint="default"/>
                <w:sz w:val="21"/>
                <w:szCs w:val="21"/>
              </w:rPr>
              <w:t>深证</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pacing w:val="-3"/>
                <w:sz w:val="21"/>
                <w:szCs w:val="21"/>
              </w:rPr>
              <w:t>指数</w:t>
            </w:r>
            <w:r>
              <w:rPr>
                <w:rFonts w:ascii="宋体" w:hAnsi="宋体" w:cs="宋体" w:eastAsia="宋体" w:hint="default"/>
                <w:spacing w:val="-3"/>
                <w:w w:val="100"/>
                <w:sz w:val="21"/>
                <w:szCs w:val="21"/>
              </w:rPr>
              <w:t> </w:t>
            </w:r>
            <w:r>
              <w:rPr>
                <w:rFonts w:ascii="宋体" w:hAnsi="宋体" w:cs="宋体" w:eastAsia="宋体" w:hint="default"/>
                <w:sz w:val="21"/>
                <w:szCs w:val="21"/>
              </w:rPr>
              <w:t>分级证券投资</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3" w:lineRule="auto"/>
              <w:ind w:left="24" w:right="98"/>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0.76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10,341,159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4,726,120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77" w:right="0"/>
              <w:jc w:val="left"/>
              <w:rPr>
                <w:rFonts w:ascii="宋体" w:hAnsi="宋体" w:cs="宋体" w:eastAsia="宋体" w:hint="default"/>
                <w:sz w:val="21"/>
                <w:szCs w:val="21"/>
              </w:rPr>
            </w:pPr>
            <w:r>
              <w:rPr>
                <w:rFonts w:ascii="宋体"/>
                <w:sz w:val="21"/>
              </w:rPr>
              <w:t>10,341,159</w:t>
            </w:r>
          </w:p>
        </w:tc>
        <w:tc>
          <w:tcPr>
            <w:tcW w:w="64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4" w:right="202"/>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230" w:type="dxa"/>
            <w:gridSpan w:val="8"/>
            <w:tcBorders>
              <w:top w:val="single" w:sz="4" w:space="0" w:color="000000"/>
              <w:left w:val="single" w:sz="9" w:space="0" w:color="D2D2D2"/>
              <w:bottom w:val="single" w:sz="4" w:space="0" w:color="000000"/>
              <w:right w:val="single" w:sz="4" w:space="0" w:color="000000"/>
            </w:tcBorders>
          </w:tcPr>
          <w:p>
            <w:pPr>
              <w:pStyle w:val="TableParagraph"/>
              <w:spacing w:line="271" w:lineRule="auto" w:before="30"/>
              <w:ind w:left="17" w:right="48"/>
              <w:jc w:val="left"/>
              <w:rPr>
                <w:rFonts w:ascii="宋体" w:hAnsi="宋体" w:cs="宋体" w:eastAsia="宋体" w:hint="default"/>
                <w:sz w:val="21"/>
                <w:szCs w:val="21"/>
              </w:rPr>
            </w:pPr>
            <w:r>
              <w:rPr>
                <w:rFonts w:ascii="宋体" w:hAnsi="宋体" w:cs="宋体" w:eastAsia="宋体" w:hint="default"/>
                <w:spacing w:val="-2"/>
                <w:sz w:val="21"/>
                <w:szCs w:val="21"/>
              </w:rPr>
              <w:t>公司未知上述股东之间是否存在关联关系，也未知是否属于《上市公司收购管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理办法》规定的一致行动人。</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205" w:hRule="exact"/>
        </w:trPr>
        <w:tc>
          <w:tcPr>
            <w:tcW w:w="306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77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2" w:hRule="exact"/>
        </w:trPr>
        <w:tc>
          <w:tcPr>
            <w:tcW w:w="306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77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15" w:right="0"/>
              <w:jc w:val="left"/>
              <w:rPr>
                <w:rFonts w:ascii="宋体" w:hAnsi="宋体" w:cs="宋体" w:eastAsia="宋体" w:hint="default"/>
                <w:sz w:val="21"/>
                <w:szCs w:val="21"/>
              </w:rPr>
            </w:pPr>
            <w:r>
              <w:rPr>
                <w:rFonts w:ascii="宋体" w:hAnsi="宋体" w:cs="宋体" w:eastAsia="宋体" w:hint="default"/>
                <w:sz w:val="21"/>
                <w:szCs w:val="21"/>
              </w:rPr>
              <w:t>年末持有无限售条件股份数量</w:t>
            </w:r>
          </w:p>
        </w:tc>
        <w:tc>
          <w:tcPr>
            <w:tcW w:w="273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061" w:type="dxa"/>
            <w:gridSpan w:val="3"/>
            <w:vMerge/>
            <w:tcBorders>
              <w:left w:val="single" w:sz="4" w:space="0" w:color="000000"/>
              <w:bottom w:val="nil" w:sz="6" w:space="0" w:color="auto"/>
              <w:right w:val="single" w:sz="4" w:space="0" w:color="000000"/>
            </w:tcBorders>
            <w:shd w:val="clear" w:color="auto" w:fill="D2D2D2"/>
          </w:tcPr>
          <w:p>
            <w:pPr/>
          </w:p>
        </w:tc>
        <w:tc>
          <w:tcPr>
            <w:tcW w:w="3773" w:type="dxa"/>
            <w:gridSpan w:val="4"/>
            <w:vMerge/>
            <w:tcBorders>
              <w:left w:val="single" w:sz="4" w:space="0" w:color="000000"/>
              <w:bottom w:val="nil" w:sz="6" w:space="0" w:color="auto"/>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4" w:hRule="exact"/>
        </w:trPr>
        <w:tc>
          <w:tcPr>
            <w:tcW w:w="306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77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）上海渝富资产管理有限公司</w:t>
            </w:r>
          </w:p>
        </w:tc>
        <w:tc>
          <w:tcPr>
            <w:tcW w:w="37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267,205,570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267,205,570</w:t>
            </w:r>
          </w:p>
        </w:tc>
      </w:tr>
      <w:tr>
        <w:trPr>
          <w:trHeight w:val="403" w:hRule="exact"/>
        </w:trPr>
        <w:tc>
          <w:tcPr>
            <w:tcW w:w="30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）上海倚和资产管理有限公司</w:t>
            </w:r>
          </w:p>
        </w:tc>
        <w:tc>
          <w:tcPr>
            <w:tcW w:w="37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101,993,371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101,993,371</w:t>
            </w:r>
          </w:p>
        </w:tc>
      </w:tr>
    </w:tbl>
    <w:p>
      <w:pPr>
        <w:spacing w:after="0" w:line="240" w:lineRule="auto"/>
        <w:jc w:val="right"/>
        <w:rPr>
          <w:rFonts w:ascii="宋体" w:hAnsi="宋体" w:cs="宋体" w:eastAsia="宋体" w:hint="default"/>
          <w:sz w:val="21"/>
          <w:szCs w:val="21"/>
        </w:rPr>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061"/>
        <w:gridCol w:w="3773"/>
        <w:gridCol w:w="1369"/>
        <w:gridCol w:w="1368"/>
      </w:tblGrid>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）无锡大东资产管理有限公司</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80,000,000</w:t>
            </w:r>
          </w:p>
        </w:tc>
      </w:tr>
      <w:tr>
        <w:trPr>
          <w:trHeight w:val="404"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）重庆涌瑞股权投资有限公司</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68,006,629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68,006,629</w:t>
            </w:r>
          </w:p>
        </w:tc>
      </w:tr>
      <w:tr>
        <w:trPr>
          <w:trHeight w:val="71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）兴业国际信托有限公司－重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庆中行新股申购信托项目（</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期</w:t>
            </w:r>
            <w:r>
              <w:rPr>
                <w:rFonts w:ascii="宋体" w:hAnsi="宋体" w:cs="宋体" w:eastAsia="宋体" w:hint="default"/>
                <w:sz w:val="21"/>
                <w:szCs w:val="21"/>
              </w:rPr>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15" w:lineRule="exact"/>
              <w:ind w:right="19"/>
              <w:jc w:val="right"/>
              <w:rPr>
                <w:rFonts w:ascii="宋体" w:hAnsi="宋体" w:cs="宋体" w:eastAsia="宋体" w:hint="default"/>
                <w:sz w:val="21"/>
                <w:szCs w:val="21"/>
              </w:rPr>
            </w:pPr>
            <w:r>
              <w:rPr>
                <w:rFonts w:ascii="宋体"/>
                <w:spacing w:val="-1"/>
                <w:sz w:val="21"/>
              </w:rPr>
              <w:t>25,465,179</w:t>
            </w:r>
          </w:p>
          <w:p>
            <w:pPr>
              <w:pStyle w:val="TableParagraph"/>
              <w:spacing w:line="215" w:lineRule="exact"/>
              <w:ind w:left="-145"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25,465,179</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）海口市燃气集团公司</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18,824,329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18,824,329</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）上海新华闻投资有限公司</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15,404,989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15,404,989</w:t>
            </w:r>
          </w:p>
        </w:tc>
      </w:tr>
      <w:tr>
        <w:trPr>
          <w:trHeight w:val="715"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）中国银行－易方达深证</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w w:val="100"/>
                <w:sz w:val="21"/>
                <w:szCs w:val="21"/>
              </w:rPr>
              <w:t> </w:t>
            </w:r>
            <w:r>
              <w:rPr>
                <w:rFonts w:ascii="宋体" w:hAnsi="宋体" w:cs="宋体" w:eastAsia="宋体" w:hint="default"/>
                <w:sz w:val="21"/>
                <w:szCs w:val="21"/>
              </w:rPr>
              <w:t>交易型开放式指数证券投资基金</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13,414,469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13,414,469</w:t>
            </w:r>
          </w:p>
        </w:tc>
      </w:tr>
      <w:tr>
        <w:trPr>
          <w:trHeight w:val="71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）中国工商银行－融通深证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指数证券投资基金</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10,557,448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10,557,448</w:t>
            </w:r>
          </w:p>
        </w:tc>
      </w:tr>
      <w:tr>
        <w:trPr>
          <w:trHeight w:val="716"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pacing w:val="-1"/>
                <w:sz w:val="21"/>
                <w:szCs w:val="21"/>
              </w:rPr>
              <w:t>）中国民生银行－银华深证</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指数分级证券投资基金</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10,341,159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10,341,159</w:t>
            </w:r>
          </w:p>
        </w:tc>
      </w:tr>
      <w:tr>
        <w:trPr>
          <w:trHeight w:val="1339"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2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名无限售流通股股东之间，</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以及前</w:t>
            </w:r>
            <w:r>
              <w:rPr>
                <w:rFonts w:ascii="宋体" w:hAnsi="宋体" w:cs="宋体" w:eastAsia="宋体" w:hint="default"/>
                <w:spacing w:val="-72"/>
                <w:sz w:val="21"/>
                <w:szCs w:val="21"/>
              </w:rPr>
              <w:t> </w:t>
            </w:r>
            <w:r>
              <w:rPr>
                <w:rFonts w:ascii="宋体" w:hAnsi="宋体" w:cs="宋体" w:eastAsia="宋体" w:hint="default"/>
                <w:sz w:val="21"/>
                <w:szCs w:val="21"/>
              </w:rPr>
              <w:t>10</w:t>
            </w:r>
            <w:r>
              <w:rPr>
                <w:rFonts w:ascii="宋体" w:hAnsi="宋体" w:cs="宋体" w:eastAsia="宋体" w:hint="default"/>
                <w:spacing w:val="-75"/>
                <w:sz w:val="21"/>
                <w:szCs w:val="21"/>
              </w:rPr>
              <w:t> </w:t>
            </w:r>
            <w:r>
              <w:rPr>
                <w:rFonts w:ascii="宋体" w:hAnsi="宋体" w:cs="宋体" w:eastAsia="宋体" w:hint="default"/>
                <w:sz w:val="21"/>
                <w:szCs w:val="21"/>
              </w:rPr>
              <w:t>名无限售流通股股东和</w:t>
            </w:r>
          </w:p>
          <w:p>
            <w:pPr>
              <w:pStyle w:val="TableParagraph"/>
              <w:spacing w:line="273" w:lineRule="auto" w:before="37"/>
              <w:ind w:left="24" w:right="17"/>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名股东之间关联关系或一致</w:t>
            </w:r>
            <w:r>
              <w:rPr>
                <w:rFonts w:ascii="宋体" w:hAnsi="宋体" w:cs="宋体" w:eastAsia="宋体" w:hint="default"/>
                <w:w w:val="100"/>
                <w:sz w:val="21"/>
                <w:szCs w:val="21"/>
              </w:rPr>
              <w:t> </w:t>
            </w:r>
            <w:r>
              <w:rPr>
                <w:rFonts w:ascii="宋体" w:hAnsi="宋体" w:cs="宋体" w:eastAsia="宋体" w:hint="default"/>
                <w:sz w:val="21"/>
                <w:szCs w:val="21"/>
              </w:rPr>
              <w:t>行动的说明</w:t>
            </w:r>
          </w:p>
        </w:tc>
        <w:tc>
          <w:tcPr>
            <w:tcW w:w="65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4"/>
                <w:sz w:val="21"/>
                <w:szCs w:val="21"/>
              </w:rPr>
              <w:t>公司未知上述股东之间是否存在关联关系，也未知是否属于《上市公司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收购管理办法》规定的一致行动人。</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2"/>
          <w:szCs w:val="22"/>
        </w:rPr>
      </w:pPr>
    </w:p>
    <w:p>
      <w:pPr>
        <w:pStyle w:val="Heading4"/>
        <w:spacing w:line="240" w:lineRule="auto"/>
        <w:ind w:left="0" w:right="127"/>
        <w:jc w:val="right"/>
      </w:pPr>
      <w:r>
        <w:rPr/>
        <w:pict>
          <v:shape style="position:absolute;margin-left:56.459999pt;margin-top:-143.104401pt;width:479.1pt;height:290.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9"/>
                    <w:gridCol w:w="1477"/>
                    <w:gridCol w:w="1224"/>
                    <w:gridCol w:w="1464"/>
                    <w:gridCol w:w="1800"/>
                    <w:gridCol w:w="1803"/>
                  </w:tblGrid>
                  <w:tr>
                    <w:trPr>
                      <w:trHeight w:val="715"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174" w:right="0"/>
                          <w:jc w:val="left"/>
                          <w:rPr>
                            <w:rFonts w:ascii="宋体" w:hAnsi="宋体" w:cs="宋体" w:eastAsia="宋体" w:hint="default"/>
                            <w:sz w:val="24"/>
                            <w:szCs w:val="24"/>
                          </w:rPr>
                        </w:pPr>
                        <w:r>
                          <w:rPr>
                            <w:rFonts w:ascii="宋体" w:hAnsi="宋体" w:cs="宋体" w:eastAsia="宋体" w:hint="default"/>
                            <w:sz w:val="24"/>
                            <w:szCs w:val="24"/>
                          </w:rPr>
                          <w:t>控股股东名称</w:t>
                        </w:r>
                      </w:p>
                    </w:tc>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131" w:right="99" w:hanging="34"/>
                          <w:jc w:val="left"/>
                          <w:rPr>
                            <w:rFonts w:ascii="宋体" w:hAnsi="宋体" w:cs="宋体" w:eastAsia="宋体" w:hint="default"/>
                            <w:sz w:val="24"/>
                            <w:szCs w:val="24"/>
                          </w:rPr>
                        </w:pPr>
                        <w:r>
                          <w:rPr>
                            <w:rFonts w:ascii="宋体" w:hAnsi="宋体" w:cs="宋体" w:eastAsia="宋体" w:hint="default"/>
                            <w:sz w:val="24"/>
                            <w:szCs w:val="24"/>
                          </w:rPr>
                          <w:t>法定代表人</w:t>
                        </w:r>
                        <w:r>
                          <w:rPr>
                            <w:rFonts w:ascii="Times New Roman" w:hAnsi="Times New Roman" w:cs="Times New Roman" w:eastAsia="Times New Roman" w:hint="default"/>
                            <w:sz w:val="24"/>
                            <w:szCs w:val="24"/>
                          </w:rPr>
                          <w:t>/ </w:t>
                        </w:r>
                        <w:r>
                          <w:rPr>
                            <w:rFonts w:ascii="宋体" w:hAnsi="宋体" w:cs="宋体" w:eastAsia="宋体" w:hint="default"/>
                            <w:sz w:val="24"/>
                            <w:szCs w:val="24"/>
                          </w:rPr>
                          <w:t>单位负责人</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127"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607" w:right="125" w:hanging="480"/>
                          <w:jc w:val="left"/>
                          <w:rPr>
                            <w:rFonts w:ascii="宋体" w:hAnsi="宋体" w:cs="宋体" w:eastAsia="宋体" w:hint="default"/>
                            <w:sz w:val="24"/>
                            <w:szCs w:val="24"/>
                          </w:rPr>
                        </w:pPr>
                        <w:r>
                          <w:rPr>
                            <w:rFonts w:ascii="宋体" w:hAnsi="宋体" w:cs="宋体" w:eastAsia="宋体" w:hint="default"/>
                            <w:sz w:val="24"/>
                            <w:szCs w:val="24"/>
                          </w:rPr>
                          <w:t>组织机构代 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179" w:right="0"/>
                          <w:jc w:val="left"/>
                          <w:rPr>
                            <w:rFonts w:ascii="宋体" w:hAnsi="宋体" w:cs="宋体" w:eastAsia="宋体" w:hint="default"/>
                            <w:sz w:val="24"/>
                            <w:szCs w:val="24"/>
                          </w:rPr>
                        </w:pPr>
                        <w:r>
                          <w:rPr>
                            <w:rFonts w:ascii="宋体" w:hAnsi="宋体" w:cs="宋体" w:eastAsia="宋体" w:hint="default"/>
                            <w:sz w:val="24"/>
                            <w:szCs w:val="24"/>
                          </w:rPr>
                          <w:t>主要经营业务</w:t>
                        </w:r>
                      </w:p>
                    </w:tc>
                  </w:tr>
                  <w:tr>
                    <w:trPr>
                      <w:trHeight w:val="1337"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2" w:lineRule="exact"/>
                          <w:ind w:left="22" w:right="84"/>
                          <w:jc w:val="left"/>
                          <w:rPr>
                            <w:rFonts w:ascii="宋体" w:hAnsi="宋体" w:cs="宋体" w:eastAsia="宋体" w:hint="default"/>
                            <w:sz w:val="24"/>
                            <w:szCs w:val="24"/>
                          </w:rPr>
                        </w:pPr>
                        <w:r>
                          <w:rPr>
                            <w:rFonts w:ascii="宋体" w:hAnsi="宋体" w:cs="宋体" w:eastAsia="宋体" w:hint="default"/>
                            <w:sz w:val="24"/>
                            <w:szCs w:val="24"/>
                          </w:rPr>
                          <w:t>上海渝富资产管 理有限公司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left="371" w:right="0"/>
                          <w:jc w:val="left"/>
                          <w:rPr>
                            <w:rFonts w:ascii="宋体" w:hAnsi="宋体" w:cs="宋体" w:eastAsia="宋体" w:hint="default"/>
                            <w:sz w:val="24"/>
                            <w:szCs w:val="24"/>
                          </w:rPr>
                        </w:pPr>
                        <w:r>
                          <w:rPr>
                            <w:rFonts w:ascii="宋体" w:hAnsi="宋体" w:cs="宋体" w:eastAsia="宋体" w:hint="default"/>
                            <w:sz w:val="24"/>
                            <w:szCs w:val="24"/>
                          </w:rPr>
                          <w:t>汪方怀</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2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w:t>
                        </w:r>
                      </w:p>
                      <w:p>
                        <w:pPr>
                          <w:pStyle w:val="TableParagraph"/>
                          <w:spacing w:line="322"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06 </w:t>
                        </w:r>
                        <w:r>
                          <w:rPr>
                            <w:rFonts w:ascii="宋体" w:hAnsi="宋体" w:cs="宋体" w:eastAsia="宋体" w:hint="default"/>
                            <w:sz w:val="24"/>
                            <w:szCs w:val="24"/>
                          </w:rPr>
                          <w:t>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1"/>
                          <w:ind w:left="148" w:right="0"/>
                          <w:jc w:val="left"/>
                          <w:rPr>
                            <w:rFonts w:ascii="Times New Roman" w:hAnsi="Times New Roman" w:cs="Times New Roman" w:eastAsia="Times New Roman" w:hint="default"/>
                            <w:sz w:val="24"/>
                            <w:szCs w:val="24"/>
                          </w:rPr>
                        </w:pPr>
                        <w:r>
                          <w:rPr>
                            <w:rFonts w:ascii="Times New Roman"/>
                            <w:sz w:val="24"/>
                          </w:rPr>
                          <w:t>56652574-6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left="2"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48,800.00 </w:t>
                        </w:r>
                        <w:r>
                          <w:rPr>
                            <w:rFonts w:ascii="宋体" w:hAnsi="宋体" w:cs="宋体" w:eastAsia="宋体" w:hint="default"/>
                            <w:sz w:val="24"/>
                            <w:szCs w:val="24"/>
                          </w:rPr>
                          <w:t>万元</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6" w:right="86"/>
                          <w:jc w:val="both"/>
                          <w:rPr>
                            <w:rFonts w:ascii="宋体" w:hAnsi="宋体" w:cs="宋体" w:eastAsia="宋体" w:hint="default"/>
                            <w:sz w:val="24"/>
                            <w:szCs w:val="24"/>
                          </w:rPr>
                        </w:pPr>
                        <w:r>
                          <w:rPr>
                            <w:rFonts w:ascii="宋体" w:hAnsi="宋体" w:cs="宋体" w:eastAsia="宋体" w:hint="default"/>
                            <w:sz w:val="24"/>
                            <w:szCs w:val="24"/>
                          </w:rPr>
                          <w:t>资产管理、投资 管理、商务信息 咨询、企业管理 咨询</w:t>
                        </w:r>
                      </w:p>
                    </w:tc>
                  </w:tr>
                  <w:tr>
                    <w:trPr>
                      <w:trHeight w:val="2410"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37" w:lineRule="auto"/>
                          <w:ind w:left="22" w:right="84"/>
                          <w:jc w:val="both"/>
                          <w:rPr>
                            <w:rFonts w:ascii="宋体" w:hAnsi="宋体" w:cs="宋体" w:eastAsia="宋体" w:hint="default"/>
                            <w:sz w:val="24"/>
                            <w:szCs w:val="24"/>
                          </w:rPr>
                        </w:pPr>
                        <w:r>
                          <w:rPr>
                            <w:rFonts w:ascii="宋体" w:hAnsi="宋体" w:cs="宋体" w:eastAsia="宋体" w:hint="default"/>
                            <w:sz w:val="24"/>
                            <w:szCs w:val="24"/>
                          </w:rPr>
                          <w:t>经营成果、财务 状况、现金流和 未来发展战略等</w:t>
                        </w:r>
                      </w:p>
                    </w:tc>
                    <w:tc>
                      <w:tcPr>
                        <w:tcW w:w="77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03" w:right="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日，上海渝富未经审计的资产总额</w:t>
                        </w:r>
                        <w:r>
                          <w:rPr>
                            <w:rFonts w:ascii="宋体" w:hAnsi="宋体" w:cs="宋体" w:eastAsia="宋体" w:hint="default"/>
                            <w:spacing w:val="-59"/>
                            <w:sz w:val="24"/>
                            <w:szCs w:val="24"/>
                          </w:rPr>
                          <w:t> </w:t>
                        </w:r>
                        <w:r>
                          <w:rPr>
                            <w:rFonts w:ascii="宋体" w:hAnsi="宋体" w:cs="宋体" w:eastAsia="宋体" w:hint="default"/>
                            <w:sz w:val="24"/>
                            <w:szCs w:val="24"/>
                          </w:rPr>
                          <w:t>148,938.78</w:t>
                        </w:r>
                      </w:p>
                      <w:p>
                        <w:pPr>
                          <w:pStyle w:val="TableParagraph"/>
                          <w:spacing w:line="292" w:lineRule="auto" w:before="65"/>
                          <w:ind w:left="23" w:right="19"/>
                          <w:jc w:val="left"/>
                          <w:rPr>
                            <w:rFonts w:ascii="宋体" w:hAnsi="宋体" w:cs="宋体" w:eastAsia="宋体" w:hint="default"/>
                            <w:sz w:val="24"/>
                            <w:szCs w:val="24"/>
                          </w:rPr>
                        </w:pPr>
                        <w:r>
                          <w:rPr>
                            <w:rFonts w:ascii="宋体" w:hAnsi="宋体" w:cs="宋体" w:eastAsia="宋体" w:hint="default"/>
                            <w:sz w:val="24"/>
                            <w:szCs w:val="24"/>
                          </w:rPr>
                          <w:t>万元，所有者权益</w:t>
                        </w:r>
                        <w:r>
                          <w:rPr>
                            <w:rFonts w:ascii="宋体" w:hAnsi="宋体" w:cs="宋体" w:eastAsia="宋体" w:hint="default"/>
                            <w:spacing w:val="-66"/>
                            <w:sz w:val="24"/>
                            <w:szCs w:val="24"/>
                          </w:rPr>
                          <w:t> </w:t>
                        </w:r>
                        <w:r>
                          <w:rPr>
                            <w:rFonts w:ascii="宋体" w:hAnsi="宋体" w:cs="宋体" w:eastAsia="宋体" w:hint="default"/>
                            <w:sz w:val="24"/>
                            <w:szCs w:val="24"/>
                          </w:rPr>
                          <w:t>46,620.23</w:t>
                        </w:r>
                        <w:r>
                          <w:rPr>
                            <w:rFonts w:ascii="宋体" w:hAnsi="宋体" w:cs="宋体" w:eastAsia="宋体" w:hint="default"/>
                            <w:spacing w:val="-66"/>
                            <w:sz w:val="24"/>
                            <w:szCs w:val="24"/>
                          </w:rPr>
                          <w:t> </w:t>
                        </w:r>
                        <w:r>
                          <w:rPr>
                            <w:rFonts w:ascii="宋体" w:hAnsi="宋体" w:cs="宋体" w:eastAsia="宋体" w:hint="default"/>
                            <w:sz w:val="24"/>
                            <w:szCs w:val="24"/>
                          </w:rPr>
                          <w:t>万元；</w:t>
                        </w:r>
                        <w:r>
                          <w:rPr>
                            <w:rFonts w:ascii="宋体" w:hAnsi="宋体" w:cs="宋体" w:eastAsia="宋体" w:hint="default"/>
                            <w:sz w:val="24"/>
                            <w:szCs w:val="24"/>
                          </w:rPr>
                          <w:t>2012</w:t>
                        </w:r>
                        <w:r>
                          <w:rPr>
                            <w:rFonts w:ascii="宋体" w:hAnsi="宋体" w:cs="宋体" w:eastAsia="宋体" w:hint="default"/>
                            <w:spacing w:val="-66"/>
                            <w:sz w:val="24"/>
                            <w:szCs w:val="24"/>
                          </w:rPr>
                          <w:t> </w:t>
                        </w:r>
                        <w:r>
                          <w:rPr>
                            <w:rFonts w:ascii="宋体" w:hAnsi="宋体" w:cs="宋体" w:eastAsia="宋体" w:hint="default"/>
                            <w:sz w:val="24"/>
                            <w:szCs w:val="24"/>
                          </w:rPr>
                          <w:t>年度实现营业收入</w:t>
                        </w:r>
                        <w:r>
                          <w:rPr>
                            <w:rFonts w:ascii="宋体" w:hAnsi="宋体" w:cs="宋体" w:eastAsia="宋体" w:hint="default"/>
                            <w:spacing w:val="-66"/>
                            <w:sz w:val="24"/>
                            <w:szCs w:val="24"/>
                          </w:rPr>
                          <w:t> </w:t>
                        </w:r>
                        <w:r>
                          <w:rPr>
                            <w:rFonts w:ascii="宋体" w:hAnsi="宋体" w:cs="宋体" w:eastAsia="宋体" w:hint="default"/>
                            <w:sz w:val="24"/>
                            <w:szCs w:val="24"/>
                          </w:rPr>
                          <w:t>0</w:t>
                        </w:r>
                        <w:r>
                          <w:rPr>
                            <w:rFonts w:ascii="宋体" w:hAnsi="宋体" w:cs="宋体" w:eastAsia="宋体" w:hint="default"/>
                            <w:spacing w:val="-66"/>
                            <w:sz w:val="24"/>
                            <w:szCs w:val="24"/>
                          </w:rPr>
                          <w:t> </w:t>
                        </w:r>
                        <w:r>
                          <w:rPr>
                            <w:rFonts w:ascii="宋体" w:hAnsi="宋体" w:cs="宋体" w:eastAsia="宋体" w:hint="default"/>
                            <w:sz w:val="24"/>
                            <w:szCs w:val="24"/>
                          </w:rPr>
                          <w:t>万元，净利 润</w:t>
                        </w:r>
                        <w:r>
                          <w:rPr>
                            <w:rFonts w:ascii="宋体" w:hAnsi="宋体" w:cs="宋体" w:eastAsia="宋体" w:hint="default"/>
                            <w:sz w:val="24"/>
                            <w:szCs w:val="24"/>
                          </w:rPr>
                          <w:t>-5,784.13</w:t>
                        </w:r>
                        <w:r>
                          <w:rPr>
                            <w:rFonts w:ascii="宋体" w:hAnsi="宋体" w:cs="宋体" w:eastAsia="宋体" w:hint="default"/>
                            <w:spacing w:val="-80"/>
                            <w:sz w:val="24"/>
                            <w:szCs w:val="24"/>
                          </w:rPr>
                          <w:t> </w:t>
                        </w:r>
                        <w:r>
                          <w:rPr>
                            <w:rFonts w:ascii="宋体" w:hAnsi="宋体" w:cs="宋体" w:eastAsia="宋体" w:hint="default"/>
                            <w:spacing w:val="-18"/>
                            <w:sz w:val="24"/>
                            <w:szCs w:val="24"/>
                          </w:rPr>
                          <w:t>万元。</w:t>
                        </w:r>
                        <w:r>
                          <w:rPr>
                            <w:rFonts w:ascii="宋体" w:hAnsi="宋体" w:cs="宋体" w:eastAsia="宋体" w:hint="default"/>
                            <w:spacing w:val="-18"/>
                            <w:sz w:val="24"/>
                            <w:szCs w:val="24"/>
                          </w:rPr>
                          <w:t>2012</w:t>
                        </w:r>
                        <w:r>
                          <w:rPr>
                            <w:rFonts w:ascii="宋体" w:hAnsi="宋体" w:cs="宋体" w:eastAsia="宋体" w:hint="default"/>
                            <w:spacing w:val="-81"/>
                            <w:sz w:val="24"/>
                            <w:szCs w:val="24"/>
                          </w:rPr>
                          <w:t> </w:t>
                        </w:r>
                        <w:r>
                          <w:rPr>
                            <w:rFonts w:ascii="宋体" w:hAnsi="宋体" w:cs="宋体" w:eastAsia="宋体" w:hint="default"/>
                            <w:sz w:val="24"/>
                            <w:szCs w:val="24"/>
                          </w:rPr>
                          <w:t>年末经营活动产生的现金流量净额为</w:t>
                        </w:r>
                        <w:r>
                          <w:rPr>
                            <w:rFonts w:ascii="宋体" w:hAnsi="宋体" w:cs="宋体" w:eastAsia="宋体" w:hint="default"/>
                            <w:spacing w:val="-80"/>
                            <w:sz w:val="24"/>
                            <w:szCs w:val="24"/>
                          </w:rPr>
                          <w:t> </w:t>
                        </w:r>
                        <w:r>
                          <w:rPr>
                            <w:rFonts w:ascii="宋体" w:hAnsi="宋体" w:cs="宋体" w:eastAsia="宋体" w:hint="default"/>
                            <w:sz w:val="24"/>
                            <w:szCs w:val="24"/>
                          </w:rPr>
                          <w:t>377.10</w:t>
                        </w:r>
                        <w:r>
                          <w:rPr>
                            <w:rFonts w:ascii="宋体" w:hAnsi="宋体" w:cs="宋体" w:eastAsia="宋体" w:hint="default"/>
                            <w:spacing w:val="-81"/>
                            <w:sz w:val="24"/>
                            <w:szCs w:val="24"/>
                          </w:rPr>
                          <w:t> </w:t>
                        </w:r>
                        <w:r>
                          <w:rPr>
                            <w:rFonts w:ascii="宋体" w:hAnsi="宋体" w:cs="宋体" w:eastAsia="宋体" w:hint="default"/>
                            <w:sz w:val="24"/>
                            <w:szCs w:val="24"/>
                          </w:rPr>
                          <w:t>万元</w:t>
                        </w:r>
                      </w:p>
                      <w:p>
                        <w:pPr>
                          <w:pStyle w:val="TableParagraph"/>
                          <w:spacing w:line="290" w:lineRule="auto" w:before="53"/>
                          <w:ind w:left="23" w:right="16" w:firstLine="472"/>
                          <w:jc w:val="both"/>
                          <w:rPr>
                            <w:rFonts w:ascii="宋体" w:hAnsi="宋体" w:cs="宋体" w:eastAsia="宋体" w:hint="default"/>
                            <w:sz w:val="24"/>
                            <w:szCs w:val="24"/>
                          </w:rPr>
                        </w:pPr>
                        <w:r>
                          <w:rPr>
                            <w:rFonts w:ascii="宋体" w:hAnsi="宋体" w:cs="宋体" w:eastAsia="宋体" w:hint="default"/>
                            <w:sz w:val="24"/>
                            <w:szCs w:val="24"/>
                          </w:rPr>
                          <w:t>上海渝富作为本公司的控股股东，拟将本公司打造成国内一流、世界 知名、持续创新、面向全球、垂直多元的“现代、新型、综合、国际”传</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媒集团。</w:t>
                        </w:r>
                      </w:p>
                    </w:tc>
                  </w:tr>
                  <w:tr>
                    <w:trPr>
                      <w:trHeight w:val="1340"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22" w:right="84"/>
                          <w:jc w:val="both"/>
                          <w:rPr>
                            <w:rFonts w:ascii="宋体" w:hAnsi="宋体" w:cs="宋体" w:eastAsia="宋体" w:hint="default"/>
                            <w:sz w:val="24"/>
                            <w:szCs w:val="24"/>
                          </w:rPr>
                        </w:pPr>
                        <w:r>
                          <w:rPr>
                            <w:rFonts w:ascii="宋体" w:hAnsi="宋体" w:cs="宋体" w:eastAsia="宋体" w:hint="default"/>
                            <w:sz w:val="24"/>
                            <w:szCs w:val="24"/>
                          </w:rPr>
                          <w:t>控股股东报告期 内控股和参股的 其他境内外上市 公司的股权情况</w:t>
                        </w:r>
                      </w:p>
                    </w:tc>
                    <w:tc>
                      <w:tcPr>
                        <w:tcW w:w="77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3"/>
        <w:spacing w:line="240" w:lineRule="auto"/>
        <w:ind w:right="0"/>
        <w:jc w:val="left"/>
        <w:rPr>
          <w:b w:val="0"/>
          <w:bCs w:val="0"/>
        </w:rPr>
      </w:pPr>
      <w:r>
        <w:rPr/>
        <w:t>报告期控股股东变更</w:t>
      </w:r>
      <w:r>
        <w:rPr>
          <w:b w:val="0"/>
          <w:bCs w:val="0"/>
        </w:rPr>
      </w:r>
    </w:p>
    <w:p>
      <w:pPr>
        <w:pStyle w:val="Heading4"/>
        <w:spacing w:line="240" w:lineRule="auto" w:before="185"/>
        <w:ind w:right="0"/>
        <w:jc w:val="left"/>
      </w:pPr>
      <w:r>
        <w:rPr/>
        <w:t>√ 适用 □</w:t>
      </w:r>
      <w:r>
        <w:rPr>
          <w:spacing w:val="-1"/>
        </w:rPr>
        <w:t> </w:t>
      </w:r>
      <w:r>
        <w:rPr/>
        <w:t>不适用</w:t>
      </w:r>
    </w:p>
    <w:p>
      <w:pPr>
        <w:spacing w:after="0" w:line="240" w:lineRule="auto"/>
        <w:jc w:val="left"/>
        <w:sectPr>
          <w:pgSz w:w="11910" w:h="16840"/>
          <w:pgMar w:header="884" w:footer="931" w:top="1140" w:bottom="1120" w:left="980" w:right="980"/>
        </w:sectPr>
      </w:pPr>
    </w:p>
    <w:p>
      <w:pPr>
        <w:spacing w:line="240" w:lineRule="auto" w:before="10"/>
        <w:rPr>
          <w:rFonts w:ascii="宋体" w:hAnsi="宋体" w:cs="宋体" w:eastAsia="宋体" w:hint="default"/>
          <w:sz w:val="23"/>
          <w:szCs w:val="23"/>
        </w:rPr>
      </w:pPr>
    </w:p>
    <w:p>
      <w:pPr>
        <w:pStyle w:val="Heading4"/>
        <w:spacing w:line="321" w:lineRule="auto"/>
        <w:ind w:right="113" w:firstLine="482"/>
        <w:jc w:val="both"/>
      </w:pPr>
      <w:r>
        <w:rPr>
          <w:spacing w:val="-3"/>
        </w:rPr>
        <w:t>报告期内，公司控股股东发生变化。</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日，上海新华闻对外转让其所持有的本</w:t>
      </w:r>
      <w:r>
        <w:rPr/>
        <w:t> 公司</w:t>
      </w:r>
      <w:r>
        <w:rPr>
          <w:rFonts w:ascii="宋体" w:hAnsi="宋体" w:cs="宋体" w:eastAsia="宋体" w:hint="default"/>
        </w:rPr>
        <w:t>250,000,000</w:t>
      </w:r>
      <w:r>
        <w:rPr/>
        <w:t>股股份，占本公司已发行股份的</w:t>
      </w:r>
      <w:r>
        <w:rPr>
          <w:rFonts w:ascii="宋体" w:hAnsi="宋体" w:cs="宋体" w:eastAsia="宋体" w:hint="default"/>
        </w:rPr>
        <w:t>18.38%</w:t>
      </w:r>
      <w:r>
        <w:rPr/>
        <w:t>。其中：转让给上海倚和资产管理有 </w:t>
      </w:r>
      <w:r>
        <w:rPr>
          <w:spacing w:val="5"/>
        </w:rPr>
        <w:t>限公司</w:t>
      </w:r>
      <w:r>
        <w:rPr>
          <w:rFonts w:ascii="宋体" w:hAnsi="宋体" w:cs="宋体" w:eastAsia="宋体" w:hint="default"/>
          <w:spacing w:val="5"/>
        </w:rPr>
        <w:t>101,993,371</w:t>
      </w:r>
      <w:r>
        <w:rPr>
          <w:spacing w:val="5"/>
        </w:rPr>
        <w:t>股，占本公司已发行股份的</w:t>
      </w:r>
      <w:r>
        <w:rPr>
          <w:rFonts w:ascii="宋体" w:hAnsi="宋体" w:cs="宋体" w:eastAsia="宋体" w:hint="default"/>
          <w:spacing w:val="5"/>
        </w:rPr>
        <w:t>7.50%</w:t>
      </w:r>
      <w:r>
        <w:rPr>
          <w:spacing w:val="5"/>
        </w:rPr>
        <w:t>；转让给无锡大东资产管理有限公司</w:t>
      </w:r>
      <w:r>
        <w:rPr>
          <w:spacing w:val="-95"/>
        </w:rPr>
        <w:t> </w:t>
      </w:r>
      <w:r>
        <w:rPr>
          <w:spacing w:val="-95"/>
        </w:rPr>
      </w:r>
      <w:r>
        <w:rPr>
          <w:rFonts w:ascii="宋体" w:hAnsi="宋体" w:cs="宋体" w:eastAsia="宋体" w:hint="default"/>
        </w:rPr>
        <w:t>80,000,000</w:t>
      </w:r>
      <w:r>
        <w:rPr/>
        <w:t>股，占本公司已发行股份的</w:t>
      </w:r>
      <w:r>
        <w:rPr>
          <w:rFonts w:ascii="宋体" w:hAnsi="宋体" w:cs="宋体" w:eastAsia="宋体" w:hint="default"/>
        </w:rPr>
        <w:t>5.88%</w:t>
      </w:r>
      <w:r>
        <w:rPr/>
        <w:t>；转让给重庆涌瑞股权投资有限公司</w:t>
      </w:r>
      <w:r>
        <w:rPr>
          <w:rFonts w:ascii="宋体" w:hAnsi="宋体" w:cs="宋体" w:eastAsia="宋体" w:hint="default"/>
        </w:rPr>
        <w:t>68,006,629 </w:t>
      </w:r>
      <w:r>
        <w:rPr/>
        <w:t>股，占本公司已发行股份的</w:t>
      </w:r>
      <w:r>
        <w:rPr>
          <w:rFonts w:ascii="宋体" w:hAnsi="宋体" w:cs="宋体" w:eastAsia="宋体" w:hint="default"/>
        </w:rPr>
        <w:t>5.00%</w:t>
      </w:r>
      <w:r>
        <w:rPr/>
        <w:t>。本次转让导致上海渝富成为本公司单一第一大股东，公司 </w:t>
      </w:r>
      <w:r>
        <w:rPr>
          <w:spacing w:val="-3"/>
        </w:rPr>
        <w:t>控股股东由上海新华闻变为上海渝富。具体情况详见在公司信息披露指定媒体《证券时报》、</w:t>
      </w:r>
    </w:p>
    <w:p>
      <w:pPr>
        <w:pStyle w:val="Heading4"/>
        <w:spacing w:line="321" w:lineRule="auto" w:before="24"/>
        <w:ind w:right="228"/>
        <w:jc w:val="both"/>
      </w:pPr>
      <w:r>
        <w:rPr>
          <w:spacing w:val="-2"/>
        </w:rPr>
        <w:t>《中国证券报》和巨潮资讯网（</w:t>
      </w:r>
      <w:hyperlink r:id="rId12">
        <w:r>
          <w:rPr>
            <w:rFonts w:ascii="宋体" w:hAnsi="宋体" w:cs="宋体" w:eastAsia="宋体" w:hint="default"/>
            <w:spacing w:val="-2"/>
          </w:rPr>
          <w:t>http://www.cninfo.com.cn</w:t>
        </w:r>
      </w:hyperlink>
      <w:r>
        <w:rPr>
          <w:spacing w:val="-2"/>
        </w:rPr>
        <w:t>）上于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日披露的《关</w:t>
      </w:r>
      <w:r>
        <w:rPr>
          <w:spacing w:val="-89"/>
        </w:rPr>
        <w:t> </w:t>
      </w:r>
      <w:r>
        <w:rPr>
          <w:spacing w:val="-89"/>
        </w:rPr>
      </w:r>
      <w:r>
        <w:rPr>
          <w:spacing w:val="-2"/>
        </w:rPr>
        <w:t>于公司实际控制人发生变动暨股东协议转让股份的提示性公告》（公告编号：</w:t>
      </w:r>
      <w:r>
        <w:rPr>
          <w:rFonts w:ascii="宋体" w:hAnsi="宋体" w:cs="宋体" w:eastAsia="宋体" w:hint="default"/>
          <w:spacing w:val="-2"/>
        </w:rPr>
        <w:t>2012-017</w:t>
      </w:r>
      <w:r>
        <w:rPr>
          <w:spacing w:val="-2"/>
        </w:rPr>
        <w:t>）、</w:t>
      </w:r>
      <w:r>
        <w:rPr>
          <w:rFonts w:ascii="宋体" w:hAnsi="宋体" w:cs="宋体" w:eastAsia="宋体" w:hint="default"/>
          <w:spacing w:val="-2"/>
        </w:rPr>
        <w:t>5</w:t>
      </w:r>
      <w:r>
        <w:rPr>
          <w:rFonts w:ascii="宋体" w:hAnsi="宋体" w:cs="宋体" w:eastAsia="宋体" w:hint="default"/>
          <w:spacing w:val="-112"/>
        </w:rPr>
        <w:t> </w:t>
      </w:r>
      <w:r>
        <w:rPr>
          <w:spacing w:val="3"/>
        </w:rPr>
        <w:t>月</w:t>
      </w:r>
      <w:r>
        <w:rPr>
          <w:rFonts w:ascii="宋体" w:hAnsi="宋体" w:cs="宋体" w:eastAsia="宋体" w:hint="default"/>
          <w:spacing w:val="3"/>
        </w:rPr>
        <w:t>31</w:t>
      </w:r>
      <w:r>
        <w:rPr>
          <w:spacing w:val="3"/>
        </w:rPr>
        <w:t>日披露的《关于公司股东协议转让股份进展情况的公告》（公告编号：</w:t>
      </w:r>
      <w:r>
        <w:rPr>
          <w:rFonts w:ascii="宋体" w:hAnsi="宋体" w:cs="宋体" w:eastAsia="宋体" w:hint="default"/>
          <w:spacing w:val="3"/>
        </w:rPr>
        <w:t>2012-022</w:t>
      </w:r>
      <w:r>
        <w:rPr>
          <w:spacing w:val="3"/>
        </w:rPr>
        <w:t>）、</w:t>
      </w:r>
      <w:r>
        <w:rPr>
          <w:rFonts w:ascii="宋体" w:hAnsi="宋体" w:cs="宋体" w:eastAsia="宋体" w:hint="default"/>
          <w:spacing w:val="3"/>
        </w:rPr>
        <w:t>6</w:t>
      </w:r>
      <w:r>
        <w:rPr>
          <w:rFonts w:ascii="宋体" w:hAnsi="宋体" w:cs="宋体" w:eastAsia="宋体" w:hint="default"/>
          <w:spacing w:val="-115"/>
        </w:rPr>
        <w:t> </w:t>
      </w:r>
      <w:r>
        <w:rPr/>
        <w:t>月</w:t>
      </w:r>
      <w:r>
        <w:rPr>
          <w:rFonts w:ascii="宋体" w:hAnsi="宋体" w:cs="宋体" w:eastAsia="宋体" w:hint="default"/>
        </w:rPr>
        <w:t>2</w:t>
      </w:r>
      <w:r>
        <w:rPr/>
        <w:t>日披露的《简式权益变动报告书》和</w:t>
      </w:r>
      <w:r>
        <w:rPr>
          <w:rFonts w:ascii="宋体" w:hAnsi="宋体" w:cs="宋体" w:eastAsia="宋体" w:hint="default"/>
        </w:rPr>
        <w:t>7</w:t>
      </w:r>
      <w:r>
        <w:rPr/>
        <w:t>月</w:t>
      </w:r>
      <w:r>
        <w:rPr>
          <w:rFonts w:ascii="宋体" w:hAnsi="宋体" w:cs="宋体" w:eastAsia="宋体" w:hint="default"/>
        </w:rPr>
        <w:t>17</w:t>
      </w:r>
      <w:r>
        <w:rPr/>
        <w:t>日披露的《详式权益变动报告书》。截止</w:t>
      </w:r>
      <w:r>
        <w:rPr>
          <w:rFonts w:ascii="宋体" w:hAnsi="宋体" w:cs="宋体" w:eastAsia="宋体" w:hint="default"/>
        </w:rPr>
        <w:t>2012</w:t>
      </w:r>
      <w:r>
        <w:rPr>
          <w:rFonts w:ascii="宋体" w:hAnsi="宋体" w:cs="宋体" w:eastAsia="宋体" w:hint="default"/>
          <w:spacing w:val="-85"/>
        </w:rPr>
        <w:t> </w:t>
      </w:r>
      <w:r>
        <w:rPr>
          <w:rFonts w:ascii="宋体" w:hAnsi="宋体" w:cs="宋体" w:eastAsia="宋体" w:hint="default"/>
          <w:spacing w:val="-85"/>
        </w:rPr>
      </w:r>
      <w:r>
        <w:rPr/>
        <w:t>年</w:t>
      </w:r>
      <w:r>
        <w:rPr>
          <w:rFonts w:ascii="宋体" w:hAnsi="宋体" w:cs="宋体" w:eastAsia="宋体" w:hint="default"/>
        </w:rPr>
        <w:t>12</w:t>
      </w:r>
      <w:r>
        <w:rPr/>
        <w:t>月</w:t>
      </w:r>
      <w:r>
        <w:rPr>
          <w:rFonts w:ascii="宋体" w:hAnsi="宋体" w:cs="宋体" w:eastAsia="宋体" w:hint="default"/>
        </w:rPr>
        <w:t>31</w:t>
      </w:r>
      <w:r>
        <w:rPr/>
        <w:t>日，上海渝富持有公司股份</w:t>
      </w:r>
      <w:r>
        <w:rPr>
          <w:rFonts w:ascii="宋体" w:hAnsi="宋体" w:cs="宋体" w:eastAsia="宋体" w:hint="default"/>
        </w:rPr>
        <w:t>267,205,570</w:t>
      </w:r>
      <w:r>
        <w:rPr/>
        <w:t>股，占公司已发行股份的</w:t>
      </w:r>
      <w:r>
        <w:rPr>
          <w:rFonts w:ascii="宋体" w:hAnsi="宋体" w:cs="宋体" w:eastAsia="宋体" w:hint="default"/>
        </w:rPr>
        <w:t>19.65%</w:t>
      </w:r>
      <w:r>
        <w:rPr/>
        <w:t>。</w:t>
      </w:r>
    </w:p>
    <w:p>
      <w:pPr>
        <w:spacing w:line="240" w:lineRule="auto" w:before="8"/>
        <w:rPr>
          <w:rFonts w:ascii="宋体" w:hAnsi="宋体" w:cs="宋体" w:eastAsia="宋体" w:hint="default"/>
          <w:sz w:val="17"/>
          <w:szCs w:val="17"/>
        </w:rPr>
      </w:pPr>
    </w:p>
    <w:p>
      <w:pPr>
        <w:pStyle w:val="Heading3"/>
        <w:spacing w:line="240" w:lineRule="auto" w:before="0"/>
        <w:ind w:right="0"/>
        <w:jc w:val="both"/>
        <w:rPr>
          <w:b w:val="0"/>
          <w:bCs w:val="0"/>
        </w:rPr>
      </w:pPr>
      <w:r>
        <w:rPr>
          <w:rFonts w:ascii="宋体" w:hAnsi="宋体" w:cs="宋体" w:eastAsia="宋体" w:hint="default"/>
        </w:rPr>
        <w:t>3</w:t>
      </w:r>
      <w:r>
        <w:rPr/>
        <w:t>、公司实际控制人情况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pStyle w:val="Heading4"/>
        <w:spacing w:line="240" w:lineRule="auto"/>
        <w:ind w:left="0" w:right="236"/>
        <w:jc w:val="right"/>
      </w:pPr>
      <w:r>
        <w:rPr/>
        <w:pict>
          <v:shape style="position:absolute;margin-left:56.400002pt;margin-top:-112.864388pt;width:477.85pt;height:410.4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440"/>
                    <w:gridCol w:w="1081"/>
                    <w:gridCol w:w="1260"/>
                    <w:gridCol w:w="1260"/>
                    <w:gridCol w:w="3241"/>
                  </w:tblGrid>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2"/>
                          <w:ind w:left="386" w:right="22" w:hanging="361"/>
                          <w:jc w:val="left"/>
                          <w:rPr>
                            <w:rFonts w:ascii="宋体" w:hAnsi="宋体" w:cs="宋体" w:eastAsia="宋体" w:hint="default"/>
                            <w:sz w:val="24"/>
                            <w:szCs w:val="24"/>
                          </w:rPr>
                        </w:pPr>
                        <w:r>
                          <w:rPr>
                            <w:rFonts w:ascii="宋体" w:hAnsi="宋体" w:cs="宋体" w:eastAsia="宋体" w:hint="default"/>
                            <w:sz w:val="24"/>
                            <w:szCs w:val="24"/>
                          </w:rPr>
                          <w:t>实际控制人 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2"/>
                          <w:ind w:left="115" w:right="53" w:hanging="60"/>
                          <w:jc w:val="left"/>
                          <w:rPr>
                            <w:rFonts w:ascii="宋体" w:hAnsi="宋体" w:cs="宋体" w:eastAsia="宋体" w:hint="default"/>
                            <w:sz w:val="24"/>
                            <w:szCs w:val="24"/>
                          </w:rPr>
                        </w:pPr>
                        <w:r>
                          <w:rPr>
                            <w:rFonts w:ascii="宋体" w:hAnsi="宋体" w:cs="宋体" w:eastAsia="宋体" w:hint="default"/>
                            <w:sz w:val="24"/>
                            <w:szCs w:val="24"/>
                          </w:rPr>
                          <w:t>法定代表人</w:t>
                        </w:r>
                        <w:r>
                          <w:rPr>
                            <w:rFonts w:ascii="宋体" w:hAnsi="宋体" w:cs="宋体" w:eastAsia="宋体" w:hint="default"/>
                            <w:sz w:val="24"/>
                            <w:szCs w:val="24"/>
                          </w:rPr>
                          <w:t>/ </w:t>
                        </w:r>
                        <w:r>
                          <w:rPr>
                            <w:rFonts w:ascii="宋体" w:hAnsi="宋体" w:cs="宋体" w:eastAsia="宋体" w:hint="default"/>
                            <w:sz w:val="24"/>
                            <w:szCs w:val="24"/>
                          </w:rPr>
                          <w:t>单位负责人</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55"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2"/>
                          <w:ind w:left="506" w:right="23" w:hanging="480"/>
                          <w:jc w:val="left"/>
                          <w:rPr>
                            <w:rFonts w:ascii="宋体" w:hAnsi="宋体" w:cs="宋体" w:eastAsia="宋体" w:hint="default"/>
                            <w:sz w:val="24"/>
                            <w:szCs w:val="24"/>
                          </w:rPr>
                        </w:pPr>
                        <w:r>
                          <w:rPr>
                            <w:rFonts w:ascii="宋体" w:hAnsi="宋体" w:cs="宋体" w:eastAsia="宋体" w:hint="default"/>
                            <w:sz w:val="24"/>
                            <w:szCs w:val="24"/>
                          </w:rPr>
                          <w:t>组织机构代 码</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146"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6"/>
                          <w:ind w:left="895" w:right="0"/>
                          <w:jc w:val="left"/>
                          <w:rPr>
                            <w:rFonts w:ascii="宋体" w:hAnsi="宋体" w:cs="宋体" w:eastAsia="宋体" w:hint="default"/>
                            <w:sz w:val="24"/>
                            <w:szCs w:val="24"/>
                          </w:rPr>
                        </w:pPr>
                        <w:r>
                          <w:rPr>
                            <w:rFonts w:ascii="宋体" w:hAnsi="宋体" w:cs="宋体" w:eastAsia="宋体" w:hint="default"/>
                            <w:sz w:val="24"/>
                            <w:szCs w:val="24"/>
                          </w:rPr>
                          <w:t>主要经营业务</w:t>
                        </w:r>
                      </w:p>
                    </w:tc>
                  </w:tr>
                  <w:tr>
                    <w:trPr>
                      <w:trHeight w:val="258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3"/>
                          <w:ind w:left="24" w:right="24"/>
                          <w:jc w:val="both"/>
                          <w:rPr>
                            <w:rFonts w:ascii="宋体" w:hAnsi="宋体" w:cs="宋体" w:eastAsia="宋体" w:hint="default"/>
                            <w:sz w:val="24"/>
                            <w:szCs w:val="24"/>
                          </w:rPr>
                        </w:pPr>
                        <w:r>
                          <w:rPr>
                            <w:rFonts w:ascii="宋体" w:hAnsi="宋体" w:cs="宋体" w:eastAsia="宋体" w:hint="default"/>
                            <w:sz w:val="24"/>
                            <w:szCs w:val="24"/>
                          </w:rPr>
                          <w:t>国广环球传 媒控股有限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5"/>
                            <w:szCs w:val="35"/>
                          </w:rPr>
                        </w:pPr>
                      </w:p>
                      <w:p>
                        <w:pPr>
                          <w:pStyle w:val="TableParagraph"/>
                          <w:spacing w:line="240" w:lineRule="auto"/>
                          <w:ind w:left="355" w:right="0"/>
                          <w:jc w:val="left"/>
                          <w:rPr>
                            <w:rFonts w:ascii="宋体" w:hAnsi="宋体" w:cs="宋体" w:eastAsia="宋体" w:hint="default"/>
                            <w:sz w:val="24"/>
                            <w:szCs w:val="24"/>
                          </w:rPr>
                        </w:pPr>
                        <w:r>
                          <w:rPr>
                            <w:rFonts w:ascii="宋体" w:hAnsi="宋体" w:cs="宋体" w:eastAsia="宋体" w:hint="default"/>
                            <w:sz w:val="24"/>
                            <w:szCs w:val="24"/>
                          </w:rPr>
                          <w:t>王云鹏</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89"/>
                            <w:sz w:val="24"/>
                            <w:szCs w:val="24"/>
                          </w:rPr>
                          <w:t> </w:t>
                        </w:r>
                        <w:r>
                          <w:rPr>
                            <w:rFonts w:ascii="宋体" w:hAnsi="宋体" w:cs="宋体" w:eastAsia="宋体" w:hint="default"/>
                            <w:sz w:val="24"/>
                            <w:szCs w:val="24"/>
                          </w:rPr>
                          <w:t>年</w:t>
                        </w:r>
                        <w:r>
                          <w:rPr>
                            <w:rFonts w:ascii="宋体" w:hAnsi="宋体" w:cs="宋体" w:eastAsia="宋体" w:hint="default"/>
                            <w:spacing w:val="-89"/>
                            <w:sz w:val="24"/>
                            <w:szCs w:val="24"/>
                          </w:rPr>
                          <w:t> </w:t>
                        </w:r>
                        <w:r>
                          <w:rPr>
                            <w:rFonts w:ascii="宋体" w:hAnsi="宋体" w:cs="宋体" w:eastAsia="宋体" w:hint="default"/>
                            <w:sz w:val="24"/>
                            <w:szCs w:val="24"/>
                          </w:rPr>
                          <w:t>11</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sz w:val="24"/>
                          </w:rPr>
                          <w:t>56580806-6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313" w:lineRule="exact"/>
                          <w:ind w:left="23" w:right="0"/>
                          <w:jc w:val="left"/>
                          <w:rPr>
                            <w:rFonts w:ascii="宋体" w:hAnsi="宋体" w:cs="宋体" w:eastAsia="宋体" w:hint="default"/>
                            <w:sz w:val="24"/>
                            <w:szCs w:val="24"/>
                          </w:rPr>
                        </w:pPr>
                        <w:r>
                          <w:rPr>
                            <w:rFonts w:ascii="宋体"/>
                            <w:sz w:val="24"/>
                          </w:rPr>
                          <w:t>10,182.18</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24" w:right="-34"/>
                          <w:jc w:val="left"/>
                          <w:rPr>
                            <w:rFonts w:ascii="宋体" w:hAnsi="宋体" w:cs="宋体" w:eastAsia="宋体" w:hint="default"/>
                            <w:sz w:val="24"/>
                            <w:szCs w:val="24"/>
                          </w:rPr>
                        </w:pPr>
                        <w:r>
                          <w:rPr>
                            <w:rFonts w:ascii="宋体" w:hAnsi="宋体" w:cs="宋体" w:eastAsia="宋体" w:hint="default"/>
                            <w:sz w:val="24"/>
                            <w:szCs w:val="24"/>
                          </w:rPr>
                          <w:t>项目投资，投资管理；资产管 理；投资咨询；企业管理；组 </w:t>
                        </w:r>
                        <w:r>
                          <w:rPr>
                            <w:rFonts w:ascii="宋体" w:hAnsi="宋体" w:cs="宋体" w:eastAsia="宋体" w:hint="default"/>
                            <w:spacing w:val="-9"/>
                            <w:sz w:val="24"/>
                            <w:szCs w:val="24"/>
                          </w:rPr>
                          <w:t>织文化交流活动（演出除外）；</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承办展览展示；影视策划；企 业形象策划；市场营销策划； </w:t>
                        </w:r>
                        <w:r>
                          <w:rPr>
                            <w:rFonts w:ascii="宋体" w:hAnsi="宋体" w:cs="宋体" w:eastAsia="宋体" w:hint="default"/>
                            <w:spacing w:val="-5"/>
                            <w:sz w:val="24"/>
                            <w:szCs w:val="24"/>
                          </w:rPr>
                          <w:t>设计、制作、代理、发布广告</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网络技术开发、技术服务、技 术转让、技术咨询</w:t>
                        </w:r>
                      </w:p>
                    </w:tc>
                  </w:tr>
                  <w:tr>
                    <w:trPr>
                      <w:trHeight w:val="293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312" w:lineRule="exact"/>
                          <w:ind w:left="24" w:right="24"/>
                          <w:jc w:val="both"/>
                          <w:rPr>
                            <w:rFonts w:ascii="宋体" w:hAnsi="宋体" w:cs="宋体" w:eastAsia="宋体" w:hint="default"/>
                            <w:sz w:val="24"/>
                            <w:szCs w:val="24"/>
                          </w:rPr>
                        </w:pPr>
                        <w:r>
                          <w:rPr>
                            <w:rFonts w:ascii="宋体" w:hAnsi="宋体" w:cs="宋体" w:eastAsia="宋体" w:hint="default"/>
                            <w:sz w:val="24"/>
                            <w:szCs w:val="24"/>
                          </w:rPr>
                          <w:t>经营成果、 财务状况、 现金流和未 来发展战略 等</w:t>
                        </w:r>
                      </w:p>
                    </w:tc>
                    <w:tc>
                      <w:tcPr>
                        <w:tcW w:w="8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503" w:right="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pacing w:val="-4"/>
                            <w:sz w:val="24"/>
                            <w:szCs w:val="24"/>
                          </w:rPr>
                          <w:t>日，国广控股未经审计的资产总额</w:t>
                        </w:r>
                        <w:r>
                          <w:rPr>
                            <w:rFonts w:ascii="宋体" w:hAnsi="宋体" w:cs="宋体" w:eastAsia="宋体" w:hint="default"/>
                            <w:spacing w:val="-60"/>
                            <w:sz w:val="24"/>
                            <w:szCs w:val="24"/>
                          </w:rPr>
                          <w:t> </w:t>
                        </w:r>
                        <w:r>
                          <w:rPr>
                            <w:rFonts w:ascii="宋体" w:hAnsi="宋体" w:cs="宋体" w:eastAsia="宋体" w:hint="default"/>
                            <w:sz w:val="24"/>
                            <w:szCs w:val="24"/>
                          </w:rPr>
                          <w:t>209,225.70</w:t>
                        </w:r>
                        <w:r>
                          <w:rPr>
                            <w:rFonts w:ascii="宋体" w:hAnsi="宋体" w:cs="宋体" w:eastAsia="宋体" w:hint="default"/>
                            <w:spacing w:val="-60"/>
                            <w:sz w:val="24"/>
                            <w:szCs w:val="24"/>
                          </w:rPr>
                          <w:t> </w:t>
                        </w:r>
                        <w:r>
                          <w:rPr>
                            <w:rFonts w:ascii="宋体" w:hAnsi="宋体" w:cs="宋体" w:eastAsia="宋体" w:hint="default"/>
                            <w:sz w:val="24"/>
                            <w:szCs w:val="24"/>
                          </w:rPr>
                          <w:t>万元</w:t>
                        </w:r>
                      </w:p>
                      <w:p>
                        <w:pPr>
                          <w:pStyle w:val="TableParagraph"/>
                          <w:spacing w:line="312" w:lineRule="exact" w:before="28"/>
                          <w:ind w:left="23" w:right="23"/>
                          <w:jc w:val="both"/>
                          <w:rPr>
                            <w:rFonts w:ascii="宋体" w:hAnsi="宋体" w:cs="宋体" w:eastAsia="宋体" w:hint="default"/>
                            <w:sz w:val="24"/>
                            <w:szCs w:val="24"/>
                          </w:rPr>
                        </w:pPr>
                        <w:r>
                          <w:rPr>
                            <w:rFonts w:ascii="宋体" w:hAnsi="宋体" w:cs="宋体" w:eastAsia="宋体" w:hint="default"/>
                            <w:sz w:val="24"/>
                            <w:szCs w:val="24"/>
                          </w:rPr>
                          <w:t>归属于母公司所有者权益</w:t>
                        </w:r>
                        <w:r>
                          <w:rPr>
                            <w:rFonts w:ascii="宋体" w:hAnsi="宋体" w:cs="宋体" w:eastAsia="宋体" w:hint="default"/>
                            <w:spacing w:val="-60"/>
                            <w:sz w:val="24"/>
                            <w:szCs w:val="24"/>
                          </w:rPr>
                          <w:t> </w:t>
                        </w:r>
                        <w:r>
                          <w:rPr>
                            <w:rFonts w:ascii="宋体" w:hAnsi="宋体" w:cs="宋体" w:eastAsia="宋体" w:hint="default"/>
                            <w:sz w:val="24"/>
                            <w:szCs w:val="24"/>
                          </w:rPr>
                          <w:t>11,484.86</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年度实现营业收入</w:t>
                        </w:r>
                        <w:r>
                          <w:rPr>
                            <w:rFonts w:ascii="宋体" w:hAnsi="宋体" w:cs="宋体" w:eastAsia="宋体" w:hint="default"/>
                            <w:spacing w:val="-60"/>
                            <w:sz w:val="24"/>
                            <w:szCs w:val="24"/>
                          </w:rPr>
                          <w:t> </w:t>
                        </w:r>
                        <w:r>
                          <w:rPr>
                            <w:rFonts w:ascii="宋体" w:hAnsi="宋体" w:cs="宋体" w:eastAsia="宋体" w:hint="default"/>
                            <w:sz w:val="24"/>
                            <w:szCs w:val="24"/>
                          </w:rPr>
                          <w:t>42,532.76 </w:t>
                        </w:r>
                        <w:r>
                          <w:rPr>
                            <w:rFonts w:ascii="宋体" w:hAnsi="宋体" w:cs="宋体" w:eastAsia="宋体" w:hint="default"/>
                            <w:sz w:val="24"/>
                            <w:szCs w:val="24"/>
                          </w:rPr>
                          <w:t>万元，净利润</w:t>
                        </w:r>
                        <w:r>
                          <w:rPr>
                            <w:rFonts w:ascii="宋体" w:hAnsi="宋体" w:cs="宋体" w:eastAsia="宋体" w:hint="default"/>
                            <w:sz w:val="24"/>
                            <w:szCs w:val="24"/>
                          </w:rPr>
                          <w:t>-126.60</w:t>
                        </w:r>
                        <w:r>
                          <w:rPr>
                            <w:rFonts w:ascii="宋体" w:hAnsi="宋体" w:cs="宋体" w:eastAsia="宋体" w:hint="default"/>
                            <w:spacing w:val="-78"/>
                            <w:sz w:val="24"/>
                            <w:szCs w:val="24"/>
                          </w:rPr>
                          <w:t> </w:t>
                        </w:r>
                        <w:r>
                          <w:rPr>
                            <w:rFonts w:ascii="宋体" w:hAnsi="宋体" w:cs="宋体" w:eastAsia="宋体" w:hint="default"/>
                            <w:sz w:val="24"/>
                            <w:szCs w:val="24"/>
                          </w:rPr>
                          <w:t>万元，归属于母公司所有者净利润</w:t>
                        </w:r>
                        <w:r>
                          <w:rPr>
                            <w:rFonts w:ascii="宋体" w:hAnsi="宋体" w:cs="宋体" w:eastAsia="宋体" w:hint="default"/>
                            <w:sz w:val="24"/>
                            <w:szCs w:val="24"/>
                          </w:rPr>
                          <w:t>-1,478.39</w:t>
                        </w:r>
                        <w:r>
                          <w:rPr>
                            <w:rFonts w:ascii="宋体" w:hAnsi="宋体" w:cs="宋体" w:eastAsia="宋体" w:hint="default"/>
                            <w:spacing w:val="-78"/>
                            <w:sz w:val="24"/>
                            <w:szCs w:val="24"/>
                          </w:rPr>
                          <w:t> </w:t>
                        </w:r>
                        <w:r>
                          <w:rPr>
                            <w:rFonts w:ascii="宋体" w:hAnsi="宋体" w:cs="宋体" w:eastAsia="宋体" w:hint="default"/>
                            <w:spacing w:val="-3"/>
                            <w:sz w:val="24"/>
                            <w:szCs w:val="24"/>
                          </w:rPr>
                          <w:t>万元。</w:t>
                        </w:r>
                        <w:r>
                          <w:rPr>
                            <w:rFonts w:ascii="宋体" w:hAnsi="宋体" w:cs="宋体" w:eastAsia="宋体" w:hint="default"/>
                            <w:spacing w:val="-3"/>
                            <w:sz w:val="24"/>
                            <w:szCs w:val="24"/>
                          </w:rPr>
                          <w:t>2012</w:t>
                        </w:r>
                        <w:r>
                          <w:rPr>
                            <w:rFonts w:ascii="宋体" w:hAnsi="宋体" w:cs="宋体" w:eastAsia="宋体" w:hint="default"/>
                            <w:sz w:val="24"/>
                            <w:szCs w:val="24"/>
                          </w:rPr>
                          <w:t> </w:t>
                        </w:r>
                        <w:r>
                          <w:rPr>
                            <w:rFonts w:ascii="宋体" w:hAnsi="宋体" w:cs="宋体" w:eastAsia="宋体" w:hint="default"/>
                            <w:sz w:val="24"/>
                            <w:szCs w:val="24"/>
                          </w:rPr>
                          <w:t>年末经营活动产生的现金流量净额为－</w:t>
                        </w:r>
                        <w:r>
                          <w:rPr>
                            <w:rFonts w:ascii="宋体" w:hAnsi="宋体" w:cs="宋体" w:eastAsia="宋体" w:hint="default"/>
                            <w:sz w:val="24"/>
                            <w:szCs w:val="24"/>
                          </w:rPr>
                          <w:t>947.66</w:t>
                        </w:r>
                        <w:r>
                          <w:rPr>
                            <w:rFonts w:ascii="宋体" w:hAnsi="宋体" w:cs="宋体" w:eastAsia="宋体" w:hint="default"/>
                            <w:spacing w:val="-60"/>
                            <w:sz w:val="24"/>
                            <w:szCs w:val="24"/>
                          </w:rPr>
                          <w:t> </w:t>
                        </w:r>
                        <w:r>
                          <w:rPr>
                            <w:rFonts w:ascii="宋体" w:hAnsi="宋体" w:cs="宋体" w:eastAsia="宋体" w:hint="default"/>
                            <w:sz w:val="24"/>
                            <w:szCs w:val="24"/>
                          </w:rPr>
                          <w:t>万元。</w:t>
                        </w:r>
                      </w:p>
                      <w:p>
                        <w:pPr>
                          <w:pStyle w:val="TableParagraph"/>
                          <w:spacing w:line="312" w:lineRule="exact" w:before="40"/>
                          <w:ind w:left="23" w:right="20" w:firstLine="480"/>
                          <w:jc w:val="both"/>
                          <w:rPr>
                            <w:rFonts w:ascii="宋体" w:hAnsi="宋体" w:cs="宋体" w:eastAsia="宋体" w:hint="default"/>
                            <w:sz w:val="24"/>
                            <w:szCs w:val="24"/>
                          </w:rPr>
                        </w:pPr>
                        <w:r>
                          <w:rPr>
                            <w:rFonts w:ascii="宋体" w:hAnsi="宋体" w:cs="宋体" w:eastAsia="宋体" w:hint="default"/>
                            <w:sz w:val="24"/>
                            <w:szCs w:val="24"/>
                          </w:rPr>
                          <w:t>国广控股将充分依托中国国际广播电台资源优势，加快互联网电视、手机 电视等新媒体业态发展，积极构建现代、综合、新型、国际的全业务媒体架构 </w:t>
                        </w:r>
                        <w:r>
                          <w:rPr>
                            <w:rFonts w:ascii="宋体" w:hAnsi="宋体" w:cs="宋体" w:eastAsia="宋体" w:hint="default"/>
                            <w:spacing w:val="-2"/>
                            <w:sz w:val="24"/>
                            <w:szCs w:val="24"/>
                          </w:rPr>
                          <w:t>以雄厚的资金实力、坚实的媒介服务投资运营和商业管理能力</w:t>
                        </w:r>
                        <w:r>
                          <w:rPr>
                            <w:rFonts w:ascii="宋体" w:hAnsi="宋体" w:cs="宋体" w:eastAsia="宋体" w:hint="default"/>
                            <w:spacing w:val="-2"/>
                            <w:sz w:val="24"/>
                            <w:szCs w:val="24"/>
                          </w:rPr>
                          <w:t>,</w:t>
                        </w:r>
                        <w:r>
                          <w:rPr>
                            <w:rFonts w:ascii="宋体" w:hAnsi="宋体" w:cs="宋体" w:eastAsia="宋体" w:hint="default"/>
                            <w:spacing w:val="-2"/>
                            <w:sz w:val="24"/>
                            <w:szCs w:val="24"/>
                          </w:rPr>
                          <w:t>牢牢抓住新技术</w:t>
                        </w:r>
                        <w:r>
                          <w:rPr>
                            <w:rFonts w:ascii="宋体" w:hAnsi="宋体" w:cs="宋体" w:eastAsia="宋体" w:hint="default"/>
                            <w:spacing w:val="-105"/>
                            <w:sz w:val="24"/>
                            <w:szCs w:val="24"/>
                          </w:rPr>
                          <w:t> </w:t>
                        </w:r>
                        <w:r>
                          <w:rPr>
                            <w:rFonts w:ascii="宋体" w:hAnsi="宋体" w:cs="宋体" w:eastAsia="宋体" w:hint="default"/>
                            <w:sz w:val="24"/>
                            <w:szCs w:val="24"/>
                          </w:rPr>
                          <w:t>革命带来的机遇</w:t>
                        </w:r>
                        <w:r>
                          <w:rPr>
                            <w:rFonts w:ascii="宋体" w:hAnsi="宋体" w:cs="宋体" w:eastAsia="宋体" w:hint="default"/>
                            <w:sz w:val="24"/>
                            <w:szCs w:val="24"/>
                          </w:rPr>
                          <w:t>,</w:t>
                        </w:r>
                        <w:r>
                          <w:rPr>
                            <w:rFonts w:ascii="宋体" w:hAnsi="宋体" w:cs="宋体" w:eastAsia="宋体" w:hint="default"/>
                            <w:sz w:val="24"/>
                            <w:szCs w:val="24"/>
                          </w:rPr>
                          <w:t>把握核心技术和知识产权</w:t>
                        </w:r>
                        <w:r>
                          <w:rPr>
                            <w:rFonts w:ascii="宋体" w:hAnsi="宋体" w:cs="宋体" w:eastAsia="宋体" w:hint="default"/>
                            <w:sz w:val="24"/>
                            <w:szCs w:val="24"/>
                          </w:rPr>
                          <w:t>,</w:t>
                        </w:r>
                        <w:r>
                          <w:rPr>
                            <w:rFonts w:ascii="宋体" w:hAnsi="宋体" w:cs="宋体" w:eastAsia="宋体" w:hint="default"/>
                            <w:sz w:val="24"/>
                            <w:szCs w:val="24"/>
                          </w:rPr>
                          <w:t>逐步在新闻、财经、体育、娱乐乃 至综合民生资讯服务领域形成完整、全终端的强势业务和媒介服务品牌。</w:t>
                        </w:r>
                      </w:p>
                    </w:tc>
                  </w:tr>
                  <w:tr>
                    <w:trPr>
                      <w:trHeight w:val="196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24" w:right="24"/>
                          <w:jc w:val="both"/>
                          <w:rPr>
                            <w:rFonts w:ascii="宋体" w:hAnsi="宋体" w:cs="宋体" w:eastAsia="宋体" w:hint="default"/>
                            <w:sz w:val="24"/>
                            <w:szCs w:val="24"/>
                          </w:rPr>
                        </w:pPr>
                        <w:r>
                          <w:rPr>
                            <w:rFonts w:ascii="宋体" w:hAnsi="宋体" w:cs="宋体" w:eastAsia="宋体" w:hint="default"/>
                            <w:sz w:val="24"/>
                            <w:szCs w:val="24"/>
                          </w:rPr>
                          <w:t>实际控制人 报告期内控 制的其他境 内外上市公 司的股权情 况</w:t>
                        </w:r>
                      </w:p>
                    </w:tc>
                    <w:tc>
                      <w:tcPr>
                        <w:tcW w:w="82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9"/>
        <w:ind w:left="0" w:right="2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before="45"/>
        <w:ind w:left="0" w:right="239"/>
        <w:jc w:val="right"/>
      </w:pPr>
      <w:r>
        <w:rPr/>
        <w:t>，</w:t>
      </w:r>
    </w:p>
    <w:p>
      <w:pPr>
        <w:spacing w:after="0" w:line="240" w:lineRule="auto"/>
        <w:jc w:val="right"/>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报告期实际控制人变更</w:t>
      </w:r>
      <w:r>
        <w:rPr>
          <w:b w:val="0"/>
          <w:bCs w:val="0"/>
        </w:rPr>
      </w:r>
    </w:p>
    <w:p>
      <w:pPr>
        <w:pStyle w:val="Heading4"/>
        <w:spacing w:line="384" w:lineRule="auto" w:before="185"/>
        <w:ind w:left="633" w:right="0" w:hanging="481"/>
        <w:jc w:val="left"/>
      </w:pPr>
      <w:r>
        <w:rPr/>
        <w:t>√ 适用 □</w:t>
      </w:r>
      <w:r>
        <w:rPr>
          <w:spacing w:val="-1"/>
        </w:rPr>
        <w:t> </w:t>
      </w:r>
      <w:r>
        <w:rPr/>
        <w:t>不适用</w:t>
      </w:r>
      <w:r>
        <w:rPr/>
        <w:t> 报告期内，公司实际控制人发生变化，公司实际控制人由中国华闻投资控股有限公司变</w:t>
      </w:r>
    </w:p>
    <w:p>
      <w:pPr>
        <w:pStyle w:val="Heading4"/>
        <w:spacing w:line="352" w:lineRule="auto" w:before="0"/>
        <w:ind w:right="149"/>
        <w:jc w:val="both"/>
      </w:pPr>
      <w:r>
        <w:rPr/>
        <w:t>为国广环球传媒控股有限公司。具体情况详见在公司信息披露指定媒体《证券时报》、《中</w:t>
      </w:r>
      <w:r>
        <w:rPr>
          <w:spacing w:val="-91"/>
        </w:rPr>
        <w:t> </w:t>
      </w:r>
      <w:r>
        <w:rPr>
          <w:spacing w:val="-91"/>
        </w:rPr>
      </w:r>
      <w:r>
        <w:rPr>
          <w:spacing w:val="-2"/>
        </w:rPr>
        <w:t>国证券报》和巨潮资讯网（</w:t>
      </w:r>
      <w:hyperlink r:id="rId12">
        <w:r>
          <w:rPr>
            <w:rFonts w:ascii="宋体" w:hAnsi="宋体" w:cs="宋体" w:eastAsia="宋体" w:hint="default"/>
            <w:spacing w:val="-2"/>
          </w:rPr>
          <w:t>http://www.cninfo.com.cn</w:t>
        </w:r>
      </w:hyperlink>
      <w:r>
        <w:rPr>
          <w:spacing w:val="-2"/>
        </w:rPr>
        <w:t>）上于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23</w:t>
      </w:r>
      <w:r>
        <w:rPr>
          <w:spacing w:val="-2"/>
        </w:rPr>
        <w:t>日披露的《关于公</w:t>
      </w:r>
      <w:r>
        <w:rPr>
          <w:spacing w:val="-89"/>
        </w:rPr>
        <w:t> </w:t>
      </w:r>
      <w:r>
        <w:rPr>
          <w:spacing w:val="-89"/>
        </w:rPr>
      </w:r>
      <w:r>
        <w:rPr/>
        <w:t>司实际控制人发生变动暨股东协议转让股份的提示性公告》（公告编号：</w:t>
      </w:r>
      <w:r>
        <w:rPr>
          <w:rFonts w:ascii="宋体" w:hAnsi="宋体" w:cs="宋体" w:eastAsia="宋体" w:hint="default"/>
        </w:rPr>
        <w:t>2012-017</w:t>
      </w:r>
      <w:r>
        <w:rPr/>
        <w:t>）。国广</w:t>
      </w:r>
      <w:r>
        <w:rPr>
          <w:spacing w:val="-89"/>
        </w:rPr>
        <w:t> </w:t>
      </w:r>
      <w:r>
        <w:rPr>
          <w:spacing w:val="-89"/>
        </w:rPr>
      </w:r>
      <w:r>
        <w:rPr>
          <w:spacing w:val="-2"/>
        </w:rPr>
        <w:t>控股由国广传媒发展有限公司和金正源联合投资控股有限公司</w:t>
      </w:r>
      <w:r>
        <w:rPr>
          <w:rFonts w:ascii="宋体" w:hAnsi="宋体" w:cs="宋体" w:eastAsia="宋体" w:hint="default"/>
          <w:spacing w:val="-2"/>
        </w:rPr>
        <w:t>(</w:t>
      </w:r>
      <w:r>
        <w:rPr>
          <w:spacing w:val="-2"/>
        </w:rPr>
        <w:t>原名：无锡金正源投资发展有</w:t>
      </w:r>
      <w:r>
        <w:rPr/>
        <w:t> </w:t>
      </w:r>
      <w:r>
        <w:rPr>
          <w:spacing w:val="-2"/>
        </w:rPr>
        <w:t>限公司）共同控制，各持有</w:t>
      </w:r>
      <w:r>
        <w:rPr>
          <w:rFonts w:ascii="宋体" w:hAnsi="宋体" w:cs="宋体" w:eastAsia="宋体" w:hint="default"/>
          <w:spacing w:val="-2"/>
        </w:rPr>
        <w:t>50%</w:t>
      </w:r>
      <w:r>
        <w:rPr>
          <w:spacing w:val="-2"/>
        </w:rPr>
        <w:t>股权。最终控制人为中国国际广播电台和无锡市滨湖区国有资</w:t>
      </w:r>
      <w:r>
        <w:rPr/>
        <w:t> 产管理委员会。</w:t>
      </w:r>
    </w:p>
    <w:p>
      <w:pPr>
        <w:pStyle w:val="Heading3"/>
        <w:spacing w:line="260" w:lineRule="exact" w:before="0"/>
        <w:ind w:right="0"/>
        <w:jc w:val="both"/>
        <w:rPr>
          <w:b w:val="0"/>
          <w:bCs w:val="0"/>
        </w:rPr>
      </w:pP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624" w:lineRule="exact"/>
        <w:ind w:left="4474"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04.75pt;height:31.2pt;mso-position-horizontal-relative:char;mso-position-vertical-relative:line" type="#_x0000_t202" filled="false" stroked="true" strokeweight=".75pt" strokecolor="#000000">
            <w10:anchorlock/>
            <v:textbox inset="0,0,0,0">
              <w:txbxContent>
                <w:p>
                  <w:pPr>
                    <w:spacing w:before="77"/>
                    <w:ind w:left="241" w:right="0" w:firstLine="0"/>
                    <w:jc w:val="left"/>
                    <w:rPr>
                      <w:rFonts w:ascii="宋体" w:hAnsi="宋体" w:cs="宋体" w:eastAsia="宋体" w:hint="default"/>
                      <w:sz w:val="24"/>
                      <w:szCs w:val="24"/>
                    </w:rPr>
                  </w:pPr>
                  <w:r>
                    <w:rPr>
                      <w:rFonts w:ascii="宋体" w:hAnsi="宋体" w:cs="宋体" w:eastAsia="宋体" w:hint="default"/>
                      <w:sz w:val="24"/>
                      <w:szCs w:val="24"/>
                    </w:rPr>
                    <w:t>无锡市滨湖区国有资产管理委员会</w:t>
                  </w:r>
                </w:p>
              </w:txbxContent>
            </v:textbox>
          </v:shape>
        </w:pict>
      </w:r>
      <w:r>
        <w:rPr>
          <w:rFonts w:ascii="宋体" w:hAnsi="宋体" w:cs="宋体" w:eastAsia="宋体" w:hint="default"/>
          <w:position w:val="-11"/>
          <w:sz w:val="20"/>
          <w:szCs w:val="20"/>
        </w:rPr>
      </w:r>
    </w:p>
    <w:p>
      <w:pPr>
        <w:spacing w:line="240" w:lineRule="auto" w:before="12"/>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884" w:footer="931" w:top="1140" w:bottom="1120" w:left="980" w:right="98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1"/>
          <w:szCs w:val="21"/>
        </w:rPr>
      </w:pPr>
    </w:p>
    <w:p>
      <w:pPr>
        <w:spacing w:before="0"/>
        <w:ind w:left="0" w:right="0" w:firstLine="0"/>
        <w:jc w:val="right"/>
        <w:rPr>
          <w:rFonts w:ascii="宋体" w:hAnsi="宋体" w:cs="宋体" w:eastAsia="宋体" w:hint="default"/>
          <w:sz w:val="18"/>
          <w:szCs w:val="18"/>
        </w:rPr>
      </w:pPr>
      <w:r>
        <w:rPr/>
        <w:pict>
          <v:group style="position:absolute;margin-left:119.699997pt;margin-top:21.781721pt;width:339.5pt;height:116.1pt;mso-position-horizontal-relative:page;mso-position-vertical-relative:paragraph;z-index:-1038256" coordorigin="2394,436" coordsize="6790,2322">
            <v:shape style="position:absolute;left:5541;top:2464;width:120;height:294" type="#_x0000_t75" stroked="false">
              <v:imagedata r:id="rId19" o:title=""/>
            </v:shape>
            <v:group style="position:absolute;left:3841;top:2474;width:3626;height:2" coordorigin="3841,2474" coordsize="3626,2">
              <v:shape style="position:absolute;left:3841;top:2474;width:3626;height:2" coordorigin="3841,2474" coordsize="3626,0" path="m3841,2474l7467,2474e" filled="false" stroked="true" strokeweight=".75pt" strokecolor="#000000">
                <v:path arrowok="t"/>
              </v:shape>
            </v:group>
            <v:group style="position:absolute;left:3783;top:1058;width:120;height:1416" coordorigin="3783,1058" coordsize="120,1416">
              <v:shape style="position:absolute;left:3783;top:1058;width:120;height:1416" coordorigin="3783,1058" coordsize="120,1416" path="m3833,2354l3783,2354,3843,2474,3888,2384,3837,2384,3833,2379,3833,2354xe" filled="true" fillcolor="#000000" stroked="false">
                <v:path arrowok="t"/>
                <v:fill type="solid"/>
              </v:shape>
              <v:shape style="position:absolute;left:3783;top:1058;width:120;height:1416" coordorigin="3783,1058" coordsize="120,1416" path="m3834,1764l3833,1765,3833,2379,3837,2384,3849,2384,3853,2379,3853,1781,3843,1781,3853,1771,3834,1771,3834,1764xe" filled="true" fillcolor="#000000" stroked="false">
                <v:path arrowok="t"/>
                <v:fill type="solid"/>
              </v:shape>
              <v:shape style="position:absolute;left:3783;top:1058;width:120;height:1416" coordorigin="3783,1058" coordsize="120,1416" path="m3903,2354l3853,2354,3853,2379,3849,2384,3888,2384,3903,2354xe" filled="true" fillcolor="#000000" stroked="false">
                <v:path arrowok="t"/>
                <v:fill type="solid"/>
              </v:shape>
              <v:shape style="position:absolute;left:3783;top:1058;width:120;height:1416" coordorigin="3783,1058" coordsize="120,1416" path="m3853,1771l3843,1781,3850,1781,3853,1777,3853,1771xe" filled="true" fillcolor="#000000" stroked="false">
                <v:path arrowok="t"/>
                <v:fill type="solid"/>
              </v:shape>
              <v:shape style="position:absolute;left:3783;top:1058;width:120;height:1416" coordorigin="3783,1058" coordsize="120,1416" path="m3853,1777l3850,1781,3853,1781,3853,1777xe" filled="true" fillcolor="#000000" stroked="false">
                <v:path arrowok="t"/>
                <v:fill type="solid"/>
              </v:shape>
              <v:shape style="position:absolute;left:3783;top:1058;width:120;height:1416" coordorigin="3783,1058" coordsize="120,1416" path="m3854,1761l3844,1761,3834,1771,3853,1771,3853,1777,3854,1776,3854,1761xe" filled="true" fillcolor="#000000" stroked="false">
                <v:path arrowok="t"/>
                <v:fill type="solid"/>
              </v:shape>
              <v:shape style="position:absolute;left:3783;top:1058;width:120;height:1416" coordorigin="3783,1058" coordsize="120,1416" path="m3844,1761l3837,1761,3834,1764,3834,1771,3844,1761xe" filled="true" fillcolor="#000000" stroked="false">
                <v:path arrowok="t"/>
                <v:fill type="solid"/>
              </v:shape>
              <v:shape style="position:absolute;left:3783;top:1058;width:120;height:1416" coordorigin="3783,1058" coordsize="120,1416" path="m3850,1058l3838,1058,3834,1062,3834,1764,3837,1761,3854,1761,3854,1062,3850,1058xe" filled="true" fillcolor="#000000" stroked="false">
                <v:path arrowok="t"/>
                <v:fill type="solid"/>
              </v:shape>
              <v:shape style="position:absolute;left:7416;top:2095;width:120;height:379" type="#_x0000_t75" stroked="false">
                <v:imagedata r:id="rId20" o:title=""/>
              </v:shape>
              <v:shape style="position:absolute;left:7407;top:1263;width:120;height:374" type="#_x0000_t75" stroked="false">
                <v:imagedata r:id="rId21" o:title=""/>
              </v:shape>
              <v:shape style="position:absolute;left:6685;top:1405;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40.00%</w:t>
                      </w:r>
                    </w:p>
                  </w:txbxContent>
                </v:textbox>
                <w10:wrap type="none"/>
              </v:shape>
              <v:shape style="position:absolute;left:6731;top:2223;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w:t>
                      </w:r>
                    </w:p>
                  </w:txbxContent>
                </v:textbox>
                <w10:wrap type="none"/>
              </v:shape>
              <v:shape style="position:absolute;left:5734;top:436;width:3450;height:837" type="#_x0000_t202" filled="false" stroked="true" strokeweight=".75pt" strokecolor="#000000">
                <v:textbox inset="0,0,0,0">
                  <w:txbxContent>
                    <w:p>
                      <w:pPr>
                        <w:spacing w:line="310" w:lineRule="exact" w:before="107"/>
                        <w:ind w:left="1359" w:right="154" w:hanging="1201"/>
                        <w:jc w:val="left"/>
                        <w:rPr>
                          <w:rFonts w:ascii="宋体" w:hAnsi="宋体" w:cs="宋体" w:eastAsia="宋体" w:hint="default"/>
                          <w:sz w:val="24"/>
                          <w:szCs w:val="24"/>
                        </w:rPr>
                      </w:pPr>
                      <w:r>
                        <w:rPr>
                          <w:rFonts w:ascii="宋体" w:hAnsi="宋体" w:cs="宋体" w:eastAsia="宋体" w:hint="default"/>
                          <w:sz w:val="24"/>
                          <w:szCs w:val="24"/>
                        </w:rPr>
                        <w:t>无锡金源产业投资发展集团有 限公司</w:t>
                      </w:r>
                    </w:p>
                  </w:txbxContent>
                </v:textbox>
                <w10:wrap type="none"/>
              </v:shape>
              <v:shape style="position:absolute;left:2394;top:608;width:2880;height:453" type="#_x0000_t202" filled="false" stroked="true" strokeweight=".75pt" strokecolor="#000000">
                <v:textbox inset="0,0,0,0">
                  <w:txbxContent>
                    <w:p>
                      <w:pPr>
                        <w:spacing w:before="73"/>
                        <w:ind w:left="234" w:right="0" w:firstLine="0"/>
                        <w:jc w:val="left"/>
                        <w:rPr>
                          <w:rFonts w:ascii="宋体" w:hAnsi="宋体" w:cs="宋体" w:eastAsia="宋体" w:hint="default"/>
                          <w:sz w:val="24"/>
                          <w:szCs w:val="24"/>
                        </w:rPr>
                      </w:pPr>
                      <w:r>
                        <w:rPr>
                          <w:rFonts w:ascii="宋体" w:hAnsi="宋体" w:cs="宋体" w:eastAsia="宋体" w:hint="default"/>
                          <w:sz w:val="24"/>
                          <w:szCs w:val="24"/>
                        </w:rPr>
                        <w:t>国广传媒发展有限公司</w:t>
                      </w:r>
                    </w:p>
                  </w:txbxContent>
                </v:textbox>
                <w10:wrap type="none"/>
              </v:shape>
              <v:shape style="position:absolute;left:5734;top:1637;width:3450;height:468" type="#_x0000_t202" filled="false" stroked="true" strokeweight=".75pt" strokecolor="#000000">
                <v:textbox inset="0,0,0,0">
                  <w:txbxContent>
                    <w:p>
                      <w:pPr>
                        <w:spacing w:before="74"/>
                        <w:ind w:left="158" w:right="0" w:firstLine="0"/>
                        <w:jc w:val="left"/>
                        <w:rPr>
                          <w:rFonts w:ascii="宋体" w:hAnsi="宋体" w:cs="宋体" w:eastAsia="宋体" w:hint="default"/>
                          <w:sz w:val="24"/>
                          <w:szCs w:val="24"/>
                        </w:rPr>
                      </w:pPr>
                      <w:r>
                        <w:rPr>
                          <w:rFonts w:ascii="宋体" w:hAnsi="宋体" w:cs="宋体" w:eastAsia="宋体" w:hint="default"/>
                          <w:sz w:val="24"/>
                          <w:szCs w:val="24"/>
                        </w:rPr>
                        <w:t>金正源联合投资控股有限公司</w:t>
                      </w:r>
                    </w:p>
                  </w:txbxContent>
                </v:textbox>
                <w10:wrap type="none"/>
              </v:shape>
            </v:group>
            <w10:wrap type="none"/>
          </v:group>
        </w:pict>
      </w:r>
      <w:r>
        <w:rPr/>
        <w:pict>
          <v:group style="position:absolute;margin-left:188.699997pt;margin-top:-28.518278pt;width:6pt;height:59.6pt;mso-position-horizontal-relative:page;mso-position-vertical-relative:paragraph;z-index:1816" coordorigin="3774,-570" coordsize="120,1192">
            <v:shape style="position:absolute;left:3774;top:-570;width:120;height:1192" coordorigin="3774,-570" coordsize="120,1192" path="m3824,502l3774,502,3834,622,3879,532,3828,532,3824,527,3824,502xe" filled="true" fillcolor="#000000" stroked="false">
              <v:path arrowok="t"/>
              <v:fill type="solid"/>
            </v:shape>
            <v:shape style="position:absolute;left:3774;top:-570;width:120;height:1192" coordorigin="3774,-570" coordsize="120,1192" path="m3840,-570l3828,-570,3824,-566,3824,527,3828,532,3840,532,3844,527,3844,-566,3840,-570xe" filled="true" fillcolor="#000000" stroked="false">
              <v:path arrowok="t"/>
              <v:fill type="solid"/>
            </v:shape>
            <v:shape style="position:absolute;left:3774;top:-570;width:120;height:1192" coordorigin="3774,-570" coordsize="120,1192" path="m3894,502l3844,502,3844,527,3840,532,3879,532,3894,502xe" filled="true" fillcolor="#000000" stroked="false">
              <v:path arrowok="t"/>
              <v:fill type="solid"/>
            </v:shape>
            <w10:wrap type="none"/>
          </v:group>
        </w:pict>
      </w:r>
      <w:r>
        <w:rPr>
          <w:rFonts w:ascii="宋体"/>
          <w:sz w:val="18"/>
        </w:rPr>
        <w:t>100.00%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spacing w:before="0"/>
        <w:ind w:left="0" w:right="43" w:firstLine="0"/>
        <w:jc w:val="right"/>
        <w:rPr>
          <w:rFonts w:ascii="宋体" w:hAnsi="宋体" w:cs="宋体" w:eastAsia="宋体" w:hint="default"/>
          <w:sz w:val="18"/>
          <w:szCs w:val="18"/>
        </w:rPr>
      </w:pPr>
      <w:r>
        <w:rPr>
          <w:rFonts w:ascii="宋体"/>
          <w:spacing w:val="-1"/>
          <w:sz w:val="18"/>
        </w:rPr>
        <w:t>50.00%</w:t>
      </w:r>
    </w:p>
    <w:p>
      <w:pPr>
        <w:spacing w:before="44"/>
        <w:ind w:left="2037" w:right="0" w:firstLine="0"/>
        <w:jc w:val="left"/>
        <w:rPr>
          <w:rFonts w:ascii="宋体" w:hAnsi="宋体" w:cs="宋体" w:eastAsia="宋体" w:hint="default"/>
          <w:sz w:val="18"/>
          <w:szCs w:val="18"/>
        </w:rPr>
      </w:pPr>
      <w:r>
        <w:rPr/>
        <w:br w:type="column"/>
      </w:r>
      <w:r>
        <w:rPr>
          <w:rFonts w:ascii="宋体"/>
          <w:sz w:val="18"/>
        </w:rPr>
        <w:t>100.00%</w:t>
      </w:r>
    </w:p>
    <w:p>
      <w:pPr>
        <w:spacing w:line="240" w:lineRule="auto" w:before="5"/>
        <w:rPr>
          <w:rFonts w:ascii="宋体" w:hAnsi="宋体" w:cs="宋体" w:eastAsia="宋体" w:hint="default"/>
          <w:sz w:val="5"/>
          <w:szCs w:val="5"/>
        </w:rPr>
      </w:pPr>
    </w:p>
    <w:p>
      <w:pPr>
        <w:spacing w:line="468" w:lineRule="exact"/>
        <w:ind w:left="1155"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2.5pt;height:23.4pt;mso-position-horizontal-relative:char;mso-position-vertical-relative:line" type="#_x0000_t202" filled="false" stroked="true" strokeweight=".75pt" strokecolor="#000000">
            <w10:anchorlock/>
            <v:textbox inset="0,0,0,0">
              <w:txbxContent>
                <w:p>
                  <w:pPr>
                    <w:spacing w:before="75"/>
                    <w:ind w:left="146" w:right="0" w:firstLine="0"/>
                    <w:jc w:val="left"/>
                    <w:rPr>
                      <w:rFonts w:ascii="宋体" w:hAnsi="宋体" w:cs="宋体" w:eastAsia="宋体" w:hint="default"/>
                      <w:sz w:val="24"/>
                      <w:szCs w:val="24"/>
                    </w:rPr>
                  </w:pPr>
                  <w:r>
                    <w:rPr>
                      <w:rFonts w:ascii="宋体" w:hAnsi="宋体" w:cs="宋体" w:eastAsia="宋体" w:hint="default"/>
                      <w:sz w:val="24"/>
                      <w:szCs w:val="24"/>
                    </w:rPr>
                    <w:t>无锡市滨湖区经济发展总公司</w:t>
                  </w:r>
                </w:p>
              </w:txbxContent>
            </v:textbox>
          </v:shape>
        </w:pict>
      </w:r>
      <w:r>
        <w:rPr>
          <w:rFonts w:ascii="宋体" w:hAnsi="宋体" w:cs="宋体" w:eastAsia="宋体" w:hint="default"/>
          <w:position w:val="-8"/>
          <w:sz w:val="20"/>
          <w:szCs w:val="20"/>
        </w:rPr>
      </w:r>
    </w:p>
    <w:p>
      <w:pPr>
        <w:spacing w:before="42"/>
        <w:ind w:left="2027" w:right="0" w:firstLine="0"/>
        <w:jc w:val="left"/>
        <w:rPr>
          <w:rFonts w:ascii="宋体" w:hAnsi="宋体" w:cs="宋体" w:eastAsia="宋体" w:hint="default"/>
          <w:sz w:val="18"/>
          <w:szCs w:val="18"/>
        </w:rPr>
      </w:pPr>
      <w:r>
        <w:rPr/>
        <w:pict>
          <v:shape style="position:absolute;margin-left:370.350006pt;margin-top:-42.108292pt;width:6pt;height:18.7pt;mso-position-horizontal-relative:page;mso-position-vertical-relative:paragraph;z-index:-1038208" type="#_x0000_t75" stroked="false">
            <v:imagedata r:id="rId22" o:title=""/>
          </v:shape>
        </w:pict>
      </w:r>
      <w:r>
        <w:rPr/>
        <w:pict>
          <v:shape style="position:absolute;margin-left:370.350006pt;margin-top:-.508293pt;width:6pt;height:18.7pt;mso-position-horizontal-relative:page;mso-position-vertical-relative:paragraph;z-index:-1038184" type="#_x0000_t75" stroked="false">
            <v:imagedata r:id="rId22" o:title=""/>
          </v:shape>
        </w:pict>
      </w:r>
      <w:r>
        <w:rPr/>
        <w:pict>
          <v:shape style="position:absolute;margin-left:128.699997pt;margin-top:-75.358292pt;width:128.9pt;height:44.2pt;mso-position-horizontal-relative:page;mso-position-vertical-relative:paragraph;z-index:1912" type="#_x0000_t202" filled="false" stroked="true" strokeweight=".75pt" strokecolor="#000000">
            <v:textbox inset="0,0,0,0">
              <w:txbxContent>
                <w:p>
                  <w:pPr>
                    <w:spacing w:before="74"/>
                    <w:ind w:left="2" w:right="0" w:firstLine="0"/>
                    <w:jc w:val="center"/>
                    <w:rPr>
                      <w:rFonts w:ascii="宋体" w:hAnsi="宋体" w:cs="宋体" w:eastAsia="宋体" w:hint="default"/>
                      <w:sz w:val="24"/>
                      <w:szCs w:val="24"/>
                    </w:rPr>
                  </w:pPr>
                  <w:r>
                    <w:rPr>
                      <w:rFonts w:ascii="宋体" w:hAnsi="宋体" w:cs="宋体" w:eastAsia="宋体" w:hint="default"/>
                      <w:sz w:val="24"/>
                      <w:szCs w:val="24"/>
                    </w:rPr>
                    <w:t>中国国际广播电台</w:t>
                  </w:r>
                </w:p>
                <w:p>
                  <w:pPr>
                    <w:pStyle w:val="BodyText"/>
                    <w:spacing w:line="240" w:lineRule="auto" w:before="111"/>
                    <w:ind w:left="6" w:right="0"/>
                    <w:jc w:val="center"/>
                    <w:rPr>
                      <w:rFonts w:ascii="Times New Roman" w:hAnsi="Times New Roman" w:cs="Times New Roman" w:eastAsia="Times New Roman" w:hint="default"/>
                    </w:rPr>
                  </w:pPr>
                  <w:r>
                    <w:rPr>
                      <w:rFonts w:ascii="Times New Roman"/>
                    </w:rPr>
                    <w:t>CRI</w:t>
                  </w:r>
                </w:p>
              </w:txbxContent>
            </v:textbox>
            <w10:wrap type="none"/>
          </v:shape>
        </w:pict>
      </w:r>
      <w:r>
        <w:rPr>
          <w:rFonts w:ascii="宋体"/>
          <w:sz w:val="18"/>
        </w:rPr>
        <w:t>62.00%</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2660" w:space="938"/>
            <w:col w:w="635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449" w:lineRule="exact"/>
        <w:ind w:left="280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1.45pt;height:22.45pt;mso-position-horizontal-relative:char;mso-position-vertical-relative:line" type="#_x0000_t202" filled="false" stroked="true" strokeweight=".75pt" strokecolor="#000000">
            <w10:anchorlock/>
            <v:textbox inset="0,0,0,0">
              <w:txbxContent>
                <w:p>
                  <w:pPr>
                    <w:spacing w:before="74"/>
                    <w:ind w:left="369" w:right="0" w:firstLine="0"/>
                    <w:jc w:val="left"/>
                    <w:rPr>
                      <w:rFonts w:ascii="宋体" w:hAnsi="宋体" w:cs="宋体" w:eastAsia="宋体" w:hint="default"/>
                      <w:sz w:val="24"/>
                      <w:szCs w:val="24"/>
                    </w:rPr>
                  </w:pPr>
                  <w:r>
                    <w:rPr>
                      <w:rFonts w:ascii="宋体" w:hAnsi="宋体" w:cs="宋体" w:eastAsia="宋体" w:hint="default"/>
                      <w:sz w:val="24"/>
                      <w:szCs w:val="24"/>
                    </w:rPr>
                    <w:t>国广环球传媒控股有限公司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6"/>
          <w:szCs w:val="6"/>
        </w:rPr>
      </w:pPr>
    </w:p>
    <w:p>
      <w:pPr>
        <w:spacing w:before="44"/>
        <w:ind w:left="657" w:right="2425" w:firstLine="0"/>
        <w:jc w:val="center"/>
        <w:rPr>
          <w:rFonts w:ascii="宋体" w:hAnsi="宋体" w:cs="宋体" w:eastAsia="宋体" w:hint="default"/>
          <w:sz w:val="18"/>
          <w:szCs w:val="18"/>
        </w:rPr>
      </w:pPr>
      <w:r>
        <w:rPr/>
        <w:pict>
          <v:group style="position:absolute;margin-left:276.200012pt;margin-top:-4.458281pt;width:6pt;height:22.25pt;mso-position-horizontal-relative:page;mso-position-vertical-relative:paragraph;z-index:-1038400" coordorigin="5524,-89" coordsize="120,445">
            <v:shape style="position:absolute;left:5524;top:-89;width:120;height:445" coordorigin="5524,-89" coordsize="120,445" path="m5574,236l5524,236,5584,356,5629,266,5578,266,5574,261,5574,236xe" filled="true" fillcolor="#000000" stroked="false">
              <v:path arrowok="t"/>
              <v:fill type="solid"/>
            </v:shape>
            <v:shape style="position:absolute;left:5524;top:-89;width:120;height:445" coordorigin="5524,-89" coordsize="120,445" path="m5577,129l5574,132,5574,261,5578,266,5590,266,5594,261,5594,148,5584,148,5594,138,5577,138,5577,129xe" filled="true" fillcolor="#000000" stroked="false">
              <v:path arrowok="t"/>
              <v:fill type="solid"/>
            </v:shape>
            <v:shape style="position:absolute;left:5524;top:-89;width:120;height:445" coordorigin="5524,-89" coordsize="120,445" path="m5644,236l5594,236,5594,261,5590,266,5629,266,5644,236xe" filled="true" fillcolor="#000000" stroked="false">
              <v:path arrowok="t"/>
              <v:fill type="solid"/>
            </v:shape>
            <v:shape style="position:absolute;left:5524;top:-89;width:120;height:445" coordorigin="5524,-89" coordsize="120,445" path="m5594,138l5584,148,5593,148,5594,146,5594,138xe" filled="true" fillcolor="#000000" stroked="false">
              <v:path arrowok="t"/>
              <v:fill type="solid"/>
            </v:shape>
            <v:shape style="position:absolute;left:5524;top:-89;width:120;height:445" coordorigin="5524,-89" coordsize="120,445" path="m5594,146l5593,148,5594,148,5594,146xe" filled="true" fillcolor="#000000" stroked="false">
              <v:path arrowok="t"/>
              <v:fill type="solid"/>
            </v:shape>
            <v:shape style="position:absolute;left:5524;top:-89;width:120;height:445" coordorigin="5524,-89" coordsize="120,445" path="m5597,128l5587,128,5577,138,5594,138,5594,146,5597,143,5597,128xe" filled="true" fillcolor="#000000" stroked="false">
              <v:path arrowok="t"/>
              <v:fill type="solid"/>
            </v:shape>
            <v:shape style="position:absolute;left:5524;top:-89;width:120;height:445" coordorigin="5524,-89" coordsize="120,445" path="m5587,128l5578,128,5577,129,5577,138,5587,128xe" filled="true" fillcolor="#000000" stroked="false">
              <v:path arrowok="t"/>
              <v:fill type="solid"/>
            </v:shape>
            <v:shape style="position:absolute;left:5524;top:-89;width:120;height:445" coordorigin="5524,-89" coordsize="120,445" path="m5593,-89l5581,-89,5577,-85,5577,129,5578,128,5597,128,5597,-85,5593,-89xe" filled="true" fillcolor="#000000" stroked="false">
              <v:path arrowok="t"/>
              <v:fill type="solid"/>
            </v:shape>
            <w10:wrap type="none"/>
          </v:group>
        </w:pict>
      </w:r>
      <w:r>
        <w:rPr>
          <w:rFonts w:ascii="宋体"/>
          <w:sz w:val="18"/>
        </w:rPr>
        <w:t>81.7689%</w:t>
      </w:r>
    </w:p>
    <w:p>
      <w:pPr>
        <w:spacing w:line="240" w:lineRule="auto" w:before="7"/>
        <w:rPr>
          <w:rFonts w:ascii="宋体" w:hAnsi="宋体" w:cs="宋体" w:eastAsia="宋体" w:hint="default"/>
          <w:sz w:val="6"/>
          <w:szCs w:val="6"/>
        </w:rPr>
      </w:pPr>
    </w:p>
    <w:p>
      <w:pPr>
        <w:spacing w:line="520" w:lineRule="exact"/>
        <w:ind w:left="2980"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62pt;height:26pt;mso-position-horizontal-relative:char;mso-position-vertical-relative:line" type="#_x0000_t202" filled="false" stroked="true" strokeweight=".75pt" strokecolor="#000000">
            <w10:anchorlock/>
            <v:textbox inset="0,0,0,0">
              <w:txbxContent>
                <w:p>
                  <w:pPr>
                    <w:spacing w:before="74"/>
                    <w:ind w:left="173" w:right="0" w:firstLine="0"/>
                    <w:jc w:val="left"/>
                    <w:rPr>
                      <w:rFonts w:ascii="宋体" w:hAnsi="宋体" w:cs="宋体" w:eastAsia="宋体" w:hint="default"/>
                      <w:sz w:val="24"/>
                      <w:szCs w:val="24"/>
                    </w:rPr>
                  </w:pPr>
                  <w:r>
                    <w:rPr>
                      <w:rFonts w:ascii="宋体" w:hAnsi="宋体" w:cs="宋体" w:eastAsia="宋体" w:hint="default"/>
                      <w:sz w:val="24"/>
                      <w:szCs w:val="24"/>
                    </w:rPr>
                    <w:t>上海渝富资产管理有限公司</w:t>
                  </w:r>
                </w:p>
              </w:txbxContent>
            </v:textbox>
          </v:shape>
        </w:pict>
      </w:r>
      <w:r>
        <w:rPr>
          <w:rFonts w:ascii="宋体" w:hAnsi="宋体" w:cs="宋体" w:eastAsia="宋体" w:hint="default"/>
          <w:position w:val="-9"/>
          <w:sz w:val="20"/>
          <w:szCs w:val="20"/>
        </w:rPr>
      </w:r>
    </w:p>
    <w:p>
      <w:pPr>
        <w:spacing w:line="240" w:lineRule="auto" w:before="9"/>
        <w:rPr>
          <w:rFonts w:ascii="宋体" w:hAnsi="宋体" w:cs="宋体" w:eastAsia="宋体" w:hint="default"/>
          <w:sz w:val="5"/>
          <w:szCs w:val="5"/>
        </w:rPr>
      </w:pPr>
    </w:p>
    <w:p>
      <w:pPr>
        <w:pStyle w:val="BodyText"/>
        <w:spacing w:line="240" w:lineRule="auto" w:before="36"/>
        <w:ind w:left="872" w:right="2425"/>
        <w:jc w:val="center"/>
        <w:rPr>
          <w:rFonts w:ascii="宋体" w:hAnsi="宋体" w:cs="宋体" w:eastAsia="宋体" w:hint="default"/>
        </w:rPr>
      </w:pPr>
      <w:r>
        <w:rPr/>
        <w:pict>
          <v:shape style="position:absolute;margin-left:276.200012pt;margin-top:-3.226336pt;width:6pt;height:18.7pt;mso-position-horizontal-relative:page;mso-position-vertical-relative:paragraph;z-index:1888" type="#_x0000_t75" stroked="false">
            <v:imagedata r:id="rId21" o:title=""/>
          </v:shape>
        </w:pict>
      </w:r>
      <w:r>
        <w:rPr>
          <w:rFonts w:ascii="宋体"/>
        </w:rPr>
        <w:t>19.65%</w:t>
      </w:r>
    </w:p>
    <w:p>
      <w:pPr>
        <w:spacing w:line="240" w:lineRule="auto" w:before="2"/>
        <w:rPr>
          <w:rFonts w:ascii="宋体" w:hAnsi="宋体" w:cs="宋体" w:eastAsia="宋体" w:hint="default"/>
          <w:sz w:val="4"/>
          <w:szCs w:val="4"/>
        </w:rPr>
      </w:pPr>
    </w:p>
    <w:p>
      <w:pPr>
        <w:spacing w:line="468" w:lineRule="exact"/>
        <w:ind w:left="2745"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85.2pt;height:23.4pt;mso-position-horizontal-relative:char;mso-position-vertical-relative:line" type="#_x0000_t202" filled="false" stroked="true" strokeweight=".75pt" strokecolor="#000000">
            <w10:anchorlock/>
            <v:textbox inset="0,0,0,0">
              <w:txbxContent>
                <w:p>
                  <w:pPr>
                    <w:spacing w:before="74"/>
                    <w:ind w:left="163" w:right="0" w:firstLine="0"/>
                    <w:jc w:val="left"/>
                    <w:rPr>
                      <w:rFonts w:ascii="宋体" w:hAnsi="宋体" w:cs="宋体" w:eastAsia="宋体" w:hint="default"/>
                      <w:sz w:val="24"/>
                      <w:szCs w:val="24"/>
                    </w:rPr>
                  </w:pPr>
                  <w:r>
                    <w:rPr>
                      <w:rFonts w:ascii="宋体" w:hAnsi="宋体" w:cs="宋体" w:eastAsia="宋体" w:hint="default"/>
                      <w:sz w:val="24"/>
                      <w:szCs w:val="24"/>
                    </w:rPr>
                    <w:t>华闻传媒投资集团股份有限公司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pStyle w:val="Heading4"/>
        <w:spacing w:line="240" w:lineRule="auto" w:before="178"/>
        <w:ind w:right="0"/>
        <w:jc w:val="left"/>
      </w:pPr>
      <w:r>
        <w:rPr/>
        <w:t>实际控制人通过信托或其他资产管理方式控制公司</w:t>
      </w:r>
    </w:p>
    <w:p>
      <w:pPr>
        <w:pStyle w:val="Heading4"/>
        <w:spacing w:line="240" w:lineRule="auto" w:before="194"/>
        <w:ind w:right="0"/>
        <w:jc w:val="left"/>
      </w:pPr>
      <w:r>
        <w:rPr/>
        <w:t>□ 适用 √</w:t>
      </w:r>
      <w:r>
        <w:rPr>
          <w:spacing w:val="-1"/>
        </w:rPr>
        <w:t> </w:t>
      </w:r>
      <w:r>
        <w:rPr/>
        <w:t>不适用</w:t>
      </w:r>
    </w:p>
    <w:p>
      <w:pPr>
        <w:spacing w:after="0" w:line="240" w:lineRule="auto"/>
        <w:jc w:val="left"/>
        <w:sectPr>
          <w:type w:val="continuous"/>
          <w:pgSz w:w="11910" w:h="16840"/>
          <w:pgMar w:top="1100" w:bottom="11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1"/>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20"/>
        <w:gridCol w:w="1123"/>
        <w:gridCol w:w="533"/>
        <w:gridCol w:w="360"/>
        <w:gridCol w:w="541"/>
        <w:gridCol w:w="1498"/>
        <w:gridCol w:w="1563"/>
        <w:gridCol w:w="710"/>
        <w:gridCol w:w="869"/>
        <w:gridCol w:w="872"/>
        <w:gridCol w:w="869"/>
      </w:tblGrid>
      <w:tr>
        <w:trPr>
          <w:trHeight w:val="81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81"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88" w:right="79"/>
              <w:jc w:val="left"/>
              <w:rPr>
                <w:rFonts w:ascii="宋体" w:hAnsi="宋体" w:cs="宋体" w:eastAsia="宋体" w:hint="default"/>
                <w:sz w:val="18"/>
                <w:szCs w:val="18"/>
              </w:rPr>
            </w:pPr>
            <w:r>
              <w:rPr>
                <w:rFonts w:ascii="宋体" w:hAnsi="宋体" w:cs="宋体" w:eastAsia="宋体" w:hint="default"/>
                <w:sz w:val="18"/>
                <w:szCs w:val="18"/>
              </w:rPr>
              <w:t>性 别</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172" w:right="77"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32" w:lineRule="exact"/>
              <w:ind w:left="8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69"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2" w:lineRule="exact"/>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before="20"/>
              <w:ind w:left="69" w:right="7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2" w:lineRule="exact"/>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0"/>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温子健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汪方怀</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刘东明</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力</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吕聚杰</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57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6" w:right="0"/>
              <w:jc w:val="left"/>
              <w:rPr>
                <w:rFonts w:ascii="宋体" w:hAnsi="宋体" w:cs="宋体" w:eastAsia="宋体" w:hint="default"/>
                <w:sz w:val="18"/>
                <w:szCs w:val="18"/>
              </w:rPr>
            </w:pPr>
            <w:r>
              <w:rPr>
                <w:rFonts w:ascii="宋体" w:hAnsi="宋体" w:cs="宋体" w:eastAsia="宋体" w:hint="default"/>
                <w:sz w:val="18"/>
                <w:szCs w:val="18"/>
              </w:rPr>
              <w:t>金伯富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董事、副总 </w:t>
            </w:r>
            <w:r>
              <w:rPr>
                <w:rFonts w:ascii="宋体" w:hAnsi="宋体" w:cs="宋体" w:eastAsia="宋体" w:hint="default"/>
                <w:spacing w:val="-3"/>
                <w:sz w:val="18"/>
                <w:szCs w:val="18"/>
              </w:rPr>
              <w:t>裁、财务总监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7" w:right="0"/>
              <w:jc w:val="center"/>
              <w:rPr>
                <w:rFonts w:ascii="宋体" w:hAnsi="宋体" w:cs="宋体" w:eastAsia="宋体" w:hint="default"/>
                <w:sz w:val="18"/>
                <w:szCs w:val="18"/>
              </w:rPr>
            </w:pPr>
            <w:r>
              <w:rPr>
                <w:rFonts w:ascii="宋体"/>
                <w:sz w:val="18"/>
              </w:rPr>
              <w:t>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李慧中</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李志勇</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陈建根</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39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赵泳涛</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覃海燕</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毛建中</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蔡亲波</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38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张仁磊</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李晓峰</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瑜</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储一丰</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王伟旭</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尹伯成</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15,000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储一昀</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瞿 </w:t>
            </w:r>
            <w:r>
              <w:rPr>
                <w:rFonts w:ascii="宋体" w:hAnsi="宋体" w:cs="宋体" w:eastAsia="宋体" w:hint="default"/>
                <w:spacing w:val="2"/>
                <w:sz w:val="18"/>
                <w:szCs w:val="18"/>
              </w:rPr>
              <w:t> </w:t>
            </w:r>
            <w:r>
              <w:rPr>
                <w:rFonts w:ascii="宋体" w:hAnsi="宋体" w:cs="宋体" w:eastAsia="宋体" w:hint="default"/>
                <w:sz w:val="18"/>
                <w:szCs w:val="18"/>
              </w:rPr>
              <w:t>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军</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53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周国良</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sz w:val="18"/>
              </w:rPr>
              <w:t>39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sz w:val="18"/>
              </w:rPr>
              <w:t>--</w:t>
            </w:r>
          </w:p>
        </w:tc>
        <w:tc>
          <w:tcPr>
            <w:tcW w:w="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15,000</w:t>
            </w:r>
          </w:p>
        </w:tc>
      </w:tr>
    </w:tbl>
    <w:p>
      <w:pPr>
        <w:spacing w:after="0" w:line="240" w:lineRule="auto"/>
        <w:jc w:val="right"/>
        <w:rPr>
          <w:rFonts w:ascii="宋体" w:hAnsi="宋体" w:cs="宋体" w:eastAsia="宋体" w:hint="default"/>
          <w:sz w:val="18"/>
          <w:szCs w:val="18"/>
        </w:rPr>
        <w:sectPr>
          <w:pgSz w:w="11910" w:h="16840"/>
          <w:pgMar w:header="884" w:footer="931" w:top="1140" w:bottom="1120" w:left="980" w:right="980"/>
        </w:sectPr>
      </w:pPr>
    </w:p>
    <w:p>
      <w:pPr>
        <w:spacing w:line="240" w:lineRule="auto" w:before="4"/>
        <w:rPr>
          <w:rFonts w:ascii="宋体" w:hAnsi="宋体" w:cs="宋体" w:eastAsia="宋体" w:hint="default"/>
          <w:b/>
          <w:bCs/>
          <w:sz w:val="16"/>
          <w:szCs w:val="16"/>
        </w:rPr>
      </w:pPr>
    </w:p>
    <w:p>
      <w:pPr>
        <w:spacing w:line="240" w:lineRule="exact" w:before="62"/>
        <w:ind w:left="152" w:right="149" w:firstLine="482"/>
        <w:jc w:val="both"/>
        <w:rPr>
          <w:rFonts w:ascii="宋体" w:hAnsi="宋体" w:cs="宋体" w:eastAsia="宋体" w:hint="default"/>
          <w:sz w:val="18"/>
          <w:szCs w:val="18"/>
        </w:rPr>
      </w:pP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：经上海渝富提名，公司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日召开的</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年第一次临时股东大会选举陈建根先生为公司第六届董事会独</w:t>
      </w:r>
      <w:r>
        <w:rPr>
          <w:rFonts w:ascii="宋体" w:hAnsi="宋体" w:cs="宋体" w:eastAsia="宋体" w:hint="default"/>
          <w:sz w:val="18"/>
          <w:szCs w:val="18"/>
        </w:rPr>
        <w:t> 立董事。周国良先生因个人原因书面申请辞去公司独立董事的职务，该辞职自</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日起生效。</w:t>
      </w:r>
    </w:p>
    <w:p>
      <w:pPr>
        <w:spacing w:line="240" w:lineRule="auto" w:before="6"/>
        <w:rPr>
          <w:rFonts w:ascii="宋体" w:hAnsi="宋体" w:cs="宋体" w:eastAsia="宋体" w:hint="default"/>
          <w:sz w:val="20"/>
          <w:szCs w:val="20"/>
        </w:rPr>
      </w:pPr>
    </w:p>
    <w:p>
      <w:pPr>
        <w:pStyle w:val="Heading3"/>
        <w:spacing w:line="240" w:lineRule="auto" w:before="0"/>
        <w:ind w:right="0"/>
        <w:jc w:val="both"/>
        <w:rPr>
          <w:b w:val="0"/>
          <w:bCs w:val="0"/>
        </w:rPr>
      </w:pPr>
      <w:r>
        <w:rPr/>
        <w:t>二、任职情况</w:t>
      </w:r>
      <w:r>
        <w:rPr>
          <w:b w:val="0"/>
          <w:bCs w:val="0"/>
        </w:rPr>
      </w:r>
    </w:p>
    <w:p>
      <w:pPr>
        <w:spacing w:line="240" w:lineRule="auto" w:before="5"/>
        <w:rPr>
          <w:rFonts w:ascii="宋体" w:hAnsi="宋体" w:cs="宋体" w:eastAsia="宋体" w:hint="default"/>
          <w:b/>
          <w:bCs/>
          <w:sz w:val="31"/>
          <w:szCs w:val="31"/>
        </w:rPr>
      </w:pPr>
    </w:p>
    <w:p>
      <w:pPr>
        <w:pStyle w:val="Heading3"/>
        <w:spacing w:line="240" w:lineRule="auto" w:before="0"/>
        <w:ind w:right="0"/>
        <w:jc w:val="both"/>
        <w:rPr>
          <w:b w:val="0"/>
          <w:bCs w:val="0"/>
        </w:rPr>
      </w:pPr>
      <w:r>
        <w:rPr/>
        <w:t>公司现任董事、监事、高级管理人员最近</w:t>
      </w:r>
      <w:r>
        <w:rPr>
          <w:spacing w:val="-59"/>
        </w:rPr>
        <w:t> </w:t>
      </w:r>
      <w:r>
        <w:rPr>
          <w:rFonts w:ascii="宋体" w:hAnsi="宋体" w:cs="宋体" w:eastAsia="宋体" w:hint="default"/>
        </w:rPr>
        <w:t>5</w:t>
      </w:r>
      <w:r>
        <w:rPr>
          <w:rFonts w:ascii="宋体" w:hAnsi="宋体" w:cs="宋体" w:eastAsia="宋体" w:hint="default"/>
          <w:spacing w:val="-64"/>
        </w:rPr>
        <w:t> </w:t>
      </w:r>
      <w:r>
        <w:rPr/>
        <w:t>年的主要工作经历</w:t>
      </w:r>
      <w:r>
        <w:rPr>
          <w:b w:val="0"/>
          <w:bCs w:val="0"/>
        </w:rPr>
      </w:r>
    </w:p>
    <w:p>
      <w:pPr>
        <w:pStyle w:val="Heading4"/>
        <w:spacing w:line="336" w:lineRule="auto" w:before="166"/>
        <w:ind w:left="635" w:right="0" w:hanging="3"/>
        <w:jc w:val="left"/>
      </w:pPr>
      <w:r>
        <w:rPr/>
        <w:t>（</w:t>
      </w:r>
      <w:r>
        <w:rPr>
          <w:rFonts w:ascii="宋体" w:hAnsi="宋体" w:cs="宋体" w:eastAsia="宋体" w:hint="default"/>
        </w:rPr>
        <w:t>1</w:t>
      </w:r>
      <w:r>
        <w:rPr/>
        <w:t>）董事会成员 </w:t>
      </w:r>
      <w:r>
        <w:rPr>
          <w:rFonts w:ascii="宋体" w:hAnsi="宋体" w:cs="宋体" w:eastAsia="宋体" w:hint="default"/>
          <w:b/>
          <w:bCs/>
        </w:rPr>
        <w:t>董事长：温子健</w:t>
      </w:r>
      <w:r>
        <w:rPr/>
        <w:t>，硕士。曾任本公司监事会主席、党委书记，任职于人民日报社事业发</w:t>
      </w:r>
    </w:p>
    <w:p>
      <w:pPr>
        <w:pStyle w:val="Heading4"/>
        <w:spacing w:line="336" w:lineRule="auto" w:before="29"/>
        <w:ind w:right="154"/>
        <w:jc w:val="both"/>
      </w:pPr>
      <w:r>
        <w:rPr/>
        <w:t>展部；曾任上海新华闻投资有限公司董事、副总裁，中泰信托投资有限责任公司董事，中国</w:t>
      </w:r>
      <w:r>
        <w:rPr>
          <w:spacing w:val="-87"/>
        </w:rPr>
        <w:t> </w:t>
      </w:r>
      <w:r>
        <w:rPr>
          <w:spacing w:val="-87"/>
        </w:rPr>
      </w:r>
      <w:r>
        <w:rPr/>
        <w:t>华闻投资控股有限公司副总裁。现任深圳证券时报社有限公司社长兼总编辑，国广环球传媒</w:t>
      </w:r>
      <w:r>
        <w:rPr>
          <w:spacing w:val="-91"/>
        </w:rPr>
        <w:t> </w:t>
      </w:r>
      <w:r>
        <w:rPr>
          <w:spacing w:val="-91"/>
        </w:rPr>
      </w:r>
      <w:r>
        <w:rPr/>
        <w:t>控股有限公司副董事长。</w:t>
      </w:r>
    </w:p>
    <w:p>
      <w:pPr>
        <w:pStyle w:val="Heading4"/>
        <w:spacing w:line="336" w:lineRule="auto" w:before="29"/>
        <w:ind w:right="159" w:firstLine="482"/>
        <w:jc w:val="both"/>
      </w:pPr>
      <w:r>
        <w:rPr>
          <w:rFonts w:ascii="宋体" w:hAnsi="宋体" w:cs="宋体" w:eastAsia="宋体" w:hint="default"/>
          <w:b/>
          <w:bCs/>
        </w:rPr>
        <w:t>副董事长：汪方怀</w:t>
      </w:r>
      <w:r>
        <w:rPr/>
        <w:t>，硕士，复旦大学经济系毕业。曾任本公司总裁，上海新华闻投资有 限公司董事，海南上市公司董秘协会理事长，海南民生管道燃气有限公司董事长，安徽国元</w:t>
      </w:r>
      <w:r>
        <w:rPr>
          <w:spacing w:val="-91"/>
        </w:rPr>
        <w:t> </w:t>
      </w:r>
      <w:r>
        <w:rPr>
          <w:spacing w:val="-91"/>
        </w:rPr>
      </w:r>
      <w:r>
        <w:rPr/>
        <w:t>信托投资有限责任公司副董事长，黄山长江徽杭高速公路有限责任公司董事长，上海新黄浦</w:t>
      </w:r>
    </w:p>
    <w:p>
      <w:pPr>
        <w:pStyle w:val="Heading4"/>
        <w:spacing w:line="336" w:lineRule="auto" w:before="29"/>
        <w:ind w:right="153"/>
        <w:jc w:val="both"/>
      </w:pPr>
      <w:r>
        <w:rPr/>
        <w:t>（集团）有限责任公司总裁、党委书记，上海市黄浦区政协委员，中国华闻投资控股有限公</w:t>
      </w:r>
      <w:r>
        <w:rPr>
          <w:spacing w:val="-91"/>
        </w:rPr>
        <w:t> </w:t>
      </w:r>
      <w:r>
        <w:rPr>
          <w:spacing w:val="-91"/>
        </w:rPr>
      </w:r>
      <w:r>
        <w:rPr/>
        <w:t>司副总裁。现任本公司党委书记，上海渝富资产管理有限公司董事长，国广环球传媒控股有</w:t>
      </w:r>
      <w:r>
        <w:rPr>
          <w:spacing w:val="-86"/>
        </w:rPr>
        <w:t> </w:t>
      </w:r>
      <w:r>
        <w:rPr>
          <w:spacing w:val="-86"/>
        </w:rPr>
      </w:r>
      <w:r>
        <w:rPr/>
        <w:t>限公司董事、总裁。</w:t>
      </w:r>
    </w:p>
    <w:p>
      <w:pPr>
        <w:pStyle w:val="Heading4"/>
        <w:spacing w:line="336" w:lineRule="auto" w:before="29"/>
        <w:ind w:right="159" w:firstLine="482"/>
        <w:jc w:val="both"/>
      </w:pPr>
      <w:r>
        <w:rPr>
          <w:rFonts w:ascii="宋体" w:hAnsi="宋体" w:cs="宋体" w:eastAsia="宋体" w:hint="default"/>
          <w:b/>
          <w:bCs/>
        </w:rPr>
        <w:t>董事：刘东明</w:t>
      </w:r>
      <w:r>
        <w:rPr/>
        <w:t>，研究生。曾任陕西三秦都市报编委兼新闻部主任，华商报社副总编辑、 总编辑，辽宁华商晨报社总编辑，陕西华商传媒集团总经理。现任本公司总裁，兼任陕西华</w:t>
      </w:r>
      <w:r>
        <w:rPr>
          <w:spacing w:val="-91"/>
        </w:rPr>
        <w:t> </w:t>
      </w:r>
      <w:r>
        <w:rPr>
          <w:spacing w:val="-91"/>
        </w:rPr>
      </w:r>
      <w:r>
        <w:rPr/>
        <w:t>商传媒集团副董事长、海南民生管道燃气有限公司董事长，上海鸿立股权投资有限公司董事</w:t>
      </w:r>
      <w:r>
        <w:rPr>
          <w:spacing w:val="-91"/>
        </w:rPr>
        <w:t> </w:t>
      </w:r>
      <w:r>
        <w:rPr>
          <w:spacing w:val="-91"/>
        </w:rPr>
      </w:r>
      <w:r>
        <w:rPr/>
        <w:t>长，海南新海岸置业股份有限公司董事长，海南省文化产业促进会会长。</w:t>
      </w:r>
    </w:p>
    <w:p>
      <w:pPr>
        <w:pStyle w:val="Heading4"/>
        <w:spacing w:line="336" w:lineRule="auto" w:before="31"/>
        <w:ind w:right="155" w:firstLine="482"/>
        <w:jc w:val="both"/>
      </w:pPr>
      <w:r>
        <w:rPr>
          <w:rFonts w:ascii="宋体" w:hAnsi="宋体" w:cs="宋体" w:eastAsia="宋体" w:hint="default"/>
          <w:b/>
          <w:bCs/>
        </w:rPr>
        <w:t>董事：杨力</w:t>
      </w:r>
      <w:r>
        <w:rPr/>
        <w:t>，本科，北京大学中文系毕业。曾任上海证券报副总编辑，中视都市传媒投 资管理公司董事、副总经理，国广环球传媒控股有限公司董事。</w:t>
      </w:r>
    </w:p>
    <w:p>
      <w:pPr>
        <w:pStyle w:val="Heading4"/>
        <w:spacing w:line="336" w:lineRule="auto" w:before="29"/>
        <w:ind w:right="157" w:firstLine="482"/>
        <w:jc w:val="right"/>
      </w:pPr>
      <w:r>
        <w:rPr>
          <w:rFonts w:ascii="宋体" w:hAnsi="宋体" w:cs="宋体" w:eastAsia="宋体" w:hint="default"/>
          <w:b/>
          <w:bCs/>
        </w:rPr>
        <w:t>董事：吕聚杰</w:t>
      </w:r>
      <w:r>
        <w:rPr/>
        <w:t>，硕士研究生，中国社会科学院研究生院财贸经济系商业经济专业毕业。 曾任北京新世纪饭店董事、副总经理，北京喜来登长城饭店董事、副总经理，北京长富宫中</w:t>
      </w:r>
      <w:r>
        <w:rPr>
          <w:spacing w:val="-102"/>
        </w:rPr>
        <w:t> </w:t>
      </w:r>
      <w:r>
        <w:rPr>
          <w:spacing w:val="-102"/>
        </w:rPr>
      </w:r>
      <w:r>
        <w:rPr/>
        <w:t>心董事、总经理，乐成老年事业投资公司运营总经理，兼职北京旅游协会饭店支会副会长。 </w:t>
      </w:r>
      <w:r>
        <w:rPr>
          <w:rFonts w:ascii="宋体" w:hAnsi="宋体" w:cs="宋体" w:eastAsia="宋体" w:hint="default"/>
          <w:b/>
          <w:bCs/>
        </w:rPr>
        <w:t>董事：金伯富</w:t>
      </w:r>
      <w:r>
        <w:rPr/>
        <w:t>，经济学博士、副教授，复旦大学毕业。现任本公司副总裁兼财务总监，</w:t>
      </w:r>
    </w:p>
    <w:p>
      <w:pPr>
        <w:pStyle w:val="Heading4"/>
        <w:spacing w:line="336" w:lineRule="auto" w:before="31"/>
        <w:ind w:left="635" w:right="0" w:hanging="483"/>
        <w:jc w:val="left"/>
      </w:pPr>
      <w:r>
        <w:rPr/>
        <w:t>兼任上海鸿立股权投资有限公司总经理。 </w:t>
      </w:r>
      <w:r>
        <w:rPr>
          <w:rFonts w:ascii="宋体" w:hAnsi="宋体" w:cs="宋体" w:eastAsia="宋体" w:hint="default"/>
          <w:b/>
          <w:bCs/>
        </w:rPr>
        <w:t>独立董事：李慧中</w:t>
      </w:r>
      <w:r>
        <w:rPr/>
        <w:t>，经济学博士，复旦大学毕业，复旦大学教授、博士生导师。曾任复</w:t>
      </w:r>
    </w:p>
    <w:p>
      <w:pPr>
        <w:pStyle w:val="Heading4"/>
        <w:spacing w:line="336" w:lineRule="auto" w:before="29"/>
        <w:ind w:right="155"/>
        <w:jc w:val="both"/>
      </w:pPr>
      <w:r>
        <w:rPr/>
        <w:t>旦大学经济学系主任。现任复旦大学经济学院学术委员会委员、学位委员会委员、国家发改</w:t>
      </w:r>
      <w:r>
        <w:rPr>
          <w:spacing w:val="-91"/>
        </w:rPr>
        <w:t> </w:t>
      </w:r>
      <w:r>
        <w:rPr>
          <w:spacing w:val="-91"/>
        </w:rPr>
      </w:r>
      <w:r>
        <w:rPr/>
        <w:t>委价格司专家咨询委员会委员、中国服务贸易专家委员会委员、上海市价格协会副会长、全</w:t>
      </w:r>
      <w:r>
        <w:rPr>
          <w:spacing w:val="-88"/>
        </w:rPr>
        <w:t> </w:t>
      </w:r>
      <w:r>
        <w:rPr>
          <w:spacing w:val="-88"/>
        </w:rPr>
      </w:r>
      <w:r>
        <w:rPr/>
        <w:t>国高校价格理论研究会副会长、清华大学新政治经济学研究中心特邀研究员，兼任上海执诚</w:t>
      </w:r>
      <w:r>
        <w:rPr>
          <w:spacing w:val="-91"/>
        </w:rPr>
        <w:t> </w:t>
      </w:r>
      <w:r>
        <w:rPr>
          <w:spacing w:val="-91"/>
        </w:rPr>
      </w:r>
      <w:r>
        <w:rPr/>
        <w:t>生物科技股份有限公司独立董事。</w:t>
      </w:r>
    </w:p>
    <w:p>
      <w:pPr>
        <w:spacing w:after="0" w:line="336" w:lineRule="auto"/>
        <w:jc w:val="both"/>
        <w:sectPr>
          <w:pgSz w:w="11910" w:h="16840"/>
          <w:pgMar w:header="884" w:footer="931" w:top="1140" w:bottom="1120" w:left="980" w:right="980"/>
        </w:sectPr>
      </w:pPr>
    </w:p>
    <w:p>
      <w:pPr>
        <w:spacing w:line="240" w:lineRule="auto" w:before="0"/>
        <w:rPr>
          <w:rFonts w:ascii="宋体" w:hAnsi="宋体" w:cs="宋体" w:eastAsia="宋体" w:hint="default"/>
          <w:sz w:val="25"/>
          <w:szCs w:val="25"/>
        </w:rPr>
      </w:pPr>
    </w:p>
    <w:p>
      <w:pPr>
        <w:pStyle w:val="Heading4"/>
        <w:spacing w:line="336" w:lineRule="auto"/>
        <w:ind w:right="239" w:firstLine="482"/>
        <w:jc w:val="both"/>
      </w:pPr>
      <w:r>
        <w:rPr>
          <w:rFonts w:ascii="宋体" w:hAnsi="宋体" w:cs="宋体" w:eastAsia="宋体" w:hint="default"/>
          <w:b/>
          <w:bCs/>
        </w:rPr>
        <w:t>独立董事：李志勇</w:t>
      </w:r>
      <w:r>
        <w:rPr/>
        <w:t>，本科，高级记者，复旦大学中文系毕业。曾任新华社西藏分社副社 长，新华社江苏分社副社长、社长，新华社上海分社社长、党组书记，新华社上海分社党组</w:t>
      </w:r>
      <w:r>
        <w:rPr>
          <w:spacing w:val="-91"/>
        </w:rPr>
        <w:t> </w:t>
      </w:r>
      <w:r>
        <w:rPr>
          <w:spacing w:val="-91"/>
        </w:rPr>
      </w:r>
      <w:r>
        <w:rPr/>
        <w:t>书记，新华社上海分社高级记者。</w:t>
      </w:r>
    </w:p>
    <w:p>
      <w:pPr>
        <w:pStyle w:val="Heading4"/>
        <w:spacing w:line="336" w:lineRule="auto" w:before="29"/>
        <w:ind w:right="96" w:firstLine="482"/>
        <w:jc w:val="left"/>
      </w:pPr>
      <w:r>
        <w:rPr>
          <w:rFonts w:ascii="宋体" w:hAnsi="宋体" w:cs="宋体" w:eastAsia="宋体" w:hint="default"/>
          <w:b/>
          <w:bCs/>
          <w:spacing w:val="-3"/>
        </w:rPr>
        <w:t>独立董事：陈建根，</w:t>
      </w:r>
      <w:r>
        <w:rPr>
          <w:spacing w:val="-3"/>
        </w:rPr>
        <w:t>江西财经学院（现江西财经大学）会计专业毕业，高级会计师职称，</w:t>
      </w:r>
      <w:r>
        <w:rPr/>
        <w:t> 具有中国注册会计师会员资格。曾任钱塘房产集团有限公司总稽核师，蓝山投资有限公司副</w:t>
      </w:r>
      <w:r>
        <w:rPr>
          <w:spacing w:val="-91"/>
        </w:rPr>
        <w:t> </w:t>
      </w:r>
      <w:r>
        <w:rPr>
          <w:spacing w:val="-91"/>
        </w:rPr>
      </w:r>
      <w:r>
        <w:rPr/>
        <w:t>总裁。现任浙江金海棠投资管理有限公司总裁，兼任民盟浙江省经济委员会副主任委员，同</w:t>
      </w:r>
      <w:r>
        <w:rPr>
          <w:spacing w:val="-86"/>
        </w:rPr>
        <w:t> </w:t>
      </w:r>
      <w:r>
        <w:rPr>
          <w:spacing w:val="-86"/>
        </w:rPr>
      </w:r>
      <w:r>
        <w:rPr>
          <w:spacing w:val="-2"/>
        </w:rPr>
        <w:t>时兼任晋亿实业股份有限公司、喜临门家具股份有限公司、宁波宜科科技实业股份有限公司、</w:t>
      </w:r>
      <w:r>
        <w:rPr/>
        <w:t> 钱江水利开发股份有限公司独立董事。</w:t>
      </w:r>
    </w:p>
    <w:p>
      <w:pPr>
        <w:pStyle w:val="Heading4"/>
        <w:spacing w:line="336" w:lineRule="auto" w:before="31"/>
        <w:ind w:left="635" w:right="102" w:hanging="3"/>
        <w:jc w:val="left"/>
      </w:pPr>
      <w:r>
        <w:rPr/>
        <w:t>（</w:t>
      </w:r>
      <w:r>
        <w:rPr>
          <w:rFonts w:ascii="宋体" w:hAnsi="宋体" w:cs="宋体" w:eastAsia="宋体" w:hint="default"/>
        </w:rPr>
        <w:t>2</w:t>
      </w:r>
      <w:r>
        <w:rPr/>
        <w:t>）监事会成员 </w:t>
      </w:r>
      <w:r>
        <w:rPr>
          <w:rFonts w:ascii="宋体" w:hAnsi="宋体" w:cs="宋体" w:eastAsia="宋体" w:hint="default"/>
          <w:b/>
          <w:bCs/>
        </w:rPr>
        <w:t>监事会主席：赵泳涛</w:t>
      </w:r>
      <w:r>
        <w:rPr/>
        <w:t>，研究生。曾任无锡金铃集团有限公司副总经理、总经理，蠡园经</w:t>
      </w:r>
    </w:p>
    <w:p>
      <w:pPr>
        <w:pStyle w:val="Heading4"/>
        <w:spacing w:line="336" w:lineRule="auto" w:before="29"/>
        <w:ind w:right="239"/>
        <w:jc w:val="both"/>
      </w:pPr>
      <w:r>
        <w:rPr/>
        <w:t>济开发区副主任科员，滨湖国有资产联合投资有限公司董事会成员、副总经理、总经理，滨</w:t>
      </w:r>
      <w:r>
        <w:rPr>
          <w:spacing w:val="-91"/>
        </w:rPr>
        <w:t> </w:t>
      </w:r>
      <w:r>
        <w:rPr>
          <w:spacing w:val="-91"/>
        </w:rPr>
      </w:r>
      <w:r>
        <w:rPr/>
        <w:t>湖区经济发展总公司副总经理、董事，滨湖区财政局副主任科员，无锡市金源产业投资发展</w:t>
      </w:r>
      <w:r>
        <w:rPr>
          <w:spacing w:val="-91"/>
        </w:rPr>
        <w:t> </w:t>
      </w:r>
      <w:r>
        <w:rPr>
          <w:spacing w:val="-91"/>
        </w:rPr>
      </w:r>
      <w:r>
        <w:rPr/>
        <w:t>有限公司董事长、总经理，无锡金源产业投资发展集团有限公司董事长、总经理。现任无锡</w:t>
      </w:r>
      <w:r>
        <w:rPr>
          <w:spacing w:val="-91"/>
        </w:rPr>
        <w:t> </w:t>
      </w:r>
      <w:r>
        <w:rPr>
          <w:spacing w:val="-91"/>
        </w:rPr>
      </w:r>
      <w:r>
        <w:rPr/>
        <w:t>金源产业投资发展集团有限公司董事长，蠡园经济开发区党工委委员、管委会副主任。</w:t>
      </w:r>
    </w:p>
    <w:p>
      <w:pPr>
        <w:pStyle w:val="Heading4"/>
        <w:spacing w:line="336" w:lineRule="auto" w:before="31"/>
        <w:ind w:right="235" w:firstLine="482"/>
        <w:jc w:val="both"/>
      </w:pPr>
      <w:r>
        <w:rPr>
          <w:rFonts w:ascii="宋体" w:hAnsi="宋体" w:cs="宋体" w:eastAsia="宋体" w:hint="default"/>
          <w:b/>
          <w:bCs/>
        </w:rPr>
        <w:t>监事：刘涛</w:t>
      </w:r>
      <w:r>
        <w:rPr/>
        <w:t>，研究生，主任编辑。曾任中国国际广播电台多媒体发展办公室副主任，新 闻中心副主任、主任，总编室主任，现任国广传媒发展有限公司总经理，国广环球传媒控股</w:t>
      </w:r>
      <w:r>
        <w:rPr>
          <w:spacing w:val="-91"/>
        </w:rPr>
        <w:t> </w:t>
      </w:r>
      <w:r>
        <w:rPr>
          <w:spacing w:val="-91"/>
        </w:rPr>
      </w:r>
      <w:r>
        <w:rPr/>
        <w:t>有限公司董事兼副总裁。</w:t>
      </w:r>
    </w:p>
    <w:p>
      <w:pPr>
        <w:pStyle w:val="Heading4"/>
        <w:spacing w:line="336" w:lineRule="auto" w:before="31"/>
        <w:ind w:right="239" w:firstLine="482"/>
        <w:jc w:val="both"/>
      </w:pPr>
      <w:r>
        <w:rPr>
          <w:rFonts w:ascii="宋体" w:hAnsi="宋体" w:cs="宋体" w:eastAsia="宋体" w:hint="default"/>
          <w:b/>
          <w:bCs/>
        </w:rPr>
        <w:t>监事：覃海燕</w:t>
      </w:r>
      <w:r>
        <w:rPr/>
        <w:t>，研究生。曾任广联（南宁）投资股份有限公司计划管理部副经理，广西 新长江高速公路有限责任公司计划部经理、总裁助理，中国华闻投资控股有限公司计划部经</w:t>
      </w:r>
      <w:r>
        <w:rPr>
          <w:spacing w:val="-91"/>
        </w:rPr>
        <w:t> </w:t>
      </w:r>
      <w:r>
        <w:rPr>
          <w:spacing w:val="-91"/>
        </w:rPr>
      </w:r>
      <w:r>
        <w:rPr/>
        <w:t>理、资本运营部总经理。现任国广环球传媒控股有限公司董事，金正源联合投资控股有限公</w:t>
      </w:r>
      <w:r>
        <w:rPr>
          <w:spacing w:val="-91"/>
        </w:rPr>
        <w:t> </w:t>
      </w:r>
      <w:r>
        <w:rPr>
          <w:spacing w:val="-91"/>
        </w:rPr>
      </w:r>
      <w:r>
        <w:rPr/>
        <w:t>司</w:t>
      </w:r>
      <w:r>
        <w:rPr>
          <w:rFonts w:ascii="宋体" w:hAnsi="宋体" w:cs="宋体" w:eastAsia="宋体" w:hint="default"/>
        </w:rPr>
        <w:t>(</w:t>
      </w:r>
      <w:r>
        <w:rPr/>
        <w:t>原名：无锡金正源投资发展有限公司）副总裁。</w:t>
      </w:r>
    </w:p>
    <w:p>
      <w:pPr>
        <w:pStyle w:val="Heading4"/>
        <w:spacing w:line="336" w:lineRule="auto" w:before="29"/>
        <w:ind w:right="239" w:firstLine="482"/>
        <w:jc w:val="both"/>
      </w:pPr>
      <w:r>
        <w:rPr>
          <w:rFonts w:ascii="宋体" w:hAnsi="宋体" w:cs="宋体" w:eastAsia="宋体" w:hint="default"/>
          <w:b/>
          <w:bCs/>
        </w:rPr>
        <w:t>职工监事：毛建中</w:t>
      </w:r>
      <w:r>
        <w:rPr/>
        <w:t>，本科，成都科技大学化学工程系毕业，城市燃气高级工程师。曾任 本公司发展计划部经理、总裁助理。现任海南民生管道燃气有限公司副总经理。</w:t>
      </w:r>
    </w:p>
    <w:p>
      <w:pPr>
        <w:spacing w:before="31"/>
        <w:ind w:left="635" w:right="102" w:firstLine="0"/>
        <w:jc w:val="left"/>
        <w:rPr>
          <w:rFonts w:ascii="宋体" w:hAnsi="宋体" w:cs="宋体" w:eastAsia="宋体" w:hint="default"/>
          <w:sz w:val="24"/>
          <w:szCs w:val="24"/>
        </w:rPr>
      </w:pPr>
      <w:r>
        <w:rPr>
          <w:rFonts w:ascii="宋体" w:hAnsi="宋体" w:cs="宋体" w:eastAsia="宋体" w:hint="default"/>
          <w:b/>
          <w:bCs/>
          <w:sz w:val="24"/>
          <w:szCs w:val="24"/>
        </w:rPr>
        <w:t>职工监事：蔡亲波</w:t>
      </w:r>
      <w:r>
        <w:rPr>
          <w:rFonts w:ascii="宋体" w:hAnsi="宋体" w:cs="宋体" w:eastAsia="宋体" w:hint="default"/>
          <w:sz w:val="24"/>
          <w:szCs w:val="24"/>
        </w:rPr>
        <w:t>，本科。曾任本公司投资管理部经理。现任本公司资金管理部经理。</w:t>
      </w:r>
    </w:p>
    <w:p>
      <w:pPr>
        <w:spacing w:line="336" w:lineRule="auto" w:before="125"/>
        <w:ind w:left="635" w:right="5045" w:hanging="3"/>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）高级管理人员 </w:t>
      </w:r>
      <w:r>
        <w:rPr>
          <w:rFonts w:ascii="宋体" w:hAnsi="宋体" w:cs="宋体" w:eastAsia="宋体" w:hint="default"/>
          <w:b/>
          <w:bCs/>
          <w:sz w:val="24"/>
          <w:szCs w:val="24"/>
        </w:rPr>
        <w:t>总裁：刘东明</w:t>
      </w:r>
      <w:r>
        <w:rPr>
          <w:rFonts w:ascii="宋体" w:hAnsi="宋体" w:cs="宋体" w:eastAsia="宋体" w:hint="default"/>
          <w:sz w:val="24"/>
          <w:szCs w:val="24"/>
        </w:rPr>
        <w:t>，简历见董事会成员介绍。</w:t>
      </w:r>
    </w:p>
    <w:p>
      <w:pPr>
        <w:pStyle w:val="Heading4"/>
        <w:spacing w:line="336" w:lineRule="auto" w:before="32"/>
        <w:ind w:right="239" w:firstLine="482"/>
        <w:jc w:val="both"/>
      </w:pPr>
      <w:r>
        <w:rPr>
          <w:rFonts w:ascii="宋体" w:hAnsi="宋体" w:cs="宋体" w:eastAsia="宋体" w:hint="default"/>
          <w:b/>
          <w:bCs/>
        </w:rPr>
        <w:t>副总裁：张仁磊</w:t>
      </w:r>
      <w:r>
        <w:rPr/>
        <w:t>，本科，南京大学毕业，经济师。曾在中共连云港市委宣传部、中共南 通市委研究室、海南省证券管理办公室任职。现兼任本公司党委副书记，海南新海岸置业股</w:t>
      </w:r>
      <w:r>
        <w:rPr>
          <w:spacing w:val="-91"/>
        </w:rPr>
        <w:t> </w:t>
      </w:r>
      <w:r>
        <w:rPr>
          <w:spacing w:val="-91"/>
        </w:rPr>
      </w:r>
      <w:r>
        <w:rPr/>
        <w:t>份有限公司总经理，海南省文化产业促进会副会长兼秘书长。</w:t>
      </w:r>
    </w:p>
    <w:p>
      <w:pPr>
        <w:spacing w:line="336" w:lineRule="auto" w:before="31"/>
        <w:ind w:left="635" w:right="102" w:firstLine="0"/>
        <w:jc w:val="left"/>
        <w:rPr>
          <w:rFonts w:ascii="宋体" w:hAnsi="宋体" w:cs="宋体" w:eastAsia="宋体" w:hint="default"/>
          <w:sz w:val="24"/>
          <w:szCs w:val="24"/>
        </w:rPr>
      </w:pPr>
      <w:r>
        <w:rPr>
          <w:rFonts w:ascii="宋体" w:hAnsi="宋体" w:cs="宋体" w:eastAsia="宋体" w:hint="default"/>
          <w:b/>
          <w:bCs/>
          <w:sz w:val="24"/>
          <w:szCs w:val="24"/>
        </w:rPr>
        <w:t>副总裁兼财务总监：金伯富</w:t>
      </w:r>
      <w:r>
        <w:rPr>
          <w:rFonts w:ascii="宋体" w:hAnsi="宋体" w:cs="宋体" w:eastAsia="宋体" w:hint="default"/>
          <w:sz w:val="24"/>
          <w:szCs w:val="24"/>
        </w:rPr>
        <w:t>，简历见董事会成员介绍。 </w:t>
      </w:r>
      <w:r>
        <w:rPr>
          <w:rFonts w:ascii="宋体" w:hAnsi="宋体" w:cs="宋体" w:eastAsia="宋体" w:hint="default"/>
          <w:b/>
          <w:bCs/>
          <w:sz w:val="24"/>
          <w:szCs w:val="24"/>
        </w:rPr>
        <w:t>副总裁：李晓峰</w:t>
      </w:r>
      <w:r>
        <w:rPr>
          <w:rFonts w:ascii="宋体" w:hAnsi="宋体" w:cs="宋体" w:eastAsia="宋体" w:hint="default"/>
          <w:sz w:val="24"/>
          <w:szCs w:val="24"/>
        </w:rPr>
        <w:t>，本科，重庆建筑大学城市燃气专业毕业，城市燃气高级工程师。曾任</w:t>
      </w:r>
    </w:p>
    <w:p>
      <w:pPr>
        <w:spacing w:after="0" w:line="336" w:lineRule="auto"/>
        <w:jc w:val="left"/>
        <w:rPr>
          <w:rFonts w:ascii="宋体" w:hAnsi="宋体" w:cs="宋体" w:eastAsia="宋体" w:hint="default"/>
          <w:sz w:val="24"/>
          <w:szCs w:val="24"/>
        </w:rPr>
        <w:sectPr>
          <w:pgSz w:w="11910" w:h="16840"/>
          <w:pgMar w:header="884" w:footer="931" w:top="1140" w:bottom="1120" w:left="980" w:right="900"/>
        </w:sectPr>
      </w:pPr>
    </w:p>
    <w:p>
      <w:pPr>
        <w:spacing w:line="240" w:lineRule="auto" w:before="0"/>
        <w:rPr>
          <w:rFonts w:ascii="宋体" w:hAnsi="宋体" w:cs="宋体" w:eastAsia="宋体" w:hint="default"/>
          <w:sz w:val="25"/>
          <w:szCs w:val="25"/>
        </w:rPr>
      </w:pPr>
    </w:p>
    <w:p>
      <w:pPr>
        <w:pStyle w:val="Heading4"/>
        <w:spacing w:line="336" w:lineRule="auto"/>
        <w:ind w:right="0"/>
        <w:jc w:val="left"/>
      </w:pPr>
      <w:r>
        <w:rPr/>
        <w:t>黄山长江徽杭高速公路有限责任公司总经理。现兼任海南民生管道燃气有限公司总经理，海</w:t>
      </w:r>
      <w:r>
        <w:rPr>
          <w:spacing w:val="-91"/>
        </w:rPr>
        <w:t> </w:t>
      </w:r>
      <w:r>
        <w:rPr>
          <w:spacing w:val="-91"/>
        </w:rPr>
      </w:r>
      <w:r>
        <w:rPr/>
        <w:t>口市政协常委，海口市政府投资环境（机关效能）监督专员。</w:t>
      </w:r>
    </w:p>
    <w:p>
      <w:pPr>
        <w:pStyle w:val="Heading4"/>
        <w:spacing w:line="336" w:lineRule="auto" w:before="31"/>
        <w:ind w:right="159" w:firstLine="482"/>
        <w:jc w:val="both"/>
      </w:pPr>
      <w:r>
        <w:rPr>
          <w:rFonts w:ascii="宋体" w:hAnsi="宋体" w:cs="宋体" w:eastAsia="宋体" w:hint="default"/>
          <w:b/>
          <w:bCs/>
        </w:rPr>
        <w:t>副总裁：陈伟</w:t>
      </w:r>
      <w:r>
        <w:rPr/>
        <w:t>，本科，西北大学中文系新闻专业毕业。曾任沈阳华商晨报社编委、总编 辑助理。现兼任华闻传媒投资集团股份有限公司北京投资咨询分公司负责人，北京中视映画</w:t>
      </w:r>
      <w:r>
        <w:rPr>
          <w:spacing w:val="-91"/>
        </w:rPr>
        <w:t> </w:t>
      </w:r>
      <w:r>
        <w:rPr>
          <w:spacing w:val="-91"/>
        </w:rPr>
      </w:r>
      <w:r>
        <w:rPr/>
        <w:t>传媒文化有限公司总经理。</w:t>
      </w:r>
    </w:p>
    <w:p>
      <w:pPr>
        <w:spacing w:line="336" w:lineRule="auto" w:before="31"/>
        <w:ind w:left="635" w:right="0" w:firstLine="0"/>
        <w:jc w:val="left"/>
        <w:rPr>
          <w:rFonts w:ascii="宋体" w:hAnsi="宋体" w:cs="宋体" w:eastAsia="宋体" w:hint="default"/>
          <w:sz w:val="24"/>
          <w:szCs w:val="24"/>
        </w:rPr>
      </w:pPr>
      <w:r>
        <w:rPr>
          <w:rFonts w:ascii="宋体" w:hAnsi="宋体" w:cs="宋体" w:eastAsia="宋体" w:hint="default"/>
          <w:b/>
          <w:bCs/>
          <w:sz w:val="24"/>
          <w:szCs w:val="24"/>
        </w:rPr>
        <w:t>总工程师：韩瑜</w:t>
      </w:r>
      <w:r>
        <w:rPr>
          <w:rFonts w:ascii="宋体" w:hAnsi="宋体" w:cs="宋体" w:eastAsia="宋体" w:hint="default"/>
          <w:sz w:val="24"/>
          <w:szCs w:val="24"/>
        </w:rPr>
        <w:t>，本科，南昌大学毕业，高级工程师。 </w:t>
      </w:r>
      <w:r>
        <w:rPr>
          <w:rFonts w:ascii="宋体" w:hAnsi="宋体" w:cs="宋体" w:eastAsia="宋体" w:hint="default"/>
          <w:b/>
          <w:bCs/>
          <w:sz w:val="24"/>
          <w:szCs w:val="24"/>
        </w:rPr>
        <w:t>董事会秘书：金日</w:t>
      </w:r>
      <w:r>
        <w:rPr>
          <w:rFonts w:ascii="宋体" w:hAnsi="宋体" w:cs="宋体" w:eastAsia="宋体" w:hint="default"/>
          <w:sz w:val="24"/>
          <w:szCs w:val="24"/>
        </w:rPr>
        <w:t>，本科，南京大学毕业，经济师。现兼任上海鸿立股权投资有限公司</w:t>
      </w:r>
    </w:p>
    <w:p>
      <w:pPr>
        <w:pStyle w:val="Heading4"/>
        <w:spacing w:line="240" w:lineRule="auto" w:before="29"/>
        <w:ind w:right="0"/>
        <w:jc w:val="left"/>
      </w:pPr>
      <w:r>
        <w:rPr/>
        <w:t>副总经理。</w:t>
      </w:r>
    </w:p>
    <w:p>
      <w:pPr>
        <w:pStyle w:val="Heading4"/>
        <w:spacing w:line="336" w:lineRule="auto" w:before="127"/>
        <w:ind w:right="159" w:firstLine="482"/>
        <w:jc w:val="both"/>
      </w:pPr>
      <w:r>
        <w:rPr>
          <w:rFonts w:ascii="宋体" w:hAnsi="宋体" w:cs="宋体" w:eastAsia="宋体" w:hint="default"/>
          <w:b/>
          <w:bCs/>
        </w:rPr>
        <w:t>行政总监：储一丰</w:t>
      </w:r>
      <w:r>
        <w:rPr/>
        <w:t>，硕士，律师，经济师。曾任中国证监会海口特派办综合处副处长、 上市公司监管处副处长，海南上市公司董秘协会秘书长。</w:t>
      </w:r>
    </w:p>
    <w:p>
      <w:pPr>
        <w:spacing w:line="240" w:lineRule="auto" w:before="0"/>
        <w:rPr>
          <w:rFonts w:ascii="宋体" w:hAnsi="宋体" w:cs="宋体" w:eastAsia="宋体" w:hint="default"/>
          <w:sz w:val="24"/>
          <w:szCs w:val="24"/>
        </w:rPr>
      </w:pPr>
    </w:p>
    <w:p>
      <w:pPr>
        <w:pStyle w:val="Heading3"/>
        <w:spacing w:line="240" w:lineRule="auto" w:before="171"/>
        <w:ind w:right="0"/>
        <w:jc w:val="left"/>
        <w:rPr>
          <w:b w:val="0"/>
          <w:bCs w:val="0"/>
        </w:rPr>
      </w:pPr>
      <w:r>
        <w:rPr/>
        <w:t>在股东单位任职情况</w:t>
      </w:r>
      <w:r>
        <w:rPr>
          <w:b w:val="0"/>
          <w:bCs w:val="0"/>
        </w:rPr>
      </w:r>
    </w:p>
    <w:p>
      <w:pPr>
        <w:pStyle w:val="Heading4"/>
        <w:spacing w:line="240" w:lineRule="auto" w:before="185"/>
        <w:ind w:right="0"/>
        <w:jc w:val="left"/>
      </w:pPr>
      <w:r>
        <w:rPr/>
        <w:t>√ 适用 □</w:t>
      </w:r>
      <w:r>
        <w:rPr>
          <w:spacing w:val="-1"/>
        </w:rPr>
        <w:t> </w:t>
      </w:r>
      <w:r>
        <w:rPr/>
        <w:t>不适用</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0"/>
        <w:gridCol w:w="2410"/>
        <w:gridCol w:w="1066"/>
        <w:gridCol w:w="1196"/>
        <w:gridCol w:w="1330"/>
        <w:gridCol w:w="1589"/>
      </w:tblGrid>
      <w:tr>
        <w:trPr>
          <w:trHeight w:val="1026"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任职人员姓名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48" w:right="47"/>
              <w:jc w:val="center"/>
              <w:rPr>
                <w:rFonts w:ascii="宋体" w:hAnsi="宋体" w:cs="宋体" w:eastAsia="宋体" w:hint="default"/>
                <w:sz w:val="24"/>
                <w:szCs w:val="24"/>
              </w:rPr>
            </w:pPr>
            <w:r>
              <w:rPr>
                <w:rFonts w:ascii="宋体" w:hAnsi="宋体" w:cs="宋体" w:eastAsia="宋体" w:hint="default"/>
                <w:sz w:val="24"/>
                <w:szCs w:val="24"/>
              </w:rPr>
              <w:t>在股东单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6"/>
              <w:ind w:left="353" w:right="110" w:hanging="240"/>
              <w:jc w:val="left"/>
              <w:rPr>
                <w:rFonts w:ascii="宋体" w:hAnsi="宋体" w:cs="宋体" w:eastAsia="宋体" w:hint="default"/>
                <w:sz w:val="24"/>
                <w:szCs w:val="24"/>
              </w:rPr>
            </w:pPr>
            <w:r>
              <w:rPr>
                <w:rFonts w:ascii="宋体" w:hAnsi="宋体" w:cs="宋体" w:eastAsia="宋体" w:hint="default"/>
                <w:sz w:val="24"/>
                <w:szCs w:val="24"/>
              </w:rPr>
              <w:t>任期起始 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6"/>
              <w:ind w:left="539" w:right="59" w:hanging="480"/>
              <w:jc w:val="left"/>
              <w:rPr>
                <w:rFonts w:ascii="宋体" w:hAnsi="宋体" w:cs="宋体" w:eastAsia="宋体" w:hint="default"/>
                <w:sz w:val="24"/>
                <w:szCs w:val="24"/>
              </w:rPr>
            </w:pPr>
            <w:r>
              <w:rPr>
                <w:rFonts w:ascii="宋体" w:hAnsi="宋体" w:cs="宋体" w:eastAsia="宋体" w:hint="default"/>
                <w:sz w:val="24"/>
                <w:szCs w:val="24"/>
              </w:rPr>
              <w:t>任期终止日 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69" w:right="68"/>
              <w:jc w:val="center"/>
              <w:rPr>
                <w:rFonts w:ascii="宋体" w:hAnsi="宋体" w:cs="宋体" w:eastAsia="宋体" w:hint="default"/>
                <w:sz w:val="24"/>
                <w:szCs w:val="24"/>
              </w:rPr>
            </w:pPr>
            <w:r>
              <w:rPr>
                <w:rFonts w:ascii="宋体" w:hAnsi="宋体" w:cs="宋体" w:eastAsia="宋体" w:hint="default"/>
                <w:sz w:val="24"/>
                <w:szCs w:val="24"/>
              </w:rPr>
              <w:t>在股东单位是 否领取报酬津 贴</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汪方怀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上海渝富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68"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right="0"/>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01</w:t>
            </w:r>
          </w:p>
          <w:p>
            <w:pPr>
              <w:pStyle w:val="TableParagraph"/>
              <w:spacing w:line="322" w:lineRule="exact"/>
              <w:ind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4" w:right="24"/>
              <w:jc w:val="left"/>
              <w:rPr>
                <w:rFonts w:ascii="宋体" w:hAnsi="宋体" w:cs="宋体" w:eastAsia="宋体" w:hint="default"/>
                <w:sz w:val="24"/>
                <w:szCs w:val="24"/>
              </w:rPr>
            </w:pPr>
            <w:r>
              <w:rPr>
                <w:rFonts w:ascii="宋体" w:hAnsi="宋体" w:cs="宋体" w:eastAsia="宋体" w:hint="default"/>
                <w:sz w:val="24"/>
                <w:szCs w:val="24"/>
              </w:rPr>
              <w:t>在股东单位任职情 况的说明</w:t>
            </w:r>
          </w:p>
        </w:tc>
        <w:tc>
          <w:tcPr>
            <w:tcW w:w="75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10"/>
        <w:rPr>
          <w:rFonts w:ascii="宋体" w:hAnsi="宋体" w:cs="宋体" w:eastAsia="宋体" w:hint="default"/>
          <w:sz w:val="7"/>
          <w:szCs w:val="7"/>
        </w:rPr>
      </w:pPr>
    </w:p>
    <w:p>
      <w:pPr>
        <w:pStyle w:val="Heading3"/>
        <w:spacing w:line="240" w:lineRule="auto"/>
        <w:ind w:right="0"/>
        <w:jc w:val="left"/>
        <w:rPr>
          <w:b w:val="0"/>
          <w:bCs w:val="0"/>
        </w:rPr>
      </w:pPr>
      <w:r>
        <w:rPr/>
        <w:t>在其他单位任职情况</w:t>
      </w:r>
      <w:r>
        <w:rPr>
          <w:b w:val="0"/>
          <w:bCs w:val="0"/>
        </w:rPr>
      </w:r>
    </w:p>
    <w:p>
      <w:pPr>
        <w:pStyle w:val="Heading4"/>
        <w:spacing w:line="240" w:lineRule="auto" w:before="185"/>
        <w:ind w:right="0"/>
        <w:jc w:val="left"/>
      </w:pPr>
      <w:r>
        <w:rPr/>
        <w:t>√ 适用 □</w:t>
      </w:r>
      <w:r>
        <w:rPr>
          <w:spacing w:val="-1"/>
        </w:rPr>
        <w:t> </w:t>
      </w:r>
      <w:r>
        <w:rPr/>
        <w:t>不适用</w:t>
      </w:r>
    </w:p>
    <w:p>
      <w:pPr>
        <w:spacing w:line="240" w:lineRule="auto" w:before="7"/>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00"/>
        <w:gridCol w:w="3493"/>
        <w:gridCol w:w="1063"/>
        <w:gridCol w:w="1385"/>
        <w:gridCol w:w="1260"/>
        <w:gridCol w:w="1469"/>
      </w:tblGrid>
      <w:tr>
        <w:trPr>
          <w:trHeight w:val="1027"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24" w:right="144"/>
              <w:jc w:val="left"/>
              <w:rPr>
                <w:rFonts w:ascii="宋体" w:hAnsi="宋体" w:cs="宋体" w:eastAsia="宋体" w:hint="default"/>
                <w:sz w:val="24"/>
                <w:szCs w:val="24"/>
              </w:rPr>
            </w:pPr>
            <w:r>
              <w:rPr>
                <w:rFonts w:ascii="宋体" w:hAnsi="宋体" w:cs="宋体" w:eastAsia="宋体" w:hint="default"/>
                <w:sz w:val="24"/>
                <w:szCs w:val="24"/>
              </w:rPr>
              <w:t>任职人 员姓名</w:t>
            </w:r>
          </w:p>
        </w:tc>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20" w:right="0"/>
              <w:jc w:val="left"/>
              <w:rPr>
                <w:rFonts w:ascii="宋体" w:hAnsi="宋体" w:cs="宋体" w:eastAsia="宋体" w:hint="default"/>
                <w:sz w:val="24"/>
                <w:szCs w:val="24"/>
              </w:rPr>
            </w:pPr>
            <w:r>
              <w:rPr>
                <w:rFonts w:ascii="宋体" w:hAnsi="宋体" w:cs="宋体" w:eastAsia="宋体" w:hint="default"/>
                <w:sz w:val="24"/>
                <w:szCs w:val="24"/>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47" w:right="43"/>
              <w:jc w:val="center"/>
              <w:rPr>
                <w:rFonts w:ascii="宋体" w:hAnsi="宋体" w:cs="宋体" w:eastAsia="宋体" w:hint="default"/>
                <w:sz w:val="24"/>
                <w:szCs w:val="24"/>
              </w:rPr>
            </w:pPr>
            <w:r>
              <w:rPr>
                <w:rFonts w:ascii="宋体" w:hAnsi="宋体" w:cs="宋体" w:eastAsia="宋体" w:hint="default"/>
                <w:sz w:val="24"/>
                <w:szCs w:val="24"/>
              </w:rPr>
              <w:t>在其他单 位担任的 职务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569" w:right="84" w:hanging="480"/>
              <w:jc w:val="left"/>
              <w:rPr>
                <w:rFonts w:ascii="宋体" w:hAnsi="宋体" w:cs="宋体" w:eastAsia="宋体" w:hint="default"/>
                <w:sz w:val="24"/>
                <w:szCs w:val="24"/>
              </w:rPr>
            </w:pPr>
            <w:r>
              <w:rPr>
                <w:rFonts w:ascii="宋体" w:hAnsi="宋体" w:cs="宋体" w:eastAsia="宋体" w:hint="default"/>
                <w:sz w:val="24"/>
                <w:szCs w:val="24"/>
              </w:rPr>
              <w:t>任期起始日 期</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506" w:right="23" w:hanging="480"/>
              <w:jc w:val="left"/>
              <w:rPr>
                <w:rFonts w:ascii="宋体" w:hAnsi="宋体" w:cs="宋体" w:eastAsia="宋体" w:hint="default"/>
                <w:sz w:val="24"/>
                <w:szCs w:val="24"/>
              </w:rPr>
            </w:pPr>
            <w:r>
              <w:rPr>
                <w:rFonts w:ascii="宋体" w:hAnsi="宋体" w:cs="宋体" w:eastAsia="宋体" w:hint="default"/>
                <w:sz w:val="24"/>
                <w:szCs w:val="24"/>
              </w:rPr>
              <w:t>任期终止日 期</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130" w:right="127"/>
              <w:jc w:val="center"/>
              <w:rPr>
                <w:rFonts w:ascii="宋体" w:hAnsi="宋体" w:cs="宋体" w:eastAsia="宋体" w:hint="default"/>
                <w:sz w:val="24"/>
                <w:szCs w:val="24"/>
              </w:rPr>
            </w:pPr>
            <w:r>
              <w:rPr>
                <w:rFonts w:ascii="宋体" w:hAnsi="宋体" w:cs="宋体" w:eastAsia="宋体" w:hint="default"/>
                <w:sz w:val="24"/>
                <w:szCs w:val="24"/>
              </w:rPr>
              <w:t>在其他单位 是否领取报 酬津贴</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温子健</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深圳证券时报社有限公司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67"/>
              <w:jc w:val="left"/>
              <w:rPr>
                <w:rFonts w:ascii="宋体" w:hAnsi="宋体" w:cs="宋体" w:eastAsia="宋体" w:hint="default"/>
                <w:sz w:val="24"/>
                <w:szCs w:val="24"/>
              </w:rPr>
            </w:pPr>
            <w:r>
              <w:rPr>
                <w:rFonts w:ascii="宋体" w:hAnsi="宋体" w:cs="宋体" w:eastAsia="宋体" w:hint="default"/>
                <w:sz w:val="24"/>
                <w:szCs w:val="24"/>
              </w:rPr>
              <w:t>社长兼总 编辑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4" w:right="0"/>
              <w:jc w:val="left"/>
              <w:rPr>
                <w:rFonts w:ascii="宋体" w:hAnsi="宋体" w:cs="宋体" w:eastAsia="宋体" w:hint="default"/>
                <w:sz w:val="24"/>
                <w:szCs w:val="24"/>
              </w:rPr>
            </w:pPr>
            <w:r>
              <w:rPr>
                <w:rFonts w:ascii="宋体" w:hAnsi="宋体" w:cs="宋体" w:eastAsia="宋体" w:hint="default"/>
                <w:sz w:val="24"/>
                <w:szCs w:val="24"/>
              </w:rPr>
              <w:t>2004</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08</w:t>
            </w:r>
            <w:r>
              <w:rPr>
                <w:rFonts w:ascii="宋体" w:hAnsi="宋体" w:cs="宋体" w:eastAsia="宋体" w:hint="default"/>
                <w:spacing w:val="-77"/>
                <w:sz w:val="24"/>
                <w:szCs w:val="24"/>
              </w:rPr>
              <w:t> </w:t>
            </w:r>
            <w:r>
              <w:rPr>
                <w:rFonts w:ascii="宋体" w:hAnsi="宋体" w:cs="宋体" w:eastAsia="宋体" w:hint="default"/>
                <w:sz w:val="24"/>
                <w:szCs w:val="24"/>
              </w:rPr>
              <w:t>月</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是</w:t>
            </w:r>
          </w:p>
        </w:tc>
      </w:tr>
      <w:tr>
        <w:trPr>
          <w:trHeight w:val="71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温子健</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国广环球传媒控股有限公司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06</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汪方怀</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国广环球传媒控股有限公司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67"/>
              <w:jc w:val="left"/>
              <w:rPr>
                <w:rFonts w:ascii="宋体" w:hAnsi="宋体" w:cs="宋体" w:eastAsia="宋体" w:hint="default"/>
                <w:sz w:val="24"/>
                <w:szCs w:val="24"/>
              </w:rPr>
            </w:pPr>
            <w:r>
              <w:rPr>
                <w:rFonts w:ascii="宋体" w:hAnsi="宋体" w:cs="宋体" w:eastAsia="宋体" w:hint="default"/>
                <w:sz w:val="24"/>
                <w:szCs w:val="24"/>
              </w:rPr>
              <w:t>董事、总 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06</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赵泳涛</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98"/>
              <w:jc w:val="left"/>
              <w:rPr>
                <w:rFonts w:ascii="宋体" w:hAnsi="宋体" w:cs="宋体" w:eastAsia="宋体" w:hint="default"/>
                <w:sz w:val="24"/>
                <w:szCs w:val="24"/>
              </w:rPr>
            </w:pPr>
            <w:r>
              <w:rPr>
                <w:rFonts w:ascii="宋体" w:hAnsi="宋体" w:cs="宋体" w:eastAsia="宋体" w:hint="default"/>
                <w:sz w:val="24"/>
                <w:szCs w:val="24"/>
              </w:rPr>
              <w:t>无锡金源产业投资发展集团有限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2009</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01</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13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赵泳涛</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蠡园经济开发区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50"/>
              <w:ind w:left="23" w:right="67"/>
              <w:jc w:val="left"/>
              <w:rPr>
                <w:rFonts w:ascii="宋体" w:hAnsi="宋体" w:cs="宋体" w:eastAsia="宋体" w:hint="default"/>
                <w:sz w:val="24"/>
                <w:szCs w:val="24"/>
              </w:rPr>
            </w:pPr>
            <w:r>
              <w:rPr>
                <w:rFonts w:ascii="宋体" w:hAnsi="宋体" w:cs="宋体" w:eastAsia="宋体" w:hint="default"/>
                <w:sz w:val="24"/>
                <w:szCs w:val="24"/>
              </w:rPr>
              <w:t>党工委委 员、管委</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04</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是</w:t>
            </w:r>
          </w:p>
        </w:tc>
      </w:tr>
    </w:tbl>
    <w:p>
      <w:pPr>
        <w:spacing w:after="0" w:line="240" w:lineRule="auto"/>
        <w:jc w:val="center"/>
        <w:rPr>
          <w:rFonts w:ascii="宋体" w:hAnsi="宋体" w:cs="宋体" w:eastAsia="宋体" w:hint="default"/>
          <w:sz w:val="24"/>
          <w:szCs w:val="24"/>
        </w:rPr>
        <w:sectPr>
          <w:pgSz w:w="11910" w:h="16840"/>
          <w:pgMar w:header="884" w:footer="93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900"/>
        <w:gridCol w:w="3493"/>
        <w:gridCol w:w="1063"/>
        <w:gridCol w:w="1385"/>
        <w:gridCol w:w="1260"/>
        <w:gridCol w:w="1469"/>
      </w:tblGrid>
      <w:tr>
        <w:trPr>
          <w:trHeight w:val="362"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34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会副主任</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24"/>
                <w:szCs w:val="24"/>
              </w:rPr>
            </w:pPr>
            <w:r>
              <w:rPr>
                <w:rFonts w:ascii="宋体" w:hAnsi="宋体" w:cs="宋体" w:eastAsia="宋体" w:hint="default"/>
                <w:sz w:val="24"/>
                <w:szCs w:val="24"/>
              </w:rPr>
              <w:t>刘涛</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国广传媒发展有限公司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04</w:t>
            </w:r>
            <w:r>
              <w:rPr>
                <w:rFonts w:ascii="宋体" w:hAnsi="宋体" w:cs="宋体" w:eastAsia="宋体" w:hint="default"/>
                <w:spacing w:val="-77"/>
                <w:sz w:val="24"/>
                <w:szCs w:val="24"/>
              </w:rPr>
              <w:t> </w:t>
            </w:r>
            <w:r>
              <w:rPr>
                <w:rFonts w:ascii="宋体" w:hAnsi="宋体" w:cs="宋体" w:eastAsia="宋体" w:hint="default"/>
                <w:sz w:val="24"/>
                <w:szCs w:val="24"/>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4"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月</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刘涛</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国广环球传媒控股有限公司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67"/>
              <w:jc w:val="left"/>
              <w:rPr>
                <w:rFonts w:ascii="宋体" w:hAnsi="宋体" w:cs="宋体" w:eastAsia="宋体" w:hint="default"/>
                <w:sz w:val="24"/>
                <w:szCs w:val="24"/>
              </w:rPr>
            </w:pPr>
            <w:r>
              <w:rPr>
                <w:rFonts w:ascii="宋体" w:hAnsi="宋体" w:cs="宋体" w:eastAsia="宋体" w:hint="default"/>
                <w:sz w:val="24"/>
                <w:szCs w:val="24"/>
              </w:rPr>
              <w:t>董事、副 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07</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覃海燕</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国广环球传媒控股有限公司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06</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宋体" w:hAnsi="宋体" w:cs="宋体" w:eastAsia="宋体" w:hint="default"/>
                <w:sz w:val="24"/>
                <w:szCs w:val="24"/>
              </w:rPr>
            </w:pPr>
            <w:r>
              <w:rPr>
                <w:rFonts w:ascii="宋体" w:hAnsi="宋体" w:cs="宋体" w:eastAsia="宋体" w:hint="default"/>
                <w:sz w:val="24"/>
                <w:szCs w:val="24"/>
              </w:rPr>
              <w:t>覃海燕</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金正源联合投资控股有限公司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7"/>
                <w:sz w:val="24"/>
                <w:szCs w:val="24"/>
              </w:rPr>
              <w:t> </w:t>
            </w:r>
            <w:r>
              <w:rPr>
                <w:rFonts w:ascii="宋体" w:hAnsi="宋体" w:cs="宋体" w:eastAsia="宋体" w:hint="default"/>
                <w:sz w:val="24"/>
                <w:szCs w:val="24"/>
              </w:rPr>
              <w:t>年</w:t>
            </w:r>
            <w:r>
              <w:rPr>
                <w:rFonts w:ascii="宋体" w:hAnsi="宋体" w:cs="宋体" w:eastAsia="宋体" w:hint="default"/>
                <w:spacing w:val="-77"/>
                <w:sz w:val="24"/>
                <w:szCs w:val="24"/>
              </w:rPr>
              <w:t> </w:t>
            </w:r>
            <w:r>
              <w:rPr>
                <w:rFonts w:ascii="宋体" w:hAnsi="宋体" w:cs="宋体" w:eastAsia="宋体" w:hint="default"/>
                <w:sz w:val="24"/>
                <w:szCs w:val="24"/>
              </w:rPr>
              <w:t>07</w:t>
            </w:r>
            <w:r>
              <w:rPr>
                <w:rFonts w:ascii="宋体" w:hAnsi="宋体" w:cs="宋体" w:eastAsia="宋体" w:hint="default"/>
                <w:spacing w:val="-77"/>
                <w:sz w:val="24"/>
                <w:szCs w:val="24"/>
              </w:rPr>
              <w:t> </w:t>
            </w:r>
            <w:r>
              <w:rPr>
                <w:rFonts w:ascii="宋体" w:hAnsi="宋体" w:cs="宋体" w:eastAsia="宋体" w:hint="default"/>
                <w:sz w:val="24"/>
                <w:szCs w:val="24"/>
              </w:rPr>
              <w:t>月</w:t>
            </w:r>
          </w:p>
          <w:p>
            <w:pPr>
              <w:pStyle w:val="TableParagraph"/>
              <w:spacing w:line="313" w:lineRule="exact"/>
              <w:ind w:left="24" w:right="0"/>
              <w:jc w:val="left"/>
              <w:rPr>
                <w:rFonts w:ascii="宋体" w:hAnsi="宋体" w:cs="宋体" w:eastAsia="宋体" w:hint="default"/>
                <w:sz w:val="24"/>
                <w:szCs w:val="24"/>
              </w:rPr>
            </w:pP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宋体" w:hAnsi="宋体" w:cs="宋体" w:eastAsia="宋体" w:hint="default"/>
                <w:sz w:val="24"/>
                <w:szCs w:val="24"/>
              </w:rPr>
            </w:pPr>
            <w:r>
              <w:rPr>
                <w:rFonts w:ascii="宋体" w:hAnsi="宋体" w:cs="宋体" w:eastAsia="宋体" w:hint="default"/>
                <w:sz w:val="24"/>
                <w:szCs w:val="24"/>
              </w:rPr>
              <w:t>是</w:t>
            </w:r>
          </w:p>
        </w:tc>
      </w:tr>
      <w:tr>
        <w:trPr>
          <w:trHeight w:val="1337"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
              <w:ind w:left="24" w:right="144"/>
              <w:jc w:val="both"/>
              <w:rPr>
                <w:rFonts w:ascii="宋体" w:hAnsi="宋体" w:cs="宋体" w:eastAsia="宋体" w:hint="default"/>
                <w:sz w:val="24"/>
                <w:szCs w:val="24"/>
              </w:rPr>
            </w:pPr>
            <w:r>
              <w:rPr>
                <w:rFonts w:ascii="宋体" w:hAnsi="宋体" w:cs="宋体" w:eastAsia="宋体" w:hint="default"/>
                <w:sz w:val="24"/>
                <w:szCs w:val="24"/>
              </w:rPr>
              <w:t>在其他 单位任 职情况 的说明</w:t>
            </w:r>
          </w:p>
        </w:tc>
        <w:tc>
          <w:tcPr>
            <w:tcW w:w="86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0"/>
              <w:ind w:left="23"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t>三、董事、监事、高级管理人员报酬情况</w:t>
      </w:r>
      <w:r>
        <w:rPr>
          <w:b w:val="0"/>
          <w:bCs w:val="0"/>
        </w:rPr>
      </w:r>
    </w:p>
    <w:p>
      <w:pPr>
        <w:spacing w:line="240" w:lineRule="auto" w:before="5"/>
        <w:rPr>
          <w:rFonts w:ascii="宋体" w:hAnsi="宋体" w:cs="宋体" w:eastAsia="宋体" w:hint="default"/>
          <w:b/>
          <w:bCs/>
          <w:sz w:val="31"/>
          <w:szCs w:val="31"/>
        </w:rPr>
      </w:pPr>
    </w:p>
    <w:p>
      <w:pPr>
        <w:spacing w:line="350" w:lineRule="auto" w:before="0"/>
        <w:ind w:left="633" w:right="0" w:hanging="481"/>
        <w:jc w:val="left"/>
        <w:rPr>
          <w:rFonts w:ascii="宋体" w:hAnsi="宋体" w:cs="宋体" w:eastAsia="宋体" w:hint="default"/>
          <w:sz w:val="24"/>
          <w:szCs w:val="24"/>
        </w:rPr>
      </w:pPr>
      <w:r>
        <w:rPr>
          <w:rFonts w:ascii="宋体" w:hAnsi="宋体" w:cs="宋体" w:eastAsia="宋体" w:hint="default"/>
          <w:b/>
          <w:bCs/>
          <w:sz w:val="24"/>
          <w:szCs w:val="24"/>
        </w:rPr>
        <w:t>董事、监事、高级管理人员报酬的决策程序、确定依据、实际支付情况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．报酬的决策程序、报酬确定依据。 根据</w:t>
      </w:r>
      <w:r>
        <w:rPr>
          <w:rFonts w:ascii="宋体" w:hAnsi="宋体" w:cs="宋体" w:eastAsia="宋体" w:hint="default"/>
          <w:sz w:val="24"/>
          <w:szCs w:val="24"/>
        </w:rPr>
        <w:t>2006</w:t>
      </w:r>
      <w:r>
        <w:rPr>
          <w:rFonts w:ascii="宋体" w:hAnsi="宋体" w:cs="宋体" w:eastAsia="宋体" w:hint="default"/>
          <w:sz w:val="24"/>
          <w:szCs w:val="24"/>
        </w:rPr>
        <w:t>年度股东大会审议批准的《董事、监事薪酬制度》（</w:t>
      </w:r>
      <w:r>
        <w:rPr>
          <w:rFonts w:ascii="宋体" w:hAnsi="宋体" w:cs="宋体" w:eastAsia="宋体" w:hint="default"/>
          <w:sz w:val="24"/>
          <w:szCs w:val="24"/>
        </w:rPr>
        <w:t>2007</w:t>
      </w:r>
      <w:r>
        <w:rPr>
          <w:rFonts w:ascii="宋体" w:hAnsi="宋体" w:cs="宋体" w:eastAsia="宋体" w:hint="default"/>
          <w:sz w:val="24"/>
          <w:szCs w:val="24"/>
        </w:rPr>
        <w:t>年修订稿），董事、</w:t>
      </w:r>
    </w:p>
    <w:p>
      <w:pPr>
        <w:pStyle w:val="Heading4"/>
        <w:spacing w:line="336" w:lineRule="auto" w:before="17"/>
        <w:ind w:right="0"/>
        <w:jc w:val="left"/>
      </w:pPr>
      <w:r>
        <w:rPr>
          <w:spacing w:val="-2"/>
        </w:rPr>
        <w:t>监事津贴为每人每年</w:t>
      </w:r>
      <w:r>
        <w:rPr>
          <w:rFonts w:ascii="宋体" w:hAnsi="宋体" w:cs="宋体" w:eastAsia="宋体" w:hint="default"/>
          <w:spacing w:val="-2"/>
        </w:rPr>
        <w:t>24,000</w:t>
      </w:r>
      <w:r>
        <w:rPr>
          <w:spacing w:val="-2"/>
        </w:rPr>
        <w:t>元，平均每月</w:t>
      </w:r>
      <w:r>
        <w:rPr>
          <w:rFonts w:ascii="宋体" w:hAnsi="宋体" w:cs="宋体" w:eastAsia="宋体" w:hint="default"/>
          <w:spacing w:val="-2"/>
        </w:rPr>
        <w:t>2,000</w:t>
      </w:r>
      <w:r>
        <w:rPr>
          <w:spacing w:val="-2"/>
        </w:rPr>
        <w:t>元；独立董事津贴为每人每年</w:t>
      </w:r>
      <w:r>
        <w:rPr>
          <w:rFonts w:ascii="宋体" w:hAnsi="宋体" w:cs="宋体" w:eastAsia="宋体" w:hint="default"/>
          <w:spacing w:val="-2"/>
        </w:rPr>
        <w:t>48,000</w:t>
      </w:r>
      <w:r>
        <w:rPr>
          <w:spacing w:val="-2"/>
        </w:rPr>
        <w:t>元，平均</w:t>
      </w:r>
      <w:r>
        <w:rPr>
          <w:spacing w:val="-103"/>
        </w:rPr>
        <w:t> </w:t>
      </w:r>
      <w:r>
        <w:rPr>
          <w:spacing w:val="-103"/>
        </w:rPr>
      </w:r>
      <w:r>
        <w:rPr/>
        <w:t>每月</w:t>
      </w:r>
      <w:r>
        <w:rPr>
          <w:rFonts w:ascii="宋体" w:hAnsi="宋体" w:cs="宋体" w:eastAsia="宋体" w:hint="default"/>
        </w:rPr>
        <w:t>4,000</w:t>
      </w:r>
      <w:r>
        <w:rPr/>
        <w:t>元。以上津贴标准为税前标准。</w:t>
      </w:r>
    </w:p>
    <w:p>
      <w:pPr>
        <w:pStyle w:val="Heading4"/>
        <w:spacing w:line="336" w:lineRule="auto" w:before="29"/>
        <w:ind w:right="159" w:firstLine="480"/>
        <w:jc w:val="both"/>
      </w:pPr>
      <w:r>
        <w:rPr/>
        <w:t>在公司领取薪酬的董事、监事、高级管理人员的年度报酬依据公司董事会批准的《薪资 管理制度》和年度经营班子目标管理责任书进行考核、发放。在公司领取薪酬的董事、监事</w:t>
      </w:r>
      <w:r>
        <w:rPr>
          <w:spacing w:val="-91"/>
        </w:rPr>
        <w:t> </w:t>
      </w:r>
      <w:r>
        <w:rPr>
          <w:spacing w:val="-91"/>
        </w:rPr>
      </w:r>
      <w:r>
        <w:rPr/>
        <w:t>按其在公司担任除董事、监事外的最高职务的薪资标准领取薪酬。</w:t>
      </w:r>
    </w:p>
    <w:p>
      <w:pPr>
        <w:pStyle w:val="Heading4"/>
        <w:spacing w:line="338" w:lineRule="auto" w:before="29"/>
        <w:ind w:left="633" w:right="0"/>
        <w:jc w:val="left"/>
      </w:pPr>
      <w:r>
        <w:rPr>
          <w:rFonts w:ascii="宋体" w:hAnsi="宋体" w:cs="宋体" w:eastAsia="宋体" w:hint="default"/>
        </w:rPr>
        <w:t>2</w:t>
      </w:r>
      <w:r>
        <w:rPr/>
        <w:t>．</w:t>
      </w:r>
      <w:r>
        <w:rPr>
          <w:rFonts w:ascii="宋体" w:hAnsi="宋体" w:cs="宋体" w:eastAsia="宋体" w:hint="default"/>
        </w:rPr>
        <w:t>2012</w:t>
      </w:r>
      <w:r>
        <w:rPr/>
        <w:t>年度报酬情况 </w:t>
      </w:r>
      <w:r>
        <w:rPr>
          <w:spacing w:val="-3"/>
        </w:rPr>
        <w:t>公司现任董事、监事、高级管理人员</w:t>
      </w:r>
      <w:r>
        <w:rPr>
          <w:rFonts w:ascii="宋体" w:hAnsi="宋体" w:cs="宋体" w:eastAsia="宋体" w:hint="default"/>
          <w:spacing w:val="-3"/>
        </w:rPr>
        <w:t>20</w:t>
      </w:r>
      <w:r>
        <w:rPr>
          <w:spacing w:val="-3"/>
        </w:rPr>
        <w:t>人，离任董事、监事</w:t>
      </w:r>
      <w:r>
        <w:rPr>
          <w:rFonts w:ascii="宋体" w:hAnsi="宋体" w:cs="宋体" w:eastAsia="宋体" w:hint="default"/>
          <w:spacing w:val="-3"/>
        </w:rPr>
        <w:t>6</w:t>
      </w:r>
      <w:r>
        <w:rPr>
          <w:spacing w:val="-3"/>
        </w:rPr>
        <w:t>人，董事、监事均在公司领</w:t>
      </w:r>
    </w:p>
    <w:p>
      <w:pPr>
        <w:pStyle w:val="Heading4"/>
        <w:spacing w:line="240" w:lineRule="auto"/>
        <w:ind w:right="0"/>
        <w:jc w:val="left"/>
      </w:pPr>
      <w:r>
        <w:rPr/>
        <w:t>取津贴。</w:t>
      </w:r>
    </w:p>
    <w:p>
      <w:pPr>
        <w:pStyle w:val="Heading4"/>
        <w:spacing w:line="336" w:lineRule="auto" w:before="125"/>
        <w:ind w:right="159" w:firstLine="480"/>
        <w:jc w:val="both"/>
      </w:pPr>
      <w:r>
        <w:rPr>
          <w:rFonts w:ascii="宋体" w:hAnsi="宋体" w:cs="宋体" w:eastAsia="宋体" w:hint="default"/>
        </w:rPr>
        <w:t>2012</w:t>
      </w:r>
      <w:r>
        <w:rPr/>
        <w:t>年度公司每一位现任、离任董事、监事和高级管理人员在报告期内从公司获得的报 酬总额详见下述基本情况表，全体现任、离任董事、监事和高级管理人员的税前报酬总额为</w:t>
      </w:r>
      <w:r>
        <w:rPr>
          <w:spacing w:val="-91"/>
        </w:rPr>
        <w:t> </w:t>
      </w:r>
      <w:r>
        <w:rPr>
          <w:spacing w:val="-91"/>
        </w:rPr>
      </w:r>
      <w:r>
        <w:rPr>
          <w:rFonts w:ascii="宋体" w:hAnsi="宋体" w:cs="宋体" w:eastAsia="宋体" w:hint="default"/>
        </w:rPr>
        <w:t>1152.9</w:t>
      </w:r>
      <w:r>
        <w:rPr/>
        <w:t>万元，税后报酬总额为</w:t>
      </w:r>
      <w:r>
        <w:rPr>
          <w:rFonts w:ascii="宋体" w:hAnsi="宋体" w:cs="宋体" w:eastAsia="宋体" w:hint="default"/>
        </w:rPr>
        <w:t>830.31</w:t>
      </w:r>
      <w:r>
        <w:rPr/>
        <w:t>万元。</w:t>
      </w:r>
    </w:p>
    <w:p>
      <w:pPr>
        <w:pStyle w:val="Heading4"/>
        <w:spacing w:line="240" w:lineRule="auto" w:before="85"/>
        <w:ind w:right="0"/>
        <w:jc w:val="left"/>
      </w:pPr>
      <w:r>
        <w:rPr/>
        <w:t>公司报告期内董事、监事和高级管理人员报酬情况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00"/>
        <w:gridCol w:w="1493"/>
        <w:gridCol w:w="488"/>
        <w:gridCol w:w="720"/>
        <w:gridCol w:w="1080"/>
        <w:gridCol w:w="1800"/>
        <w:gridCol w:w="1195"/>
        <w:gridCol w:w="1685"/>
      </w:tblGrid>
      <w:tr>
        <w:trPr>
          <w:trHeight w:val="810"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before="161"/>
              <w:ind w:left="266" w:right="50" w:hanging="212"/>
              <w:jc w:val="left"/>
              <w:rPr>
                <w:rFonts w:ascii="宋体" w:hAnsi="宋体" w:cs="宋体" w:eastAsia="宋体" w:hint="default"/>
                <w:sz w:val="21"/>
                <w:szCs w:val="21"/>
              </w:rPr>
            </w:pPr>
            <w:r>
              <w:rPr>
                <w:rFonts w:ascii="宋体" w:hAnsi="宋体" w:cs="宋体" w:eastAsia="宋体" w:hint="default"/>
                <w:sz w:val="21"/>
                <w:szCs w:val="21"/>
              </w:rPr>
              <w:t>从公司获得的报酬</w:t>
            </w:r>
            <w:r>
              <w:rPr>
                <w:rFonts w:ascii="宋体" w:hAnsi="宋体" w:cs="宋体" w:eastAsia="宋体" w:hint="default"/>
                <w:w w:val="100"/>
                <w:sz w:val="21"/>
                <w:szCs w:val="21"/>
              </w:rPr>
              <w:t> </w:t>
            </w:r>
            <w:r>
              <w:rPr>
                <w:rFonts w:ascii="宋体" w:hAnsi="宋体" w:cs="宋体" w:eastAsia="宋体" w:hint="default"/>
                <w:sz w:val="21"/>
                <w:szCs w:val="21"/>
              </w:rPr>
              <w:t>总额（万元）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auto" w:before="18"/>
              <w:ind w:left="24" w:right="62" w:firstLine="43"/>
              <w:jc w:val="both"/>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w w:val="100"/>
                <w:sz w:val="21"/>
                <w:szCs w:val="21"/>
              </w:rPr>
              <w:t> </w:t>
            </w:r>
            <w:r>
              <w:rPr>
                <w:rFonts w:ascii="宋体" w:hAnsi="宋体" w:cs="宋体" w:eastAsia="宋体" w:hint="default"/>
                <w:sz w:val="21"/>
                <w:szCs w:val="21"/>
              </w:rPr>
              <w:t>获得的报酬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总额（万元</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before="106"/>
              <w:ind w:left="100" w:right="0"/>
              <w:jc w:val="left"/>
              <w:rPr>
                <w:rFonts w:ascii="宋体" w:hAnsi="宋体" w:cs="宋体" w:eastAsia="宋体" w:hint="default"/>
                <w:sz w:val="21"/>
                <w:szCs w:val="21"/>
              </w:rPr>
            </w:pPr>
            <w:r>
              <w:rPr>
                <w:rFonts w:ascii="宋体" w:hAnsi="宋体" w:cs="宋体" w:eastAsia="宋体" w:hint="default"/>
                <w:sz w:val="21"/>
                <w:szCs w:val="21"/>
              </w:rPr>
              <w:t>报告期末实际所</w:t>
            </w:r>
          </w:p>
          <w:p>
            <w:pPr>
              <w:pStyle w:val="TableParagraph"/>
              <w:spacing w:line="376" w:lineRule="exact"/>
              <w:ind w:left="-135" w:right="0"/>
              <w:jc w:val="left"/>
              <w:rPr>
                <w:rFonts w:ascii="宋体" w:hAnsi="宋体" w:cs="宋体" w:eastAsia="宋体" w:hint="default"/>
                <w:sz w:val="21"/>
                <w:szCs w:val="21"/>
              </w:rPr>
            </w:pPr>
            <w:r>
              <w:rPr>
                <w:rFonts w:ascii="宋体" w:hAnsi="宋体" w:cs="宋体" w:eastAsia="宋体" w:hint="default"/>
                <w:position w:val="-11"/>
                <w:sz w:val="21"/>
                <w:szCs w:val="21"/>
              </w:rPr>
              <w:t>）</w:t>
            </w:r>
            <w:r>
              <w:rPr>
                <w:rFonts w:ascii="宋体" w:hAnsi="宋体" w:cs="宋体" w:eastAsia="宋体" w:hint="default"/>
                <w:spacing w:val="-78"/>
                <w:position w:val="-11"/>
                <w:sz w:val="21"/>
                <w:szCs w:val="21"/>
              </w:rPr>
              <w:t> </w:t>
            </w:r>
            <w:r>
              <w:rPr>
                <w:rFonts w:ascii="宋体" w:hAnsi="宋体" w:cs="宋体" w:eastAsia="宋体" w:hint="default"/>
                <w:sz w:val="21"/>
                <w:szCs w:val="21"/>
              </w:rPr>
              <w:t>得报酬（万元）</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温子健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2.11</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汪方怀</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39.73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z w:val="21"/>
              </w:rPr>
              <w:t>29.73</w:t>
            </w:r>
          </w:p>
        </w:tc>
      </w:tr>
    </w:tbl>
    <w:p>
      <w:pPr>
        <w:spacing w:after="0" w:line="240" w:lineRule="auto"/>
        <w:jc w:val="right"/>
        <w:rPr>
          <w:rFonts w:ascii="宋体" w:hAnsi="宋体" w:cs="宋体" w:eastAsia="宋体" w:hint="default"/>
          <w:sz w:val="21"/>
          <w:szCs w:val="21"/>
        </w:rPr>
        <w:sectPr>
          <w:pgSz w:w="11910" w:h="16840"/>
          <w:pgMar w:header="884" w:footer="93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900"/>
        <w:gridCol w:w="1493"/>
        <w:gridCol w:w="488"/>
        <w:gridCol w:w="720"/>
        <w:gridCol w:w="1080"/>
        <w:gridCol w:w="1800"/>
        <w:gridCol w:w="1195"/>
        <w:gridCol w:w="1685"/>
      </w:tblGrid>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刘东明</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274.07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174.78</w:t>
            </w:r>
          </w:p>
        </w:tc>
      </w:tr>
      <w:tr>
        <w:trPr>
          <w:trHeight w:val="40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杨</w:t>
              <w:tab/>
              <w:t>力</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sz w:val="21"/>
              </w:rPr>
              <w:t>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z w:val="21"/>
              </w:rPr>
              <w:t>2.11</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吕聚杰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金伯富</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321" w:right="-13" w:hanging="298"/>
              <w:jc w:val="left"/>
              <w:rPr>
                <w:rFonts w:ascii="宋体" w:hAnsi="宋体" w:cs="宋体" w:eastAsia="宋体" w:hint="default"/>
                <w:sz w:val="21"/>
                <w:szCs w:val="21"/>
              </w:rPr>
            </w:pPr>
            <w:r>
              <w:rPr>
                <w:rFonts w:ascii="宋体" w:hAnsi="宋体" w:cs="宋体" w:eastAsia="宋体" w:hint="default"/>
                <w:spacing w:val="-2"/>
                <w:sz w:val="21"/>
                <w:szCs w:val="21"/>
              </w:rPr>
              <w:t>董事、副总裁、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财务总监</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194.65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139.52</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李慧中</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李志勇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陈建根</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赵泳涛</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刘涛</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覃海燕</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2.11</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毛建中</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38.40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31.19</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蔡亲波</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z w:val="21"/>
              </w:rPr>
              <w:t>22.40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张仁磊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95.63</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李晓峰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109.77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z w:val="21"/>
              </w:rPr>
              <w:t>78.99</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陈</w:t>
              <w:tab/>
              <w:t>伟</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66.44</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韩</w:t>
              <w:tab/>
              <w:t>瑜</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61.79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z w:val="21"/>
              </w:rPr>
              <w:t>48.60</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w:t>
              <w:tab/>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91.06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70.65</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储一丰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行政总监</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63.31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z w:val="21"/>
              </w:rPr>
              <w:t>49.74</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王伟旭</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2.11</w:t>
            </w:r>
          </w:p>
        </w:tc>
      </w:tr>
      <w:tr>
        <w:trPr>
          <w:trHeight w:val="40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尹伯成</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sz w:val="21"/>
              </w:rPr>
              <w:t>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z w:val="21"/>
              </w:rPr>
              <w:t>4.03</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储一昀</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4.03</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瞿</w:t>
              <w:tab/>
              <w:t>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4.80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4.03</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杨</w:t>
              <w:tab/>
              <w:t>军</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2.11</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周国良</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1152.90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830.31</w:t>
            </w:r>
          </w:p>
        </w:tc>
      </w:tr>
    </w:tbl>
    <w:p>
      <w:pPr>
        <w:spacing w:line="240" w:lineRule="auto" w:before="5"/>
        <w:rPr>
          <w:rFonts w:ascii="宋体" w:hAnsi="宋体" w:cs="宋体" w:eastAsia="宋体" w:hint="default"/>
          <w:sz w:val="16"/>
          <w:szCs w:val="16"/>
        </w:rPr>
      </w:pPr>
    </w:p>
    <w:p>
      <w:pPr>
        <w:pStyle w:val="Heading4"/>
        <w:spacing w:line="240" w:lineRule="auto"/>
        <w:ind w:right="0"/>
        <w:jc w:val="left"/>
      </w:pPr>
      <w:r>
        <w:rPr/>
        <w:t>公司董事、监事、高级管理人员报告期内被授予的股权激励情况</w:t>
      </w:r>
    </w:p>
    <w:p>
      <w:pPr>
        <w:spacing w:line="444" w:lineRule="auto" w:before="36"/>
        <w:ind w:left="152" w:right="423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四、公司董事、监事、高级管理人员离职和解聘情况</w:t>
      </w:r>
      <w:r>
        <w:rPr>
          <w:rFonts w:ascii="宋体" w:hAnsi="宋体" w:cs="宋体" w:eastAsia="宋体" w:hint="default"/>
          <w:sz w:val="24"/>
          <w:szCs w:val="24"/>
        </w:rPr>
      </w:r>
    </w:p>
    <w:p>
      <w:pPr>
        <w:spacing w:line="240" w:lineRule="auto" w:before="3"/>
        <w:rPr>
          <w:rFonts w:ascii="宋体" w:hAnsi="宋体" w:cs="宋体" w:eastAsia="宋体" w:hint="default"/>
          <w:b/>
          <w:bCs/>
          <w:sz w:val="10"/>
          <w:szCs w:val="10"/>
        </w:rPr>
      </w:pPr>
    </w:p>
    <w:tbl>
      <w:tblPr>
        <w:tblW w:w="0" w:type="auto"/>
        <w:jc w:val="left"/>
        <w:tblInd w:w="148" w:type="dxa"/>
        <w:tblLayout w:type="fixed"/>
        <w:tblCellMar>
          <w:top w:w="0" w:type="dxa"/>
          <w:left w:w="0" w:type="dxa"/>
          <w:bottom w:w="0" w:type="dxa"/>
          <w:right w:w="0" w:type="dxa"/>
        </w:tblCellMar>
        <w:tblLook w:val="01E0"/>
      </w:tblPr>
      <w:tblGrid>
        <w:gridCol w:w="900"/>
        <w:gridCol w:w="1440"/>
        <w:gridCol w:w="721"/>
        <w:gridCol w:w="1980"/>
        <w:gridCol w:w="4527"/>
      </w:tblGrid>
      <w:tr>
        <w:trPr>
          <w:trHeight w:val="401"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5"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15" w:right="0"/>
              <w:jc w:val="left"/>
              <w:rPr>
                <w:rFonts w:ascii="宋体" w:hAnsi="宋体" w:cs="宋体" w:eastAsia="宋体" w:hint="default"/>
                <w:sz w:val="24"/>
                <w:szCs w:val="24"/>
              </w:rPr>
            </w:pPr>
            <w:r>
              <w:rPr>
                <w:rFonts w:ascii="宋体" w:hAnsi="宋体" w:cs="宋体" w:eastAsia="宋体" w:hint="default"/>
                <w:sz w:val="24"/>
                <w:szCs w:val="24"/>
              </w:rPr>
              <w:t>类型</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4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原因</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0"/>
              <w:jc w:val="center"/>
              <w:rPr>
                <w:rFonts w:ascii="宋体" w:hAnsi="宋体" w:cs="宋体" w:eastAsia="宋体" w:hint="default"/>
                <w:sz w:val="24"/>
                <w:szCs w:val="24"/>
              </w:rPr>
            </w:pPr>
            <w:r>
              <w:rPr>
                <w:rFonts w:ascii="宋体" w:hAnsi="宋体" w:cs="宋体" w:eastAsia="宋体" w:hint="default"/>
                <w:sz w:val="24"/>
                <w:szCs w:val="24"/>
              </w:rPr>
              <w:t>王伟旭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离职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23</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任期届满离任</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0"/>
              <w:jc w:val="center"/>
              <w:rPr>
                <w:rFonts w:ascii="宋体" w:hAnsi="宋体" w:cs="宋体" w:eastAsia="宋体" w:hint="default"/>
                <w:sz w:val="24"/>
                <w:szCs w:val="24"/>
              </w:rPr>
            </w:pPr>
            <w:r>
              <w:rPr>
                <w:rFonts w:ascii="宋体" w:hAnsi="宋体" w:cs="宋体" w:eastAsia="宋体" w:hint="default"/>
                <w:sz w:val="24"/>
                <w:szCs w:val="24"/>
              </w:rPr>
              <w:t>尹伯成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离职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23</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任期届满离任</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0"/>
              <w:jc w:val="center"/>
              <w:rPr>
                <w:rFonts w:ascii="宋体" w:hAnsi="宋体" w:cs="宋体" w:eastAsia="宋体" w:hint="default"/>
                <w:sz w:val="24"/>
                <w:szCs w:val="24"/>
              </w:rPr>
            </w:pPr>
            <w:r>
              <w:rPr>
                <w:rFonts w:ascii="宋体" w:hAnsi="宋体" w:cs="宋体" w:eastAsia="宋体" w:hint="default"/>
                <w:sz w:val="24"/>
                <w:szCs w:val="24"/>
              </w:rPr>
              <w:t>储一昀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离职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23</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任期届满离任</w:t>
            </w:r>
          </w:p>
        </w:tc>
      </w:tr>
    </w:tbl>
    <w:p>
      <w:pPr>
        <w:spacing w:after="0" w:line="240" w:lineRule="auto"/>
        <w:jc w:val="left"/>
        <w:rPr>
          <w:rFonts w:ascii="宋体" w:hAnsi="宋体" w:cs="宋体" w:eastAsia="宋体" w:hint="default"/>
          <w:sz w:val="24"/>
          <w:szCs w:val="24"/>
        </w:rPr>
        <w:sectPr>
          <w:pgSz w:w="11910" w:h="16840"/>
          <w:pgMar w:header="884" w:footer="931" w:top="1140" w:bottom="11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Heading4"/>
        <w:spacing w:line="240" w:lineRule="auto"/>
        <w:ind w:left="0" w:right="127"/>
        <w:jc w:val="right"/>
      </w:pPr>
      <w:r>
        <w:rPr/>
        <w:pict>
          <v:shape style="position:absolute;margin-left:56.400002pt;margin-top:-70.624397pt;width:479.15pt;height:92.1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0"/>
                    <w:gridCol w:w="1440"/>
                    <w:gridCol w:w="721"/>
                    <w:gridCol w:w="1980"/>
                    <w:gridCol w:w="4527"/>
                  </w:tblGrid>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40" w:lineRule="auto"/>
                          <w:ind w:right="120"/>
                          <w:jc w:val="center"/>
                          <w:rPr>
                            <w:rFonts w:ascii="宋体" w:hAnsi="宋体" w:cs="宋体" w:eastAsia="宋体" w:hint="default"/>
                            <w:sz w:val="24"/>
                            <w:szCs w:val="24"/>
                          </w:rPr>
                        </w:pPr>
                        <w:r>
                          <w:rPr>
                            <w:rFonts w:ascii="宋体" w:hAnsi="宋体" w:cs="宋体" w:eastAsia="宋体" w:hint="default"/>
                            <w:sz w:val="24"/>
                            <w:szCs w:val="24"/>
                          </w:rPr>
                          <w:t>瞿</w:t>
                          <w:tab/>
                          <w:t>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离职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23</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任期届满离任</w:t>
                        </w:r>
                      </w:p>
                    </w:tc>
                  </w:tr>
                  <w:tr>
                    <w:trPr>
                      <w:trHeight w:val="40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40" w:lineRule="auto" w:before="3"/>
                          <w:ind w:right="120"/>
                          <w:jc w:val="center"/>
                          <w:rPr>
                            <w:rFonts w:ascii="宋体" w:hAnsi="宋体" w:cs="宋体" w:eastAsia="宋体" w:hint="default"/>
                            <w:sz w:val="24"/>
                            <w:szCs w:val="24"/>
                          </w:rPr>
                        </w:pPr>
                        <w:r>
                          <w:rPr>
                            <w:rFonts w:ascii="宋体" w:hAnsi="宋体" w:cs="宋体" w:eastAsia="宋体" w:hint="default"/>
                            <w:sz w:val="24"/>
                            <w:szCs w:val="24"/>
                          </w:rPr>
                          <w:t>杨</w:t>
                          <w:tab/>
                          <w:t>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离职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12</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23</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任期届满离任</w:t>
                        </w:r>
                      </w:p>
                    </w:tc>
                  </w:tr>
                  <w:tr>
                    <w:trPr>
                      <w:trHeight w:val="1027"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20"/>
                          <w:jc w:val="center"/>
                          <w:rPr>
                            <w:rFonts w:ascii="宋体" w:hAnsi="宋体" w:cs="宋体" w:eastAsia="宋体" w:hint="default"/>
                            <w:sz w:val="24"/>
                            <w:szCs w:val="24"/>
                          </w:rPr>
                        </w:pPr>
                        <w:r>
                          <w:rPr>
                            <w:rFonts w:ascii="宋体" w:hAnsi="宋体" w:cs="宋体" w:eastAsia="宋体" w:hint="default"/>
                            <w:sz w:val="24"/>
                            <w:szCs w:val="24"/>
                          </w:rPr>
                          <w:t>周国良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离职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2"/>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宋体" w:hAnsi="宋体" w:cs="宋体" w:eastAsia="宋体" w:hint="default"/>
                            <w:sz w:val="24"/>
                            <w:szCs w:val="24"/>
                          </w:rPr>
                          <w:t>01</w:t>
                        </w:r>
                        <w:r>
                          <w:rPr>
                            <w:rFonts w:ascii="宋体" w:hAnsi="宋体" w:cs="宋体" w:eastAsia="宋体" w:hint="default"/>
                            <w:spacing w:val="-72"/>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宋体" w:hAnsi="宋体" w:cs="宋体" w:eastAsia="宋体" w:hint="default"/>
                            <w:sz w:val="24"/>
                            <w:szCs w:val="24"/>
                          </w:rPr>
                          <w:t>31</w:t>
                        </w:r>
                        <w:r>
                          <w:rPr>
                            <w:rFonts w:ascii="宋体" w:hAnsi="宋体" w:cs="宋体" w:eastAsia="宋体" w:hint="default"/>
                            <w:spacing w:val="-72"/>
                            <w:sz w:val="24"/>
                            <w:szCs w:val="24"/>
                          </w:rPr>
                          <w:t> </w:t>
                        </w:r>
                        <w:r>
                          <w:rPr>
                            <w:rFonts w:ascii="宋体" w:hAnsi="宋体" w:cs="宋体" w:eastAsia="宋体" w:hint="default"/>
                            <w:sz w:val="24"/>
                            <w:szCs w:val="24"/>
                          </w:rPr>
                          <w:t>日</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1"/>
                          <w:ind w:left="23" w:right="19"/>
                          <w:jc w:val="left"/>
                          <w:rPr>
                            <w:rFonts w:ascii="宋体" w:hAnsi="宋体" w:cs="宋体" w:eastAsia="宋体" w:hint="default"/>
                            <w:sz w:val="24"/>
                            <w:szCs w:val="24"/>
                          </w:rPr>
                        </w:pPr>
                        <w:r>
                          <w:rPr>
                            <w:rFonts w:ascii="宋体" w:hAnsi="宋体" w:cs="宋体" w:eastAsia="宋体" w:hint="default"/>
                            <w:sz w:val="24"/>
                            <w:szCs w:val="24"/>
                          </w:rPr>
                          <w:t>公司于</w:t>
                        </w:r>
                        <w:r>
                          <w:rPr>
                            <w:rFonts w:ascii="宋体" w:hAnsi="宋体" w:cs="宋体" w:eastAsia="宋体" w:hint="default"/>
                            <w:spacing w:val="-74"/>
                            <w:sz w:val="24"/>
                            <w:szCs w:val="24"/>
                          </w:rPr>
                          <w:t> </w:t>
                        </w:r>
                        <w:r>
                          <w:rPr>
                            <w:rFonts w:ascii="宋体" w:hAnsi="宋体" w:cs="宋体" w:eastAsia="宋体" w:hint="default"/>
                            <w:sz w:val="24"/>
                            <w:szCs w:val="24"/>
                          </w:rPr>
                          <w:t>2013</w:t>
                        </w:r>
                        <w:r>
                          <w:rPr>
                            <w:rFonts w:ascii="宋体" w:hAnsi="宋体" w:cs="宋体" w:eastAsia="宋体" w:hint="default"/>
                            <w:spacing w:val="-75"/>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宋体" w:hAnsi="宋体" w:cs="宋体" w:eastAsia="宋体" w:hint="default"/>
                            <w:sz w:val="24"/>
                            <w:szCs w:val="24"/>
                          </w:rPr>
                          <w:t>16</w:t>
                        </w:r>
                        <w:r>
                          <w:rPr>
                            <w:rFonts w:ascii="宋体" w:hAnsi="宋体" w:cs="宋体" w:eastAsia="宋体" w:hint="default"/>
                            <w:spacing w:val="-77"/>
                            <w:sz w:val="24"/>
                            <w:szCs w:val="24"/>
                          </w:rPr>
                          <w:t> </w:t>
                        </w:r>
                        <w:r>
                          <w:rPr>
                            <w:rFonts w:ascii="宋体" w:hAnsi="宋体" w:cs="宋体" w:eastAsia="宋体" w:hint="default"/>
                            <w:sz w:val="24"/>
                            <w:szCs w:val="24"/>
                          </w:rPr>
                          <w:t>日收到周国良先生因 个人原因辞去公司独立董事的书面辞职报 </w:t>
                        </w:r>
                        <w:r>
                          <w:rPr>
                            <w:rFonts w:ascii="宋体" w:hAnsi="宋体" w:cs="宋体" w:eastAsia="宋体" w:hint="default"/>
                            <w:spacing w:val="-15"/>
                            <w:sz w:val="24"/>
                            <w:szCs w:val="24"/>
                          </w:rPr>
                          <w:t>告，该辞职报告自</w:t>
                        </w:r>
                        <w:r>
                          <w:rPr>
                            <w:rFonts w:ascii="宋体" w:hAnsi="宋体" w:cs="宋体" w:eastAsia="宋体" w:hint="default"/>
                            <w:spacing w:val="-74"/>
                            <w:sz w:val="24"/>
                            <w:szCs w:val="24"/>
                          </w:rPr>
                          <w:t> </w:t>
                        </w:r>
                        <w:r>
                          <w:rPr>
                            <w:rFonts w:ascii="宋体" w:hAnsi="宋体" w:cs="宋体" w:eastAsia="宋体" w:hint="default"/>
                            <w:sz w:val="24"/>
                            <w:szCs w:val="24"/>
                          </w:rPr>
                          <w:t>2013</w:t>
                        </w:r>
                        <w:r>
                          <w:rPr>
                            <w:rFonts w:ascii="宋体" w:hAnsi="宋体" w:cs="宋体" w:eastAsia="宋体" w:hint="default"/>
                            <w:spacing w:val="-75"/>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宋体" w:hAnsi="宋体" w:cs="宋体" w:eastAsia="宋体" w:hint="default"/>
                            <w:sz w:val="24"/>
                            <w:szCs w:val="24"/>
                          </w:rPr>
                          <w:t>1</w:t>
                        </w:r>
                        <w:r>
                          <w:rPr>
                            <w:rFonts w:ascii="宋体" w:hAnsi="宋体" w:cs="宋体" w:eastAsia="宋体" w:hint="default"/>
                            <w:spacing w:val="-75"/>
                            <w:sz w:val="24"/>
                            <w:szCs w:val="24"/>
                          </w:rPr>
                          <w:t> </w:t>
                        </w:r>
                        <w:r>
                          <w:rPr>
                            <w:rFonts w:ascii="宋体" w:hAnsi="宋体" w:cs="宋体" w:eastAsia="宋体" w:hint="default"/>
                            <w:sz w:val="24"/>
                            <w:szCs w:val="24"/>
                          </w:rPr>
                          <w:t>月</w:t>
                        </w:r>
                        <w:r>
                          <w:rPr>
                            <w:rFonts w:ascii="宋体" w:hAnsi="宋体" w:cs="宋体" w:eastAsia="宋体" w:hint="default"/>
                            <w:spacing w:val="-74"/>
                            <w:sz w:val="24"/>
                            <w:szCs w:val="24"/>
                          </w:rPr>
                          <w:t> </w:t>
                        </w:r>
                        <w:r>
                          <w:rPr>
                            <w:rFonts w:ascii="宋体" w:hAnsi="宋体" w:cs="宋体" w:eastAsia="宋体" w:hint="default"/>
                            <w:sz w:val="24"/>
                            <w:szCs w:val="24"/>
                          </w:rPr>
                          <w:t>31</w:t>
                        </w:r>
                        <w:r>
                          <w:rPr>
                            <w:rFonts w:ascii="宋体" w:hAnsi="宋体" w:cs="宋体" w:eastAsia="宋体" w:hint="default"/>
                            <w:spacing w:val="-75"/>
                            <w:sz w:val="24"/>
                            <w:szCs w:val="24"/>
                          </w:rPr>
                          <w:t> </w:t>
                        </w:r>
                        <w:r>
                          <w:rPr>
                            <w:rFonts w:ascii="宋体" w:hAnsi="宋体" w:cs="宋体" w:eastAsia="宋体" w:hint="default"/>
                            <w:sz w:val="24"/>
                            <w:szCs w:val="24"/>
                          </w:rPr>
                          <w:t>日起生效</w:t>
                        </w:r>
                      </w:p>
                    </w:tc>
                  </w:tr>
                </w:tbl>
                <w:p>
                  <w:pPr/>
                </w:p>
              </w:txbxContent>
            </v:textbox>
            <w10:wrap type="none"/>
          </v:shape>
        </w:pict>
      </w:r>
      <w:r>
        <w:rPr/>
        <w:t>。</w:t>
      </w:r>
    </w:p>
    <w:p>
      <w:pPr>
        <w:spacing w:line="240" w:lineRule="auto" w:before="11"/>
        <w:rPr>
          <w:rFonts w:ascii="宋体" w:hAnsi="宋体" w:cs="宋体" w:eastAsia="宋体" w:hint="default"/>
          <w:sz w:val="24"/>
          <w:szCs w:val="24"/>
        </w:rPr>
      </w:pPr>
    </w:p>
    <w:p>
      <w:pPr>
        <w:pStyle w:val="Heading3"/>
        <w:spacing w:line="240" w:lineRule="auto"/>
        <w:ind w:right="0"/>
        <w:jc w:val="both"/>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32"/>
          <w:szCs w:val="32"/>
        </w:rPr>
      </w:pPr>
    </w:p>
    <w:p>
      <w:pPr>
        <w:pStyle w:val="Heading4"/>
        <w:spacing w:line="352" w:lineRule="auto" w:before="0"/>
        <w:ind w:right="0" w:firstLine="482"/>
        <w:jc w:val="left"/>
      </w:pPr>
      <w:r>
        <w:rPr/>
        <w:t>报告期内，公司核心技术团队或关键技术人员（非董事、监事、高级管理人员）等对公 司核心竞争力有重大影响的人员未发生变动，未对公司经营产生影响。</w:t>
      </w:r>
    </w:p>
    <w:p>
      <w:pPr>
        <w:pStyle w:val="Heading4"/>
        <w:spacing w:line="730" w:lineRule="atLeast" w:before="105"/>
        <w:ind w:left="635" w:right="0" w:hanging="483"/>
        <w:jc w:val="left"/>
        <w:rPr>
          <w:rFonts w:ascii="宋体" w:hAnsi="宋体" w:cs="宋体" w:eastAsia="宋体" w:hint="default"/>
        </w:rPr>
      </w:pPr>
      <w:r>
        <w:rPr>
          <w:rFonts w:ascii="宋体" w:hAnsi="宋体" w:cs="宋体" w:eastAsia="宋体" w:hint="default"/>
          <w:b/>
          <w:bCs/>
        </w:rPr>
        <w:t>六、公司员工情况</w:t>
      </w:r>
      <w:r>
        <w:rPr>
          <w:rFonts w:ascii="宋体" w:hAnsi="宋体" w:cs="宋体" w:eastAsia="宋体" w:hint="default"/>
          <w:b/>
          <w:bCs/>
          <w:w w:val="99"/>
        </w:rPr>
        <w:t> </w:t>
      </w:r>
      <w:r>
        <w:rPr>
          <w:spacing w:val="-7"/>
        </w:rPr>
        <w:t>截止</w:t>
      </w:r>
      <w:r>
        <w:rPr>
          <w:rFonts w:ascii="宋体" w:hAnsi="宋体" w:cs="宋体" w:eastAsia="宋体" w:hint="default"/>
          <w:spacing w:val="-7"/>
        </w:rPr>
        <w:t>2012</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日，公司在职员工总数为</w:t>
      </w:r>
      <w:r>
        <w:rPr>
          <w:rFonts w:ascii="宋体" w:hAnsi="宋体" w:cs="宋体" w:eastAsia="宋体" w:hint="default"/>
          <w:spacing w:val="-7"/>
        </w:rPr>
        <w:t>11067</w:t>
      </w:r>
      <w:r>
        <w:rPr>
          <w:spacing w:val="-7"/>
        </w:rPr>
        <w:t>人，其中生产人员</w:t>
      </w:r>
      <w:r>
        <w:rPr>
          <w:rFonts w:ascii="宋体" w:hAnsi="宋体" w:cs="宋体" w:eastAsia="宋体" w:hint="default"/>
          <w:spacing w:val="-7"/>
        </w:rPr>
        <w:t>3126</w:t>
      </w:r>
      <w:r>
        <w:rPr>
          <w:spacing w:val="-7"/>
        </w:rPr>
        <w:t>人，销售人员</w:t>
      </w:r>
      <w:r>
        <w:rPr>
          <w:rFonts w:ascii="宋体" w:hAnsi="宋体" w:cs="宋体" w:eastAsia="宋体" w:hint="default"/>
          <w:spacing w:val="-7"/>
        </w:rPr>
        <w:t>6472</w:t>
      </w:r>
    </w:p>
    <w:p>
      <w:pPr>
        <w:pStyle w:val="Heading4"/>
        <w:spacing w:line="350" w:lineRule="auto" w:before="146"/>
        <w:ind w:right="148"/>
        <w:jc w:val="both"/>
      </w:pPr>
      <w:r>
        <w:rPr/>
        <w:t>人、技术人员</w:t>
      </w:r>
      <w:r>
        <w:rPr>
          <w:rFonts w:ascii="宋体" w:hAnsi="宋体" w:cs="宋体" w:eastAsia="宋体" w:hint="default"/>
        </w:rPr>
        <w:t>382</w:t>
      </w:r>
      <w:r>
        <w:rPr/>
        <w:t>人、财务人员</w:t>
      </w:r>
      <w:r>
        <w:rPr>
          <w:rFonts w:ascii="宋体" w:hAnsi="宋体" w:cs="宋体" w:eastAsia="宋体" w:hint="default"/>
        </w:rPr>
        <w:t>260</w:t>
      </w:r>
      <w:r>
        <w:rPr/>
        <w:t>人、行政人员</w:t>
      </w:r>
      <w:r>
        <w:rPr>
          <w:rFonts w:ascii="宋体" w:hAnsi="宋体" w:cs="宋体" w:eastAsia="宋体" w:hint="default"/>
        </w:rPr>
        <w:t>827</w:t>
      </w:r>
      <w:r>
        <w:rPr/>
        <w:t>人。员工的教育程度如下：博士</w:t>
      </w:r>
      <w:r>
        <w:rPr>
          <w:rFonts w:ascii="宋体" w:hAnsi="宋体" w:cs="宋体" w:eastAsia="宋体" w:hint="default"/>
        </w:rPr>
        <w:t>6</w:t>
      </w:r>
      <w:r>
        <w:rPr/>
        <w:t>人，硕</w:t>
      </w:r>
      <w:r>
        <w:rPr>
          <w:spacing w:val="-86"/>
        </w:rPr>
        <w:t> </w:t>
      </w:r>
      <w:r>
        <w:rPr>
          <w:spacing w:val="-86"/>
        </w:rPr>
      </w:r>
      <w:r>
        <w:rPr/>
        <w:t>士</w:t>
      </w:r>
      <w:r>
        <w:rPr>
          <w:rFonts w:ascii="宋体" w:hAnsi="宋体" w:cs="宋体" w:eastAsia="宋体" w:hint="default"/>
        </w:rPr>
        <w:t>113</w:t>
      </w:r>
      <w:r>
        <w:rPr/>
        <w:t>人，本科</w:t>
      </w:r>
      <w:r>
        <w:rPr>
          <w:rFonts w:ascii="宋体" w:hAnsi="宋体" w:cs="宋体" w:eastAsia="宋体" w:hint="default"/>
        </w:rPr>
        <w:t>1516</w:t>
      </w:r>
      <w:r>
        <w:rPr/>
        <w:t>人，大专</w:t>
      </w:r>
      <w:r>
        <w:rPr>
          <w:rFonts w:ascii="宋体" w:hAnsi="宋体" w:cs="宋体" w:eastAsia="宋体" w:hint="default"/>
        </w:rPr>
        <w:t>1309</w:t>
      </w:r>
      <w:r>
        <w:rPr/>
        <w:t>人，大专以下学历员工</w:t>
      </w:r>
      <w:r>
        <w:rPr>
          <w:rFonts w:ascii="宋体" w:hAnsi="宋体" w:cs="宋体" w:eastAsia="宋体" w:hint="default"/>
        </w:rPr>
        <w:t>8123</w:t>
      </w:r>
      <w:r>
        <w:rPr/>
        <w:t>人；中级职称以上员工</w:t>
      </w:r>
      <w:r>
        <w:rPr>
          <w:rFonts w:ascii="宋体" w:hAnsi="宋体" w:cs="宋体" w:eastAsia="宋体" w:hint="default"/>
        </w:rPr>
        <w:t>252</w:t>
      </w:r>
      <w:r>
        <w:rPr/>
        <w:t>人。</w:t>
      </w:r>
      <w:r>
        <w:rPr>
          <w:spacing w:val="-85"/>
        </w:rPr>
        <w:t> </w:t>
      </w:r>
      <w:r>
        <w:rPr/>
        <w:t>员工薪酬按照《薪资管理制度》和各单位的目标管理责任书进行考核、发放。员工培训主要</w:t>
      </w:r>
      <w:r>
        <w:rPr>
          <w:spacing w:val="-88"/>
        </w:rPr>
        <w:t> </w:t>
      </w:r>
      <w:r>
        <w:rPr>
          <w:spacing w:val="-88"/>
        </w:rPr>
      </w:r>
      <w:r>
        <w:rPr/>
        <w:t>是各单位根据需要进行培训。离退休员工的养老金按月在社会保障局领取，目前公司没有需</w:t>
      </w:r>
      <w:r>
        <w:rPr>
          <w:spacing w:val="-91"/>
        </w:rPr>
        <w:t> </w:t>
      </w:r>
      <w:r>
        <w:rPr>
          <w:spacing w:val="-91"/>
        </w:rPr>
      </w:r>
      <w:r>
        <w:rPr/>
        <w:t>要承担费用的离退休职工。</w:t>
      </w:r>
    </w:p>
    <w:p>
      <w:pPr>
        <w:spacing w:line="2693" w:lineRule="exact"/>
        <w:ind w:left="153" w:right="0" w:firstLine="0"/>
        <w:rPr>
          <w:rFonts w:ascii="宋体" w:hAnsi="宋体" w:cs="宋体" w:eastAsia="宋体" w:hint="default"/>
          <w:sz w:val="20"/>
          <w:szCs w:val="20"/>
        </w:rPr>
      </w:pPr>
      <w:r>
        <w:rPr>
          <w:rFonts w:ascii="宋体" w:hAnsi="宋体" w:cs="宋体" w:eastAsia="宋体" w:hint="default"/>
          <w:position w:val="-53"/>
          <w:sz w:val="20"/>
          <w:szCs w:val="20"/>
        </w:rPr>
        <w:pict>
          <v:group style="width:464.75pt;height:134.65pt;mso-position-horizontal-relative:char;mso-position-vertical-relative:line" coordorigin="0,0" coordsize="9295,2693">
            <v:shape style="position:absolute;left:0;top:0;width:4747;height:2693" type="#_x0000_t75" stroked="false">
              <v:imagedata r:id="rId23" o:title=""/>
            </v:shape>
            <v:shape style="position:absolute;left:4747;top:113;width:4548;height:2580" type="#_x0000_t75" stroked="false">
              <v:imagedata r:id="rId24" o:title=""/>
            </v:shape>
          </v:group>
        </w:pict>
      </w:r>
      <w:r>
        <w:rPr>
          <w:rFonts w:ascii="宋体" w:hAnsi="宋体" w:cs="宋体" w:eastAsia="宋体" w:hint="default"/>
          <w:position w:val="-53"/>
          <w:sz w:val="20"/>
          <w:szCs w:val="20"/>
        </w:rPr>
      </w:r>
    </w:p>
    <w:p>
      <w:pPr>
        <w:spacing w:after="0" w:line="2693" w:lineRule="exact"/>
        <w:rPr>
          <w:rFonts w:ascii="宋体" w:hAnsi="宋体" w:cs="宋体" w:eastAsia="宋体" w:hint="default"/>
          <w:sz w:val="20"/>
          <w:szCs w:val="20"/>
        </w:rPr>
        <w:sectPr>
          <w:pgSz w:w="11910" w:h="16840"/>
          <w:pgMar w:header="884" w:footer="931" w:top="1140" w:bottom="11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2420"/>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ind w:right="0"/>
        <w:jc w:val="both"/>
        <w:rPr>
          <w:b w:val="0"/>
          <w:bCs w:val="0"/>
        </w:rPr>
      </w:pPr>
      <w:r>
        <w:rPr/>
        <w:t>一、公司治理的基本状况</w:t>
      </w:r>
      <w:r>
        <w:rPr>
          <w:b w:val="0"/>
          <w:bCs w:val="0"/>
        </w:rPr>
      </w:r>
    </w:p>
    <w:p>
      <w:pPr>
        <w:spacing w:line="240" w:lineRule="auto" w:before="1"/>
        <w:rPr>
          <w:rFonts w:ascii="宋体" w:hAnsi="宋体" w:cs="宋体" w:eastAsia="宋体" w:hint="default"/>
          <w:b/>
          <w:bCs/>
          <w:sz w:val="30"/>
          <w:szCs w:val="30"/>
        </w:rPr>
      </w:pPr>
    </w:p>
    <w:p>
      <w:pPr>
        <w:pStyle w:val="Heading4"/>
        <w:spacing w:line="321" w:lineRule="auto" w:before="0"/>
        <w:ind w:right="160" w:firstLine="480"/>
        <w:jc w:val="both"/>
      </w:pPr>
      <w:r>
        <w:rPr/>
        <w:t>报告期内，公司严格按照《公司法》、《证券法》、《上市公司治理准则》等有关法律 法规的要求，规范运作，公司未收到被监管部门采取行政监管措施的有关文件。</w:t>
      </w:r>
    </w:p>
    <w:p>
      <w:pPr>
        <w:pStyle w:val="Heading4"/>
        <w:spacing w:line="321" w:lineRule="auto" w:before="24"/>
        <w:ind w:right="158" w:firstLine="480"/>
        <w:jc w:val="both"/>
      </w:pPr>
      <w:r>
        <w:rPr/>
        <w:t>报告期内，根据中国证监会和深交所的有关规定和要求，公司修订了《内幕信息知情人 登记管理制度》、《内部审计制度》、《预算管理制度》、《合同管理制度》，制定了《关</w:t>
      </w:r>
      <w:r>
        <w:rPr>
          <w:spacing w:val="-91"/>
        </w:rPr>
        <w:t> </w:t>
      </w:r>
      <w:r>
        <w:rPr>
          <w:spacing w:val="-91"/>
        </w:rPr>
      </w:r>
      <w:r>
        <w:rPr/>
        <w:t>联交易管理办法》、《对外担保管理办法》，报董事会批准后执行；修订了《公司章程》，</w:t>
      </w:r>
      <w:r>
        <w:rPr>
          <w:spacing w:val="-90"/>
        </w:rPr>
        <w:t> </w:t>
      </w:r>
      <w:r>
        <w:rPr>
          <w:spacing w:val="-90"/>
        </w:rPr>
      </w:r>
      <w:r>
        <w:rPr/>
        <w:t>报股东大会批准后执行。</w:t>
      </w:r>
    </w:p>
    <w:p>
      <w:pPr>
        <w:pStyle w:val="Heading4"/>
        <w:spacing w:line="321" w:lineRule="auto" w:before="24"/>
        <w:ind w:right="160" w:firstLine="480"/>
        <w:jc w:val="both"/>
      </w:pPr>
      <w:r>
        <w:rPr/>
        <w:t>目前公司法人治理结构的实际情况符合中国证监会有关上市公司治理规范性文件的相关 要求。</w:t>
      </w:r>
    </w:p>
    <w:p>
      <w:pPr>
        <w:pStyle w:val="Heading4"/>
        <w:spacing w:line="240" w:lineRule="auto" w:before="62"/>
        <w:ind w:right="0"/>
        <w:jc w:val="both"/>
      </w:pPr>
      <w:r>
        <w:rPr/>
        <w:t>公司治理与《公司法》和中国证监会相关规定的要求是否存在差异</w:t>
      </w:r>
    </w:p>
    <w:p>
      <w:pPr>
        <w:pStyle w:val="Heading4"/>
        <w:spacing w:line="352" w:lineRule="auto" w:before="144"/>
        <w:ind w:right="2814"/>
        <w:jc w:val="left"/>
      </w:pPr>
      <w:r>
        <w:rPr/>
        <w:t>□ 是 √</w:t>
      </w:r>
      <w:r>
        <w:rPr>
          <w:spacing w:val="-1"/>
        </w:rPr>
        <w:t> </w:t>
      </w:r>
      <w:r>
        <w:rPr/>
        <w:t>否</w:t>
      </w:r>
      <w:r>
        <w:rPr/>
        <w:t> 公司治理与《公司法》和中国证监会相关规定的要求不存在差异。</w:t>
      </w:r>
    </w:p>
    <w:p>
      <w:pPr>
        <w:spacing w:line="352" w:lineRule="auto" w:before="31"/>
        <w:ind w:left="633" w:right="233" w:hanging="481"/>
        <w:jc w:val="left"/>
        <w:rPr>
          <w:rFonts w:ascii="宋体" w:hAnsi="宋体" w:cs="宋体" w:eastAsia="宋体" w:hint="default"/>
          <w:sz w:val="24"/>
          <w:szCs w:val="24"/>
        </w:rPr>
      </w:pPr>
      <w:r>
        <w:rPr>
          <w:rFonts w:ascii="宋体" w:hAnsi="宋体" w:cs="宋体" w:eastAsia="宋体" w:hint="default"/>
          <w:b/>
          <w:bCs/>
          <w:sz w:val="24"/>
          <w:szCs w:val="24"/>
        </w:rPr>
        <w:t>公司治理专项活动开展情况以及内幕信息知情人登记管理制度的制定、实施情况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报告期内，公司严格按照新修订的《内幕信息知情人登记管理制度》（</w:t>
      </w:r>
      <w:r>
        <w:rPr>
          <w:rFonts w:ascii="宋体" w:hAnsi="宋体" w:cs="宋体" w:eastAsia="宋体" w:hint="default"/>
          <w:spacing w:val="-4"/>
          <w:sz w:val="24"/>
          <w:szCs w:val="24"/>
        </w:rPr>
        <w:t>2012</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3</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8</w:t>
      </w:r>
      <w:r>
        <w:rPr>
          <w:rFonts w:ascii="宋体" w:hAnsi="宋体" w:cs="宋体" w:eastAsia="宋体" w:hint="default"/>
          <w:spacing w:val="-56"/>
          <w:sz w:val="24"/>
          <w:szCs w:val="24"/>
        </w:rPr>
        <w:t> </w:t>
      </w:r>
      <w:r>
        <w:rPr>
          <w:rFonts w:ascii="宋体" w:hAnsi="宋体" w:cs="宋体" w:eastAsia="宋体" w:hint="default"/>
          <w:sz w:val="24"/>
          <w:szCs w:val="24"/>
        </w:rPr>
        <w:t>日</w:t>
      </w:r>
    </w:p>
    <w:p>
      <w:pPr>
        <w:pStyle w:val="Heading4"/>
        <w:spacing w:line="321" w:lineRule="auto" w:before="0"/>
        <w:ind w:right="152"/>
        <w:jc w:val="both"/>
      </w:pPr>
      <w:r>
        <w:rPr/>
        <w:t>在巨潮资讯网（</w:t>
      </w:r>
      <w:hyperlink r:id="rId12">
        <w:r>
          <w:rPr>
            <w:rFonts w:ascii="宋体" w:hAnsi="宋体" w:cs="宋体" w:eastAsia="宋体" w:hint="default"/>
          </w:rPr>
          <w:t>http://www.cninfo.com.cn</w:t>
        </w:r>
      </w:hyperlink>
      <w:r>
        <w:rPr/>
        <w:t>）上披露）及中国证监会《关于上市公司建立内 幕信息知情人登记管理制度的规定》等相关规定做好内幕信息保密工作，做好内幕信息知情 </w:t>
      </w:r>
      <w:r>
        <w:rPr>
          <w:spacing w:val="-6"/>
        </w:rPr>
        <w:t>人登记备案工作。经自查，未发现</w:t>
      </w:r>
      <w:r>
        <w:rPr>
          <w:spacing w:val="-56"/>
        </w:rPr>
        <w:t> </w:t>
      </w:r>
      <w:r>
        <w:rPr>
          <w:rFonts w:ascii="宋体" w:hAnsi="宋体" w:cs="宋体" w:eastAsia="宋体" w:hint="default"/>
        </w:rPr>
        <w:t>2012</w:t>
      </w:r>
      <w:r>
        <w:rPr>
          <w:rFonts w:ascii="宋体" w:hAnsi="宋体" w:cs="宋体" w:eastAsia="宋体" w:hint="default"/>
          <w:spacing w:val="-57"/>
        </w:rPr>
        <w:t> </w:t>
      </w:r>
      <w:r>
        <w:rPr/>
        <w:t>年度公司内幕信息知情人在影响公司股价的重大敏感 信息披露前利用内幕信息买卖公司股份的情况。公司及相关人员不存在因内幕信息知情人登 记管理制度执行或涉嫌内幕交易被监管部门采取监管措施及行政处罚情况。公司董事、监事 和高级管理人员不存在违规买卖公司股票的情况。</w:t>
      </w:r>
    </w:p>
    <w:p>
      <w:pPr>
        <w:spacing w:line="240" w:lineRule="auto" w:before="11"/>
        <w:rPr>
          <w:rFonts w:ascii="宋体" w:hAnsi="宋体" w:cs="宋体" w:eastAsia="宋体" w:hint="default"/>
          <w:sz w:val="17"/>
          <w:szCs w:val="17"/>
        </w:rPr>
      </w:pPr>
    </w:p>
    <w:p>
      <w:pPr>
        <w:pStyle w:val="Heading3"/>
        <w:spacing w:line="240" w:lineRule="auto" w:before="0"/>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080"/>
        <w:gridCol w:w="900"/>
        <w:gridCol w:w="3421"/>
        <w:gridCol w:w="1620"/>
        <w:gridCol w:w="953"/>
        <w:gridCol w:w="1594"/>
      </w:tblGrid>
      <w:tr>
        <w:trPr>
          <w:trHeight w:val="404"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75"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86"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64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56" w:lineRule="auto"/>
              <w:ind w:left="24" w:right="156"/>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21</w:t>
            </w:r>
            <w:r>
              <w:rPr>
                <w:rFonts w:ascii="Times New Roman" w:hAnsi="Times New Roman" w:cs="Times New Roman" w:eastAsia="Times New Roman"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23" w:right="-27"/>
              <w:jc w:val="left"/>
              <w:rPr>
                <w:rFonts w:ascii="宋体" w:hAnsi="宋体" w:cs="宋体" w:eastAsia="宋体"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7"/>
                <w:w w:val="100"/>
                <w:sz w:val="21"/>
                <w:szCs w:val="21"/>
              </w:rPr>
              <w:t>年度董事会工作报告》、《</w:t>
            </w:r>
            <w:r>
              <w:rPr>
                <w:rFonts w:ascii="Times New Roman" w:hAnsi="Times New Roman" w:cs="Times New Roman" w:eastAsia="Times New Roman" w:hint="default"/>
                <w:spacing w:val="-17"/>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18"/>
                <w:w w:val="100"/>
                <w:sz w:val="21"/>
                <w:szCs w:val="21"/>
              </w:rPr>
              <w:t>年度监事会工作报告》、《</w:t>
            </w:r>
            <w:r>
              <w:rPr>
                <w:rFonts w:ascii="Times New Roman" w:hAnsi="Times New Roman" w:cs="Times New Roman" w:eastAsia="Times New Roman" w:hint="default"/>
                <w:spacing w:val="-18"/>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年度财</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3"/>
                <w:w w:val="100"/>
                <w:sz w:val="21"/>
                <w:szCs w:val="21"/>
              </w:rPr>
              <w:t>务决算报告》、《</w:t>
            </w:r>
            <w:r>
              <w:rPr>
                <w:rFonts w:ascii="Times New Roman" w:hAnsi="Times New Roman" w:cs="Times New Roman" w:eastAsia="Times New Roman" w:hint="default"/>
                <w:spacing w:val="-23"/>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年度利润分配预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15"/>
                <w:w w:val="100"/>
                <w:sz w:val="21"/>
                <w:szCs w:val="21"/>
              </w:rPr>
              <w:t>案及公积金转增股本预案》、《关于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年度续聘会计师事务所的议案》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23" w:right="111"/>
              <w:jc w:val="left"/>
              <w:rPr>
                <w:rFonts w:ascii="宋体" w:hAnsi="宋体" w:cs="宋体" w:eastAsia="宋体" w:hint="default"/>
                <w:sz w:val="21"/>
                <w:szCs w:val="21"/>
              </w:rPr>
            </w:pPr>
            <w:r>
              <w:rPr>
                <w:rFonts w:ascii="宋体" w:hAnsi="宋体" w:cs="宋体" w:eastAsia="宋体" w:hint="default"/>
                <w:sz w:val="21"/>
                <w:szCs w:val="21"/>
              </w:rPr>
              <w:t>本次股东大会议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案全部获得通过</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pacing w:val="-3"/>
                <w:sz w:val="21"/>
                <w:szCs w:val="21"/>
              </w:rPr>
              <w:t>06</w:t>
            </w:r>
            <w:r>
              <w:rPr>
                <w:rFonts w:ascii="Times New Roman" w:hAnsi="Times New Roman" w:cs="Times New Roman" w:eastAsia="Times New Roman" w:hint="default"/>
                <w:sz w:val="21"/>
                <w:szCs w:val="21"/>
              </w:rPr>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23" w:right="41"/>
              <w:jc w:val="left"/>
              <w:rPr>
                <w:rFonts w:ascii="宋体" w:hAnsi="宋体" w:cs="宋体" w:eastAsia="宋体" w:hint="default"/>
                <w:sz w:val="21"/>
                <w:szCs w:val="21"/>
              </w:rPr>
            </w:pPr>
            <w:r>
              <w:rPr>
                <w:rFonts w:ascii="宋体" w:hAnsi="宋体" w:cs="宋体" w:eastAsia="宋体" w:hint="default"/>
                <w:sz w:val="21"/>
                <w:szCs w:val="21"/>
              </w:rPr>
              <w:t>在巨潮资讯网上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披露的《</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度股东大会决议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6"/>
                <w:w w:val="100"/>
                <w:sz w:val="21"/>
                <w:szCs w:val="21"/>
              </w:rPr>
              <w:t>公告》（公告编</w:t>
            </w:r>
            <w:r>
              <w:rPr>
                <w:rFonts w:ascii="宋体" w:hAnsi="宋体" w:cs="宋体" w:eastAsia="宋体" w:hint="default"/>
                <w:w w:val="10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2012-026</w:t>
            </w:r>
            <w:r>
              <w:rPr>
                <w:rFonts w:ascii="宋体" w:hAnsi="宋体" w:cs="宋体" w:eastAsia="宋体" w:hint="default"/>
                <w:sz w:val="21"/>
                <w:szCs w:val="21"/>
              </w:rPr>
              <w:t>）</w:t>
            </w:r>
          </w:p>
        </w:tc>
      </w:tr>
    </w:tbl>
    <w:p>
      <w:pPr>
        <w:spacing w:after="0" w:line="268" w:lineRule="auto"/>
        <w:jc w:val="left"/>
        <w:rPr>
          <w:rFonts w:ascii="宋体" w:hAnsi="宋体" w:cs="宋体" w:eastAsia="宋体" w:hint="default"/>
          <w:sz w:val="21"/>
          <w:szCs w:val="21"/>
        </w:rPr>
        <w:sectPr>
          <w:pgSz w:w="11910" w:h="16840"/>
          <w:pgMar w:header="884" w:footer="931" w:top="1140" w:bottom="1120" w:left="980" w:right="980"/>
        </w:sectPr>
      </w:pPr>
    </w:p>
    <w:p>
      <w:pPr>
        <w:spacing w:line="240" w:lineRule="auto" w:before="8"/>
        <w:rPr>
          <w:rFonts w:ascii="宋体" w:hAnsi="宋体" w:cs="宋体" w:eastAsia="宋体" w:hint="default"/>
          <w:b/>
          <w:bCs/>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080"/>
        <w:gridCol w:w="1080"/>
        <w:gridCol w:w="3421"/>
        <w:gridCol w:w="1080"/>
        <w:gridCol w:w="1080"/>
        <w:gridCol w:w="1827"/>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5"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65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4" w:right="149"/>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一次临时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23" w:right="18"/>
              <w:jc w:val="left"/>
              <w:rPr>
                <w:rFonts w:ascii="宋体" w:hAnsi="宋体" w:cs="宋体" w:eastAsia="宋体" w:hint="default"/>
                <w:sz w:val="21"/>
                <w:szCs w:val="21"/>
              </w:rPr>
            </w:pPr>
            <w:r>
              <w:rPr>
                <w:rFonts w:ascii="宋体" w:hAnsi="宋体" w:cs="宋体" w:eastAsia="宋体" w:hint="default"/>
                <w:spacing w:val="-25"/>
                <w:w w:val="100"/>
                <w:sz w:val="21"/>
                <w:szCs w:val="21"/>
              </w:rPr>
              <w:t>《关于修订〈公司章程〉的议案》、《关</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于公司发行中期票据的议案》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4" w:right="201"/>
              <w:jc w:val="both"/>
              <w:rPr>
                <w:rFonts w:ascii="宋体" w:hAnsi="宋体" w:cs="宋体" w:eastAsia="宋体" w:hint="default"/>
                <w:sz w:val="21"/>
                <w:szCs w:val="21"/>
              </w:rPr>
            </w:pPr>
            <w:r>
              <w:rPr>
                <w:rFonts w:ascii="宋体" w:hAnsi="宋体" w:cs="宋体" w:eastAsia="宋体" w:hint="default"/>
                <w:sz w:val="21"/>
                <w:szCs w:val="21"/>
              </w:rPr>
              <w:t>本次股东</w:t>
            </w:r>
            <w:r>
              <w:rPr>
                <w:rFonts w:ascii="宋体" w:hAnsi="宋体" w:cs="宋体" w:eastAsia="宋体" w:hint="default"/>
                <w:w w:val="100"/>
                <w:sz w:val="21"/>
                <w:szCs w:val="21"/>
              </w:rPr>
              <w:t> </w:t>
            </w:r>
            <w:r>
              <w:rPr>
                <w:rFonts w:ascii="宋体" w:hAnsi="宋体" w:cs="宋体" w:eastAsia="宋体" w:hint="default"/>
                <w:sz w:val="21"/>
                <w:szCs w:val="21"/>
              </w:rPr>
              <w:t>大会议案</w:t>
            </w:r>
            <w:r>
              <w:rPr>
                <w:rFonts w:ascii="宋体" w:hAnsi="宋体" w:cs="宋体" w:eastAsia="宋体" w:hint="default"/>
                <w:w w:val="100"/>
                <w:sz w:val="21"/>
                <w:szCs w:val="21"/>
              </w:rPr>
              <w:t> </w:t>
            </w:r>
            <w:r>
              <w:rPr>
                <w:rFonts w:ascii="宋体" w:hAnsi="宋体" w:cs="宋体" w:eastAsia="宋体" w:hint="default"/>
                <w:sz w:val="21"/>
                <w:szCs w:val="21"/>
              </w:rPr>
              <w:t>全部获得</w:t>
            </w:r>
            <w:r>
              <w:rPr>
                <w:rFonts w:ascii="宋体" w:hAnsi="宋体" w:cs="宋体" w:eastAsia="宋体" w:hint="default"/>
                <w:w w:val="100"/>
                <w:sz w:val="21"/>
                <w:szCs w:val="21"/>
              </w:rPr>
              <w:t> </w:t>
            </w:r>
            <w:r>
              <w:rPr>
                <w:rFonts w:ascii="宋体" w:hAnsi="宋体" w:cs="宋体" w:eastAsia="宋体" w:hint="default"/>
                <w:sz w:val="21"/>
                <w:szCs w:val="21"/>
              </w:rPr>
              <w:t>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
              <w:jc w:val="both"/>
              <w:rPr>
                <w:rFonts w:ascii="宋体" w:hAnsi="宋体" w:cs="宋体" w:eastAsia="宋体" w:hint="default"/>
                <w:sz w:val="21"/>
                <w:szCs w:val="21"/>
              </w:rPr>
            </w:pPr>
            <w:r>
              <w:rPr>
                <w:rFonts w:ascii="宋体" w:hAnsi="宋体" w:cs="宋体" w:eastAsia="宋体" w:hint="default"/>
                <w:sz w:val="21"/>
                <w:szCs w:val="21"/>
              </w:rPr>
              <w:t>在巨潮资讯网上披</w:t>
            </w:r>
            <w:r>
              <w:rPr>
                <w:rFonts w:ascii="宋体" w:hAnsi="宋体" w:cs="宋体" w:eastAsia="宋体" w:hint="default"/>
                <w:w w:val="100"/>
                <w:sz w:val="21"/>
                <w:szCs w:val="21"/>
              </w:rPr>
              <w:t> </w:t>
            </w:r>
            <w:r>
              <w:rPr>
                <w:rFonts w:ascii="宋体" w:hAnsi="宋体" w:cs="宋体" w:eastAsia="宋体" w:hint="default"/>
                <w:sz w:val="21"/>
                <w:szCs w:val="21"/>
              </w:rPr>
              <w:t>露《</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年第一次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临时股东大会决议</w:t>
            </w:r>
            <w:r>
              <w:rPr>
                <w:rFonts w:ascii="宋体" w:hAnsi="宋体" w:cs="宋体" w:eastAsia="宋体" w:hint="default"/>
                <w:w w:val="100"/>
                <w:sz w:val="21"/>
                <w:szCs w:val="21"/>
              </w:rPr>
              <w:t> </w:t>
            </w:r>
            <w:r>
              <w:rPr>
                <w:rFonts w:ascii="宋体" w:hAnsi="宋体" w:cs="宋体" w:eastAsia="宋体" w:hint="default"/>
                <w:spacing w:val="-13"/>
                <w:w w:val="100"/>
                <w:sz w:val="21"/>
                <w:szCs w:val="21"/>
              </w:rPr>
              <w:t>公告》（公告编号：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2012-047</w:t>
            </w:r>
            <w:r>
              <w:rPr>
                <w:rFonts w:ascii="宋体" w:hAnsi="宋体" w:cs="宋体" w:eastAsia="宋体" w:hint="default"/>
                <w:sz w:val="21"/>
                <w:szCs w:val="21"/>
              </w:rPr>
              <w:t>）</w:t>
            </w:r>
          </w:p>
        </w:tc>
      </w:tr>
      <w:tr>
        <w:trPr>
          <w:trHeight w:val="164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24" w:right="149"/>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z w:val="21"/>
                <w:szCs w:val="21"/>
              </w:rPr>
              <w:t>二次临时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both"/>
              <w:rPr>
                <w:rFonts w:ascii="宋体" w:hAnsi="宋体" w:cs="宋体" w:eastAsia="宋体" w:hint="default"/>
                <w:sz w:val="21"/>
                <w:szCs w:val="21"/>
              </w:rPr>
            </w:pPr>
            <w:r>
              <w:rPr>
                <w:rFonts w:ascii="宋体" w:hAnsi="宋体" w:cs="宋体" w:eastAsia="宋体" w:hint="default"/>
                <w:spacing w:val="-2"/>
                <w:sz w:val="21"/>
                <w:szCs w:val="21"/>
              </w:rPr>
              <w:t>《关于放弃控股子公司股权优先购买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w w:val="100"/>
                <w:sz w:val="21"/>
                <w:szCs w:val="21"/>
              </w:rPr>
              <w:t>权的议案》、《关于公司董事会换届选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4"/>
                <w:w w:val="100"/>
                <w:sz w:val="21"/>
                <w:szCs w:val="21"/>
              </w:rPr>
              <w:t>举的议案》、《关于公司监事会换届选</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30"/>
                <w:w w:val="100"/>
                <w:sz w:val="21"/>
                <w:szCs w:val="21"/>
              </w:rPr>
              <w:t>举的议案》、《关于聘请</w:t>
            </w:r>
            <w:r>
              <w:rPr>
                <w:rFonts w:ascii="宋体" w:hAnsi="宋体" w:cs="宋体" w:eastAsia="宋体" w:hint="default"/>
                <w:spacing w:val="-49"/>
                <w:w w:val="100"/>
                <w:sz w:val="21"/>
                <w:szCs w:val="21"/>
              </w:rPr>
              <w:t> </w:t>
            </w:r>
            <w:r>
              <w:rPr>
                <w:rFonts w:ascii="宋体" w:hAnsi="宋体" w:cs="宋体" w:eastAsia="宋体" w:hint="default"/>
                <w:spacing w:val="-2"/>
                <w:w w:val="100"/>
                <w:sz w:val="21"/>
                <w:szCs w:val="21"/>
              </w:rPr>
              <w:t>2012</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年度内控</w:t>
            </w:r>
            <w:r>
              <w:rPr>
                <w:rFonts w:ascii="宋体" w:hAnsi="宋体" w:cs="宋体" w:eastAsia="宋体" w:hint="default"/>
                <w:w w:val="100"/>
                <w:sz w:val="21"/>
                <w:szCs w:val="21"/>
              </w:rPr>
              <w:t> </w:t>
            </w:r>
            <w:r>
              <w:rPr>
                <w:rFonts w:ascii="宋体" w:hAnsi="宋体" w:cs="宋体" w:eastAsia="宋体" w:hint="default"/>
                <w:sz w:val="21"/>
                <w:szCs w:val="21"/>
              </w:rPr>
              <w:t>审计会计师事务所的议案》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4" w:right="201"/>
              <w:jc w:val="both"/>
              <w:rPr>
                <w:rFonts w:ascii="宋体" w:hAnsi="宋体" w:cs="宋体" w:eastAsia="宋体" w:hint="default"/>
                <w:sz w:val="21"/>
                <w:szCs w:val="21"/>
              </w:rPr>
            </w:pPr>
            <w:r>
              <w:rPr>
                <w:rFonts w:ascii="宋体" w:hAnsi="宋体" w:cs="宋体" w:eastAsia="宋体" w:hint="default"/>
                <w:sz w:val="21"/>
                <w:szCs w:val="21"/>
              </w:rPr>
              <w:t>本次股东</w:t>
            </w:r>
            <w:r>
              <w:rPr>
                <w:rFonts w:ascii="宋体" w:hAnsi="宋体" w:cs="宋体" w:eastAsia="宋体" w:hint="default"/>
                <w:spacing w:val="-3"/>
                <w:w w:val="100"/>
                <w:sz w:val="21"/>
                <w:szCs w:val="21"/>
              </w:rPr>
              <w:t> </w:t>
            </w:r>
            <w:r>
              <w:rPr>
                <w:rFonts w:ascii="宋体" w:hAnsi="宋体" w:cs="宋体" w:eastAsia="宋体" w:hint="default"/>
                <w:sz w:val="21"/>
                <w:szCs w:val="21"/>
              </w:rPr>
              <w:t>大会议案</w:t>
            </w:r>
            <w:r>
              <w:rPr>
                <w:rFonts w:ascii="宋体" w:hAnsi="宋体" w:cs="宋体" w:eastAsia="宋体" w:hint="default"/>
                <w:w w:val="100"/>
                <w:sz w:val="21"/>
                <w:szCs w:val="21"/>
              </w:rPr>
              <w:t> </w:t>
            </w:r>
            <w:r>
              <w:rPr>
                <w:rFonts w:ascii="宋体" w:hAnsi="宋体" w:cs="宋体" w:eastAsia="宋体" w:hint="default"/>
                <w:sz w:val="21"/>
                <w:szCs w:val="21"/>
              </w:rPr>
              <w:t>全部获得</w:t>
            </w:r>
            <w:r>
              <w:rPr>
                <w:rFonts w:ascii="宋体" w:hAnsi="宋体" w:cs="宋体" w:eastAsia="宋体" w:hint="default"/>
                <w:w w:val="100"/>
                <w:sz w:val="21"/>
                <w:szCs w:val="21"/>
              </w:rPr>
              <w:t> </w:t>
            </w:r>
            <w:r>
              <w:rPr>
                <w:rFonts w:ascii="宋体" w:hAnsi="宋体" w:cs="宋体" w:eastAsia="宋体" w:hint="default"/>
                <w:sz w:val="21"/>
                <w:szCs w:val="21"/>
              </w:rPr>
              <w:t>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3"/>
              <w:jc w:val="both"/>
              <w:rPr>
                <w:rFonts w:ascii="宋体" w:hAnsi="宋体" w:cs="宋体" w:eastAsia="宋体" w:hint="default"/>
                <w:sz w:val="21"/>
                <w:szCs w:val="21"/>
              </w:rPr>
            </w:pPr>
            <w:r>
              <w:rPr>
                <w:rFonts w:ascii="宋体" w:hAnsi="宋体" w:cs="宋体" w:eastAsia="宋体" w:hint="default"/>
                <w:sz w:val="21"/>
                <w:szCs w:val="21"/>
              </w:rPr>
              <w:t>在巨潮资讯网上披</w:t>
            </w:r>
            <w:r>
              <w:rPr>
                <w:rFonts w:ascii="宋体" w:hAnsi="宋体" w:cs="宋体" w:eastAsia="宋体" w:hint="default"/>
                <w:w w:val="100"/>
                <w:sz w:val="21"/>
                <w:szCs w:val="21"/>
              </w:rPr>
              <w:t> </w:t>
            </w:r>
            <w:r>
              <w:rPr>
                <w:rFonts w:ascii="宋体" w:hAnsi="宋体" w:cs="宋体" w:eastAsia="宋体" w:hint="default"/>
                <w:sz w:val="21"/>
                <w:szCs w:val="21"/>
              </w:rPr>
              <w:t>露《</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年第二次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临时股东大会决议</w:t>
            </w:r>
            <w:r>
              <w:rPr>
                <w:rFonts w:ascii="宋体" w:hAnsi="宋体" w:cs="宋体" w:eastAsia="宋体" w:hint="default"/>
                <w:w w:val="100"/>
                <w:sz w:val="21"/>
                <w:szCs w:val="21"/>
              </w:rPr>
              <w:t> </w:t>
            </w:r>
            <w:r>
              <w:rPr>
                <w:rFonts w:ascii="宋体" w:hAnsi="宋体" w:cs="宋体" w:eastAsia="宋体" w:hint="default"/>
                <w:spacing w:val="-13"/>
                <w:w w:val="100"/>
                <w:sz w:val="21"/>
                <w:szCs w:val="21"/>
              </w:rPr>
              <w:t>公告》（公告编号：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2012-073</w:t>
            </w:r>
            <w:r>
              <w:rPr>
                <w:rFonts w:ascii="宋体" w:hAnsi="宋体" w:cs="宋体" w:eastAsia="宋体" w:hint="default"/>
                <w:sz w:val="21"/>
                <w:szCs w:val="21"/>
              </w:rPr>
              <w:t>）</w:t>
            </w:r>
          </w:p>
        </w:tc>
      </w:tr>
    </w:tbl>
    <w:p>
      <w:pPr>
        <w:spacing w:line="240" w:lineRule="auto" w:before="1"/>
        <w:rPr>
          <w:rFonts w:ascii="宋体" w:hAnsi="宋体" w:cs="宋体" w:eastAsia="宋体" w:hint="default"/>
          <w:b/>
          <w:bCs/>
          <w:sz w:val="18"/>
          <w:szCs w:val="18"/>
        </w:rPr>
      </w:pPr>
    </w:p>
    <w:p>
      <w:pPr>
        <w:pStyle w:val="Heading3"/>
        <w:spacing w:line="240" w:lineRule="auto"/>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080"/>
        <w:gridCol w:w="1868"/>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独立董事出席董事会情况</w:t>
            </w:r>
          </w:p>
        </w:tc>
      </w:tr>
      <w:tr>
        <w:trPr>
          <w:trHeight w:val="102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295" w:right="53" w:hanging="241"/>
              <w:jc w:val="left"/>
              <w:rPr>
                <w:rFonts w:ascii="宋体" w:hAnsi="宋体" w:cs="宋体" w:eastAsia="宋体" w:hint="default"/>
                <w:sz w:val="24"/>
                <w:szCs w:val="24"/>
              </w:rPr>
            </w:pPr>
            <w:r>
              <w:rPr>
                <w:rFonts w:ascii="宋体" w:hAnsi="宋体" w:cs="宋体" w:eastAsia="宋体" w:hint="default"/>
                <w:sz w:val="24"/>
                <w:szCs w:val="24"/>
              </w:rPr>
              <w:t>独立董事 姓名</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328" w:right="87" w:hanging="240"/>
              <w:jc w:val="left"/>
              <w:rPr>
                <w:rFonts w:ascii="宋体" w:hAnsi="宋体" w:cs="宋体" w:eastAsia="宋体" w:hint="default"/>
                <w:sz w:val="24"/>
                <w:szCs w:val="24"/>
              </w:rPr>
            </w:pPr>
            <w:r>
              <w:rPr>
                <w:rFonts w:ascii="宋体" w:hAnsi="宋体" w:cs="宋体" w:eastAsia="宋体" w:hint="default"/>
                <w:sz w:val="24"/>
                <w:szCs w:val="24"/>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537" w:right="55" w:hanging="480"/>
              <w:jc w:val="left"/>
              <w:rPr>
                <w:rFonts w:ascii="宋体" w:hAnsi="宋体" w:cs="宋体" w:eastAsia="宋体" w:hint="default"/>
                <w:sz w:val="24"/>
                <w:szCs w:val="24"/>
              </w:rPr>
            </w:pPr>
            <w:r>
              <w:rPr>
                <w:rFonts w:ascii="宋体" w:hAnsi="宋体" w:cs="宋体" w:eastAsia="宋体" w:hint="default"/>
                <w:sz w:val="24"/>
                <w:szCs w:val="24"/>
              </w:rPr>
              <w:t>现场出席次 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177" w:right="57" w:hanging="120"/>
              <w:jc w:val="left"/>
              <w:rPr>
                <w:rFonts w:ascii="宋体" w:hAnsi="宋体" w:cs="宋体" w:eastAsia="宋体" w:hint="default"/>
                <w:sz w:val="24"/>
                <w:szCs w:val="24"/>
              </w:rPr>
            </w:pPr>
            <w:r>
              <w:rPr>
                <w:rFonts w:ascii="宋体" w:hAnsi="宋体" w:cs="宋体" w:eastAsia="宋体" w:hint="default"/>
                <w:sz w:val="24"/>
                <w:szCs w:val="24"/>
              </w:rPr>
              <w:t>以通讯方式 参加次数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7"/>
              <w:ind w:left="537" w:right="53" w:hanging="480"/>
              <w:jc w:val="left"/>
              <w:rPr>
                <w:rFonts w:ascii="宋体" w:hAnsi="宋体" w:cs="宋体" w:eastAsia="宋体" w:hint="default"/>
                <w:sz w:val="24"/>
                <w:szCs w:val="24"/>
              </w:rPr>
            </w:pPr>
            <w:r>
              <w:rPr>
                <w:rFonts w:ascii="宋体" w:hAnsi="宋体" w:cs="宋体" w:eastAsia="宋体" w:hint="default"/>
                <w:sz w:val="24"/>
                <w:szCs w:val="24"/>
              </w:rPr>
              <w:t>委托出席次 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57" w:right="55"/>
              <w:jc w:val="center"/>
              <w:rPr>
                <w:rFonts w:ascii="宋体" w:hAnsi="宋体" w:cs="宋体" w:eastAsia="宋体" w:hint="default"/>
                <w:sz w:val="24"/>
                <w:szCs w:val="24"/>
              </w:rPr>
            </w:pPr>
            <w:r>
              <w:rPr>
                <w:rFonts w:ascii="宋体" w:hAnsi="宋体" w:cs="宋体" w:eastAsia="宋体" w:hint="default"/>
                <w:sz w:val="24"/>
                <w:szCs w:val="24"/>
              </w:rPr>
              <w:t>是否连续两 次未亲自参 加会议</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李慧中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67"/>
              <w:jc w:val="right"/>
              <w:rPr>
                <w:rFonts w:ascii="宋体" w:hAnsi="宋体" w:cs="宋体" w:eastAsia="宋体" w:hint="default"/>
                <w:sz w:val="24"/>
                <w:szCs w:val="24"/>
              </w:rPr>
            </w:pPr>
            <w:r>
              <w:rPr>
                <w:rFonts w:ascii="宋体"/>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李志勇</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67"/>
              <w:jc w:val="right"/>
              <w:rPr>
                <w:rFonts w:ascii="宋体" w:hAnsi="宋体" w:cs="宋体" w:eastAsia="宋体" w:hint="default"/>
                <w:sz w:val="24"/>
                <w:szCs w:val="24"/>
              </w:rPr>
            </w:pPr>
            <w:r>
              <w:rPr>
                <w:rFonts w:ascii="宋体"/>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周国良</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67"/>
              <w:jc w:val="right"/>
              <w:rPr>
                <w:rFonts w:ascii="宋体" w:hAnsi="宋体" w:cs="宋体" w:eastAsia="宋体" w:hint="default"/>
                <w:sz w:val="24"/>
                <w:szCs w:val="24"/>
              </w:rPr>
            </w:pPr>
            <w:r>
              <w:rPr>
                <w:rFonts w:ascii="宋体"/>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尹伯成</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07"/>
              <w:jc w:val="right"/>
              <w:rPr>
                <w:rFonts w:ascii="宋体" w:hAnsi="宋体" w:cs="宋体" w:eastAsia="宋体" w:hint="default"/>
                <w:sz w:val="24"/>
                <w:szCs w:val="24"/>
              </w:rPr>
            </w:pPr>
            <w:r>
              <w:rPr>
                <w:rFonts w:ascii="宋体"/>
                <w:sz w:val="24"/>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储一昀</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07"/>
              <w:jc w:val="right"/>
              <w:rPr>
                <w:rFonts w:ascii="宋体" w:hAnsi="宋体" w:cs="宋体" w:eastAsia="宋体" w:hint="default"/>
                <w:sz w:val="24"/>
                <w:szCs w:val="24"/>
              </w:rPr>
            </w:pPr>
            <w:r>
              <w:rPr>
                <w:rFonts w:ascii="宋体"/>
                <w:sz w:val="24"/>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504" w:val="left" w:leader="none"/>
              </w:tabs>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瞿</w:t>
              <w:tab/>
              <w:t>强</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807"/>
              <w:jc w:val="right"/>
              <w:rPr>
                <w:rFonts w:ascii="宋体" w:hAnsi="宋体" w:cs="宋体" w:eastAsia="宋体" w:hint="default"/>
                <w:sz w:val="24"/>
                <w:szCs w:val="24"/>
              </w:rPr>
            </w:pPr>
            <w:r>
              <w:rPr>
                <w:rFonts w:ascii="宋体"/>
                <w:sz w:val="24"/>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宋体" w:hAnsi="宋体" w:cs="宋体" w:eastAsia="宋体" w:hint="default"/>
                <w:sz w:val="24"/>
                <w:szCs w:val="24"/>
              </w:rPr>
            </w:pPr>
            <w:r>
              <w:rPr>
                <w:rFonts w:ascii="宋体"/>
                <w:sz w:val="24"/>
              </w:rPr>
              <w:t>3</w:t>
            </w:r>
          </w:p>
        </w:tc>
      </w:tr>
    </w:tbl>
    <w:p>
      <w:pPr>
        <w:spacing w:line="564" w:lineRule="auto" w:before="0"/>
        <w:ind w:left="152" w:right="5075" w:firstLine="0"/>
        <w:jc w:val="left"/>
        <w:rPr>
          <w:rFonts w:ascii="宋体" w:hAnsi="宋体" w:cs="宋体" w:eastAsia="宋体" w:hint="default"/>
          <w:sz w:val="24"/>
          <w:szCs w:val="24"/>
        </w:rPr>
      </w:pPr>
      <w:r>
        <w:rPr>
          <w:rFonts w:ascii="宋体" w:hAnsi="宋体" w:cs="宋体" w:eastAsia="宋体" w:hint="default"/>
          <w:sz w:val="24"/>
          <w:szCs w:val="24"/>
        </w:rPr>
        <w:t>连续两次未亲自出席董事会的说明：无。 </w:t>
      </w:r>
      <w:r>
        <w:rPr>
          <w:rFonts w:ascii="宋体" w:hAnsi="宋体" w:cs="宋体" w:eastAsia="宋体" w:hint="default"/>
          <w:b/>
          <w:bCs/>
          <w:sz w:val="24"/>
          <w:szCs w:val="24"/>
        </w:rPr>
        <w:t>2</w:t>
      </w:r>
      <w:r>
        <w:rPr>
          <w:rFonts w:ascii="宋体" w:hAnsi="宋体" w:cs="宋体" w:eastAsia="宋体" w:hint="default"/>
          <w:b/>
          <w:bCs/>
          <w:sz w:val="24"/>
          <w:szCs w:val="24"/>
        </w:rPr>
        <w:t>、独立董事对公司有关事项提出异议的情况</w:t>
      </w:r>
      <w:r>
        <w:rPr>
          <w:rFonts w:ascii="宋体" w:hAnsi="宋体" w:cs="宋体" w:eastAsia="宋体" w:hint="default"/>
          <w:sz w:val="24"/>
          <w:szCs w:val="24"/>
        </w:rPr>
      </w:r>
    </w:p>
    <w:p>
      <w:pPr>
        <w:pStyle w:val="Heading4"/>
        <w:spacing w:line="240" w:lineRule="auto" w:before="121"/>
        <w:ind w:right="0"/>
        <w:jc w:val="left"/>
      </w:pPr>
      <w:r>
        <w:rPr/>
        <w:t>独立董事对公司有关事项是否提出异议</w:t>
      </w:r>
    </w:p>
    <w:p>
      <w:pPr>
        <w:pStyle w:val="Heading4"/>
        <w:spacing w:line="381" w:lineRule="auto" w:before="187"/>
        <w:ind w:right="4734"/>
        <w:jc w:val="left"/>
      </w:pPr>
      <w:r>
        <w:rPr/>
        <w:t>□ 是 √</w:t>
      </w:r>
      <w:r>
        <w:rPr>
          <w:spacing w:val="-1"/>
        </w:rPr>
        <w:t> </w:t>
      </w:r>
      <w:r>
        <w:rPr/>
        <w:t>否</w:t>
      </w:r>
      <w:r>
        <w:rPr/>
        <w:t> 报告期内独立董事对公司有关事项未提出异议。</w:t>
      </w:r>
    </w:p>
    <w:p>
      <w:pPr>
        <w:spacing w:after="0" w:line="381" w:lineRule="auto"/>
        <w:jc w:val="left"/>
        <w:sectPr>
          <w:pgSz w:w="11910" w:h="16840"/>
          <w:pgMar w:header="884" w:footer="931" w:top="1140" w:bottom="1120" w:left="980" w:right="980"/>
        </w:sectPr>
      </w:pPr>
    </w:p>
    <w:p>
      <w:pPr>
        <w:spacing w:line="240" w:lineRule="auto" w:before="4"/>
        <w:rPr>
          <w:rFonts w:ascii="宋体" w:hAnsi="宋体" w:cs="宋体" w:eastAsia="宋体" w:hint="default"/>
          <w:sz w:val="26"/>
          <w:szCs w:val="26"/>
        </w:rPr>
      </w:pPr>
    </w:p>
    <w:p>
      <w:pPr>
        <w:pStyle w:val="Heading3"/>
        <w:spacing w:line="240" w:lineRule="auto"/>
        <w:ind w:right="1414"/>
        <w:jc w:val="left"/>
        <w:rPr>
          <w:b w:val="0"/>
          <w:bCs w:val="0"/>
        </w:rPr>
      </w:pPr>
      <w:r>
        <w:rPr>
          <w:rFonts w:ascii="宋体" w:hAnsi="宋体" w:cs="宋体" w:eastAsia="宋体" w:hint="default"/>
        </w:rPr>
        <w:t>3</w:t>
      </w:r>
      <w:r>
        <w:rPr/>
        <w:t>、独立董事履行职责的其他说明</w:t>
      </w:r>
      <w:r>
        <w:rPr>
          <w:b w:val="0"/>
          <w:bCs w:val="0"/>
        </w:rPr>
      </w:r>
    </w:p>
    <w:p>
      <w:pPr>
        <w:spacing w:line="240" w:lineRule="auto" w:before="13"/>
        <w:rPr>
          <w:rFonts w:ascii="宋体" w:hAnsi="宋体" w:cs="宋体" w:eastAsia="宋体" w:hint="default"/>
          <w:b/>
          <w:bCs/>
          <w:sz w:val="33"/>
          <w:szCs w:val="33"/>
        </w:rPr>
      </w:pPr>
    </w:p>
    <w:p>
      <w:pPr>
        <w:pStyle w:val="Heading4"/>
        <w:spacing w:line="240" w:lineRule="auto" w:before="0"/>
        <w:ind w:right="1414"/>
        <w:jc w:val="left"/>
      </w:pPr>
      <w:r>
        <w:rPr/>
        <w:t>独立董事对公司有关建议是否被采纳</w:t>
      </w:r>
    </w:p>
    <w:p>
      <w:pPr>
        <w:pStyle w:val="Heading4"/>
        <w:spacing w:line="381" w:lineRule="auto" w:before="185"/>
        <w:ind w:right="4534"/>
        <w:jc w:val="left"/>
      </w:pPr>
      <w:r>
        <w:rPr/>
        <w:t>√ 是 □</w:t>
      </w:r>
      <w:r>
        <w:rPr>
          <w:spacing w:val="-1"/>
        </w:rPr>
        <w:t> </w:t>
      </w:r>
      <w:r>
        <w:rPr/>
        <w:t>否</w:t>
      </w:r>
      <w:r>
        <w:rPr/>
        <w:t> 独立董事对公司有关建议被采纳或未被采纳的说明</w:t>
      </w:r>
    </w:p>
    <w:p>
      <w:pPr>
        <w:pStyle w:val="Heading4"/>
        <w:spacing w:line="350" w:lineRule="auto" w:before="46"/>
        <w:ind w:right="192" w:firstLine="480"/>
        <w:jc w:val="both"/>
      </w:pPr>
      <w:r>
        <w:rPr>
          <w:spacing w:val="-3"/>
        </w:rPr>
        <w:t>（</w:t>
      </w:r>
      <w:r>
        <w:rPr>
          <w:rFonts w:ascii="宋体" w:hAnsi="宋体" w:cs="宋体" w:eastAsia="宋体" w:hint="default"/>
          <w:spacing w:val="-3"/>
        </w:rPr>
        <w:t>1</w:t>
      </w:r>
      <w:r>
        <w:rPr>
          <w:spacing w:val="-3"/>
        </w:rPr>
        <w:t>）公司独立董事对公司控股子公司华商传媒建造办公大楼的方案提出优化设计、分期</w:t>
      </w:r>
      <w:r>
        <w:rPr/>
        <w:t> 建设、节约成本的建议，公司董事会要求华商传媒对建造办公大楼的方案根据上述建议进行 补充、完善后，再报公司董事会审议。</w:t>
      </w:r>
    </w:p>
    <w:p>
      <w:pPr>
        <w:pStyle w:val="Heading4"/>
        <w:spacing w:line="240" w:lineRule="auto" w:before="36"/>
        <w:ind w:left="633" w:right="94"/>
        <w:jc w:val="left"/>
      </w:pPr>
      <w:r>
        <w:rPr>
          <w:spacing w:val="-3"/>
        </w:rPr>
        <w:t>（</w:t>
      </w:r>
      <w:r>
        <w:rPr>
          <w:rFonts w:ascii="宋体" w:hAnsi="宋体" w:cs="宋体" w:eastAsia="宋体" w:hint="default"/>
          <w:spacing w:val="-3"/>
        </w:rPr>
        <w:t>2</w:t>
      </w:r>
      <w:r>
        <w:rPr>
          <w:spacing w:val="-3"/>
        </w:rPr>
        <w:t>）公司独立董事建议提高董事、监事津贴标准，公司董事会薪酬与考核委员会修订了</w:t>
      </w:r>
    </w:p>
    <w:p>
      <w:pPr>
        <w:pStyle w:val="Heading4"/>
        <w:spacing w:line="352" w:lineRule="auto" w:before="145"/>
        <w:ind w:right="214"/>
        <w:jc w:val="left"/>
      </w:pPr>
      <w:r>
        <w:rPr/>
        <w:t>《董事、监事薪酬制度》并提交</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3</w:t>
      </w:r>
      <w:r>
        <w:rPr/>
        <w:t>日召开的第六届董事会第二次会议审议通过，尚 须报公司股东大会审议批准。</w:t>
      </w:r>
    </w:p>
    <w:p>
      <w:pPr>
        <w:pStyle w:val="Heading3"/>
        <w:spacing w:line="240" w:lineRule="auto" w:before="209"/>
        <w:ind w:right="1414"/>
        <w:jc w:val="left"/>
        <w:rPr>
          <w:b w:val="0"/>
          <w:bCs w:val="0"/>
        </w:rPr>
      </w:pPr>
      <w:r>
        <w:rPr/>
        <w:t>四、董事会下设专门委员会在报告期内履行职责情况</w:t>
      </w:r>
      <w:r>
        <w:rPr>
          <w:b w:val="0"/>
          <w:bCs w:val="0"/>
        </w:rPr>
      </w:r>
    </w:p>
    <w:p>
      <w:pPr>
        <w:spacing w:line="240" w:lineRule="auto" w:before="4"/>
        <w:rPr>
          <w:rFonts w:ascii="宋体" w:hAnsi="宋体" w:cs="宋体" w:eastAsia="宋体" w:hint="default"/>
          <w:b/>
          <w:bCs/>
          <w:sz w:val="32"/>
          <w:szCs w:val="32"/>
        </w:rPr>
      </w:pPr>
    </w:p>
    <w:p>
      <w:pPr>
        <w:pStyle w:val="Heading4"/>
        <w:spacing w:line="352" w:lineRule="auto" w:before="0"/>
        <w:ind w:right="192" w:firstLine="600"/>
        <w:jc w:val="both"/>
      </w:pPr>
      <w:r>
        <w:rPr>
          <w:spacing w:val="-3"/>
        </w:rPr>
        <w:t>提名委员会对公司董事候选人进行了审核，同意上报董事会和股东大会审议，并对董事</w:t>
      </w:r>
      <w:r>
        <w:rPr/>
        <w:t> 长提名的总裁、董事会秘书等被提名人进行了审核，对总裁提名的副总裁、财务总监、总工</w:t>
      </w:r>
      <w:r>
        <w:rPr>
          <w:spacing w:val="-91"/>
        </w:rPr>
        <w:t> </w:t>
      </w:r>
      <w:r>
        <w:rPr>
          <w:spacing w:val="-91"/>
        </w:rPr>
      </w:r>
      <w:r>
        <w:rPr/>
        <w:t>程师、行政总监等被提名人进行了审核，并形成了审核意见，同意上报董事会审议。</w:t>
      </w:r>
    </w:p>
    <w:p>
      <w:pPr>
        <w:pStyle w:val="Heading4"/>
        <w:spacing w:line="352" w:lineRule="auto" w:before="31"/>
        <w:ind w:right="194" w:firstLine="600"/>
        <w:jc w:val="both"/>
      </w:pPr>
      <w:r>
        <w:rPr>
          <w:spacing w:val="-3"/>
        </w:rPr>
        <w:t>审计委员会积极开展</w:t>
      </w:r>
      <w:r>
        <w:rPr>
          <w:rFonts w:ascii="宋体" w:hAnsi="宋体" w:cs="宋体" w:eastAsia="宋体" w:hint="default"/>
          <w:spacing w:val="-3"/>
        </w:rPr>
        <w:t>2011</w:t>
      </w:r>
      <w:r>
        <w:rPr>
          <w:spacing w:val="-3"/>
        </w:rPr>
        <w:t>年报相关工作，与年审注册会计师协商确定年度审计工作时间</w:t>
      </w:r>
      <w:r>
        <w:rPr/>
        <w:t> 安排，督促会计师事务所在约定时限内提交审计报告，对公司编制的财务报表发表意见，并</w:t>
      </w:r>
      <w:r>
        <w:rPr>
          <w:spacing w:val="-91"/>
        </w:rPr>
        <w:t> </w:t>
      </w:r>
      <w:r>
        <w:rPr>
          <w:spacing w:val="-91"/>
        </w:rPr>
      </w:r>
      <w:r>
        <w:rPr/>
        <w:t>向董事会提交了会计师事务所从事</w:t>
      </w:r>
      <w:r>
        <w:rPr>
          <w:rFonts w:ascii="宋体" w:hAnsi="宋体" w:cs="宋体" w:eastAsia="宋体" w:hint="default"/>
        </w:rPr>
        <w:t>2011</w:t>
      </w:r>
      <w:r>
        <w:rPr/>
        <w:t>年度公司审计工作的总结报告和</w:t>
      </w:r>
      <w:r>
        <w:rPr>
          <w:rFonts w:ascii="宋体" w:hAnsi="宋体" w:cs="宋体" w:eastAsia="宋体" w:hint="default"/>
        </w:rPr>
        <w:t>2012</w:t>
      </w:r>
      <w:r>
        <w:rPr/>
        <w:t>年度续聘会计师</w:t>
      </w:r>
      <w:r>
        <w:rPr>
          <w:spacing w:val="-90"/>
        </w:rPr>
        <w:t> </w:t>
      </w:r>
      <w:r>
        <w:rPr>
          <w:spacing w:val="-90"/>
        </w:rPr>
      </w:r>
      <w:r>
        <w:rPr/>
        <w:t>事务所的决议，在公司年报审计过程中发挥了积极的作用。同时，审计委员会审核了公司的</w:t>
      </w:r>
      <w:r>
        <w:rPr>
          <w:spacing w:val="-91"/>
        </w:rPr>
        <w:t> </w:t>
      </w:r>
      <w:r>
        <w:rPr>
          <w:spacing w:val="-91"/>
        </w:rPr>
      </w:r>
      <w:r>
        <w:rPr>
          <w:rFonts w:ascii="宋体" w:hAnsi="宋体" w:cs="宋体" w:eastAsia="宋体" w:hint="default"/>
        </w:rPr>
        <w:t>2012</w:t>
      </w:r>
      <w:r>
        <w:rPr/>
        <w:t>年第一季度及第三季度财务会计报告、</w:t>
      </w:r>
      <w:r>
        <w:rPr>
          <w:rFonts w:ascii="宋体" w:hAnsi="宋体" w:cs="宋体" w:eastAsia="宋体" w:hint="default"/>
        </w:rPr>
        <w:t>2012</w:t>
      </w:r>
      <w:r>
        <w:rPr/>
        <w:t>年半年度财务报告。</w:t>
      </w:r>
    </w:p>
    <w:p>
      <w:pPr>
        <w:pStyle w:val="Heading4"/>
        <w:spacing w:line="350" w:lineRule="auto" w:before="34"/>
        <w:ind w:right="94" w:firstLine="600"/>
        <w:jc w:val="left"/>
      </w:pPr>
      <w:r>
        <w:rPr/>
        <w:t>薪酬与考核委员会对</w:t>
      </w:r>
      <w:r>
        <w:rPr>
          <w:rFonts w:ascii="宋体" w:hAnsi="宋体" w:cs="宋体" w:eastAsia="宋体" w:hint="default"/>
        </w:rPr>
        <w:t>2011</w:t>
      </w:r>
      <w:r>
        <w:rPr/>
        <w:t>年度经营班子目标责任考核、</w:t>
      </w:r>
      <w:r>
        <w:rPr>
          <w:rFonts w:ascii="宋体" w:hAnsi="宋体" w:cs="宋体" w:eastAsia="宋体" w:hint="default"/>
        </w:rPr>
        <w:t>2012</w:t>
      </w:r>
      <w:r>
        <w:rPr/>
        <w:t>年度经营班子目标责任书、 </w:t>
      </w:r>
      <w:r>
        <w:rPr>
          <w:spacing w:val="-5"/>
        </w:rPr>
        <w:t>关于兑现以前年度经营目标考核奖惩进行了审核，并对公司董事、监事和高级管理人员在</w:t>
      </w:r>
      <w:r>
        <w:rPr>
          <w:rFonts w:ascii="宋体" w:hAnsi="宋体" w:cs="宋体" w:eastAsia="宋体" w:hint="default"/>
          <w:spacing w:val="-5"/>
        </w:rPr>
        <w:t>2011</w:t>
      </w:r>
      <w:r>
        <w:rPr>
          <w:rFonts w:ascii="宋体" w:hAnsi="宋体" w:cs="宋体" w:eastAsia="宋体" w:hint="default"/>
          <w:spacing w:val="-105"/>
        </w:rPr>
        <w:t> </w:t>
      </w:r>
      <w:r>
        <w:rPr/>
        <w:t>年报中所披露薪酬进行了审核。</w:t>
      </w:r>
    </w:p>
    <w:p>
      <w:pPr>
        <w:spacing w:line="730" w:lineRule="atLeast" w:before="108"/>
        <w:ind w:left="152" w:right="4054" w:firstLine="0"/>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监事会在报告期内的监督活动中发现公司是否存在风险</w:t>
      </w:r>
    </w:p>
    <w:p>
      <w:pPr>
        <w:pStyle w:val="Heading4"/>
        <w:spacing w:line="384" w:lineRule="auto" w:before="185"/>
        <w:ind w:right="5734"/>
        <w:jc w:val="left"/>
      </w:pPr>
      <w:r>
        <w:rPr/>
        <w:t>□ 是 √</w:t>
      </w:r>
      <w:r>
        <w:rPr>
          <w:spacing w:val="-1"/>
        </w:rPr>
        <w:t> </w:t>
      </w:r>
      <w:r>
        <w:rPr/>
        <w:t>否</w:t>
      </w:r>
      <w:r>
        <w:rPr/>
        <w:t> 监事会对报告期内的监督事项无异议。</w:t>
      </w:r>
    </w:p>
    <w:p>
      <w:pPr>
        <w:spacing w:after="0" w:line="384" w:lineRule="auto"/>
        <w:jc w:val="left"/>
        <w:sectPr>
          <w:pgSz w:w="11910" w:h="16840"/>
          <w:pgMar w:header="884" w:footer="931" w:top="1140" w:bottom="1120" w:left="980" w:right="94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2"/>
        <w:rPr>
          <w:rFonts w:ascii="宋体" w:hAnsi="宋体" w:cs="宋体" w:eastAsia="宋体" w:hint="default"/>
          <w:b/>
          <w:bCs/>
          <w:sz w:val="30"/>
          <w:szCs w:val="30"/>
        </w:rPr>
      </w:pPr>
    </w:p>
    <w:p>
      <w:pPr>
        <w:pStyle w:val="Heading4"/>
        <w:spacing w:line="319" w:lineRule="auto" w:before="0"/>
        <w:ind w:right="174" w:firstLine="480"/>
        <w:jc w:val="left"/>
      </w:pPr>
      <w:r>
        <w:rPr/>
        <w:t>业务独立方面：公司业务独立于控股股东，控股股东及其下属的其他单位未从事与公司 存在同业竞争的业务。</w:t>
      </w:r>
    </w:p>
    <w:p>
      <w:pPr>
        <w:pStyle w:val="Heading4"/>
        <w:spacing w:line="319" w:lineRule="auto" w:before="67"/>
        <w:ind w:right="189" w:firstLine="480"/>
        <w:jc w:val="both"/>
      </w:pPr>
      <w:r>
        <w:rPr/>
        <w:t>人员分开方面：公司人员独立于控股股东，公司总裁、财务负责人、董事会秘书及其他 高级管理人员未在控股股东单位担任除董事以外的其他职务，财务人员在关联公司无兼职。 公司制定了独立的劳动、人事及薪资管理制度，建立了独立的劳动人事管理部门，劳动、人 事及工资管理完全独立。</w:t>
      </w:r>
    </w:p>
    <w:p>
      <w:pPr>
        <w:pStyle w:val="Heading4"/>
        <w:spacing w:line="319" w:lineRule="auto" w:before="70"/>
        <w:ind w:right="174" w:firstLine="480"/>
        <w:jc w:val="left"/>
      </w:pPr>
      <w:r>
        <w:rPr/>
        <w:t>资产完整方面：公司资产独立完整，拥有独立的产、供、销系统，与控股股东不存在从 事相同产品生产经营的同业竞争情况。</w:t>
      </w:r>
    </w:p>
    <w:p>
      <w:pPr>
        <w:pStyle w:val="Heading4"/>
        <w:spacing w:line="319" w:lineRule="auto" w:before="70"/>
        <w:ind w:right="174" w:firstLine="480"/>
        <w:jc w:val="left"/>
      </w:pPr>
      <w:r>
        <w:rPr/>
        <w:t>机构独立方面：公司机构完整，控股股东及其职能部门与公司及公司职能部门之间没有 上下级关系。公司董事会、监事会及其他内部机构完全独立运作。</w:t>
      </w:r>
    </w:p>
    <w:p>
      <w:pPr>
        <w:pStyle w:val="Heading4"/>
        <w:spacing w:line="319" w:lineRule="auto" w:before="67"/>
        <w:ind w:right="174" w:firstLine="480"/>
        <w:jc w:val="left"/>
      </w:pPr>
      <w:r>
        <w:rPr/>
        <w:t>财务分开方面：公司财务完全独立，设立独立的财务部门，并建立了独立会计核算体系 和财务会计管理制度，独立核算，独立在银行开户，独立缴税。</w:t>
      </w:r>
    </w:p>
    <w:p>
      <w:pPr>
        <w:pStyle w:val="Heading4"/>
        <w:spacing w:line="319" w:lineRule="auto" w:before="70"/>
        <w:ind w:right="174" w:firstLine="480"/>
        <w:jc w:val="left"/>
      </w:pPr>
      <w:r>
        <w:rPr/>
        <w:t>综上所述，公司与控股股东在业务、人员、资产、机构、财务等方面完全分开，具有独 立完整的业务及自主经营能力。</w:t>
      </w:r>
    </w:p>
    <w:p>
      <w:pPr>
        <w:spacing w:line="240" w:lineRule="auto" w:before="2"/>
        <w:rPr>
          <w:rFonts w:ascii="宋体" w:hAnsi="宋体" w:cs="宋体" w:eastAsia="宋体" w:hint="default"/>
          <w:sz w:val="25"/>
          <w:szCs w:val="25"/>
        </w:rPr>
      </w:pPr>
    </w:p>
    <w:p>
      <w:pPr>
        <w:spacing w:line="549" w:lineRule="auto" w:before="0"/>
        <w:ind w:left="152" w:right="4014" w:firstLine="0"/>
        <w:jc w:val="left"/>
        <w:rPr>
          <w:rFonts w:ascii="宋体" w:hAnsi="宋体" w:cs="宋体" w:eastAsia="宋体" w:hint="default"/>
          <w:sz w:val="24"/>
          <w:szCs w:val="24"/>
        </w:rPr>
      </w:pPr>
      <w:r>
        <w:rPr>
          <w:rFonts w:ascii="宋体" w:hAnsi="宋体" w:cs="宋体" w:eastAsia="宋体" w:hint="default"/>
          <w:b/>
          <w:bCs/>
          <w:sz w:val="24"/>
          <w:szCs w:val="24"/>
        </w:rPr>
        <w:t>七、同业竞争情况</w:t>
      </w:r>
      <w:r>
        <w:rPr>
          <w:rFonts w:ascii="宋体" w:hAnsi="宋体" w:cs="宋体" w:eastAsia="宋体" w:hint="default"/>
          <w:b/>
          <w:bCs/>
          <w:w w:val="99"/>
          <w:sz w:val="24"/>
          <w:szCs w:val="24"/>
        </w:rPr>
        <w:t> </w:t>
      </w:r>
      <w:r>
        <w:rPr>
          <w:rFonts w:ascii="宋体" w:hAnsi="宋体" w:cs="宋体" w:eastAsia="宋体" w:hint="default"/>
          <w:sz w:val="24"/>
          <w:szCs w:val="24"/>
        </w:rPr>
        <w:t>公司与控股股东、实际控制人不存在同业竞争的情况。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4"/>
        <w:spacing w:line="321" w:lineRule="auto" w:before="96"/>
        <w:ind w:right="133" w:firstLine="480"/>
        <w:jc w:val="left"/>
      </w:pPr>
      <w:r>
        <w:rPr/>
        <w:t>公司对高级管理人员实行年度目标管理责任制度，年初根据公司总体发展战略和年度经 营目标确定目标及具体的考核和奖惩办法，制定年度经营班子目标管理责任书，报经董事会 批准后由董事会和经营班子签订年度经营班子目标管理责任书，并由经营班子组织实施。</w:t>
      </w:r>
      <w:r>
        <w:rPr>
          <w:spacing w:val="-79"/>
        </w:rPr>
        <w:t> </w:t>
      </w:r>
      <w:r>
        <w:rPr/>
        <w:t>公</w:t>
      </w:r>
      <w:r>
        <w:rPr/>
        <w:t> 司对高级管理人员实行年薪制，年薪构成包括基本年薪和绩效奖惩两部分。绩效奖惩包括利 润目标效益奖惩、专项效益奖惩、其他奖惩等。高级管理人员基本年薪根据职位级别确定， 绩效奖惩根据董事会批准的年度经营班子目标管理责任书约定和年度目标完成情况考核确 定。绩效奖惩根据年初签订的年度经营班子目标管理责任书约定的考核和奖惩办法进行考核 和奖惩。考核依据为经会计师事务所审计的财务报告。年度绩效奖惩在董事会进行考核后实 施。</w:t>
      </w:r>
    </w:p>
    <w:p>
      <w:pPr>
        <w:spacing w:after="0" w:line="321" w:lineRule="auto"/>
        <w:jc w:val="left"/>
        <w:sectPr>
          <w:pgSz w:w="11910" w:h="16840"/>
          <w:pgMar w:header="884" w:footer="931" w:top="1140" w:bottom="11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1"/>
        <w:ind w:left="0" w:right="76"/>
        <w:jc w:val="center"/>
        <w:rPr>
          <w:b w:val="0"/>
          <w:bCs w:val="0"/>
        </w:rPr>
      </w:pPr>
      <w:bookmarkStart w:name="_bookmark8" w:id="9"/>
      <w:bookmarkEnd w:id="9"/>
      <w:r>
        <w:rPr>
          <w:b w:val="0"/>
          <w:bCs w:val="0"/>
        </w:rPr>
      </w: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102"/>
        <w:jc w:val="left"/>
        <w:rPr>
          <w:b w:val="0"/>
          <w:bCs w:val="0"/>
        </w:rPr>
      </w:pPr>
      <w:r>
        <w:rPr/>
        <w:t>一、内部控制建设情况</w:t>
      </w:r>
      <w:r>
        <w:rPr>
          <w:b w:val="0"/>
          <w:bCs w:val="0"/>
        </w:rPr>
      </w:r>
    </w:p>
    <w:p>
      <w:pPr>
        <w:spacing w:line="240" w:lineRule="auto" w:before="4"/>
        <w:rPr>
          <w:rFonts w:ascii="宋体" w:hAnsi="宋体" w:cs="宋体" w:eastAsia="宋体" w:hint="default"/>
          <w:b/>
          <w:bCs/>
          <w:sz w:val="32"/>
          <w:szCs w:val="32"/>
        </w:rPr>
      </w:pPr>
    </w:p>
    <w:p>
      <w:pPr>
        <w:pStyle w:val="Heading4"/>
        <w:spacing w:line="350" w:lineRule="auto" w:before="0"/>
        <w:ind w:right="269" w:firstLine="480"/>
        <w:jc w:val="both"/>
      </w:pPr>
      <w:r>
        <w:rPr/>
        <w:t>报告期内，为贯彻实施财政部、中国证监会等五部委颁布的《企业内部控制基本规范》 及相关配套指引，公司根据中国证监会的部署和贵局《关于实施企业内部控制规范体系的通 </w:t>
      </w:r>
      <w:r>
        <w:rPr>
          <w:spacing w:val="-8"/>
        </w:rPr>
        <w:t>知》（海南证监发</w:t>
      </w:r>
      <w:r>
        <w:rPr>
          <w:rFonts w:ascii="Times New Roman" w:hAnsi="Times New Roman" w:cs="Times New Roman" w:eastAsia="Times New Roman" w:hint="default"/>
          <w:spacing w:val="-8"/>
        </w:rPr>
        <w:t>[2012]7</w:t>
      </w:r>
      <w:r>
        <w:rPr>
          <w:rFonts w:ascii="Times New Roman" w:hAnsi="Times New Roman" w:cs="Times New Roman" w:eastAsia="Times New Roman" w:hint="default"/>
        </w:rPr>
        <w:t> </w:t>
      </w:r>
      <w:r>
        <w:rPr/>
        <w:t>号）要求，积极推进本公司内部控制规范体系的建设：</w:t>
      </w:r>
    </w:p>
    <w:p>
      <w:pPr>
        <w:pStyle w:val="Heading4"/>
        <w:spacing w:line="350" w:lineRule="auto" w:before="47"/>
        <w:ind w:right="230" w:firstLine="480"/>
        <w:jc w:val="both"/>
      </w:pPr>
      <w:r>
        <w:rPr>
          <w:rFonts w:ascii="宋体" w:hAnsi="宋体" w:cs="宋体" w:eastAsia="宋体" w:hint="default"/>
          <w:spacing w:val="-6"/>
        </w:rPr>
        <w:t>1.</w:t>
      </w:r>
      <w:r>
        <w:rPr>
          <w:spacing w:val="-6"/>
        </w:rPr>
        <w:t>成立内控工作领导小组和内控项目组，制定《内部控制规范体系实施工作方案》，召开</w:t>
      </w:r>
      <w:r>
        <w:rPr/>
        <w:t> 实施内部控制规范体系动员大会，举办内控项目组成员和控股子公司主要成员参加的“企业 内部控制规范体系和上市公司监管法规培训班”。</w:t>
      </w:r>
    </w:p>
    <w:p>
      <w:pPr>
        <w:pStyle w:val="Heading4"/>
        <w:spacing w:line="240" w:lineRule="auto" w:before="74"/>
        <w:ind w:left="633" w:right="102"/>
        <w:jc w:val="left"/>
      </w:pPr>
      <w:r>
        <w:rPr>
          <w:rFonts w:ascii="宋体" w:hAnsi="宋体" w:cs="宋体" w:eastAsia="宋体" w:hint="default"/>
        </w:rPr>
        <w:t>2.</w:t>
      </w:r>
      <w:r>
        <w:rPr/>
        <w:t>通过访谈、调查问卷、座谈会等方式开展风险识别和评估。</w:t>
      </w:r>
    </w:p>
    <w:p>
      <w:pPr>
        <w:pStyle w:val="Heading4"/>
        <w:spacing w:line="350" w:lineRule="auto" w:before="187"/>
        <w:ind w:right="94" w:firstLine="480"/>
        <w:jc w:val="left"/>
      </w:pPr>
      <w:r>
        <w:rPr>
          <w:rFonts w:ascii="宋体" w:hAnsi="宋体" w:cs="宋体" w:eastAsia="宋体" w:hint="default"/>
          <w:spacing w:val="-2"/>
        </w:rPr>
        <w:t>3.</w:t>
      </w:r>
      <w:r>
        <w:rPr>
          <w:spacing w:val="-2"/>
        </w:rPr>
        <w:t>聘请专业服务机构辅助公司开展内控建设，全面梳理公司本部、时报传媒、华商传媒、</w:t>
      </w:r>
      <w:r>
        <w:rPr/>
        <w:t> 民生燃气、上海鸿立和新海岸置业关键业务流程，查找内控缺陷，确定内控缺陷评价标准， 对内控缺陷进行了分类分析和汇总。</w:t>
      </w:r>
    </w:p>
    <w:p>
      <w:pPr>
        <w:pStyle w:val="Heading4"/>
        <w:spacing w:line="240" w:lineRule="auto" w:before="74"/>
        <w:ind w:left="633" w:right="102"/>
        <w:jc w:val="left"/>
      </w:pPr>
      <w:r>
        <w:rPr>
          <w:rFonts w:ascii="宋体" w:hAnsi="宋体" w:cs="宋体" w:eastAsia="宋体" w:hint="default"/>
        </w:rPr>
        <w:t>4.</w:t>
      </w:r>
      <w:r>
        <w:rPr/>
        <w:t>对内控缺陷进行整改，编写《内部控制手册</w:t>
      </w:r>
      <w:r>
        <w:rPr>
          <w:spacing w:val="-120"/>
        </w:rPr>
        <w:t>》</w:t>
      </w:r>
      <w:r>
        <w:rPr/>
        <w:t>（初稿</w:t>
      </w:r>
      <w:r>
        <w:rPr>
          <w:spacing w:val="-120"/>
        </w:rPr>
        <w:t>）</w:t>
      </w:r>
      <w:r>
        <w:rPr/>
        <w:t>。</w:t>
      </w:r>
    </w:p>
    <w:p>
      <w:pPr>
        <w:pStyle w:val="Heading4"/>
        <w:spacing w:line="350" w:lineRule="auto" w:before="187"/>
        <w:ind w:right="271" w:firstLine="480"/>
        <w:jc w:val="both"/>
      </w:pPr>
      <w:r>
        <w:rPr>
          <w:rFonts w:ascii="宋体" w:hAnsi="宋体" w:cs="宋体" w:eastAsia="宋体" w:hint="default"/>
        </w:rPr>
        <w:t>5.</w:t>
      </w:r>
      <w:r>
        <w:rPr/>
        <w:t>开展内控自我评价工作，对发现的内控缺陷进行分析评价、整改，并编制内控自我评 价报告。</w:t>
      </w:r>
    </w:p>
    <w:p>
      <w:pPr>
        <w:pStyle w:val="Heading4"/>
        <w:spacing w:line="381" w:lineRule="auto" w:before="77"/>
        <w:ind w:left="633" w:right="253"/>
        <w:jc w:val="left"/>
      </w:pPr>
      <w:r>
        <w:rPr>
          <w:rFonts w:ascii="宋体" w:hAnsi="宋体" w:cs="宋体" w:eastAsia="宋体" w:hint="default"/>
        </w:rPr>
        <w:t>6.</w:t>
      </w:r>
      <w:r>
        <w:rPr/>
        <w:t>配合内控审计机构进行内控审计。 目前，公司已建立了一套完整的涵盖经营、财务管理、人力资源管理、投资管理、关联</w:t>
      </w:r>
    </w:p>
    <w:p>
      <w:pPr>
        <w:pStyle w:val="Heading4"/>
        <w:spacing w:line="350" w:lineRule="auto" w:before="5"/>
        <w:ind w:right="231"/>
        <w:jc w:val="both"/>
      </w:pPr>
      <w:r>
        <w:rPr/>
        <w:t>交易、对外担保、信息沟通与披露等方面的内部控制制度，基本涉及了公司经营管理活动的 </w:t>
      </w:r>
      <w:r>
        <w:rPr>
          <w:spacing w:val="-5"/>
        </w:rPr>
        <w:t>所有运营环节，并得到有效执行，符合国家有关法规和证券监管部门的要求，符合财政部《企</w:t>
      </w:r>
      <w:r>
        <w:rPr>
          <w:spacing w:val="-118"/>
        </w:rPr>
        <w:t> </w:t>
      </w:r>
      <w:r>
        <w:rPr>
          <w:spacing w:val="-118"/>
        </w:rPr>
      </w:r>
      <w:r>
        <w:rPr/>
        <w:t>业内部控制基本规范》及配套指引的有关规定。</w:t>
      </w:r>
    </w:p>
    <w:p>
      <w:pPr>
        <w:pStyle w:val="Heading3"/>
        <w:spacing w:line="240" w:lineRule="auto" w:before="209"/>
        <w:ind w:right="102"/>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32"/>
          <w:szCs w:val="32"/>
        </w:rPr>
      </w:pPr>
    </w:p>
    <w:p>
      <w:pPr>
        <w:pStyle w:val="Heading4"/>
        <w:spacing w:line="240" w:lineRule="auto" w:before="0"/>
        <w:ind w:left="633" w:right="0"/>
        <w:jc w:val="left"/>
      </w:pPr>
      <w:r>
        <w:rPr/>
        <w:t>董事会对于内部控制的责任是按</w:t>
      </w:r>
      <w:r>
        <w:rPr>
          <w:spacing w:val="-101"/>
        </w:rPr>
        <w:t>照</w:t>
      </w:r>
      <w:r>
        <w:rPr/>
        <w:t>《企业内部控制基本规范</w:t>
      </w:r>
      <w:r>
        <w:rPr>
          <w:spacing w:val="-120"/>
        </w:rPr>
        <w:t>》</w:t>
      </w:r>
      <w:r>
        <w:rPr>
          <w:spacing w:val="-221"/>
        </w:rPr>
        <w:t>、</w:t>
      </w:r>
      <w:r>
        <w:rPr/>
        <w:t>《企业内部控制应用指引</w:t>
      </w:r>
      <w:r>
        <w:rPr>
          <w:spacing w:val="-120"/>
        </w:rPr>
        <w:t>》</w:t>
      </w:r>
      <w:r>
        <w:rPr/>
        <w:t>、</w:t>
      </w:r>
    </w:p>
    <w:p>
      <w:pPr>
        <w:pStyle w:val="Heading4"/>
        <w:spacing w:line="350" w:lineRule="auto" w:before="146"/>
        <w:ind w:right="102"/>
        <w:jc w:val="left"/>
      </w:pPr>
      <w:r>
        <w:rPr/>
        <w:t>《企业内部控制评价指引》和《深圳证券交易所主板上市公司规范运作指引》的相关要求建 立健全并有效实施内部控制，合理保证经营合法合规、资产安全、财务报告及相关信息真实 </w:t>
      </w:r>
      <w:r>
        <w:rPr>
          <w:spacing w:val="-3"/>
        </w:rPr>
        <w:t>准确完整。董事会认为，报告期内，公司对纳入评价范围的业务与事项均已建立了内部控制，</w:t>
      </w:r>
      <w:r>
        <w:rPr>
          <w:spacing w:val="-81"/>
        </w:rPr>
        <w:t> </w:t>
      </w:r>
      <w:r>
        <w:rPr>
          <w:spacing w:val="-81"/>
        </w:rPr>
      </w:r>
      <w:r>
        <w:rPr/>
        <w:t>并且执行有效，未发现重大缺陷，达到了公司内部控制的目标。</w:t>
      </w:r>
    </w:p>
    <w:p>
      <w:pPr>
        <w:spacing w:after="0" w:line="350" w:lineRule="auto"/>
        <w:jc w:val="left"/>
        <w:sectPr>
          <w:pgSz w:w="11910" w:h="16840"/>
          <w:pgMar w:header="884" w:footer="931" w:top="1140" w:bottom="1120" w:left="980" w:right="90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三、建立财务报告内部控制的依据</w:t>
      </w:r>
      <w:r>
        <w:rPr>
          <w:b w:val="0"/>
          <w:bCs w:val="0"/>
        </w:rPr>
      </w:r>
    </w:p>
    <w:p>
      <w:pPr>
        <w:spacing w:line="240" w:lineRule="auto" w:before="2"/>
        <w:rPr>
          <w:rFonts w:ascii="宋体" w:hAnsi="宋体" w:cs="宋体" w:eastAsia="宋体" w:hint="default"/>
          <w:b/>
          <w:bCs/>
          <w:sz w:val="30"/>
          <w:szCs w:val="30"/>
        </w:rPr>
      </w:pPr>
    </w:p>
    <w:p>
      <w:pPr>
        <w:pStyle w:val="Heading4"/>
        <w:spacing w:line="321" w:lineRule="auto" w:before="0"/>
        <w:ind w:right="191" w:firstLine="480"/>
        <w:jc w:val="both"/>
      </w:pPr>
      <w:r>
        <w:rPr>
          <w:spacing w:val="-18"/>
        </w:rPr>
        <w:t>根据《会计法》、《企业财务通则》、《企业会计准则》、《企业内部控制基本规范》等国家</w:t>
      </w:r>
      <w:r>
        <w:rPr/>
        <w:t> </w:t>
      </w:r>
      <w:r>
        <w:rPr>
          <w:spacing w:val="-12"/>
        </w:rPr>
        <w:t>有关法律、法规，结合本公司的实际情况，公司制定《会计制度》、《财务管理制度》、《内部</w:t>
      </w:r>
      <w:r>
        <w:rPr>
          <w:spacing w:val="-96"/>
        </w:rPr>
        <w:t> </w:t>
      </w:r>
      <w:r>
        <w:rPr>
          <w:spacing w:val="-96"/>
        </w:rPr>
      </w:r>
      <w:r>
        <w:rPr>
          <w:spacing w:val="-12"/>
        </w:rPr>
        <w:t>审计制度》、《会计报表及附注编制制度》、《控股子公司管理办法》等制度，加强公司财务报</w:t>
      </w:r>
      <w:r>
        <w:rPr>
          <w:spacing w:val="-96"/>
        </w:rPr>
        <w:t> </w:t>
      </w:r>
      <w:r>
        <w:rPr>
          <w:spacing w:val="-96"/>
        </w:rPr>
      </w:r>
      <w:r>
        <w:rPr/>
        <w:t>告的编制、对外提供和分析利用全过程的管理，确保财务报告合法合规、真实完整和有效利 用。</w:t>
      </w:r>
    </w:p>
    <w:p>
      <w:pPr>
        <w:spacing w:line="240" w:lineRule="auto" w:before="8"/>
        <w:rPr>
          <w:rFonts w:ascii="宋体" w:hAnsi="宋体" w:cs="宋体" w:eastAsia="宋体" w:hint="default"/>
          <w:sz w:val="17"/>
          <w:szCs w:val="17"/>
        </w:rPr>
      </w:pPr>
    </w:p>
    <w:p>
      <w:pPr>
        <w:pStyle w:val="Heading3"/>
        <w:spacing w:line="240" w:lineRule="auto" w:before="0"/>
        <w:ind w:right="0"/>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39"/>
        <w:gridCol w:w="7230"/>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057" w:right="0"/>
              <w:jc w:val="left"/>
              <w:rPr>
                <w:rFonts w:ascii="宋体" w:hAnsi="宋体" w:cs="宋体" w:eastAsia="宋体" w:hint="default"/>
                <w:sz w:val="24"/>
                <w:szCs w:val="24"/>
              </w:rPr>
            </w:pPr>
            <w:r>
              <w:rPr>
                <w:rFonts w:ascii="宋体" w:hAnsi="宋体" w:cs="宋体" w:eastAsia="宋体" w:hint="default"/>
                <w:sz w:val="24"/>
                <w:szCs w:val="24"/>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报告期内，未发现内部控制重大缺陷。</w:t>
            </w:r>
          </w:p>
        </w:tc>
      </w:tr>
      <w:tr>
        <w:trPr>
          <w:trHeight w:val="715"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22" w:right="144"/>
              <w:jc w:val="left"/>
              <w:rPr>
                <w:rFonts w:ascii="宋体" w:hAnsi="宋体" w:cs="宋体" w:eastAsia="宋体" w:hint="default"/>
                <w:sz w:val="24"/>
                <w:szCs w:val="24"/>
              </w:rPr>
            </w:pPr>
            <w:r>
              <w:rPr>
                <w:rFonts w:ascii="宋体" w:hAnsi="宋体" w:cs="宋体" w:eastAsia="宋体" w:hint="default"/>
                <w:sz w:val="24"/>
                <w:szCs w:val="24"/>
              </w:rPr>
              <w:t>内部控制自我评价报 告全文披露日期</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71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2"/>
              <w:ind w:left="22" w:right="144"/>
              <w:jc w:val="left"/>
              <w:rPr>
                <w:rFonts w:ascii="宋体" w:hAnsi="宋体" w:cs="宋体" w:eastAsia="宋体" w:hint="default"/>
                <w:sz w:val="24"/>
                <w:szCs w:val="24"/>
              </w:rPr>
            </w:pPr>
            <w:r>
              <w:rPr>
                <w:rFonts w:ascii="宋体" w:hAnsi="宋体" w:cs="宋体" w:eastAsia="宋体" w:hint="default"/>
                <w:sz w:val="24"/>
                <w:szCs w:val="24"/>
              </w:rPr>
              <w:t>内部控制自我评价报 告全文披露索引</w:t>
            </w:r>
          </w:p>
        </w:tc>
        <w:tc>
          <w:tcPr>
            <w:tcW w:w="723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2"/>
              <w:ind w:left="23" w:right="19"/>
              <w:jc w:val="left"/>
              <w:rPr>
                <w:rFonts w:ascii="宋体" w:hAnsi="宋体" w:cs="宋体" w:eastAsia="宋体" w:hint="default"/>
                <w:sz w:val="24"/>
                <w:szCs w:val="24"/>
              </w:rPr>
            </w:pPr>
            <w:r>
              <w:rPr>
                <w:rFonts w:ascii="宋体" w:hAnsi="宋体" w:cs="宋体" w:eastAsia="宋体" w:hint="default"/>
                <w:spacing w:val="-7"/>
                <w:sz w:val="24"/>
                <w:szCs w:val="24"/>
              </w:rPr>
              <w:t>内容详见公司在巨潮资讯网（</w:t>
            </w:r>
            <w:hyperlink r:id="rId12">
              <w:r>
                <w:rPr>
                  <w:rFonts w:ascii="宋体" w:hAnsi="宋体" w:cs="宋体" w:eastAsia="宋体" w:hint="default"/>
                  <w:spacing w:val="-7"/>
                  <w:sz w:val="24"/>
                  <w:szCs w:val="24"/>
                </w:rPr>
                <w:t>http://www.cninfo.com.cn</w:t>
              </w:r>
            </w:hyperlink>
            <w:r>
              <w:rPr>
                <w:rFonts w:ascii="宋体" w:hAnsi="宋体" w:cs="宋体" w:eastAsia="宋体" w:hint="default"/>
                <w:spacing w:val="-7"/>
                <w:sz w:val="24"/>
                <w:szCs w:val="24"/>
              </w:rPr>
              <w:t>）披露的《华</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闻传媒投资集团股份有限公司</w:t>
            </w:r>
            <w:r>
              <w:rPr>
                <w:rFonts w:ascii="宋体" w:hAnsi="宋体" w:cs="宋体" w:eastAsia="宋体" w:hint="default"/>
                <w:spacing w:val="-56"/>
                <w:sz w:val="24"/>
                <w:szCs w:val="24"/>
              </w:rPr>
              <w:t> </w:t>
            </w:r>
            <w:r>
              <w:rPr>
                <w:rFonts w:ascii="宋体" w:hAnsi="宋体" w:cs="宋体" w:eastAsia="宋体" w:hint="default"/>
                <w:sz w:val="24"/>
                <w:szCs w:val="24"/>
              </w:rPr>
              <w:t>2012</w:t>
            </w:r>
            <w:r>
              <w:rPr>
                <w:rFonts w:ascii="宋体" w:hAnsi="宋体" w:cs="宋体" w:eastAsia="宋体" w:hint="default"/>
                <w:spacing w:val="-58"/>
                <w:sz w:val="24"/>
                <w:szCs w:val="24"/>
              </w:rPr>
              <w:t> </w:t>
            </w:r>
            <w:r>
              <w:rPr>
                <w:rFonts w:ascii="宋体" w:hAnsi="宋体" w:cs="宋体" w:eastAsia="宋体" w:hint="default"/>
                <w:spacing w:val="-9"/>
                <w:sz w:val="24"/>
                <w:szCs w:val="24"/>
              </w:rPr>
              <w:t>年度内部控制自我评价报告》。</w:t>
            </w:r>
          </w:p>
        </w:tc>
      </w:tr>
    </w:tbl>
    <w:p>
      <w:pPr>
        <w:spacing w:line="240" w:lineRule="auto" w:before="1"/>
        <w:rPr>
          <w:rFonts w:ascii="宋体" w:hAnsi="宋体" w:cs="宋体" w:eastAsia="宋体" w:hint="default"/>
          <w:b/>
          <w:bCs/>
          <w:sz w:val="18"/>
          <w:szCs w:val="18"/>
        </w:rPr>
      </w:pPr>
    </w:p>
    <w:p>
      <w:pPr>
        <w:pStyle w:val="Heading3"/>
        <w:spacing w:line="240" w:lineRule="auto"/>
        <w:ind w:right="0"/>
        <w:jc w:val="left"/>
        <w:rPr>
          <w:b w:val="0"/>
          <w:bCs w:val="0"/>
        </w:rPr>
      </w:pPr>
      <w:r>
        <w:rPr/>
        <w:t>五、内部控制审计报告</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before="0"/>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left="0" w:right="139"/>
        <w:jc w:val="right"/>
      </w:pPr>
      <w:r>
        <w:rPr/>
        <w:pict>
          <v:shape style="position:absolute;margin-left:56.400002pt;margin-top:-106.324356pt;width:479.3pt;height:127.8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9"/>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979" w:right="0"/>
                          <w:jc w:val="left"/>
                          <w:rPr>
                            <w:rFonts w:ascii="宋体" w:hAnsi="宋体" w:cs="宋体" w:eastAsia="宋体" w:hint="default"/>
                            <w:sz w:val="24"/>
                            <w:szCs w:val="24"/>
                          </w:rPr>
                        </w:pPr>
                        <w:r>
                          <w:rPr>
                            <w:rFonts w:ascii="宋体" w:hAnsi="宋体" w:cs="宋体" w:eastAsia="宋体" w:hint="default"/>
                            <w:sz w:val="24"/>
                            <w:szCs w:val="24"/>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 w:right="54"/>
                          <w:jc w:val="left"/>
                          <w:rPr>
                            <w:rFonts w:ascii="宋体" w:hAnsi="宋体" w:cs="宋体" w:eastAsia="宋体" w:hint="default"/>
                            <w:sz w:val="24"/>
                            <w:szCs w:val="24"/>
                          </w:rPr>
                        </w:pPr>
                        <w:r>
                          <w:rPr>
                            <w:rFonts w:ascii="宋体" w:hAnsi="宋体" w:cs="宋体" w:eastAsia="宋体" w:hint="default"/>
                            <w:sz w:val="24"/>
                            <w:szCs w:val="24"/>
                          </w:rPr>
                          <w:t>华闻传媒于</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日按照《企业内部控制基本规范》和相关规定在所有重大方面 保持了有效的财务报告内部控制。</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5"/>
                          <w:ind w:left="24" w:right="226"/>
                          <w:jc w:val="left"/>
                          <w:rPr>
                            <w:rFonts w:ascii="宋体" w:hAnsi="宋体" w:cs="宋体" w:eastAsia="宋体" w:hint="default"/>
                            <w:sz w:val="24"/>
                            <w:szCs w:val="24"/>
                          </w:rPr>
                        </w:pPr>
                        <w:r>
                          <w:rPr>
                            <w:rFonts w:ascii="宋体" w:hAnsi="宋体" w:cs="宋体" w:eastAsia="宋体" w:hint="default"/>
                            <w:sz w:val="24"/>
                            <w:szCs w:val="24"/>
                          </w:rPr>
                          <w:t>内部控制审计报告全文 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1"/>
                          <w:ind w:left="24" w:right="226"/>
                          <w:jc w:val="left"/>
                          <w:rPr>
                            <w:rFonts w:ascii="宋体" w:hAnsi="宋体" w:cs="宋体" w:eastAsia="宋体" w:hint="default"/>
                            <w:sz w:val="24"/>
                            <w:szCs w:val="24"/>
                          </w:rPr>
                        </w:pPr>
                        <w:r>
                          <w:rPr>
                            <w:rFonts w:ascii="宋体" w:hAnsi="宋体" w:cs="宋体" w:eastAsia="宋体" w:hint="default"/>
                            <w:sz w:val="24"/>
                            <w:szCs w:val="24"/>
                          </w:rPr>
                          <w:t>内部控制审计报告全文 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pacing w:val="-3"/>
                            <w:sz w:val="24"/>
                            <w:szCs w:val="24"/>
                          </w:rPr>
                          <w:t>内容详见公司在巨潮资讯网（</w:t>
                        </w:r>
                        <w:hyperlink r:id="rId12">
                          <w:r>
                            <w:rPr>
                              <w:rFonts w:ascii="宋体" w:hAnsi="宋体" w:cs="宋体" w:eastAsia="宋体" w:hint="default"/>
                              <w:spacing w:val="-3"/>
                              <w:sz w:val="24"/>
                              <w:szCs w:val="24"/>
                            </w:rPr>
                            <w:t>http://www.cninfo.com.cn</w:t>
                          </w:r>
                        </w:hyperlink>
                        <w:r>
                          <w:rPr>
                            <w:rFonts w:ascii="宋体" w:hAnsi="宋体" w:cs="宋体" w:eastAsia="宋体" w:hint="default"/>
                            <w:spacing w:val="-3"/>
                            <w:sz w:val="24"/>
                            <w:szCs w:val="24"/>
                          </w:rPr>
                          <w:t>）披露的</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《华闻传媒投资集团股份有限公司</w:t>
                        </w:r>
                        <w:r>
                          <w:rPr>
                            <w:rFonts w:ascii="宋体" w:hAnsi="宋体" w:cs="宋体" w:eastAsia="宋体" w:hint="default"/>
                            <w:spacing w:val="-59"/>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年度内部控制审计报告</w:t>
                        </w:r>
                        <w:r>
                          <w:rPr>
                            <w:rFonts w:ascii="宋体" w:hAnsi="宋体" w:cs="宋体" w:eastAsia="宋体" w:hint="default"/>
                            <w:spacing w:val="-120"/>
                            <w:sz w:val="24"/>
                            <w:szCs w:val="24"/>
                          </w:rPr>
                          <w:t>》</w:t>
                        </w:r>
                        <w:r>
                          <w:rPr>
                            <w:rFonts w:ascii="宋体" w:hAnsi="宋体" w:cs="宋体" w:eastAsia="宋体" w:hint="default"/>
                            <w:sz w:val="24"/>
                            <w:szCs w:val="24"/>
                          </w:rPr>
                        </w:r>
                      </w:p>
                    </w:tc>
                  </w:tr>
                </w:tbl>
                <w:p>
                  <w:pPr/>
                </w:p>
              </w:txbxContent>
            </v:textbox>
            <w10:wrap type="none"/>
          </v:shape>
        </w:pict>
      </w:r>
      <w:r>
        <w:rPr/>
        <w:t>。</w:t>
      </w:r>
    </w:p>
    <w:p>
      <w:pPr>
        <w:pStyle w:val="Heading4"/>
        <w:spacing w:line="240" w:lineRule="auto" w:before="134"/>
        <w:ind w:right="0"/>
        <w:jc w:val="left"/>
      </w:pPr>
      <w:r>
        <w:rPr/>
        <w:t>会计师事务所是否出具非标准意见的内部控制审计报告</w:t>
      </w:r>
    </w:p>
    <w:p>
      <w:pPr>
        <w:pStyle w:val="Heading4"/>
        <w:spacing w:line="307" w:lineRule="auto" w:before="84"/>
        <w:ind w:right="1614"/>
        <w:jc w:val="left"/>
      </w:pPr>
      <w:r>
        <w:rPr/>
        <w:t>□ 是 √</w:t>
      </w:r>
      <w:r>
        <w:rPr>
          <w:spacing w:val="-1"/>
        </w:rPr>
        <w:t> </w:t>
      </w:r>
      <w:r>
        <w:rPr/>
        <w:t>否</w:t>
      </w:r>
      <w:r>
        <w:rPr/>
        <w:t> 会计师事务所出具的内部控制审计报告与董事会的自我评价报告意见是否一致</w:t>
      </w:r>
    </w:p>
    <w:p>
      <w:pPr>
        <w:spacing w:line="506" w:lineRule="auto" w:before="17"/>
        <w:ind w:left="152" w:right="3991" w:firstLine="0"/>
        <w:jc w:val="left"/>
        <w:rPr>
          <w:rFonts w:ascii="宋体" w:hAnsi="宋体" w:cs="宋体" w:eastAsia="宋体" w:hint="default"/>
          <w:sz w:val="24"/>
          <w:szCs w:val="24"/>
        </w:rPr>
      </w:pPr>
      <w:r>
        <w:rPr>
          <w:rFonts w:ascii="宋体" w:hAnsi="宋体" w:cs="宋体" w:eastAsia="宋体" w:hint="default"/>
          <w:sz w:val="24"/>
          <w:szCs w:val="24"/>
        </w:rPr>
        <w:t>√ 是 □</w:t>
      </w:r>
      <w:r>
        <w:rPr>
          <w:rFonts w:ascii="宋体" w:hAnsi="宋体" w:cs="宋体" w:eastAsia="宋体" w:hint="default"/>
          <w:spacing w:val="-1"/>
          <w:sz w:val="24"/>
          <w:szCs w:val="24"/>
        </w:rPr>
        <w:t> </w:t>
      </w:r>
      <w:r>
        <w:rPr>
          <w:rFonts w:ascii="宋体" w:hAnsi="宋体" w:cs="宋体" w:eastAsia="宋体" w:hint="default"/>
          <w:sz w:val="24"/>
          <w:szCs w:val="24"/>
        </w:rPr>
        <w:t>否</w:t>
      </w:r>
      <w:r>
        <w:rPr>
          <w:rFonts w:ascii="宋体" w:hAnsi="宋体" w:cs="宋体" w:eastAsia="宋体" w:hint="default"/>
          <w:sz w:val="24"/>
          <w:szCs w:val="24"/>
        </w:rPr>
        <w:t> </w:t>
      </w:r>
      <w:r>
        <w:rPr>
          <w:rFonts w:ascii="宋体" w:hAnsi="宋体" w:cs="宋体" w:eastAsia="宋体" w:hint="default"/>
          <w:b/>
          <w:bCs/>
          <w:sz w:val="24"/>
          <w:szCs w:val="24"/>
        </w:rPr>
        <w:t>六、年度报告重大差错责任追究制度的建立与执行情况</w:t>
      </w:r>
      <w:r>
        <w:rPr>
          <w:rFonts w:ascii="宋体" w:hAnsi="宋体" w:cs="宋体" w:eastAsia="宋体" w:hint="default"/>
          <w:sz w:val="24"/>
          <w:szCs w:val="24"/>
        </w:rPr>
      </w:r>
    </w:p>
    <w:p>
      <w:pPr>
        <w:pStyle w:val="Heading4"/>
        <w:spacing w:line="240" w:lineRule="auto" w:before="79"/>
        <w:ind w:left="633" w:right="0"/>
        <w:jc w:val="left"/>
      </w:pPr>
      <w:r>
        <w:rPr>
          <w:rFonts w:ascii="宋体" w:hAnsi="宋体" w:cs="宋体" w:eastAsia="宋体" w:hint="default"/>
        </w:rPr>
        <w:t>2010</w:t>
      </w:r>
      <w:r>
        <w:rPr>
          <w:rFonts w:ascii="宋体" w:hAnsi="宋体" w:cs="宋体" w:eastAsia="宋体" w:hint="default"/>
          <w:spacing w:val="-61"/>
        </w:rPr>
        <w:t> </w:t>
      </w:r>
      <w:r>
        <w:rPr/>
        <w:t>年，在已有制度的基础上，公司修订了《信息披露事务管理制度</w:t>
      </w:r>
      <w:r>
        <w:rPr>
          <w:spacing w:val="-120"/>
        </w:rPr>
        <w:t>》</w:t>
      </w:r>
      <w:r>
        <w:rPr/>
        <w:t>，建立年报信息</w:t>
      </w:r>
    </w:p>
    <w:p>
      <w:pPr>
        <w:pStyle w:val="Heading4"/>
        <w:spacing w:line="273" w:lineRule="auto" w:before="46"/>
        <w:ind w:right="151"/>
        <w:jc w:val="both"/>
      </w:pPr>
      <w:r>
        <w:rPr>
          <w:spacing w:val="-5"/>
        </w:rPr>
        <w:t>披露重大差错责任追究机制，并经公司</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日召开的第五届董事会第十四次会议审 议通过后执行。报告期内，公司没有发生重大会计差错更正、重大遗漏信息补充以及业绩预 告修正等情况。</w:t>
      </w:r>
    </w:p>
    <w:p>
      <w:pPr>
        <w:spacing w:after="0" w:line="273" w:lineRule="auto"/>
        <w:jc w:val="both"/>
        <w:sectPr>
          <w:pgSz w:w="11910" w:h="16840"/>
          <w:pgMar w:header="884" w:footer="931" w:top="1140" w:bottom="11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1"/>
        <w:ind w:left="0" w:right="76"/>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ind w:right="10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立信会计师事务所</w:t>
            </w:r>
            <w:r>
              <w:rPr>
                <w:rFonts w:ascii="宋体" w:hAnsi="宋体" w:cs="宋体" w:eastAsia="宋体" w:hint="default"/>
                <w:sz w:val="24"/>
                <w:szCs w:val="24"/>
              </w:rPr>
              <w:t>(</w:t>
            </w:r>
            <w:r>
              <w:rPr>
                <w:rFonts w:ascii="宋体" w:hAnsi="宋体" w:cs="宋体" w:eastAsia="宋体" w:hint="default"/>
                <w:sz w:val="24"/>
                <w:szCs w:val="24"/>
              </w:rPr>
              <w:t>特殊普通合伙</w:t>
            </w:r>
            <w:r>
              <w:rPr>
                <w:rFonts w:ascii="宋体" w:hAnsi="宋体" w:cs="宋体" w:eastAsia="宋体" w:hint="default"/>
                <w:sz w:val="24"/>
                <w:szCs w:val="24"/>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信会师报字</w:t>
            </w:r>
            <w:r>
              <w:rPr>
                <w:rFonts w:ascii="宋体" w:hAnsi="宋体" w:cs="宋体" w:eastAsia="宋体" w:hint="default"/>
                <w:sz w:val="24"/>
                <w:szCs w:val="24"/>
              </w:rPr>
              <w:t>[2013]</w:t>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310010</w:t>
            </w:r>
            <w:r>
              <w:rPr>
                <w:rFonts w:ascii="宋体" w:hAnsi="宋体" w:cs="宋体" w:eastAsia="宋体" w:hint="default"/>
                <w:spacing w:val="-60"/>
                <w:sz w:val="24"/>
                <w:szCs w:val="24"/>
              </w:rPr>
              <w:t> </w:t>
            </w:r>
            <w:r>
              <w:rPr>
                <w:rFonts w:ascii="宋体" w:hAnsi="宋体" w:cs="宋体" w:eastAsia="宋体" w:hint="default"/>
                <w:sz w:val="24"/>
                <w:szCs w:val="24"/>
              </w:rPr>
              <w:t>号</w:t>
            </w:r>
          </w:p>
        </w:tc>
      </w:tr>
    </w:tbl>
    <w:p>
      <w:pPr>
        <w:spacing w:line="240" w:lineRule="auto" w:before="1"/>
        <w:rPr>
          <w:rFonts w:ascii="宋体" w:hAnsi="宋体" w:cs="宋体" w:eastAsia="宋体" w:hint="default"/>
          <w:b/>
          <w:bCs/>
          <w:sz w:val="25"/>
          <w:szCs w:val="25"/>
        </w:rPr>
      </w:pPr>
    </w:p>
    <w:p>
      <w:pPr>
        <w:pStyle w:val="Heading3"/>
        <w:spacing w:line="240" w:lineRule="auto"/>
        <w:ind w:left="4250" w:right="102"/>
        <w:jc w:val="left"/>
        <w:rPr>
          <w:b w:val="0"/>
          <w:bCs w:val="0"/>
        </w:rPr>
      </w:pPr>
      <w:r>
        <w:rPr/>
        <w:t>审计报告正文</w:t>
      </w:r>
      <w:r>
        <w:rPr>
          <w:b w:val="0"/>
          <w:bCs w:val="0"/>
        </w:rPr>
      </w:r>
    </w:p>
    <w:p>
      <w:pPr>
        <w:spacing w:line="920" w:lineRule="atLeast" w:before="181"/>
        <w:ind w:left="712" w:right="102" w:hanging="560"/>
        <w:jc w:val="left"/>
        <w:rPr>
          <w:rFonts w:ascii="宋体" w:hAnsi="宋体" w:cs="宋体" w:eastAsia="宋体" w:hint="default"/>
          <w:sz w:val="24"/>
          <w:szCs w:val="24"/>
        </w:rPr>
      </w:pPr>
      <w:r>
        <w:rPr>
          <w:rFonts w:ascii="宋体" w:hAnsi="宋体" w:cs="宋体" w:eastAsia="宋体" w:hint="default"/>
          <w:b/>
          <w:bCs/>
          <w:sz w:val="24"/>
          <w:szCs w:val="24"/>
        </w:rPr>
        <w:t>华闻传媒投资集团股份有限公司全体股东：</w:t>
      </w:r>
      <w:r>
        <w:rPr>
          <w:rFonts w:ascii="宋体" w:hAnsi="宋体" w:cs="宋体" w:eastAsia="宋体" w:hint="default"/>
          <w:b/>
          <w:bCs/>
          <w:w w:val="99"/>
          <w:sz w:val="24"/>
          <w:szCs w:val="24"/>
        </w:rPr>
        <w:t> </w:t>
      </w:r>
      <w:r>
        <w:rPr>
          <w:rFonts w:ascii="宋体" w:hAnsi="宋体" w:cs="宋体" w:eastAsia="宋体" w:hint="default"/>
          <w:spacing w:val="4"/>
          <w:sz w:val="24"/>
          <w:szCs w:val="24"/>
        </w:rPr>
        <w:t>我们审计了后附的华闻传媒投资集团股份有限公司</w:t>
      </w:r>
      <w:r>
        <w:rPr>
          <w:rFonts w:ascii="宋体" w:hAnsi="宋体" w:cs="宋体" w:eastAsia="宋体" w:hint="default"/>
          <w:spacing w:val="4"/>
          <w:sz w:val="24"/>
          <w:szCs w:val="24"/>
        </w:rPr>
        <w:t>(</w:t>
      </w:r>
      <w:r>
        <w:rPr>
          <w:rFonts w:ascii="宋体" w:hAnsi="宋体" w:cs="宋体" w:eastAsia="宋体" w:hint="default"/>
          <w:spacing w:val="4"/>
          <w:sz w:val="24"/>
          <w:szCs w:val="24"/>
        </w:rPr>
        <w:t>以下简称贵公司</w:t>
      </w:r>
      <w:r>
        <w:rPr>
          <w:rFonts w:ascii="宋体" w:hAnsi="宋体" w:cs="宋体" w:eastAsia="宋体" w:hint="default"/>
          <w:spacing w:val="4"/>
          <w:sz w:val="24"/>
          <w:szCs w:val="24"/>
        </w:rPr>
        <w:t>)</w:t>
      </w:r>
      <w:r>
        <w:rPr>
          <w:rFonts w:ascii="宋体" w:hAnsi="宋体" w:cs="宋体" w:eastAsia="宋体" w:hint="default"/>
          <w:spacing w:val="4"/>
          <w:sz w:val="24"/>
          <w:szCs w:val="24"/>
        </w:rPr>
        <w:t>财务报表，包括</w:t>
      </w:r>
    </w:p>
    <w:p>
      <w:pPr>
        <w:pStyle w:val="Heading4"/>
        <w:spacing w:line="352" w:lineRule="auto" w:before="144"/>
        <w:ind w:right="233"/>
        <w:jc w:val="both"/>
      </w:pP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日的资产负债表和合并资产负债表、</w:t>
      </w:r>
      <w:r>
        <w:rPr>
          <w:rFonts w:ascii="宋体" w:hAnsi="宋体" w:cs="宋体" w:eastAsia="宋体" w:hint="default"/>
        </w:rPr>
        <w:t>2012</w:t>
      </w:r>
      <w:r>
        <w:rPr/>
        <w:t>年度的利润表和合并利润表、</w:t>
      </w:r>
      <w:r>
        <w:rPr>
          <w:rFonts w:ascii="宋体" w:hAnsi="宋体" w:cs="宋体" w:eastAsia="宋体" w:hint="default"/>
        </w:rPr>
        <w:t>2012</w:t>
      </w:r>
      <w:r>
        <w:rPr/>
        <w:t>年</w:t>
      </w:r>
      <w:r>
        <w:rPr>
          <w:spacing w:val="-88"/>
        </w:rPr>
        <w:t> </w:t>
      </w:r>
      <w:r>
        <w:rPr/>
        <w:t>度的现金流量表和合并现金流量表、</w:t>
      </w:r>
      <w:r>
        <w:rPr>
          <w:rFonts w:ascii="宋体" w:hAnsi="宋体" w:cs="宋体" w:eastAsia="宋体" w:hint="default"/>
        </w:rPr>
        <w:t>2012</w:t>
      </w:r>
      <w:r>
        <w:rPr/>
        <w:t>年度的股东权益变动表和合并股东权益变动表以及</w:t>
      </w:r>
      <w:r>
        <w:rPr>
          <w:spacing w:val="-89"/>
        </w:rPr>
        <w:t> </w:t>
      </w:r>
      <w:r>
        <w:rPr>
          <w:spacing w:val="-89"/>
        </w:rPr>
      </w:r>
      <w:r>
        <w:rPr/>
        <w:t>财务报表附注。</w:t>
      </w:r>
    </w:p>
    <w:p>
      <w:pPr>
        <w:spacing w:line="240" w:lineRule="auto" w:before="0"/>
        <w:rPr>
          <w:rFonts w:ascii="宋体" w:hAnsi="宋体" w:cs="宋体" w:eastAsia="宋体" w:hint="default"/>
          <w:sz w:val="24"/>
          <w:szCs w:val="24"/>
        </w:rPr>
      </w:pPr>
    </w:p>
    <w:p>
      <w:pPr>
        <w:spacing w:line="352" w:lineRule="auto" w:before="178"/>
        <w:ind w:left="712" w:right="102" w:hanging="8"/>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编制和公允列报财务报表是贵公司管理层的责任。这种责任包括：</w:t>
      </w:r>
      <w:r>
        <w:rPr>
          <w:rFonts w:ascii="宋体" w:hAnsi="宋体" w:cs="宋体" w:eastAsia="宋体" w:hint="default"/>
          <w:sz w:val="24"/>
          <w:szCs w:val="24"/>
        </w:rPr>
        <w:t>(1)</w:t>
      </w:r>
      <w:r>
        <w:rPr>
          <w:rFonts w:ascii="宋体" w:hAnsi="宋体" w:cs="宋体" w:eastAsia="宋体" w:hint="default"/>
          <w:sz w:val="24"/>
          <w:szCs w:val="24"/>
        </w:rPr>
        <w:t>按照企业会计准</w:t>
      </w:r>
    </w:p>
    <w:p>
      <w:pPr>
        <w:pStyle w:val="Heading4"/>
        <w:spacing w:line="352" w:lineRule="auto" w:before="31"/>
        <w:ind w:right="230"/>
        <w:jc w:val="both"/>
      </w:pPr>
      <w:r>
        <w:rPr>
          <w:spacing w:val="-2"/>
        </w:rPr>
        <w:t>则的规定编制财务报表，并使其实现公允反映；</w:t>
      </w:r>
      <w:r>
        <w:rPr>
          <w:rFonts w:ascii="宋体" w:hAnsi="宋体" w:cs="宋体" w:eastAsia="宋体" w:hint="default"/>
          <w:spacing w:val="-2"/>
        </w:rPr>
        <w:t>(2)</w:t>
      </w:r>
      <w:r>
        <w:rPr>
          <w:spacing w:val="-2"/>
        </w:rPr>
        <w:t>设计、执行和维护必要的内部控制，以使</w:t>
      </w:r>
      <w:r>
        <w:rPr>
          <w:spacing w:val="-117"/>
        </w:rPr>
        <w:t> </w:t>
      </w:r>
      <w:r>
        <w:rPr>
          <w:spacing w:val="-117"/>
        </w:rPr>
      </w:r>
      <w:r>
        <w:rPr/>
        <w:t>财务报表不存在由于舞弊或错误导致的重大错报。</w:t>
      </w:r>
    </w:p>
    <w:p>
      <w:pPr>
        <w:spacing w:line="240" w:lineRule="auto" w:before="0"/>
        <w:rPr>
          <w:rFonts w:ascii="宋体" w:hAnsi="宋体" w:cs="宋体" w:eastAsia="宋体" w:hint="default"/>
          <w:sz w:val="24"/>
          <w:szCs w:val="24"/>
        </w:rPr>
      </w:pPr>
    </w:p>
    <w:p>
      <w:pPr>
        <w:spacing w:line="352" w:lineRule="auto" w:before="178"/>
        <w:ind w:left="712" w:right="102" w:hanging="8"/>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Heading4"/>
        <w:spacing w:line="350" w:lineRule="auto" w:before="34"/>
        <w:ind w:right="235"/>
        <w:jc w:val="both"/>
      </w:pPr>
      <w:r>
        <w:rPr/>
        <w:t>计师审计准则的规定执行了审计工作。中国注册会计师审计准则要求我们遵守中国注册会计</w:t>
      </w:r>
      <w:r>
        <w:rPr>
          <w:spacing w:val="-88"/>
        </w:rPr>
        <w:t> </w:t>
      </w:r>
      <w:r>
        <w:rPr>
          <w:spacing w:val="-88"/>
        </w:rPr>
      </w:r>
      <w:r>
        <w:rPr/>
        <w:t>师职业道德守则，计划和执行审计工作以对财务报表是否不存在重大错报获取合理保证。</w:t>
      </w:r>
    </w:p>
    <w:p>
      <w:pPr>
        <w:spacing w:line="240" w:lineRule="auto" w:before="0"/>
        <w:rPr>
          <w:rFonts w:ascii="宋体" w:hAnsi="宋体" w:cs="宋体" w:eastAsia="宋体" w:hint="default"/>
          <w:sz w:val="24"/>
          <w:szCs w:val="24"/>
        </w:rPr>
      </w:pPr>
    </w:p>
    <w:p>
      <w:pPr>
        <w:pStyle w:val="Heading4"/>
        <w:spacing w:line="350" w:lineRule="auto" w:before="183"/>
        <w:ind w:right="96" w:firstLine="559"/>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p>
    <w:p>
      <w:pPr>
        <w:spacing w:after="0" w:line="350" w:lineRule="auto"/>
        <w:jc w:val="left"/>
        <w:sectPr>
          <w:pgSz w:w="11910" w:h="16840"/>
          <w:pgMar w:header="884" w:footer="931" w:top="1140" w:bottom="1120" w:left="980" w:right="900"/>
        </w:sectPr>
      </w:pPr>
    </w:p>
    <w:p>
      <w:pPr>
        <w:spacing w:line="240" w:lineRule="auto" w:before="2"/>
        <w:rPr>
          <w:rFonts w:ascii="宋体" w:hAnsi="宋体" w:cs="宋体" w:eastAsia="宋体" w:hint="default"/>
          <w:sz w:val="26"/>
          <w:szCs w:val="26"/>
        </w:rPr>
      </w:pPr>
    </w:p>
    <w:p>
      <w:pPr>
        <w:pStyle w:val="Heading4"/>
        <w:spacing w:line="350" w:lineRule="auto"/>
        <w:ind w:right="96"/>
        <w:jc w:val="left"/>
      </w:pPr>
      <w:r>
        <w:rPr/>
        <w:t>在进行风险评估时，注册会计师考虑与财务报表编制和公允列报相关的内部控制，以设计恰</w:t>
      </w:r>
      <w:r>
        <w:rPr>
          <w:spacing w:val="-91"/>
        </w:rPr>
        <w:t> </w:t>
      </w:r>
      <w:r>
        <w:rPr>
          <w:spacing w:val="-91"/>
        </w:rPr>
      </w:r>
      <w:r>
        <w:rPr>
          <w:spacing w:val="-2"/>
        </w:rPr>
        <w:t>当的审计程序。审计工作还包括评价管理层选用会计政策的恰当性和作出会计估计的合理性，</w:t>
      </w:r>
      <w:r>
        <w:rPr/>
        <w:t> 以及评价财务报表的总体列报。</w:t>
      </w:r>
    </w:p>
    <w:p>
      <w:pPr>
        <w:spacing w:line="240" w:lineRule="auto" w:before="0"/>
        <w:rPr>
          <w:rFonts w:ascii="宋体" w:hAnsi="宋体" w:cs="宋体" w:eastAsia="宋体" w:hint="default"/>
          <w:sz w:val="24"/>
          <w:szCs w:val="24"/>
        </w:rPr>
      </w:pPr>
    </w:p>
    <w:p>
      <w:pPr>
        <w:pStyle w:val="Heading4"/>
        <w:spacing w:line="240" w:lineRule="auto" w:before="183"/>
        <w:ind w:left="712" w:right="102"/>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Heading4"/>
        <w:spacing w:line="352" w:lineRule="auto" w:before="0"/>
        <w:ind w:left="712" w:right="102" w:hanging="8"/>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我们认为，贵公司财务报表在所有重大方面按照企业会计准则的规定编制，公允反映了</w:t>
      </w:r>
    </w:p>
    <w:p>
      <w:pPr>
        <w:pStyle w:val="Heading4"/>
        <w:spacing w:line="240" w:lineRule="auto" w:before="31"/>
        <w:ind w:right="102"/>
        <w:jc w:val="left"/>
      </w:pPr>
      <w:r>
        <w:rPr/>
        <w:t>贵公司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Heading2"/>
        <w:tabs>
          <w:tab w:pos="5456" w:val="left" w:leader="none"/>
        </w:tabs>
        <w:spacing w:line="240" w:lineRule="auto"/>
        <w:ind w:right="1091"/>
        <w:jc w:val="center"/>
        <w:rPr>
          <w:b w:val="0"/>
          <w:bCs w:val="0"/>
        </w:rPr>
      </w:pPr>
      <w:r>
        <w:rPr/>
        <w:t>立信会计师事务所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r>
        <w:rPr>
          <w:spacing w:val="-22"/>
        </w:rPr>
        <w:t> </w:t>
      </w:r>
      <w:r>
        <w:rPr/>
        <w:t>谢晖</w:t>
      </w:r>
      <w:r>
        <w:rPr>
          <w:b w:val="0"/>
          <w:bCs w:val="0"/>
        </w:rPr>
      </w:r>
    </w:p>
    <w:p>
      <w:pPr>
        <w:spacing w:line="240" w:lineRule="auto" w:before="0"/>
        <w:rPr>
          <w:rFonts w:ascii="宋体" w:hAnsi="宋体" w:cs="宋体" w:eastAsia="宋体" w:hint="default"/>
          <w:b/>
          <w:bCs/>
          <w:sz w:val="30"/>
          <w:szCs w:val="30"/>
        </w:rPr>
      </w:pPr>
    </w:p>
    <w:p>
      <w:pPr>
        <w:spacing w:line="240" w:lineRule="auto" w:before="10"/>
        <w:rPr>
          <w:rFonts w:ascii="宋体" w:hAnsi="宋体" w:cs="宋体" w:eastAsia="宋体" w:hint="default"/>
          <w:b/>
          <w:bCs/>
          <w:sz w:val="35"/>
          <w:szCs w:val="35"/>
        </w:rPr>
      </w:pPr>
    </w:p>
    <w:p>
      <w:pPr>
        <w:pStyle w:val="Heading2"/>
        <w:spacing w:line="240" w:lineRule="auto"/>
        <w:ind w:left="5715" w:right="102"/>
        <w:jc w:val="left"/>
        <w:rPr>
          <w:b w:val="0"/>
          <w:bCs w:val="0"/>
        </w:rPr>
      </w:pPr>
      <w:r>
        <w:rPr/>
        <w:t>中国注册会计师：</w:t>
      </w:r>
      <w:r>
        <w:rPr>
          <w:spacing w:val="-26"/>
        </w:rPr>
        <w:t> </w:t>
      </w:r>
      <w:r>
        <w:rPr/>
        <w:t>褚伟晋</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5280" w:val="left" w:leader="none"/>
        </w:tabs>
        <w:spacing w:line="240" w:lineRule="auto"/>
        <w:ind w:right="1249"/>
        <w:jc w:val="center"/>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w:t>
      </w:r>
      <w:r>
        <w:rPr>
          <w:rFonts w:ascii="Times New Roman" w:hAnsi="Times New Roman" w:cs="Times New Roman" w:eastAsia="Times New Roman" w:hint="default"/>
        </w:rPr>
        <w:t>O</w:t>
      </w:r>
      <w:r>
        <w:rPr/>
        <w:t>一三年二月三日</w:t>
      </w:r>
      <w:r>
        <w:rPr>
          <w:b w:val="0"/>
          <w:bCs w:val="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468" w:lineRule="auto" w:before="242"/>
        <w:ind w:left="152" w:right="6014"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w:t>
      </w:r>
    </w:p>
    <w:p>
      <w:pPr>
        <w:spacing w:after="0" w:line="468" w:lineRule="auto"/>
        <w:jc w:val="left"/>
        <w:rPr>
          <w:rFonts w:ascii="宋体" w:hAnsi="宋体" w:cs="宋体" w:eastAsia="宋体" w:hint="default"/>
          <w:sz w:val="24"/>
          <w:szCs w:val="24"/>
        </w:rPr>
        <w:sectPr>
          <w:pgSz w:w="11910" w:h="16840"/>
          <w:pgMar w:header="884" w:footer="931" w:top="1140" w:bottom="1120" w:left="980" w:right="90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19"/>
          <w:szCs w:val="19"/>
        </w:rPr>
      </w:pPr>
    </w:p>
    <w:p>
      <w:pPr>
        <w:pStyle w:val="Heading4"/>
        <w:spacing w:line="240" w:lineRule="auto"/>
        <w:ind w:right="0"/>
        <w:jc w:val="left"/>
      </w:pPr>
      <w:r>
        <w:rPr/>
        <w:t>编制单位：华闻传媒投资集团股份有限公司</w:t>
      </w:r>
    </w:p>
    <w:p>
      <w:pPr>
        <w:pStyle w:val="Heading4"/>
        <w:spacing w:line="240" w:lineRule="auto" w:before="36"/>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1,043,757,375.97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1,279,990,362.08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73,303,468.11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135,991,000.92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3,558,796.00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8,516,282.82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236,960,067.00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1"/>
                <w:szCs w:val="21"/>
              </w:rPr>
            </w:pPr>
            <w:r>
              <w:rPr>
                <w:rFonts w:ascii="宋体"/>
                <w:spacing w:val="-1"/>
                <w:sz w:val="21"/>
              </w:rPr>
              <w:t>189,578,433.54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119,280,556.85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147,438,618.92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4,845,000.00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309,241,848.48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106,630,839.47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372,492,661.66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293,623,802.19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120,156,383.89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2,281,871,157.96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2,166,614,339.94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258,587,633.15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1,350,652,956.39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1,123,845,865.86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41,852,226.51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43,815,890.19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1,087,696,271.14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1,109,530,204.17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256,562,866.76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76,686,973.19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10,071,629.98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214,900,048.51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129,731,856.46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19,729,511.57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20,024,419.17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21,565,282.19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27,238,472.42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20,212,398.17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21,515,525.88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501,000,000.00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501,000,000.00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3,782,830,824.37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3,053,389,207.34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6,064,701,982.33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5,220,003,547.28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529,000,000.00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483,339,031.84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1,070,225.00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176,548,104.62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135,523,273.57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371,826,010.35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342,376,106.96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118,154,712.59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127,231,946.76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73,072,526.70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79,078,749.50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9,813,824.49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845,875.59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22,913,915.00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19,476,888.48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133,118,291.81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138,837,173.14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115,352,269.87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183,582,687.50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409,099,787.28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1,958,899,442.71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1,511,361,958.34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68,934,177.25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72,711,392.41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60,451,864.69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54,956.40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83,948,396.98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68,772,292.66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213,334,438.92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141,538,641.47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2,172,233,881.63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1,652,900,599.81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1,360,132,576.00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1,360,132,576.00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145,895,391.54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45,052,709.40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2,920,650.53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293,171,994.46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272,800,727.19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1,207,019,625.98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985,146,732.90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-16,677.93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-31,420.72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3,009,123,560.58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2,663,101,324.77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883,344,540.12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904,001,622.70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3,892,468,100.70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3,567,102,947.47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7"/>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6,064,701,982.33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5,220,003,547.28</w:t>
            </w:r>
          </w:p>
        </w:tc>
      </w:tr>
    </w:tbl>
    <w:p>
      <w:pPr>
        <w:spacing w:line="240" w:lineRule="auto" w:before="10"/>
        <w:rPr>
          <w:rFonts w:ascii="Times New Roman" w:hAnsi="Times New Roman" w:cs="Times New Roman" w:eastAsia="Times New Roman" w:hint="default"/>
          <w:sz w:val="21"/>
          <w:szCs w:val="21"/>
        </w:rPr>
      </w:pPr>
    </w:p>
    <w:p>
      <w:pPr>
        <w:pStyle w:val="BodyText"/>
        <w:tabs>
          <w:tab w:pos="2884" w:val="left" w:leader="none"/>
          <w:tab w:pos="7294" w:val="left" w:leader="none"/>
        </w:tabs>
        <w:spacing w:line="240" w:lineRule="auto" w:before="36"/>
        <w:ind w:right="0"/>
        <w:jc w:val="left"/>
      </w:pPr>
      <w:r>
        <w:rPr>
          <w:spacing w:val="-1"/>
        </w:rPr>
        <w:t>法定代表人：温子健</w:t>
        <w:tab/>
      </w:r>
      <w:r>
        <w:rPr>
          <w:spacing w:val="-2"/>
        </w:rPr>
        <w:t>主管会计工作负责人：金伯富</w:t>
        <w:tab/>
        <w:t>会计机构负责人：刘秀菊</w:t>
      </w:r>
    </w:p>
    <w:p>
      <w:pPr>
        <w:spacing w:line="240" w:lineRule="auto" w:before="11"/>
        <w:rPr>
          <w:rFonts w:ascii="宋体" w:hAnsi="宋体" w:cs="宋体" w:eastAsia="宋体" w:hint="default"/>
          <w:sz w:val="23"/>
          <w:szCs w:val="23"/>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19"/>
          <w:szCs w:val="19"/>
        </w:rPr>
      </w:pPr>
    </w:p>
    <w:p>
      <w:pPr>
        <w:pStyle w:val="Heading4"/>
        <w:spacing w:line="240" w:lineRule="auto"/>
        <w:ind w:right="0"/>
        <w:jc w:val="left"/>
      </w:pPr>
      <w:r>
        <w:rPr/>
        <w:t>编制单位：华闻传媒投资集团股份有限公司</w:t>
      </w:r>
    </w:p>
    <w:p>
      <w:pPr>
        <w:pStyle w:val="Heading4"/>
        <w:spacing w:line="240" w:lineRule="auto" w:before="36"/>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62,003,721.59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204,391,287.83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27,281,219.39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97,510,000.00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61,250,000.00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50,400,000.00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325,639,287.42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383,911,774.05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12,225,681.42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100,017,179.09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588,417,088.91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736,513,061.88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2,306,978,401.44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1,588,893,440.74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170,334,463.76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172,367,362.42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141,365.88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505,715.00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473,301.12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长期待摊费用</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804,944.44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834,944.44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2,478,623,524.64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1,762,710,414.60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3,067,040,613.55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2,499,223,476.48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349,325.00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111,396.10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111,396.10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383,483.06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2,904,563.75</w:t>
            </w:r>
          </w:p>
        </w:tc>
      </w:tr>
    </w:tbl>
    <w:p>
      <w:pPr>
        <w:spacing w:after="0" w:line="240" w:lineRule="auto"/>
        <w:jc w:val="right"/>
        <w:rPr>
          <w:rFonts w:ascii="宋体" w:hAnsi="宋体" w:cs="宋体" w:eastAsia="宋体" w:hint="default"/>
          <w:sz w:val="21"/>
          <w:szCs w:val="21"/>
        </w:rPr>
        <w:sectPr>
          <w:pgSz w:w="11910" w:h="16840"/>
          <w:pgMar w:header="884" w:footer="931" w:top="1140" w:bottom="112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9,876,547.38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24,555,534.19</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1"/>
                <w:szCs w:val="21"/>
              </w:rPr>
            </w:pPr>
            <w:r>
              <w:rPr>
                <w:rFonts w:ascii="宋体"/>
                <w:spacing w:val="-1"/>
                <w:sz w:val="21"/>
              </w:rPr>
              <w:t>-8,268,970.40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-173,798.29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1,163,915.00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9,876,888.48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647,907,287.69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233,951,933.76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107,254,687.50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103,582,687.50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8,037,300.00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766,465,646.33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375,158,530.49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766,465,646.33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375,158,530.49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1,360,132,576.00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1,360,132,576.00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48,029,656.11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48,029,656.11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209,052,749.26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188,681,481.99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683,359,985.85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527,221,231.89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2,300,574,967.22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2,124,064,945.99</w:t>
            </w:r>
          </w:p>
        </w:tc>
      </w:tr>
      <w:tr>
        <w:trPr>
          <w:trHeight w:val="71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4"/>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3,067,040,613.55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2,499,223,476.48</w:t>
            </w:r>
          </w:p>
        </w:tc>
      </w:tr>
    </w:tbl>
    <w:p>
      <w:pPr>
        <w:spacing w:line="240" w:lineRule="auto" w:before="10"/>
        <w:rPr>
          <w:rFonts w:ascii="Times New Roman" w:hAnsi="Times New Roman" w:cs="Times New Roman" w:eastAsia="Times New Roman" w:hint="default"/>
          <w:sz w:val="21"/>
          <w:szCs w:val="21"/>
        </w:rPr>
      </w:pPr>
    </w:p>
    <w:p>
      <w:pPr>
        <w:pStyle w:val="BodyText"/>
        <w:tabs>
          <w:tab w:pos="3093" w:val="left" w:leader="none"/>
          <w:tab w:pos="6874" w:val="left" w:leader="none"/>
        </w:tabs>
        <w:spacing w:line="240" w:lineRule="auto" w:before="36"/>
        <w:ind w:right="0"/>
        <w:jc w:val="left"/>
      </w:pPr>
      <w:r>
        <w:rPr>
          <w:spacing w:val="-1"/>
        </w:rPr>
        <w:t>法定代表人：温子健</w:t>
        <w:tab/>
      </w:r>
      <w:r>
        <w:rPr>
          <w:spacing w:val="-2"/>
        </w:rPr>
        <w:t>主管会计工作负责人：金伯富</w:t>
        <w:tab/>
        <w:t>会计机构负责人：刘秀菊</w:t>
      </w:r>
    </w:p>
    <w:p>
      <w:pPr>
        <w:spacing w:after="0" w:line="240" w:lineRule="auto"/>
        <w:jc w:val="left"/>
        <w:sectPr>
          <w:pgSz w:w="11910" w:h="16840"/>
          <w:pgMar w:header="884" w:footer="931" w:top="1140" w:bottom="1120" w:left="980" w:right="98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宋体" w:hAnsi="宋体" w:cs="宋体" w:eastAsia="宋体" w:hint="default"/>
        </w:rPr>
        <w:t>3</w:t>
      </w:r>
      <w:r>
        <w:rPr/>
        <w:t>、合并利润表</w:t>
      </w:r>
      <w:r>
        <w:rPr>
          <w:b w:val="0"/>
          <w:bCs w:val="0"/>
        </w:rPr>
      </w:r>
    </w:p>
    <w:p>
      <w:pPr>
        <w:spacing w:line="240" w:lineRule="auto" w:before="11"/>
        <w:rPr>
          <w:rFonts w:ascii="宋体" w:hAnsi="宋体" w:cs="宋体" w:eastAsia="宋体" w:hint="default"/>
          <w:b/>
          <w:bCs/>
          <w:sz w:val="20"/>
          <w:szCs w:val="20"/>
        </w:rPr>
      </w:pPr>
    </w:p>
    <w:p>
      <w:pPr>
        <w:pStyle w:val="Heading4"/>
        <w:spacing w:line="240" w:lineRule="auto"/>
        <w:ind w:right="0"/>
        <w:jc w:val="left"/>
      </w:pPr>
      <w:r>
        <w:rPr/>
        <w:t>编制单位：华闻传媒投资集团股份有限公司</w:t>
      </w:r>
    </w:p>
    <w:p>
      <w:pPr>
        <w:pStyle w:val="Heading4"/>
        <w:spacing w:line="240" w:lineRule="auto" w:before="36"/>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198"/>
        <w:gridCol w:w="2171"/>
        <w:gridCol w:w="2189"/>
      </w:tblGrid>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4,095,420,022.65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3,793,891,666.35</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4,095,420,022.65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3,793,891,666.35</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3,522,420,147.12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3,215,823,991.12</w:t>
            </w:r>
          </w:p>
        </w:tc>
      </w:tr>
      <w:tr>
        <w:trPr>
          <w:trHeight w:val="403"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6"/>
              <w:jc w:val="right"/>
              <w:rPr>
                <w:rFonts w:ascii="宋体" w:hAnsi="宋体" w:cs="宋体" w:eastAsia="宋体" w:hint="default"/>
                <w:sz w:val="21"/>
                <w:szCs w:val="21"/>
              </w:rPr>
            </w:pPr>
            <w:r>
              <w:rPr>
                <w:rFonts w:ascii="宋体"/>
                <w:spacing w:val="-1"/>
                <w:sz w:val="21"/>
              </w:rPr>
              <w:t>2,557,022,137.62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2,335,022,040.14</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142,684,349.62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138,117,210.36</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501,087,451.28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465,328,568.05</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269,946,387.82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254,729,726.39</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38,553,411.26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33,095,581.06</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13,126,409.52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-10,469,134.88</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9"/>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15,361,712.05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-25,580,218.96</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60,164,350.14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43,195,697.11</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41"/>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13,440,605.66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16,296,333.53</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sz w:val="21"/>
                <w:szCs w:val="21"/>
              </w:rPr>
              <w:t>-</w:t>
            </w:r>
            <w:r>
              <w:rPr>
                <w:rFonts w:ascii="宋体" w:hAnsi="宋体" w:cs="宋体" w:eastAsia="宋体" w:hint="default"/>
                <w:sz w:val="21"/>
                <w:szCs w:val="21"/>
              </w:rPr>
              <w:t>”号填列）</w:t>
            </w:r>
          </w:p>
        </w:tc>
        <w:tc>
          <w:tcPr>
            <w:tcW w:w="2171" w:type="dxa"/>
            <w:tcBorders>
              <w:top w:val="single" w:sz="4" w:space="0" w:color="000000"/>
              <w:left w:val="single" w:sz="12"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648,525,937.72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595,683,153.38</w:t>
            </w:r>
          </w:p>
        </w:tc>
      </w:tr>
      <w:tr>
        <w:trPr>
          <w:trHeight w:val="403"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14,573,193.54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22,238,583.79</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3,197,223.63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4,246,850.27</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351,075.73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800,459.01</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659,901,907.63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613,674,886.90</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126,267,494.13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105,974,681.33</w:t>
            </w:r>
          </w:p>
        </w:tc>
      </w:tr>
      <w:tr>
        <w:trPr>
          <w:trHeight w:val="401"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533,634,413.50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507,700,205.57</w:t>
            </w:r>
          </w:p>
        </w:tc>
      </w:tr>
    </w:tbl>
    <w:p>
      <w:pPr>
        <w:spacing w:after="0" w:line="240" w:lineRule="auto"/>
        <w:jc w:val="right"/>
        <w:rPr>
          <w:rFonts w:ascii="宋体" w:hAnsi="宋体" w:cs="宋体" w:eastAsia="宋体" w:hint="default"/>
          <w:sz w:val="21"/>
          <w:szCs w:val="21"/>
        </w:rPr>
        <w:sectPr>
          <w:pgSz w:w="11910" w:h="16840"/>
          <w:pgMar w:header="884" w:footer="931" w:top="1140" w:bottom="112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5198"/>
        <w:gridCol w:w="2171"/>
        <w:gridCol w:w="2189"/>
      </w:tblGrid>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269,446,811.85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255,775,436.21</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264,187,601.65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251,924,769.36</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21"/>
                <w:szCs w:val="21"/>
              </w:rPr>
            </w:pPr>
            <w:r>
              <w:rPr>
                <w:rFonts w:ascii="宋体"/>
                <w:sz w:val="21"/>
              </w:rPr>
              <w:t>--</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sz w:val="21"/>
              </w:rPr>
              <w:t>--</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0.1981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0.1881</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0.1981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0.1881</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181,205,467.65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-31,420.72</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714,839,881.15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507,668,784.85</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380,440,873.61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255,744,015.49</w:t>
            </w:r>
          </w:p>
        </w:tc>
      </w:tr>
      <w:tr>
        <w:trPr>
          <w:trHeight w:val="402" w:hRule="exact"/>
        </w:trPr>
        <w:tc>
          <w:tcPr>
            <w:tcW w:w="5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1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334,399,007.54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251,924,769.36</w:t>
            </w:r>
          </w:p>
        </w:tc>
      </w:tr>
    </w:tbl>
    <w:p>
      <w:pPr>
        <w:pStyle w:val="BodyText"/>
        <w:spacing w:line="261" w:lineRule="exact"/>
        <w:ind w:right="0"/>
        <w:jc w:val="left"/>
      </w:pPr>
      <w:r>
        <w:rPr>
          <w:spacing w:val="-2"/>
        </w:rPr>
        <w:t>本期发生同一控制下企业合并的，被合并方在合并前实现的净利润为：</w:t>
      </w:r>
      <w:r>
        <w:rPr>
          <w:rFonts w:ascii="宋体" w:hAnsi="宋体" w:cs="宋体" w:eastAsia="宋体" w:hint="default"/>
          <w:spacing w:val="-2"/>
        </w:rPr>
        <w:t>0.00</w:t>
      </w:r>
      <w:r>
        <w:rPr>
          <w:rFonts w:ascii="宋体" w:hAnsi="宋体" w:cs="宋体" w:eastAsia="宋体" w:hint="default"/>
          <w:spacing w:val="13"/>
        </w:rPr>
        <w:t> </w:t>
      </w:r>
      <w:r>
        <w:rPr/>
        <w:t>元。</w:t>
      </w:r>
    </w:p>
    <w:p>
      <w:pPr>
        <w:spacing w:line="240" w:lineRule="auto" w:before="3"/>
        <w:rPr>
          <w:rFonts w:ascii="宋体" w:hAnsi="宋体" w:cs="宋体" w:eastAsia="宋体" w:hint="default"/>
          <w:sz w:val="14"/>
          <w:szCs w:val="14"/>
        </w:rPr>
      </w:pPr>
    </w:p>
    <w:p>
      <w:pPr>
        <w:pStyle w:val="BodyText"/>
        <w:tabs>
          <w:tab w:pos="3304" w:val="left" w:leader="none"/>
          <w:tab w:pos="7397" w:val="left" w:leader="none"/>
        </w:tabs>
        <w:spacing w:line="240" w:lineRule="auto"/>
        <w:ind w:right="0"/>
        <w:jc w:val="left"/>
      </w:pPr>
      <w:r>
        <w:rPr>
          <w:spacing w:val="-1"/>
        </w:rPr>
        <w:t>法定代表人：温子健</w:t>
        <w:tab/>
      </w:r>
      <w:r>
        <w:rPr>
          <w:spacing w:val="-2"/>
        </w:rPr>
        <w:t>主管会计工作负责人：金伯富</w:t>
        <w:tab/>
        <w:t>会计机构负责人：刘秀菊</w:t>
      </w:r>
    </w:p>
    <w:p>
      <w:pPr>
        <w:spacing w:line="240" w:lineRule="auto" w:before="5"/>
        <w:rPr>
          <w:rFonts w:ascii="宋体" w:hAnsi="宋体" w:cs="宋体" w:eastAsia="宋体" w:hint="default"/>
          <w:sz w:val="17"/>
          <w:szCs w:val="17"/>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15"/>
          <w:szCs w:val="15"/>
        </w:rPr>
      </w:pPr>
    </w:p>
    <w:p>
      <w:pPr>
        <w:pStyle w:val="Heading4"/>
        <w:spacing w:line="240" w:lineRule="auto"/>
        <w:ind w:right="0"/>
        <w:jc w:val="left"/>
      </w:pPr>
      <w:r>
        <w:rPr/>
        <w:t>编制单位：华闻传媒投资集团股份有限公司</w:t>
      </w:r>
    </w:p>
    <w:p>
      <w:pPr>
        <w:pStyle w:val="Heading4"/>
        <w:spacing w:line="240" w:lineRule="auto" w:before="17"/>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838"/>
        <w:gridCol w:w="2351"/>
        <w:gridCol w:w="2369"/>
      </w:tblGrid>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210,935,238.85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223,940,916.78</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207,302,212.08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208,794,742.54</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1,331,024.98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1,450,888.81</w:t>
            </w:r>
          </w:p>
        </w:tc>
      </w:tr>
      <w:tr>
        <w:trPr>
          <w:trHeight w:val="404"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5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52,144,061.25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45,214,141.20</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-14,602,793.14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-12,430,363.54</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-25,279.69</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260,701.39</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19"/>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3,913,152.37</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-2,839,325.00</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234,882,146.00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294,758,797.72</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-6,935,039.30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311,398.11</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203,581,311.74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272,570,279.10</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167,889.33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238,296.33</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36,528.34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92,411.06</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19,725.70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92,114.35</w:t>
            </w: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203,712,672.73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272,716,164.37</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351" w:type="dxa"/>
            <w:tcBorders>
              <w:top w:val="single" w:sz="4" w:space="0" w:color="000000"/>
              <w:left w:val="single" w:sz="12" w:space="0" w:color="D2D2D2"/>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3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203,712,672.73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272,716,164.37</w:t>
            </w:r>
          </w:p>
        </w:tc>
      </w:tr>
      <w:tr>
        <w:trPr>
          <w:trHeight w:val="403" w:hRule="exact"/>
        </w:trPr>
        <w:tc>
          <w:tcPr>
            <w:tcW w:w="4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884" w:footer="931" w:top="1140" w:bottom="112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4860"/>
        <w:gridCol w:w="2340"/>
        <w:gridCol w:w="2369"/>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11"/>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0.1498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0.2005</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511"/>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0.1498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0.2005</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203,712,672.73</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272,716,164.37</w:t>
            </w:r>
          </w:p>
        </w:tc>
      </w:tr>
    </w:tbl>
    <w:p>
      <w:pPr>
        <w:pStyle w:val="BodyText"/>
        <w:tabs>
          <w:tab w:pos="2989" w:val="left" w:leader="none"/>
          <w:tab w:pos="6876" w:val="left" w:leader="none"/>
        </w:tabs>
        <w:spacing w:line="240" w:lineRule="auto" w:before="71"/>
        <w:ind w:right="0"/>
        <w:jc w:val="left"/>
      </w:pPr>
      <w:r>
        <w:rPr>
          <w:spacing w:val="-1"/>
        </w:rPr>
        <w:t>法定代表人：温子健</w:t>
        <w:tab/>
      </w:r>
      <w:r>
        <w:rPr>
          <w:spacing w:val="-2"/>
        </w:rPr>
        <w:t>主管会计工作负责人：金伯富</w:t>
        <w:tab/>
        <w:t>会计机构负责人：刘秀菊</w:t>
      </w:r>
    </w:p>
    <w:p>
      <w:pPr>
        <w:spacing w:line="240" w:lineRule="auto" w:before="5"/>
        <w:rPr>
          <w:rFonts w:ascii="宋体" w:hAnsi="宋体" w:cs="宋体" w:eastAsia="宋体" w:hint="default"/>
          <w:sz w:val="15"/>
          <w:szCs w:val="15"/>
        </w:rPr>
      </w:pPr>
    </w:p>
    <w:p>
      <w:pPr>
        <w:pStyle w:val="Heading3"/>
        <w:spacing w:line="240" w:lineRule="auto" w:before="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15"/>
          <w:szCs w:val="15"/>
        </w:rPr>
      </w:pPr>
    </w:p>
    <w:p>
      <w:pPr>
        <w:pStyle w:val="Heading4"/>
        <w:spacing w:line="240" w:lineRule="auto"/>
        <w:ind w:right="0"/>
        <w:jc w:val="left"/>
      </w:pPr>
      <w:r>
        <w:rPr/>
        <w:t>编制单位：华闻传媒投资集团股份有限公司</w:t>
      </w:r>
    </w:p>
    <w:p>
      <w:pPr>
        <w:pStyle w:val="Heading4"/>
        <w:spacing w:line="240" w:lineRule="auto" w:before="17"/>
        <w:ind w:left="0" w:right="151"/>
        <w:jc w:val="right"/>
      </w:pPr>
      <w:r>
        <w:rPr/>
        <w:t>单位：元</w:t>
      </w:r>
    </w:p>
    <w:p>
      <w:pPr>
        <w:spacing w:line="240" w:lineRule="auto" w:before="12"/>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919"/>
        <w:gridCol w:w="1811"/>
        <w:gridCol w:w="1829"/>
      </w:tblGrid>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8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9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4,208,654,831.57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3,984,116,285.31</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20"/>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320"/>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1,075,697,636.70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339,140,843.21</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5,284,352,468.27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4,323,257,128.52</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3,541,618,336.67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2,350,551,438.26</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320"/>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320"/>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591,029,993.57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494,223,678.86</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297,543,160.75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323,867,357.49</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668,209,054.41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520,920,519.87</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5,098,400,545.40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3,689,562,994.48</w:t>
            </w:r>
          </w:p>
        </w:tc>
      </w:tr>
    </w:tbl>
    <w:p>
      <w:pPr>
        <w:spacing w:after="0" w:line="240" w:lineRule="auto"/>
        <w:jc w:val="right"/>
        <w:rPr>
          <w:rFonts w:ascii="宋体" w:hAnsi="宋体" w:cs="宋体" w:eastAsia="宋体" w:hint="default"/>
          <w:sz w:val="21"/>
          <w:szCs w:val="21"/>
        </w:rPr>
        <w:sectPr>
          <w:pgSz w:w="11910" w:h="16840"/>
          <w:pgMar w:header="884" w:footer="931" w:top="1140" w:bottom="112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5919"/>
        <w:gridCol w:w="1811"/>
        <w:gridCol w:w="1829"/>
      </w:tblGrid>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185,951,922.87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633,694,134.04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2,580,170,643.25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2,938,230,886.49</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34,816,391.96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17,281,857.52</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1,709,388.07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2,493,814.50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58,340,878.44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53,255.63</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2,675,037,301.72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2,958,059,814.14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305,363,706.55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125,363,528.88</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2,862,616,396.00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3,567,471,097.00</w:t>
            </w: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3,167,980,102.55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3,692,834,625.88</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-492,942,800.83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-734,774,811.74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1,490,000.00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69,297,220.00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1,490,000.00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69,297,220.00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953,853,477.36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627,939,031.84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398,400,000.00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1,353,743,477.36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697,236,251.84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990,081,116.78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294,488,607.59</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294,718,797.03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326,351,626.90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212,226,250.00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250,565,000.00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811"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3,960,004.02</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1,284,799,913.81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624,800,238.51</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68,943,563.55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72,436,013.33</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14,328.30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-53,299.17</w:t>
            </w:r>
          </w:p>
        </w:tc>
      </w:tr>
      <w:tr>
        <w:trPr>
          <w:trHeight w:val="403"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6"/>
              <w:jc w:val="right"/>
              <w:rPr>
                <w:rFonts w:ascii="宋体" w:hAnsi="宋体" w:cs="宋体" w:eastAsia="宋体" w:hint="default"/>
                <w:sz w:val="21"/>
                <w:szCs w:val="21"/>
              </w:rPr>
            </w:pPr>
            <w:r>
              <w:rPr>
                <w:rFonts w:ascii="宋体"/>
                <w:spacing w:val="-1"/>
                <w:sz w:val="21"/>
              </w:rPr>
              <w:t>-238,032,986.11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-28,697,963.54</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1,277,244,758.06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1,305,942,721.60</w:t>
            </w:r>
          </w:p>
        </w:tc>
      </w:tr>
      <w:tr>
        <w:trPr>
          <w:trHeight w:val="402" w:hRule="exact"/>
        </w:trPr>
        <w:tc>
          <w:tcPr>
            <w:tcW w:w="5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81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1,039,211,771.95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1,277,244,758.06</w:t>
            </w:r>
          </w:p>
        </w:tc>
      </w:tr>
    </w:tbl>
    <w:p>
      <w:pPr>
        <w:spacing w:line="240" w:lineRule="auto" w:before="3"/>
        <w:rPr>
          <w:rFonts w:ascii="宋体" w:hAnsi="宋体" w:cs="宋体" w:eastAsia="宋体" w:hint="default"/>
          <w:sz w:val="19"/>
          <w:szCs w:val="19"/>
        </w:rPr>
      </w:pPr>
    </w:p>
    <w:p>
      <w:pPr>
        <w:pStyle w:val="BodyText"/>
        <w:tabs>
          <w:tab w:pos="2989" w:val="left" w:leader="none"/>
          <w:tab w:pos="6982" w:val="left" w:leader="none"/>
        </w:tabs>
        <w:spacing w:line="240" w:lineRule="auto" w:before="36"/>
        <w:ind w:right="0"/>
        <w:jc w:val="left"/>
      </w:pPr>
      <w:r>
        <w:rPr>
          <w:spacing w:val="-1"/>
        </w:rPr>
        <w:t>法定代表人：温子健</w:t>
        <w:tab/>
      </w:r>
      <w:r>
        <w:rPr>
          <w:spacing w:val="-2"/>
        </w:rPr>
        <w:t>主管会计工作负责人：金伯富</w:t>
        <w:tab/>
        <w:t>会计机构负责人：刘秀菊</w:t>
      </w:r>
    </w:p>
    <w:p>
      <w:pPr>
        <w:spacing w:after="0" w:line="240" w:lineRule="auto"/>
        <w:jc w:val="left"/>
        <w:sectPr>
          <w:pgSz w:w="11910" w:h="16840"/>
          <w:pgMar w:header="884" w:footer="931" w:top="1140" w:bottom="1120" w:left="980" w:right="98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宋体" w:hAnsi="宋体" w:cs="宋体" w:eastAsia="宋体" w:hint="default"/>
        </w:rPr>
        <w:t>6</w:t>
      </w:r>
      <w:r>
        <w:rPr/>
        <w:t>、母公司现金流量表</w:t>
      </w:r>
      <w:r>
        <w:rPr>
          <w:b w:val="0"/>
          <w:bCs w:val="0"/>
        </w:rPr>
      </w:r>
    </w:p>
    <w:p>
      <w:pPr>
        <w:spacing w:line="240" w:lineRule="auto" w:before="11"/>
        <w:rPr>
          <w:rFonts w:ascii="宋体" w:hAnsi="宋体" w:cs="宋体" w:eastAsia="宋体" w:hint="default"/>
          <w:b/>
          <w:bCs/>
          <w:sz w:val="20"/>
          <w:szCs w:val="20"/>
        </w:rPr>
      </w:pPr>
    </w:p>
    <w:p>
      <w:pPr>
        <w:pStyle w:val="Heading4"/>
        <w:spacing w:line="240" w:lineRule="auto"/>
        <w:ind w:right="0"/>
        <w:jc w:val="left"/>
      </w:pPr>
      <w:r>
        <w:rPr/>
        <w:t>编制单位：华闻传媒投资集团股份有限公司</w:t>
      </w:r>
    </w:p>
    <w:p>
      <w:pPr>
        <w:pStyle w:val="Heading4"/>
        <w:spacing w:line="240" w:lineRule="auto" w:before="36"/>
        <w:ind w:left="0" w:right="151"/>
        <w:jc w:val="right"/>
      </w:pPr>
      <w:r>
        <w:rPr/>
        <w:t>单位：元</w:t>
      </w:r>
    </w:p>
    <w:p>
      <w:pPr>
        <w:spacing w:line="240" w:lineRule="auto" w:before="1"/>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734"/>
        <w:gridCol w:w="1996"/>
        <w:gridCol w:w="1829"/>
      </w:tblGrid>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8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230,687,356.40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249,586,171.28</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627,426,559.91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225,555,458.87</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858,113,916.31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475,141,630.15</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353,046,500.00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139,513,754.93</w:t>
            </w:r>
          </w:p>
        </w:tc>
      </w:tr>
      <w:tr>
        <w:trPr>
          <w:trHeight w:val="403"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28,849,071.34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20,820,077.45</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2,456,025.59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3,983,237.83</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103,548,530.72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157,959,617.99</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487,900,127.65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322,276,688.20</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370,213,788.66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152,864,941.95</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340,028,105.47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2,433,244.01</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231,045,832.61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252,755,155.36</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268,046.00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571,341,984.08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255,188,399.37</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7,881,814.00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3,488,495.10</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565,125,900.00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171,469,750.00</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425,020,000.00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50,000,000.00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6"/>
              <w:jc w:val="right"/>
              <w:rPr>
                <w:rFonts w:ascii="宋体" w:hAnsi="宋体" w:cs="宋体" w:eastAsia="宋体" w:hint="default"/>
                <w:sz w:val="21"/>
                <w:szCs w:val="21"/>
              </w:rPr>
            </w:pPr>
            <w:r>
              <w:rPr>
                <w:rFonts w:ascii="宋体"/>
                <w:spacing w:val="-1"/>
                <w:sz w:val="21"/>
              </w:rPr>
              <w:t>1,048,027,714.00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174,958,245.10</w:t>
            </w: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-476,685,729.92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80,230,154.27</w:t>
            </w:r>
          </w:p>
        </w:tc>
      </w:tr>
      <w:tr>
        <w:trPr>
          <w:trHeight w:val="403"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31" w:top="1140" w:bottom="112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5760"/>
        <w:gridCol w:w="1980"/>
        <w:gridCol w:w="1829"/>
      </w:tblGrid>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100,000,000.00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35,915,624.98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41,148,950.40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35,915,624.98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141,148,950.40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-35,915,624.98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-141,148,950.40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pacing w:val="-1"/>
                <w:sz w:val="21"/>
              </w:rPr>
              <w:t>-142,387,566.24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91,946,145.82</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204,391,287.83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112,445,142.01</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62,003,721.59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204,391,287.83</w:t>
            </w:r>
          </w:p>
        </w:tc>
      </w:tr>
    </w:tbl>
    <w:p>
      <w:pPr>
        <w:spacing w:line="240" w:lineRule="auto" w:before="4"/>
        <w:rPr>
          <w:rFonts w:ascii="宋体" w:hAnsi="宋体" w:cs="宋体" w:eastAsia="宋体" w:hint="default"/>
          <w:sz w:val="19"/>
          <w:szCs w:val="19"/>
        </w:rPr>
      </w:pPr>
    </w:p>
    <w:p>
      <w:pPr>
        <w:pStyle w:val="BodyText"/>
        <w:tabs>
          <w:tab w:pos="2989" w:val="left" w:leader="none"/>
          <w:tab w:pos="6665" w:val="left" w:leader="none"/>
        </w:tabs>
        <w:spacing w:line="240" w:lineRule="auto" w:before="36"/>
        <w:ind w:right="0"/>
        <w:jc w:val="left"/>
      </w:pPr>
      <w:r>
        <w:rPr>
          <w:spacing w:val="-1"/>
        </w:rPr>
        <w:t>法定代表人：温子健</w:t>
        <w:tab/>
      </w:r>
      <w:r>
        <w:rPr>
          <w:spacing w:val="-2"/>
        </w:rPr>
        <w:t>主管会计工作负责人：金伯富</w:t>
        <w:tab/>
        <w:t>会计机构负责人：刘秀菊</w:t>
      </w:r>
    </w:p>
    <w:p>
      <w:pPr>
        <w:spacing w:line="240" w:lineRule="auto" w:before="9"/>
        <w:rPr>
          <w:rFonts w:ascii="宋体" w:hAnsi="宋体" w:cs="宋体" w:eastAsia="宋体" w:hint="default"/>
          <w:sz w:val="23"/>
          <w:szCs w:val="23"/>
        </w:rPr>
      </w:pPr>
    </w:p>
    <w:p>
      <w:pPr>
        <w:pStyle w:val="Heading3"/>
        <w:spacing w:line="240" w:lineRule="auto" w:before="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19"/>
          <w:szCs w:val="19"/>
        </w:rPr>
      </w:pPr>
    </w:p>
    <w:p>
      <w:pPr>
        <w:pStyle w:val="Heading4"/>
        <w:spacing w:line="240" w:lineRule="auto"/>
        <w:ind w:right="0"/>
        <w:jc w:val="left"/>
      </w:pPr>
      <w:r>
        <w:rPr/>
        <w:t>编制单位：华闻传媒投资集团股份有限公司</w:t>
      </w:r>
    </w:p>
    <w:p>
      <w:pPr>
        <w:pStyle w:val="Heading4"/>
        <w:spacing w:line="240" w:lineRule="auto" w:before="38"/>
        <w:ind w:left="0" w:right="151"/>
        <w:jc w:val="right"/>
      </w:pPr>
      <w:r>
        <w:rPr/>
        <w:t>单位：元</w:t>
      </w:r>
    </w:p>
    <w:p>
      <w:pPr>
        <w:spacing w:after="0" w:line="240" w:lineRule="auto"/>
        <w:jc w:val="right"/>
        <w:sectPr>
          <w:pgSz w:w="11910" w:h="16840"/>
          <w:pgMar w:header="884" w:footer="931" w:top="1140" w:bottom="1120" w:left="980" w:right="980"/>
        </w:sectPr>
      </w:pPr>
    </w:p>
    <w:p>
      <w:pPr>
        <w:pStyle w:val="BodyText"/>
        <w:spacing w:line="240" w:lineRule="auto" w:before="14"/>
        <w:ind w:left="10381"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8"/>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18"/>
        <w:gridCol w:w="1451"/>
        <w:gridCol w:w="1261"/>
        <w:gridCol w:w="540"/>
        <w:gridCol w:w="1260"/>
        <w:gridCol w:w="1337"/>
        <w:gridCol w:w="720"/>
        <w:gridCol w:w="1543"/>
        <w:gridCol w:w="977"/>
        <w:gridCol w:w="1441"/>
        <w:gridCol w:w="1620"/>
      </w:tblGrid>
      <w:tr>
        <w:trPr>
          <w:trHeight w:val="291" w:hRule="exact"/>
        </w:trPr>
        <w:tc>
          <w:tcPr>
            <w:tcW w:w="3218" w:type="dxa"/>
            <w:tcBorders>
              <w:top w:val="single" w:sz="10" w:space="0" w:color="000000"/>
              <w:left w:val="single" w:sz="4" w:space="0" w:color="000000"/>
              <w:bottom w:val="nil" w:sz="6" w:space="0" w:color="auto"/>
              <w:right w:val="single" w:sz="4" w:space="0" w:color="000000"/>
            </w:tcBorders>
            <w:shd w:val="clear" w:color="auto" w:fill="D2D2D2"/>
          </w:tcPr>
          <w:p>
            <w:pPr/>
          </w:p>
        </w:tc>
        <w:tc>
          <w:tcPr>
            <w:tcW w:w="12149" w:type="dxa"/>
            <w:gridSpan w:val="10"/>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3" w:right="0"/>
              <w:jc w:val="center"/>
              <w:rPr>
                <w:rFonts w:ascii="宋体" w:hAnsi="宋体" w:cs="宋体" w:eastAsia="宋体" w:hint="default"/>
                <w:sz w:val="16"/>
                <w:szCs w:val="16"/>
              </w:rPr>
            </w:pPr>
            <w:r>
              <w:rPr>
                <w:rFonts w:ascii="宋体" w:hAnsi="宋体" w:cs="宋体" w:eastAsia="宋体" w:hint="default"/>
                <w:sz w:val="16"/>
                <w:szCs w:val="16"/>
              </w:rPr>
              <w:t>本期金额</w:t>
            </w:r>
          </w:p>
        </w:tc>
      </w:tr>
      <w:tr>
        <w:trPr>
          <w:trHeight w:val="118" w:hRule="exact"/>
        </w:trPr>
        <w:tc>
          <w:tcPr>
            <w:tcW w:w="3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4"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9089"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0"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p>
        </w:tc>
        <w:tc>
          <w:tcPr>
            <w:tcW w:w="14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3218" w:type="dxa"/>
            <w:vMerge/>
            <w:tcBorders>
              <w:left w:val="single" w:sz="4" w:space="0" w:color="000000"/>
              <w:bottom w:val="nil" w:sz="6" w:space="0" w:color="auto"/>
              <w:right w:val="single" w:sz="4" w:space="0" w:color="000000"/>
            </w:tcBorders>
            <w:shd w:val="clear" w:color="auto" w:fill="D2D2D2"/>
          </w:tcPr>
          <w:p>
            <w:pPr/>
          </w:p>
        </w:tc>
        <w:tc>
          <w:tcPr>
            <w:tcW w:w="9089" w:type="dxa"/>
            <w:gridSpan w:val="8"/>
            <w:vMerge/>
            <w:tcBorders>
              <w:left w:val="single" w:sz="4" w:space="0" w:color="000000"/>
              <w:bottom w:val="single" w:sz="4" w:space="0" w:color="000000"/>
              <w:right w:val="single" w:sz="4" w:space="0" w:color="000000"/>
            </w:tcBorders>
            <w:shd w:val="clear" w:color="auto" w:fill="D2D2D2"/>
          </w:tcPr>
          <w:p>
            <w:pPr/>
          </w:p>
        </w:tc>
        <w:tc>
          <w:tcPr>
            <w:tcW w:w="14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235"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6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244"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186" w:hRule="exact"/>
        </w:trPr>
        <w:tc>
          <w:tcPr>
            <w:tcW w:w="3218" w:type="dxa"/>
            <w:vMerge w:val="restart"/>
            <w:tcBorders>
              <w:top w:val="nil" w:sz="6" w:space="0" w:color="auto"/>
              <w:left w:val="single" w:sz="4" w:space="0" w:color="000000"/>
              <w:right w:val="single" w:sz="4" w:space="0" w:color="000000"/>
            </w:tcBorders>
            <w:shd w:val="clear" w:color="auto" w:fill="D2D2D2"/>
          </w:tcPr>
          <w:p>
            <w:pPr/>
          </w:p>
        </w:tc>
        <w:tc>
          <w:tcPr>
            <w:tcW w:w="14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4" w:right="-36"/>
              <w:jc w:val="left"/>
              <w:rPr>
                <w:rFonts w:ascii="宋体" w:hAnsi="宋体" w:cs="宋体" w:eastAsia="宋体" w:hint="default"/>
                <w:sz w:val="16"/>
                <w:szCs w:val="16"/>
              </w:rPr>
            </w:pPr>
            <w:r>
              <w:rPr>
                <w:rFonts w:ascii="宋体" w:hAnsi="宋体" w:cs="宋体" w:eastAsia="宋体" w:hint="default"/>
                <w:sz w:val="16"/>
                <w:szCs w:val="16"/>
              </w:rPr>
              <w:t>实收资本（或股本）</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127" w:lineRule="exact"/>
              <w:ind w:left="105" w:right="0" w:hanging="80"/>
              <w:jc w:val="left"/>
              <w:rPr>
                <w:rFonts w:ascii="宋体" w:hAnsi="宋体" w:cs="宋体" w:eastAsia="宋体" w:hint="default"/>
                <w:sz w:val="16"/>
                <w:szCs w:val="16"/>
              </w:rPr>
            </w:pPr>
            <w:r>
              <w:rPr>
                <w:rFonts w:ascii="宋体" w:hAnsi="宋体" w:cs="宋体" w:eastAsia="宋体" w:hint="default"/>
                <w:sz w:val="16"/>
                <w:szCs w:val="16"/>
              </w:rPr>
              <w:t>减：库</w:t>
            </w:r>
          </w:p>
          <w:p>
            <w:pPr>
              <w:pStyle w:val="TableParagraph"/>
              <w:spacing w:line="185" w:lineRule="exact"/>
              <w:ind w:left="105" w:right="0"/>
              <w:jc w:val="left"/>
              <w:rPr>
                <w:rFonts w:ascii="宋体" w:hAnsi="宋体" w:cs="宋体" w:eastAsia="宋体" w:hint="default"/>
                <w:sz w:val="16"/>
                <w:szCs w:val="16"/>
              </w:rPr>
            </w:pPr>
            <w:r>
              <w:rPr>
                <w:rFonts w:ascii="宋体" w:hAnsi="宋体" w:cs="宋体" w:eastAsia="宋体" w:hint="default"/>
                <w:sz w:val="16"/>
                <w:szCs w:val="16"/>
              </w:rPr>
              <w:t>存股</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199" w:lineRule="exact"/>
              <w:ind w:left="304"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199" w:lineRule="exact"/>
              <w:ind w:left="34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127" w:lineRule="exact"/>
              <w:ind w:left="4" w:right="0"/>
              <w:jc w:val="center"/>
              <w:rPr>
                <w:rFonts w:ascii="宋体" w:hAnsi="宋体" w:cs="宋体" w:eastAsia="宋体" w:hint="default"/>
                <w:sz w:val="16"/>
                <w:szCs w:val="16"/>
              </w:rPr>
            </w:pPr>
            <w:r>
              <w:rPr>
                <w:rFonts w:ascii="宋体" w:hAnsi="宋体" w:cs="宋体" w:eastAsia="宋体" w:hint="default"/>
                <w:sz w:val="16"/>
                <w:szCs w:val="16"/>
              </w:rPr>
              <w:t>一般风险</w:t>
            </w:r>
          </w:p>
          <w:p>
            <w:pPr>
              <w:pStyle w:val="TableParagraph"/>
              <w:spacing w:line="185" w:lineRule="exact"/>
              <w:ind w:left="4" w:right="0"/>
              <w:jc w:val="center"/>
              <w:rPr>
                <w:rFonts w:ascii="宋体" w:hAnsi="宋体" w:cs="宋体" w:eastAsia="宋体" w:hint="default"/>
                <w:sz w:val="16"/>
                <w:szCs w:val="16"/>
              </w:rPr>
            </w:pPr>
            <w:r>
              <w:rPr>
                <w:rFonts w:ascii="宋体" w:hAnsi="宋体" w:cs="宋体" w:eastAsia="宋体" w:hint="default"/>
                <w:sz w:val="16"/>
                <w:szCs w:val="16"/>
              </w:rPr>
              <w:t>准备</w:t>
            </w:r>
          </w:p>
        </w:tc>
        <w:tc>
          <w:tcPr>
            <w:tcW w:w="1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67"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1" w:type="dxa"/>
            <w:vMerge/>
            <w:tcBorders>
              <w:left w:val="single" w:sz="4" w:space="0" w:color="000000"/>
              <w:bottom w:val="nil" w:sz="6" w:space="0" w:color="auto"/>
              <w:right w:val="single" w:sz="4" w:space="0" w:color="000000"/>
            </w:tcBorders>
            <w:shd w:val="clear" w:color="auto" w:fill="D2D2D2"/>
          </w:tcPr>
          <w:p>
            <w:pPr/>
          </w:p>
        </w:tc>
        <w:tc>
          <w:tcPr>
            <w:tcW w:w="1620" w:type="dxa"/>
            <w:vMerge/>
            <w:tcBorders>
              <w:left w:val="single" w:sz="4" w:space="0" w:color="000000"/>
              <w:bottom w:val="nil" w:sz="6" w:space="0" w:color="auto"/>
              <w:right w:val="single" w:sz="4" w:space="0" w:color="000000"/>
            </w:tcBorders>
            <w:shd w:val="clear" w:color="auto" w:fill="D2D2D2"/>
          </w:tcPr>
          <w:p>
            <w:pPr/>
          </w:p>
        </w:tc>
      </w:tr>
      <w:tr>
        <w:trPr>
          <w:trHeight w:val="118" w:hRule="exact"/>
        </w:trPr>
        <w:tc>
          <w:tcPr>
            <w:tcW w:w="3218" w:type="dxa"/>
            <w:vMerge/>
            <w:tcBorders>
              <w:left w:val="single" w:sz="4" w:space="0" w:color="000000"/>
              <w:bottom w:val="single" w:sz="4" w:space="0" w:color="000000"/>
              <w:right w:val="single" w:sz="4" w:space="0" w:color="000000"/>
            </w:tcBorders>
            <w:shd w:val="clear" w:color="auto" w:fill="D2D2D2"/>
          </w:tcPr>
          <w:p>
            <w:pPr/>
          </w:p>
        </w:tc>
        <w:tc>
          <w:tcPr>
            <w:tcW w:w="1451"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543" w:type="dxa"/>
            <w:vMerge/>
            <w:tcBorders>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4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7"/>
              <w:ind w:left="108" w:right="0"/>
              <w:jc w:val="center"/>
              <w:rPr>
                <w:rFonts w:ascii="宋体" w:hAnsi="宋体" w:cs="宋体" w:eastAsia="宋体" w:hint="default"/>
                <w:sz w:val="16"/>
                <w:szCs w:val="16"/>
              </w:rPr>
            </w:pPr>
            <w:r>
              <w:rPr>
                <w:rFonts w:ascii="宋体"/>
                <w:sz w:val="16"/>
              </w:rPr>
              <w:t>1,360,132,576.00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45,052,709.40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22" w:space="0" w:color="D2D2D2"/>
              <w:left w:val="single" w:sz="4" w:space="0" w:color="000000"/>
              <w:bottom w:val="single" w:sz="4" w:space="0" w:color="000000"/>
              <w:right w:val="single" w:sz="4" w:space="0" w:color="000000"/>
            </w:tcBorders>
          </w:tcPr>
          <w:p>
            <w:pPr/>
          </w:p>
        </w:tc>
        <w:tc>
          <w:tcPr>
            <w:tcW w:w="1337"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4"/>
              <w:ind w:right="21"/>
              <w:jc w:val="right"/>
              <w:rPr>
                <w:rFonts w:ascii="宋体" w:hAnsi="宋体" w:cs="宋体" w:eastAsia="宋体" w:hint="default"/>
                <w:sz w:val="16"/>
                <w:szCs w:val="16"/>
              </w:rPr>
            </w:pPr>
            <w:r>
              <w:rPr>
                <w:rFonts w:ascii="宋体"/>
                <w:spacing w:val="-2"/>
                <w:sz w:val="16"/>
              </w:rPr>
              <w:t>272,800,727.19</w:t>
            </w: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985,146,732.90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-31,420.72</w:t>
            </w:r>
          </w:p>
        </w:tc>
        <w:tc>
          <w:tcPr>
            <w:tcW w:w="1441"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6"/>
                <w:szCs w:val="16"/>
              </w:rPr>
            </w:pPr>
            <w:r>
              <w:rPr>
                <w:rFonts w:ascii="宋体"/>
                <w:spacing w:val="-2"/>
                <w:sz w:val="16"/>
              </w:rPr>
              <w:t>904,001,622.70</w:t>
            </w:r>
          </w:p>
        </w:tc>
        <w:tc>
          <w:tcPr>
            <w:tcW w:w="1620" w:type="dxa"/>
            <w:tcBorders>
              <w:top w:val="single" w:sz="49" w:space="0" w:color="D2D2D2"/>
              <w:left w:val="single" w:sz="4" w:space="0" w:color="000000"/>
              <w:bottom w:val="single" w:sz="4" w:space="0" w:color="000000"/>
              <w:right w:val="single" w:sz="4" w:space="0" w:color="000000"/>
            </w:tcBorders>
          </w:tcPr>
          <w:p>
            <w:pPr>
              <w:pStyle w:val="TableParagraph"/>
              <w:spacing w:line="240" w:lineRule="auto" w:before="11"/>
              <w:ind w:right="18"/>
              <w:jc w:val="right"/>
              <w:rPr>
                <w:rFonts w:ascii="宋体" w:hAnsi="宋体" w:cs="宋体" w:eastAsia="宋体" w:hint="default"/>
                <w:sz w:val="16"/>
                <w:szCs w:val="16"/>
              </w:rPr>
            </w:pPr>
            <w:r>
              <w:rPr>
                <w:rFonts w:ascii="宋体"/>
                <w:spacing w:val="-2"/>
                <w:sz w:val="16"/>
              </w:rPr>
              <w:t>3,567,102,947.47</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3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4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7"/>
              <w:ind w:left="108" w:right="0"/>
              <w:jc w:val="center"/>
              <w:rPr>
                <w:rFonts w:ascii="宋体" w:hAnsi="宋体" w:cs="宋体" w:eastAsia="宋体" w:hint="default"/>
                <w:sz w:val="16"/>
                <w:szCs w:val="16"/>
              </w:rPr>
            </w:pPr>
            <w:r>
              <w:rPr>
                <w:rFonts w:ascii="宋体"/>
                <w:sz w:val="16"/>
              </w:rPr>
              <w:t>1,360,132,576.00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45,052,709.40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272,800,727.19</w:t>
            </w: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985,146,732.90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-31,420.72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904,001,622.70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3,567,102,947.47</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pacing w:val="-1"/>
                <w:sz w:val="16"/>
                <w:szCs w:val="16"/>
              </w:rPr>
              <w:t>三、本期增减变动金额（减少以</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w:t>
            </w:r>
            <w:r>
              <w:rPr>
                <w:rFonts w:ascii="Times New Roman" w:hAnsi="Times New Roman" w:cs="Times New Roman" w:eastAsia="Times New Roman" w:hint="default"/>
                <w:spacing w:val="-1"/>
                <w:sz w:val="16"/>
                <w:szCs w:val="16"/>
              </w:rPr>
              <w:t>”</w:t>
            </w:r>
            <w:r>
              <w:rPr>
                <w:rFonts w:ascii="宋体" w:hAnsi="宋体" w:cs="宋体" w:eastAsia="宋体" w:hint="default"/>
                <w:spacing w:val="-1"/>
                <w:sz w:val="16"/>
                <w:szCs w:val="16"/>
              </w:rPr>
              <w:t>号填列）</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100,842,682.14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2,920,650.53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20,371,267.27</w:t>
            </w: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221,872,893.08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14,742.79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-20,657,082.58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325,365,153.23</w:t>
            </w: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16"/>
                <w:szCs w:val="16"/>
              </w:rPr>
            </w:pPr>
            <w:r>
              <w:rPr>
                <w:rFonts w:ascii="宋体"/>
                <w:spacing w:val="-2"/>
                <w:sz w:val="16"/>
              </w:rPr>
              <w:t>269,446,811.85</w:t>
            </w: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宋体" w:hAnsi="宋体" w:cs="宋体" w:eastAsia="宋体" w:hint="default"/>
                <w:sz w:val="16"/>
                <w:szCs w:val="16"/>
              </w:rPr>
            </w:pPr>
            <w:r>
              <w:rPr>
                <w:rFonts w:ascii="宋体"/>
                <w:spacing w:val="-2"/>
                <w:sz w:val="16"/>
              </w:rPr>
              <w:t>264,187,601.65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16"/>
                <w:szCs w:val="16"/>
              </w:rPr>
            </w:pPr>
            <w:r>
              <w:rPr>
                <w:rFonts w:ascii="宋体"/>
                <w:spacing w:val="-2"/>
                <w:sz w:val="16"/>
              </w:rPr>
              <w:t>533,634,413.50</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110,979,318.97</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14,742.79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70,211,405.89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181,205,467.65</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110,979,318.97</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269,446,811.85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14,742.79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334,399,007.54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714,839,881.15</w:t>
            </w: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-10,136,636.83</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-91,929,840.12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-102,066,476.95</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．所有者投入资本</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-89,056,749.62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-89,056,749.62</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．股份支付计入所有者权益的金额</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-10,136,636.83</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-2,873,090.50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-13,009,727.33</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20,371,267.27</w:t>
            </w: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-47,573,918.77</w:t>
            </w: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-263,126,250.00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-290,328,901.50</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2"/>
                <w:sz w:val="16"/>
              </w:rPr>
              <w:t>20,371,267.27</w:t>
            </w: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-20,371,267.27</w:t>
            </w: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．提取一般风险准备</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．对所有者（或股东）的分配</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-27,202,651.50</w:t>
            </w: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-263,126,250.00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-290,328,901.50</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．资本公积转增资本（或股本）</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．盈余公积转增资本（或股本）</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2,920,650.53</w:t>
            </w: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2,920,650.53</w:t>
            </w:r>
          </w:p>
        </w:tc>
      </w:tr>
      <w:tr>
        <w:trPr>
          <w:trHeight w:val="286"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6,128,595.64</w:t>
            </w: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6,128,595.64</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3,207,945.11</w:t>
            </w: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3,207,945.11</w:t>
            </w:r>
          </w:p>
        </w:tc>
      </w:tr>
      <w:tr>
        <w:trPr>
          <w:trHeight w:val="283"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2"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451" w:type="dxa"/>
            <w:tcBorders>
              <w:top w:val="single" w:sz="4" w:space="0" w:color="000000"/>
              <w:left w:val="single" w:sz="12" w:space="0" w:color="D2D2D2"/>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2"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45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6"/>
              <w:ind w:left="108" w:right="0"/>
              <w:jc w:val="center"/>
              <w:rPr>
                <w:rFonts w:ascii="宋体" w:hAnsi="宋体" w:cs="宋体" w:eastAsia="宋体" w:hint="default"/>
                <w:sz w:val="16"/>
                <w:szCs w:val="16"/>
              </w:rPr>
            </w:pPr>
            <w:r>
              <w:rPr>
                <w:rFonts w:ascii="宋体"/>
                <w:sz w:val="16"/>
              </w:rPr>
              <w:t>1,360,132,576.00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16"/>
                <w:szCs w:val="16"/>
              </w:rPr>
            </w:pPr>
            <w:r>
              <w:rPr>
                <w:rFonts w:ascii="宋体"/>
                <w:spacing w:val="-2"/>
                <w:sz w:val="16"/>
              </w:rPr>
              <w:t>145,895,391.54</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宋体" w:hAnsi="宋体" w:cs="宋体" w:eastAsia="宋体" w:hint="default"/>
                <w:sz w:val="16"/>
                <w:szCs w:val="16"/>
              </w:rPr>
            </w:pPr>
            <w:r>
              <w:rPr>
                <w:rFonts w:ascii="宋体"/>
                <w:spacing w:val="-2"/>
                <w:sz w:val="16"/>
              </w:rPr>
              <w:t>2,920,650.53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宋体" w:hAnsi="宋体" w:cs="宋体" w:eastAsia="宋体" w:hint="default"/>
                <w:sz w:val="16"/>
                <w:szCs w:val="16"/>
              </w:rPr>
            </w:pPr>
            <w:r>
              <w:rPr>
                <w:rFonts w:ascii="宋体"/>
                <w:spacing w:val="-2"/>
                <w:sz w:val="16"/>
              </w:rPr>
              <w:t>293,171,994.46</w:t>
            </w:r>
          </w:p>
        </w:tc>
        <w:tc>
          <w:tcPr>
            <w:tcW w:w="72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宋体" w:hAnsi="宋体" w:cs="宋体" w:eastAsia="宋体" w:hint="default"/>
                <w:sz w:val="16"/>
                <w:szCs w:val="16"/>
              </w:rPr>
            </w:pPr>
            <w:r>
              <w:rPr>
                <w:rFonts w:ascii="宋体"/>
                <w:spacing w:val="-2"/>
                <w:sz w:val="16"/>
              </w:rPr>
              <w:t>1,207,019,625.98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16"/>
                <w:szCs w:val="16"/>
              </w:rPr>
            </w:pPr>
            <w:r>
              <w:rPr>
                <w:rFonts w:ascii="宋体"/>
                <w:spacing w:val="-2"/>
                <w:sz w:val="16"/>
              </w:rPr>
              <w:t>-16,677.93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9"/>
              <w:jc w:val="right"/>
              <w:rPr>
                <w:rFonts w:ascii="宋体" w:hAnsi="宋体" w:cs="宋体" w:eastAsia="宋体" w:hint="default"/>
                <w:sz w:val="16"/>
                <w:szCs w:val="16"/>
              </w:rPr>
            </w:pPr>
            <w:r>
              <w:rPr>
                <w:rFonts w:ascii="宋体"/>
                <w:spacing w:val="-2"/>
                <w:sz w:val="16"/>
              </w:rPr>
              <w:t>883,344,540.12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宋体" w:hAnsi="宋体" w:cs="宋体" w:eastAsia="宋体" w:hint="default"/>
                <w:sz w:val="16"/>
                <w:szCs w:val="16"/>
              </w:rPr>
            </w:pPr>
            <w:r>
              <w:rPr>
                <w:rFonts w:ascii="宋体"/>
                <w:spacing w:val="-2"/>
                <w:sz w:val="16"/>
              </w:rPr>
              <w:t>3,892,468,100.70</w:t>
            </w:r>
          </w:p>
        </w:tc>
      </w:tr>
    </w:tbl>
    <w:p>
      <w:pPr>
        <w:spacing w:after="0" w:line="240" w:lineRule="auto"/>
        <w:jc w:val="right"/>
        <w:rPr>
          <w:rFonts w:ascii="宋体" w:hAnsi="宋体" w:cs="宋体" w:eastAsia="宋体" w:hint="default"/>
          <w:sz w:val="16"/>
          <w:szCs w:val="16"/>
        </w:rPr>
        <w:sectPr>
          <w:headerReference w:type="default" r:id="rId25"/>
          <w:footerReference w:type="default" r:id="rId26"/>
          <w:pgSz w:w="16840" w:h="11910" w:orient="landscape"/>
          <w:pgMar w:header="0" w:footer="979" w:top="800" w:bottom="1160" w:left="540" w:right="680"/>
          <w:pgNumType w:start="78"/>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96"/>
        <w:gridCol w:w="1633"/>
        <w:gridCol w:w="1260"/>
        <w:gridCol w:w="900"/>
        <w:gridCol w:w="720"/>
        <w:gridCol w:w="1260"/>
        <w:gridCol w:w="1260"/>
        <w:gridCol w:w="1620"/>
        <w:gridCol w:w="901"/>
        <w:gridCol w:w="1260"/>
        <w:gridCol w:w="1387"/>
      </w:tblGrid>
      <w:tr>
        <w:trPr>
          <w:trHeight w:val="335" w:hRule="exact"/>
        </w:trPr>
        <w:tc>
          <w:tcPr>
            <w:tcW w:w="3396" w:type="dxa"/>
            <w:tcBorders>
              <w:top w:val="single" w:sz="10" w:space="0" w:color="000000"/>
              <w:left w:val="single" w:sz="4" w:space="0" w:color="000000"/>
              <w:bottom w:val="nil" w:sz="6" w:space="0" w:color="auto"/>
              <w:right w:val="single" w:sz="4" w:space="0" w:color="000000"/>
            </w:tcBorders>
            <w:shd w:val="clear" w:color="auto" w:fill="D2D2D2"/>
          </w:tcPr>
          <w:p>
            <w:pPr/>
          </w:p>
        </w:tc>
        <w:tc>
          <w:tcPr>
            <w:tcW w:w="12201" w:type="dxa"/>
            <w:gridSpan w:val="10"/>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7" w:right="0"/>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234" w:hRule="exact"/>
        </w:trPr>
        <w:tc>
          <w:tcPr>
            <w:tcW w:w="3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0" w:lineRule="exact"/>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95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3"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46"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29"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290" w:hRule="exact"/>
        </w:trPr>
        <w:tc>
          <w:tcPr>
            <w:tcW w:w="3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98" w:right="0"/>
              <w:jc w:val="left"/>
              <w:rPr>
                <w:rFonts w:ascii="宋体" w:hAnsi="宋体" w:cs="宋体" w:eastAsia="宋体" w:hint="default"/>
                <w:sz w:val="16"/>
                <w:szCs w:val="16"/>
              </w:rPr>
            </w:pPr>
            <w:r>
              <w:rPr>
                <w:rFonts w:ascii="宋体" w:hAnsi="宋体" w:cs="宋体" w:eastAsia="宋体" w:hint="default"/>
                <w:sz w:val="16"/>
                <w:szCs w:val="16"/>
              </w:rPr>
              <w:t>实收资本（或股本）</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30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45"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6"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6"/>
                <w:szCs w:val="16"/>
              </w:rPr>
            </w:pPr>
            <w:r>
              <w:rPr>
                <w:rFonts w:ascii="宋体" w:hAnsi="宋体" w:cs="宋体" w:eastAsia="宋体" w:hint="default"/>
                <w:sz w:val="16"/>
                <w:szCs w:val="16"/>
              </w:rPr>
              <w:t>盈余公积</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46"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405"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260" w:type="dxa"/>
            <w:vMerge/>
            <w:tcBorders>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single" w:sz="4" w:space="0" w:color="000000"/>
              <w:right w:val="single" w:sz="4" w:space="0" w:color="000000"/>
            </w:tcBorders>
            <w:shd w:val="clear" w:color="auto" w:fill="D2D2D2"/>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1,360,132,576.00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49,225,402.52</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6" w:right="0"/>
              <w:jc w:val="center"/>
              <w:rPr>
                <w:rFonts w:ascii="宋体" w:hAnsi="宋体" w:cs="宋体" w:eastAsia="宋体" w:hint="default"/>
                <w:sz w:val="16"/>
                <w:szCs w:val="16"/>
              </w:rPr>
            </w:pPr>
            <w:r>
              <w:rPr>
                <w:rFonts w:ascii="宋体"/>
                <w:sz w:val="16"/>
              </w:rPr>
              <w:t>245,529,110.75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783,845,543.14</w:t>
            </w: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37" w:space="0" w:color="D2D2D2"/>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6"/>
                <w:szCs w:val="16"/>
              </w:rPr>
            </w:pPr>
            <w:r>
              <w:rPr>
                <w:rFonts w:ascii="宋体"/>
                <w:spacing w:val="-2"/>
                <w:sz w:val="16"/>
              </w:rPr>
              <w:t>800,612,811.30</w:t>
            </w:r>
          </w:p>
        </w:tc>
        <w:tc>
          <w:tcPr>
            <w:tcW w:w="1387" w:type="dxa"/>
            <w:tcBorders>
              <w:top w:val="single" w:sz="37" w:space="0" w:color="D2D2D2"/>
              <w:left w:val="single" w:sz="4" w:space="0" w:color="000000"/>
              <w:bottom w:val="single" w:sz="4" w:space="0" w:color="000000"/>
              <w:right w:val="single" w:sz="4" w:space="0" w:color="000000"/>
            </w:tcBorders>
          </w:tcPr>
          <w:p>
            <w:pPr>
              <w:pStyle w:val="TableParagraph"/>
              <w:spacing w:line="240" w:lineRule="auto" w:before="25"/>
              <w:ind w:right="18"/>
              <w:jc w:val="right"/>
              <w:rPr>
                <w:rFonts w:ascii="宋体" w:hAnsi="宋体" w:cs="宋体" w:eastAsia="宋体" w:hint="default"/>
                <w:sz w:val="16"/>
                <w:szCs w:val="16"/>
              </w:rPr>
            </w:pPr>
            <w:r>
              <w:rPr>
                <w:rFonts w:ascii="宋体"/>
                <w:spacing w:val="-2"/>
                <w:sz w:val="16"/>
              </w:rPr>
              <w:t>3,239,345,443.71</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33" w:right="0"/>
              <w:jc w:val="left"/>
              <w:rPr>
                <w:rFonts w:ascii="宋体" w:hAnsi="宋体" w:cs="宋体" w:eastAsia="宋体" w:hint="default"/>
                <w:sz w:val="16"/>
                <w:szCs w:val="16"/>
              </w:rPr>
            </w:pPr>
            <w:r>
              <w:rPr>
                <w:rFonts w:ascii="宋体" w:hAnsi="宋体" w:cs="宋体" w:eastAsia="宋体" w:hint="default"/>
                <w:sz w:val="16"/>
                <w:szCs w:val="16"/>
              </w:rPr>
              <w:t>加：同一控制下企业合并产生的追溯调整</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3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1,360,132,576.00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49,225,402.52</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6" w:right="0"/>
              <w:jc w:val="center"/>
              <w:rPr>
                <w:rFonts w:ascii="宋体" w:hAnsi="宋体" w:cs="宋体" w:eastAsia="宋体" w:hint="default"/>
                <w:sz w:val="16"/>
                <w:szCs w:val="16"/>
              </w:rPr>
            </w:pPr>
            <w:r>
              <w:rPr>
                <w:rFonts w:ascii="宋体"/>
                <w:sz w:val="16"/>
              </w:rPr>
              <w:t>245,529,110.75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783,845,543.14</w:t>
            </w: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800,612,811.30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3,239,345,443.71</w:t>
            </w:r>
          </w:p>
        </w:tc>
      </w:tr>
      <w:tr>
        <w:trPr>
          <w:trHeight w:val="272"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6"/>
                <w:szCs w:val="16"/>
              </w:rPr>
            </w:pPr>
            <w:r>
              <w:rPr>
                <w:rFonts w:ascii="宋体" w:hAnsi="宋体" w:cs="宋体" w:eastAsia="宋体" w:hint="default"/>
                <w:spacing w:val="-1"/>
                <w:sz w:val="16"/>
                <w:szCs w:val="16"/>
              </w:rPr>
              <w:t>三、本期增减变动金额（减少以“－”号填列）</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宋体" w:hAnsi="宋体" w:cs="宋体" w:eastAsia="宋体" w:hint="default"/>
                <w:sz w:val="16"/>
                <w:szCs w:val="16"/>
              </w:rPr>
            </w:pPr>
            <w:r>
              <w:rPr>
                <w:rFonts w:ascii="宋体"/>
                <w:spacing w:val="-2"/>
                <w:sz w:val="16"/>
              </w:rPr>
              <w:t>-4,172,693.12</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6"/>
                <w:szCs w:val="16"/>
              </w:rPr>
            </w:pPr>
            <w:r>
              <w:rPr>
                <w:rFonts w:ascii="宋体"/>
                <w:sz w:val="16"/>
              </w:rPr>
              <w:t>27,271,616.44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8" w:right="0"/>
              <w:jc w:val="left"/>
              <w:rPr>
                <w:rFonts w:ascii="宋体" w:hAnsi="宋体" w:cs="宋体" w:eastAsia="宋体" w:hint="default"/>
                <w:sz w:val="16"/>
                <w:szCs w:val="16"/>
              </w:rPr>
            </w:pPr>
            <w:r>
              <w:rPr>
                <w:rFonts w:ascii="宋体"/>
                <w:sz w:val="16"/>
              </w:rPr>
              <w:t>201,301,189.76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8" w:right="0"/>
              <w:jc w:val="center"/>
              <w:rPr>
                <w:rFonts w:ascii="宋体" w:hAnsi="宋体" w:cs="宋体" w:eastAsia="宋体" w:hint="default"/>
                <w:sz w:val="16"/>
                <w:szCs w:val="16"/>
              </w:rPr>
            </w:pPr>
            <w:r>
              <w:rPr>
                <w:rFonts w:ascii="宋体"/>
                <w:sz w:val="16"/>
              </w:rPr>
              <w:t>-31,420.72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16"/>
                <w:szCs w:val="16"/>
              </w:rPr>
            </w:pPr>
            <w:r>
              <w:rPr>
                <w:rFonts w:ascii="宋体"/>
                <w:spacing w:val="-2"/>
                <w:sz w:val="16"/>
              </w:rPr>
              <w:t>103,388,811.40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宋体" w:hAnsi="宋体" w:cs="宋体" w:eastAsia="宋体" w:hint="default"/>
                <w:sz w:val="16"/>
                <w:szCs w:val="16"/>
              </w:rPr>
            </w:pPr>
            <w:r>
              <w:rPr>
                <w:rFonts w:ascii="宋体"/>
                <w:spacing w:val="-2"/>
                <w:sz w:val="16"/>
              </w:rPr>
              <w:t>327,757,503.76</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255,775,436.21</w:t>
            </w: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251,924,769.40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507,700,205.57</w:t>
            </w: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center"/>
              <w:rPr>
                <w:rFonts w:ascii="宋体" w:hAnsi="宋体" w:cs="宋体" w:eastAsia="宋体" w:hint="default"/>
                <w:sz w:val="16"/>
                <w:szCs w:val="16"/>
              </w:rPr>
            </w:pPr>
            <w:r>
              <w:rPr>
                <w:rFonts w:ascii="宋体"/>
                <w:sz w:val="16"/>
              </w:rPr>
              <w:t>-31,420.72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-31,420.72</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255,775,436.21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center"/>
              <w:rPr>
                <w:rFonts w:ascii="宋体" w:hAnsi="宋体" w:cs="宋体" w:eastAsia="宋体" w:hint="default"/>
                <w:sz w:val="16"/>
                <w:szCs w:val="16"/>
              </w:rPr>
            </w:pPr>
            <w:r>
              <w:rPr>
                <w:rFonts w:ascii="宋体"/>
                <w:sz w:val="16"/>
              </w:rPr>
              <w:t>-31,420.72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251,924,769.40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507,668,784.85</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-4,172,693.12</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111,629,042.00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107,456,348.92</w:t>
            </w: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114,268,909.10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114,268,909.13</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．股份支付计入所有者权益的金额</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-4,172,693.12</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-2,639,867.09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-6,812,560.21</w:t>
            </w: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8" w:right="0"/>
              <w:jc w:val="center"/>
              <w:rPr>
                <w:rFonts w:ascii="宋体" w:hAnsi="宋体" w:cs="宋体" w:eastAsia="宋体" w:hint="default"/>
                <w:sz w:val="16"/>
                <w:szCs w:val="16"/>
              </w:rPr>
            </w:pPr>
            <w:r>
              <w:rPr>
                <w:rFonts w:ascii="宋体"/>
                <w:sz w:val="16"/>
              </w:rPr>
              <w:t>27,271,616.44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-54,474,246.45</w:t>
            </w: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-260,165,000.00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-287,367,630.01</w:t>
            </w:r>
          </w:p>
        </w:tc>
      </w:tr>
      <w:tr>
        <w:trPr>
          <w:trHeight w:val="272"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68" w:right="0"/>
              <w:jc w:val="center"/>
              <w:rPr>
                <w:rFonts w:ascii="宋体" w:hAnsi="宋体" w:cs="宋体" w:eastAsia="宋体" w:hint="default"/>
                <w:sz w:val="16"/>
                <w:szCs w:val="16"/>
              </w:rPr>
            </w:pPr>
            <w:r>
              <w:rPr>
                <w:rFonts w:ascii="宋体"/>
                <w:sz w:val="16"/>
              </w:rPr>
              <w:t>27,271,616.44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8" w:right="0"/>
              <w:jc w:val="left"/>
              <w:rPr>
                <w:rFonts w:ascii="宋体" w:hAnsi="宋体" w:cs="宋体" w:eastAsia="宋体" w:hint="default"/>
                <w:sz w:val="16"/>
                <w:szCs w:val="16"/>
              </w:rPr>
            </w:pPr>
            <w:r>
              <w:rPr>
                <w:rFonts w:ascii="宋体"/>
                <w:sz w:val="16"/>
              </w:rPr>
              <w:t>-27,271,616.44</w:t>
            </w: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-27,202,630.01</w:t>
            </w: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-260,165,000.00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-287,367,630.01</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1,360,132,576.00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45,052,709.40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6" w:right="0"/>
              <w:jc w:val="center"/>
              <w:rPr>
                <w:rFonts w:ascii="宋体" w:hAnsi="宋体" w:cs="宋体" w:eastAsia="宋体" w:hint="default"/>
                <w:sz w:val="16"/>
                <w:szCs w:val="16"/>
              </w:rPr>
            </w:pPr>
            <w:r>
              <w:rPr>
                <w:rFonts w:ascii="宋体"/>
                <w:sz w:val="16"/>
              </w:rPr>
              <w:t>272,800,727.19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68" w:right="0"/>
              <w:jc w:val="left"/>
              <w:rPr>
                <w:rFonts w:ascii="宋体" w:hAnsi="宋体" w:cs="宋体" w:eastAsia="宋体" w:hint="default"/>
                <w:sz w:val="16"/>
                <w:szCs w:val="16"/>
              </w:rPr>
            </w:pPr>
            <w:r>
              <w:rPr>
                <w:rFonts w:ascii="宋体"/>
                <w:sz w:val="16"/>
              </w:rPr>
              <w:t>985,146,732.90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8" w:right="0"/>
              <w:jc w:val="center"/>
              <w:rPr>
                <w:rFonts w:ascii="宋体" w:hAnsi="宋体" w:cs="宋体" w:eastAsia="宋体" w:hint="default"/>
                <w:sz w:val="16"/>
                <w:szCs w:val="16"/>
              </w:rPr>
            </w:pPr>
            <w:r>
              <w:rPr>
                <w:rFonts w:ascii="宋体"/>
                <w:sz w:val="16"/>
              </w:rPr>
              <w:t>-31,420.72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904,001,622.70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3,567,102,947.47</w:t>
            </w:r>
          </w:p>
        </w:tc>
      </w:tr>
    </w:tbl>
    <w:p>
      <w:pPr>
        <w:spacing w:line="240" w:lineRule="auto" w:before="10"/>
        <w:rPr>
          <w:rFonts w:ascii="宋体" w:hAnsi="宋体" w:cs="宋体" w:eastAsia="宋体" w:hint="default"/>
          <w:sz w:val="6"/>
          <w:szCs w:val="6"/>
        </w:rPr>
      </w:pPr>
    </w:p>
    <w:p>
      <w:pPr>
        <w:tabs>
          <w:tab w:pos="5505" w:val="left" w:leader="none"/>
          <w:tab w:pos="11179" w:val="left" w:leader="none"/>
        </w:tabs>
        <w:spacing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法定代表人：温子健</w:t>
        <w:tab/>
      </w:r>
      <w:r>
        <w:rPr>
          <w:rFonts w:ascii="宋体" w:hAnsi="宋体" w:cs="宋体" w:eastAsia="宋体" w:hint="default"/>
          <w:spacing w:val="-1"/>
          <w:sz w:val="18"/>
          <w:szCs w:val="18"/>
        </w:rPr>
        <w:t>主管会计工作负责人：金伯富</w:t>
        <w:tab/>
        <w:t>会计机构负责人：刘秀菊</w:t>
      </w:r>
    </w:p>
    <w:p>
      <w:pPr>
        <w:spacing w:after="0"/>
        <w:jc w:val="left"/>
        <w:rPr>
          <w:rFonts w:ascii="宋体" w:hAnsi="宋体" w:cs="宋体" w:eastAsia="宋体" w:hint="default"/>
          <w:sz w:val="18"/>
          <w:szCs w:val="18"/>
        </w:rPr>
        <w:sectPr>
          <w:headerReference w:type="default" r:id="rId27"/>
          <w:footerReference w:type="default" r:id="rId28"/>
          <w:pgSz w:w="16840" w:h="11910" w:orient="landscape"/>
          <w:pgMar w:header="884" w:footer="979" w:top="1100" w:bottom="1160" w:left="620" w:right="380"/>
          <w:pgNumType w:start="79"/>
        </w:sectPr>
      </w:pPr>
    </w:p>
    <w:p>
      <w:pPr>
        <w:spacing w:line="240" w:lineRule="auto" w:before="12"/>
        <w:rPr>
          <w:rFonts w:ascii="宋体" w:hAnsi="宋体" w:cs="宋体" w:eastAsia="宋体" w:hint="default"/>
          <w:sz w:val="2"/>
          <w:szCs w:val="2"/>
        </w:rPr>
      </w:pPr>
    </w:p>
    <w:p>
      <w:pPr>
        <w:spacing w:line="20" w:lineRule="exact"/>
        <w:ind w:left="7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ind w:left="8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18"/>
          <w:szCs w:val="18"/>
        </w:rPr>
      </w:pPr>
    </w:p>
    <w:p>
      <w:pPr>
        <w:spacing w:line="228" w:lineRule="exact" w:before="44"/>
        <w:ind w:left="820" w:right="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w:t>
      </w:r>
    </w:p>
    <w:p>
      <w:pPr>
        <w:spacing w:line="228" w:lineRule="exact" w:before="0"/>
        <w:ind w:left="0" w:right="47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96"/>
        <w:gridCol w:w="1633"/>
        <w:gridCol w:w="1440"/>
        <w:gridCol w:w="1260"/>
        <w:gridCol w:w="1260"/>
        <w:gridCol w:w="1440"/>
        <w:gridCol w:w="1440"/>
        <w:gridCol w:w="1441"/>
        <w:gridCol w:w="1620"/>
      </w:tblGrid>
      <w:tr>
        <w:trPr>
          <w:trHeight w:val="230" w:hRule="exact"/>
        </w:trPr>
        <w:tc>
          <w:tcPr>
            <w:tcW w:w="3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1"/>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15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7" w:right="0"/>
              <w:jc w:val="center"/>
              <w:rPr>
                <w:rFonts w:ascii="宋体" w:hAnsi="宋体" w:cs="宋体" w:eastAsia="宋体" w:hint="default"/>
                <w:sz w:val="16"/>
                <w:szCs w:val="16"/>
              </w:rPr>
            </w:pPr>
            <w:r>
              <w:rPr>
                <w:rFonts w:ascii="宋体" w:hAnsi="宋体" w:cs="宋体" w:eastAsia="宋体" w:hint="default"/>
                <w:sz w:val="16"/>
                <w:szCs w:val="16"/>
              </w:rPr>
              <w:t>本期金额</w:t>
            </w:r>
          </w:p>
        </w:tc>
      </w:tr>
      <w:tr>
        <w:trPr>
          <w:trHeight w:val="276" w:hRule="exact"/>
        </w:trPr>
        <w:tc>
          <w:tcPr>
            <w:tcW w:w="3396" w:type="dxa"/>
            <w:vMerge/>
            <w:tcBorders>
              <w:left w:val="single" w:sz="4" w:space="0" w:color="000000"/>
              <w:bottom w:val="single" w:sz="4" w:space="0" w:color="000000"/>
              <w:right w:val="single" w:sz="4" w:space="0" w:color="000000"/>
            </w:tcBorders>
            <w:shd w:val="clear" w:color="auto" w:fill="D2D2D2"/>
          </w:tcPr>
          <w:p>
            <w:pP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98" w:right="0"/>
              <w:jc w:val="left"/>
              <w:rPr>
                <w:rFonts w:ascii="宋体" w:hAnsi="宋体" w:cs="宋体" w:eastAsia="宋体" w:hint="default"/>
                <w:sz w:val="16"/>
                <w:szCs w:val="16"/>
              </w:rPr>
            </w:pPr>
            <w:r>
              <w:rPr>
                <w:rFonts w:ascii="宋体" w:hAnsi="宋体" w:cs="宋体" w:eastAsia="宋体" w:hint="default"/>
                <w:sz w:val="16"/>
                <w:szCs w:val="16"/>
              </w:rPr>
              <w:t>实收资本（或股本）</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396"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25"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304"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395"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35" w:right="0"/>
              <w:jc w:val="left"/>
              <w:rPr>
                <w:rFonts w:ascii="宋体" w:hAnsi="宋体" w:cs="宋体" w:eastAsia="宋体" w:hint="default"/>
                <w:sz w:val="16"/>
                <w:szCs w:val="16"/>
              </w:rPr>
            </w:pPr>
            <w:r>
              <w:rPr>
                <w:rFonts w:ascii="宋体" w:hAnsi="宋体" w:cs="宋体" w:eastAsia="宋体" w:hint="default"/>
                <w:sz w:val="16"/>
                <w:szCs w:val="16"/>
              </w:rPr>
              <w:t>一般风险准备</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316"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44"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69" w:right="0"/>
              <w:jc w:val="left"/>
              <w:rPr>
                <w:rFonts w:ascii="宋体" w:hAnsi="宋体" w:cs="宋体" w:eastAsia="宋体" w:hint="default"/>
                <w:sz w:val="16"/>
                <w:szCs w:val="16"/>
              </w:rPr>
            </w:pPr>
            <w:r>
              <w:rPr>
                <w:rFonts w:ascii="宋体"/>
                <w:sz w:val="16"/>
              </w:rPr>
              <w:t>48,029,656.11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188,681,481.99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527,221,231.89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2,124,064,945.99</w:t>
            </w: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3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2"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5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2"/>
                <w:sz w:val="16"/>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69" w:right="0"/>
              <w:jc w:val="left"/>
              <w:rPr>
                <w:rFonts w:ascii="宋体" w:hAnsi="宋体" w:cs="宋体" w:eastAsia="宋体" w:hint="default"/>
                <w:sz w:val="16"/>
                <w:szCs w:val="16"/>
              </w:rPr>
            </w:pPr>
            <w:r>
              <w:rPr>
                <w:rFonts w:ascii="宋体"/>
                <w:sz w:val="16"/>
              </w:rPr>
              <w:t>48,029,656.11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188,681,481.99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527,221,231.89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2,124,064,945.99</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pacing w:val="-1"/>
                <w:sz w:val="16"/>
                <w:szCs w:val="16"/>
              </w:rPr>
              <w:t>三、本期增减变动金额（减少以“－”号填列）</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20,371,267.27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156,138,753.96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176,510,021.23</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203,712,672.73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203,712,672.73</w:t>
            </w: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203,712,672.73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2"/>
                <w:sz w:val="16"/>
              </w:rPr>
              <w:t>203,712,672.73</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（三）所有者投入和减少资本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．所有者投入资本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．股份支付计入所有者权益的金额</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宋体" w:hAnsi="宋体" w:cs="宋体" w:eastAsia="宋体" w:hint="default"/>
                <w:sz w:val="16"/>
                <w:szCs w:val="16"/>
              </w:rPr>
            </w:pPr>
            <w:r>
              <w:rPr>
                <w:rFonts w:ascii="宋体"/>
                <w:spacing w:val="-2"/>
                <w:sz w:val="16"/>
              </w:rPr>
              <w:t>20,371,267.27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8" w:right="0"/>
              <w:jc w:val="left"/>
              <w:rPr>
                <w:rFonts w:ascii="宋体" w:hAnsi="宋体" w:cs="宋体" w:eastAsia="宋体" w:hint="default"/>
                <w:sz w:val="16"/>
                <w:szCs w:val="16"/>
              </w:rPr>
            </w:pPr>
            <w:r>
              <w:rPr>
                <w:rFonts w:ascii="宋体"/>
                <w:sz w:val="16"/>
              </w:rPr>
              <w:t>-47,573,918.77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宋体" w:hAnsi="宋体" w:cs="宋体" w:eastAsia="宋体" w:hint="default"/>
                <w:sz w:val="16"/>
                <w:szCs w:val="16"/>
              </w:rPr>
            </w:pPr>
            <w:r>
              <w:rPr>
                <w:rFonts w:ascii="宋体"/>
                <w:spacing w:val="-2"/>
                <w:sz w:val="16"/>
              </w:rPr>
              <w:t>-27,202,651.50</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20,371,267.27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-20,371,267.27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．提取一般风险准备</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．对所有者（或股东）的分配</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8" w:right="0"/>
              <w:jc w:val="left"/>
              <w:rPr>
                <w:rFonts w:ascii="宋体" w:hAnsi="宋体" w:cs="宋体" w:eastAsia="宋体" w:hint="default"/>
                <w:sz w:val="16"/>
                <w:szCs w:val="16"/>
              </w:rPr>
            </w:pPr>
            <w:r>
              <w:rPr>
                <w:rFonts w:ascii="宋体"/>
                <w:sz w:val="16"/>
              </w:rPr>
              <w:t>-27,202,651.50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宋体" w:hAnsi="宋体" w:cs="宋体" w:eastAsia="宋体" w:hint="default"/>
                <w:sz w:val="16"/>
                <w:szCs w:val="16"/>
              </w:rPr>
            </w:pPr>
            <w:r>
              <w:rPr>
                <w:rFonts w:ascii="宋体"/>
                <w:spacing w:val="-2"/>
                <w:sz w:val="16"/>
              </w:rPr>
              <w:t>-27,202,651.50</w:t>
            </w: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（五）所有者权益内部结转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．资本公积转增资本（或股本）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．盈余公积转增资本（或股本）</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（六）专项储备</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6"/>
                <w:szCs w:val="16"/>
              </w:rPr>
            </w:pPr>
            <w:r>
              <w:rPr>
                <w:rFonts w:ascii="宋体" w:hAnsi="宋体" w:cs="宋体" w:eastAsia="宋体" w:hint="default"/>
                <w:sz w:val="16"/>
                <w:szCs w:val="16"/>
              </w:rPr>
              <w:t>（七）其他</w:t>
            </w:r>
          </w:p>
        </w:tc>
        <w:tc>
          <w:tcPr>
            <w:tcW w:w="163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1"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6"/>
                <w:szCs w:val="16"/>
              </w:rPr>
            </w:pPr>
            <w:r>
              <w:rPr>
                <w:rFonts w:ascii="宋体"/>
                <w:spacing w:val="-2"/>
                <w:sz w:val="16"/>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69" w:right="0"/>
              <w:jc w:val="left"/>
              <w:rPr>
                <w:rFonts w:ascii="宋体" w:hAnsi="宋体" w:cs="宋体" w:eastAsia="宋体" w:hint="default"/>
                <w:sz w:val="16"/>
                <w:szCs w:val="16"/>
              </w:rPr>
            </w:pPr>
            <w:r>
              <w:rPr>
                <w:rFonts w:ascii="宋体"/>
                <w:sz w:val="16"/>
              </w:rPr>
              <w:t>48,029,656.11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6"/>
                <w:szCs w:val="16"/>
              </w:rPr>
            </w:pPr>
            <w:r>
              <w:rPr>
                <w:rFonts w:ascii="宋体"/>
                <w:spacing w:val="-2"/>
                <w:sz w:val="16"/>
              </w:rPr>
              <w:t>209,052,749.26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8" w:right="0"/>
              <w:jc w:val="left"/>
              <w:rPr>
                <w:rFonts w:ascii="宋体" w:hAnsi="宋体" w:cs="宋体" w:eastAsia="宋体" w:hint="default"/>
                <w:sz w:val="16"/>
                <w:szCs w:val="16"/>
              </w:rPr>
            </w:pPr>
            <w:r>
              <w:rPr>
                <w:rFonts w:ascii="宋体"/>
                <w:sz w:val="16"/>
              </w:rPr>
              <w:t>683,359,985.85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宋体" w:hAnsi="宋体" w:cs="宋体" w:eastAsia="宋体" w:hint="default"/>
                <w:sz w:val="16"/>
                <w:szCs w:val="16"/>
              </w:rPr>
            </w:pPr>
            <w:r>
              <w:rPr>
                <w:rFonts w:ascii="宋体"/>
                <w:spacing w:val="-2"/>
                <w:sz w:val="16"/>
              </w:rPr>
              <w:t>2,300,574,967.22</w:t>
            </w:r>
          </w:p>
        </w:tc>
      </w:tr>
    </w:tbl>
    <w:p>
      <w:pPr>
        <w:spacing w:after="0" w:line="240" w:lineRule="auto"/>
        <w:jc w:val="right"/>
        <w:rPr>
          <w:rFonts w:ascii="宋体" w:hAnsi="宋体" w:cs="宋体" w:eastAsia="宋体" w:hint="default"/>
          <w:sz w:val="16"/>
          <w:szCs w:val="16"/>
        </w:rPr>
        <w:sectPr>
          <w:pgSz w:w="16840" w:h="11910" w:orient="landscape"/>
          <w:pgMar w:header="884" w:footer="979" w:top="1100" w:bottom="1160" w:left="620" w:right="106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936"/>
        <w:gridCol w:w="1993"/>
        <w:gridCol w:w="1440"/>
        <w:gridCol w:w="1260"/>
        <w:gridCol w:w="1080"/>
        <w:gridCol w:w="1620"/>
        <w:gridCol w:w="1260"/>
        <w:gridCol w:w="1441"/>
        <w:gridCol w:w="1620"/>
      </w:tblGrid>
      <w:tr>
        <w:trPr>
          <w:trHeight w:val="94" w:hRule="exact"/>
        </w:trPr>
        <w:tc>
          <w:tcPr>
            <w:tcW w:w="3936" w:type="dxa"/>
            <w:tcBorders>
              <w:top w:val="single" w:sz="10" w:space="0" w:color="000000"/>
              <w:left w:val="single" w:sz="4" w:space="0" w:color="000000"/>
              <w:bottom w:val="nil" w:sz="6" w:space="0" w:color="auto"/>
              <w:right w:val="single" w:sz="4" w:space="0" w:color="000000"/>
            </w:tcBorders>
            <w:shd w:val="clear" w:color="auto" w:fill="D2D2D2"/>
          </w:tcPr>
          <w:p>
            <w:pPr/>
          </w:p>
        </w:tc>
        <w:tc>
          <w:tcPr>
            <w:tcW w:w="11714" w:type="dxa"/>
            <w:gridSpan w:val="8"/>
            <w:vMerge w:val="restart"/>
            <w:tcBorders>
              <w:top w:val="single" w:sz="6" w:space="0" w:color="000000"/>
              <w:left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2" w:hRule="exact"/>
        </w:trPr>
        <w:tc>
          <w:tcPr>
            <w:tcW w:w="39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14" w:type="dxa"/>
            <w:gridSpan w:val="8"/>
            <w:vMerge/>
            <w:tcBorders>
              <w:left w:val="single" w:sz="4" w:space="0" w:color="000000"/>
              <w:bottom w:val="single" w:sz="4" w:space="0" w:color="000000"/>
              <w:right w:val="single" w:sz="4" w:space="0" w:color="000000"/>
            </w:tcBorders>
            <w:shd w:val="clear" w:color="auto" w:fill="D2D2D2"/>
          </w:tcPr>
          <w:p>
            <w:pPr/>
          </w:p>
        </w:tc>
      </w:tr>
      <w:tr>
        <w:trPr>
          <w:trHeight w:val="288" w:hRule="exact"/>
        </w:trPr>
        <w:tc>
          <w:tcPr>
            <w:tcW w:w="3936" w:type="dxa"/>
            <w:vMerge/>
            <w:tcBorders>
              <w:left w:val="single" w:sz="4" w:space="0" w:color="000000"/>
              <w:bottom w:val="single" w:sz="4" w:space="0" w:color="000000"/>
              <w:right w:val="single" w:sz="4" w:space="0" w:color="000000"/>
            </w:tcBorders>
            <w:shd w:val="clear" w:color="auto" w:fill="D2D2D2"/>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48,029,656.11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161,409,865.55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308,979,313.97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1,878,551,411.63</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48,029,656.11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161,409,865.55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308,979,313.97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1,878,551,411.63</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218,241,917.92</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245,513,534.36</w:t>
            </w: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272,716,164.37</w:t>
            </w:r>
          </w:p>
        </w:tc>
      </w:tr>
      <w:tr>
        <w:trPr>
          <w:trHeight w:val="28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272,716,164.37</w:t>
            </w: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-54,474,246.45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-27,202,630.01</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-27,271,616.44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-27,202,630.01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-27,202,630.01</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993" w:type="dxa"/>
            <w:tcBorders>
              <w:top w:val="single" w:sz="4" w:space="0" w:color="000000"/>
              <w:left w:val="single" w:sz="13"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48,029,656.11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188,681,481.99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527,221,231.89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2,124,064,945.99</w:t>
            </w:r>
          </w:p>
        </w:tc>
      </w:tr>
    </w:tbl>
    <w:p>
      <w:pPr>
        <w:spacing w:line="240" w:lineRule="auto" w:before="10"/>
        <w:rPr>
          <w:rFonts w:ascii="宋体" w:hAnsi="宋体" w:cs="宋体" w:eastAsia="宋体" w:hint="default"/>
          <w:sz w:val="6"/>
          <w:szCs w:val="6"/>
        </w:rPr>
      </w:pPr>
    </w:p>
    <w:p>
      <w:pPr>
        <w:tabs>
          <w:tab w:pos="5772" w:val="left" w:leader="none"/>
          <w:tab w:pos="11897" w:val="left" w:leader="none"/>
        </w:tabs>
        <w:spacing w:before="44"/>
        <w:ind w:left="1000" w:right="0" w:firstLine="0"/>
        <w:jc w:val="left"/>
        <w:rPr>
          <w:rFonts w:ascii="宋体" w:hAnsi="宋体" w:cs="宋体" w:eastAsia="宋体" w:hint="default"/>
          <w:sz w:val="18"/>
          <w:szCs w:val="18"/>
        </w:rPr>
      </w:pPr>
      <w:r>
        <w:rPr>
          <w:rFonts w:ascii="宋体" w:hAnsi="宋体" w:cs="宋体" w:eastAsia="宋体" w:hint="default"/>
          <w:sz w:val="18"/>
          <w:szCs w:val="18"/>
        </w:rPr>
        <w:t>法定代表人：温子健</w:t>
        <w:tab/>
        <w:t>主管会计工作负责人：金伯富</w:t>
        <w:tab/>
        <w:t>会计机构负责人：刘秀菊</w:t>
      </w:r>
    </w:p>
    <w:p>
      <w:pPr>
        <w:spacing w:after="0"/>
        <w:jc w:val="left"/>
        <w:rPr>
          <w:rFonts w:ascii="宋体" w:hAnsi="宋体" w:cs="宋体" w:eastAsia="宋体" w:hint="default"/>
          <w:sz w:val="18"/>
          <w:szCs w:val="18"/>
        </w:rPr>
        <w:sectPr>
          <w:footerReference w:type="default" r:id="rId29"/>
          <w:pgSz w:w="16840" w:h="11910" w:orient="landscape"/>
          <w:pgMar w:footer="979" w:header="884" w:top="1100" w:bottom="1160" w:left="440" w:right="520"/>
        </w:sectPr>
      </w:pPr>
    </w:p>
    <w:p>
      <w:pPr>
        <w:spacing w:line="240" w:lineRule="auto" w:before="8"/>
        <w:rPr>
          <w:rFonts w:ascii="宋体" w:hAnsi="宋体" w:cs="宋体" w:eastAsia="宋体" w:hint="default"/>
          <w:sz w:val="16"/>
          <w:szCs w:val="16"/>
        </w:rPr>
      </w:pPr>
    </w:p>
    <w:p>
      <w:pPr>
        <w:pStyle w:val="Heading3"/>
        <w:spacing w:line="240" w:lineRule="auto"/>
        <w:ind w:right="1674"/>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96"/>
        <w:jc w:val="left"/>
      </w:pPr>
      <w:r>
        <w:rPr>
          <w:w w:val="100"/>
        </w:rPr>
        <w:t>华闻传媒投资集团股份</w:t>
      </w:r>
      <w:r>
        <w:rPr>
          <w:spacing w:val="-3"/>
          <w:w w:val="100"/>
        </w:rPr>
        <w:t>有</w:t>
      </w:r>
      <w:r>
        <w:rPr>
          <w:w w:val="100"/>
        </w:rPr>
        <w:t>限公司</w:t>
      </w:r>
      <w:r>
        <w:rPr>
          <w:rFonts w:ascii="Times New Roman" w:hAnsi="Times New Roman" w:cs="Times New Roman" w:eastAsia="Times New Roman" w:hint="default"/>
          <w:spacing w:val="-1"/>
          <w:w w:val="100"/>
        </w:rPr>
        <w:t>(</w:t>
      </w:r>
      <w:r>
        <w:rPr>
          <w:w w:val="100"/>
        </w:rPr>
        <w:t>以下简称“本公司”</w:t>
      </w:r>
      <w:r>
        <w:rPr>
          <w:rFonts w:ascii="Times New Roman" w:hAnsi="Times New Roman" w:cs="Times New Roman" w:eastAsia="Times New Roman" w:hint="default"/>
          <w:spacing w:val="-1"/>
          <w:w w:val="100"/>
        </w:rPr>
        <w:t>)</w:t>
      </w:r>
      <w:r>
        <w:rPr>
          <w:w w:val="100"/>
        </w:rPr>
        <w:t>，原名“华闻传媒投资股份有限公司</w:t>
      </w:r>
      <w:r>
        <w:rPr>
          <w:spacing w:val="-106"/>
          <w:w w:val="100"/>
        </w:rPr>
        <w:t>”</w:t>
      </w:r>
      <w:r>
        <w:rPr>
          <w:spacing w:val="-104"/>
          <w:w w:val="100"/>
        </w:rPr>
        <w:t>、</w:t>
      </w:r>
      <w:r>
        <w:rPr>
          <w:w w:val="100"/>
        </w:rPr>
        <w:t>“海南</w:t>
      </w:r>
      <w:r>
        <w:rPr>
          <w:spacing w:val="-3"/>
          <w:w w:val="100"/>
        </w:rPr>
        <w:t>民</w:t>
      </w:r>
      <w:r>
        <w:rPr>
          <w:w w:val="100"/>
        </w:rPr>
        <w:t>生</w:t>
      </w:r>
      <w:r>
        <w:rPr>
          <w:w w:val="100"/>
        </w:rPr>
        <w:t> 燃气</w:t>
      </w:r>
      <w:r>
        <w:rPr>
          <w:rFonts w:ascii="Times New Roman" w:hAnsi="Times New Roman" w:cs="Times New Roman" w:eastAsia="Times New Roman" w:hint="default"/>
          <w:spacing w:val="-1"/>
          <w:w w:val="100"/>
        </w:rPr>
        <w:t>(</w:t>
      </w:r>
      <w:r>
        <w:rPr>
          <w:spacing w:val="-3"/>
          <w:w w:val="100"/>
        </w:rPr>
        <w:t>集</w:t>
      </w:r>
      <w:r>
        <w:rPr>
          <w:spacing w:val="-1"/>
          <w:w w:val="100"/>
        </w:rPr>
        <w:t>团</w:t>
      </w:r>
      <w:r>
        <w:rPr>
          <w:rFonts w:ascii="Times New Roman" w:hAnsi="Times New Roman" w:cs="Times New Roman" w:eastAsia="Times New Roman" w:hint="default"/>
          <w:spacing w:val="-1"/>
          <w:w w:val="100"/>
        </w:rPr>
        <w:t>)</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108"/>
          <w:w w:val="100"/>
        </w:rPr>
        <w:t>”</w:t>
      </w:r>
      <w:r>
        <w:rPr>
          <w:w w:val="100"/>
        </w:rPr>
        <w:t>，前</w:t>
      </w:r>
      <w:r>
        <w:rPr>
          <w:spacing w:val="-3"/>
          <w:w w:val="100"/>
        </w:rPr>
        <w:t>身</w:t>
      </w:r>
      <w:r>
        <w:rPr>
          <w:w w:val="100"/>
        </w:rPr>
        <w:t>是</w:t>
      </w:r>
      <w:r>
        <w:rPr>
          <w:spacing w:val="-3"/>
          <w:w w:val="100"/>
        </w:rPr>
        <w:t>海</w:t>
      </w:r>
      <w:r>
        <w:rPr>
          <w:w w:val="100"/>
        </w:rPr>
        <w:t>南</w:t>
      </w:r>
      <w:r>
        <w:rPr>
          <w:spacing w:val="-3"/>
          <w:w w:val="100"/>
        </w:rPr>
        <w:t>石</w:t>
      </w:r>
      <w:r>
        <w:rPr>
          <w:w w:val="100"/>
        </w:rPr>
        <w:t>化</w:t>
      </w:r>
      <w:r>
        <w:rPr>
          <w:spacing w:val="-3"/>
          <w:w w:val="100"/>
        </w:rPr>
        <w:t>煤</w:t>
      </w:r>
      <w:r>
        <w:rPr>
          <w:w w:val="100"/>
        </w:rPr>
        <w:t>气</w:t>
      </w:r>
      <w:r>
        <w:rPr>
          <w:spacing w:val="-3"/>
          <w:w w:val="100"/>
        </w:rPr>
        <w:t>公</w:t>
      </w:r>
      <w:r>
        <w:rPr>
          <w:w w:val="100"/>
        </w:rPr>
        <w:t>司。</w:t>
      </w:r>
      <w:r>
        <w:rPr>
          <w:spacing w:val="-3"/>
          <w:w w:val="100"/>
        </w:rPr>
        <w:t>本</w:t>
      </w:r>
      <w:r>
        <w:rPr>
          <w:w w:val="100"/>
        </w:rPr>
        <w:t>公</w:t>
      </w:r>
      <w:r>
        <w:rPr>
          <w:spacing w:val="-3"/>
          <w:w w:val="100"/>
        </w:rPr>
        <w:t>司是</w:t>
      </w:r>
      <w:r>
        <w:rPr>
          <w:w w:val="100"/>
        </w:rPr>
        <w:t>于</w:t>
      </w:r>
      <w:r>
        <w:rPr>
          <w:spacing w:val="-29"/>
        </w:rPr>
        <w:t> </w:t>
      </w:r>
      <w:r>
        <w:rPr>
          <w:rFonts w:ascii="Times New Roman" w:hAnsi="Times New Roman" w:cs="Times New Roman" w:eastAsia="Times New Roman" w:hint="default"/>
          <w:w w:val="100"/>
        </w:rPr>
        <w:t>19</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w:t>
      </w:r>
      <w:r>
        <w:rPr>
          <w:rFonts w:ascii="Times New Roman" w:hAnsi="Times New Roman" w:cs="Times New Roman" w:eastAsia="Times New Roman" w:hint="default"/>
          <w:spacing w:val="24"/>
        </w:rPr>
        <w:t> </w:t>
      </w:r>
      <w:r>
        <w:rPr>
          <w:spacing w:val="-3"/>
          <w:w w:val="100"/>
        </w:rPr>
        <w:t>年</w:t>
      </w:r>
      <w:r>
        <w:rPr>
          <w:w w:val="100"/>
        </w:rPr>
        <w:t>经海</w:t>
      </w:r>
      <w:r>
        <w:rPr>
          <w:spacing w:val="-3"/>
          <w:w w:val="100"/>
        </w:rPr>
        <w:t>南</w:t>
      </w:r>
      <w:r>
        <w:rPr>
          <w:w w:val="100"/>
        </w:rPr>
        <w:t>省</w:t>
      </w:r>
      <w:r>
        <w:rPr>
          <w:spacing w:val="-3"/>
          <w:w w:val="100"/>
        </w:rPr>
        <w:t>股</w:t>
      </w:r>
      <w:r>
        <w:rPr>
          <w:w w:val="100"/>
        </w:rPr>
        <w:t>份</w:t>
      </w:r>
      <w:r>
        <w:rPr>
          <w:spacing w:val="-3"/>
          <w:w w:val="100"/>
        </w:rPr>
        <w:t>制</w:t>
      </w:r>
      <w:r>
        <w:rPr>
          <w:w w:val="100"/>
        </w:rPr>
        <w:t>试</w:t>
      </w:r>
      <w:r>
        <w:rPr>
          <w:spacing w:val="-3"/>
          <w:w w:val="100"/>
        </w:rPr>
        <w:t>点</w:t>
      </w:r>
      <w:r>
        <w:rPr>
          <w:w w:val="100"/>
        </w:rPr>
        <w:t>领</w:t>
      </w:r>
      <w:r>
        <w:rPr>
          <w:spacing w:val="-3"/>
          <w:w w:val="100"/>
        </w:rPr>
        <w:t>导</w:t>
      </w:r>
      <w:r>
        <w:rPr>
          <w:w w:val="100"/>
        </w:rPr>
        <w:t>小组</w:t>
      </w:r>
    </w:p>
    <w:p>
      <w:pPr>
        <w:pStyle w:val="BodyText"/>
        <w:spacing w:line="256" w:lineRule="auto" w:before="5"/>
        <w:ind w:right="0"/>
        <w:jc w:val="left"/>
      </w:pPr>
      <w:r>
        <w:rPr/>
        <w:t>办公室琼股办字</w:t>
      </w:r>
      <w:r>
        <w:rPr>
          <w:rFonts w:ascii="Times New Roman" w:hAnsi="Times New Roman" w:cs="Times New Roman" w:eastAsia="Times New Roman" w:hint="default"/>
        </w:rPr>
        <w:t>(1992)27 </w:t>
      </w:r>
      <w:r>
        <w:rPr/>
        <w:t>号文批准，以定向募集方式设立的股份公司，设立时的注册资本为</w:t>
      </w:r>
      <w:r>
        <w:rPr>
          <w:spacing w:val="-61"/>
        </w:rPr>
        <w:t> </w:t>
      </w:r>
      <w:r>
        <w:rPr>
          <w:rFonts w:ascii="Times New Roman" w:hAnsi="Times New Roman" w:cs="Times New Roman" w:eastAsia="Times New Roman" w:hint="default"/>
        </w:rPr>
        <w:t>36,674,257.00</w:t>
      </w:r>
      <w:r>
        <w:rPr>
          <w:rFonts w:ascii="Times New Roman" w:hAnsi="Times New Roman" w:cs="Times New Roman" w:eastAsia="Times New Roman" w:hint="default"/>
          <w:w w:val="100"/>
        </w:rPr>
        <w:t> </w:t>
      </w:r>
      <w:r>
        <w:rPr/>
        <w:t>元，</w:t>
      </w:r>
      <w:r>
        <w:rPr>
          <w:rFonts w:ascii="Times New Roman" w:hAnsi="Times New Roman" w:cs="Times New Roman" w:eastAsia="Times New Roman" w:hint="default"/>
        </w:rPr>
        <w:t>1993</w:t>
      </w:r>
      <w:r>
        <w:rPr>
          <w:rFonts w:ascii="Times New Roman" w:hAnsi="Times New Roman" w:cs="Times New Roman" w:eastAsia="Times New Roman" w:hint="default"/>
          <w:spacing w:val="23"/>
        </w:rPr>
        <w:t> </w:t>
      </w:r>
      <w:r>
        <w:rPr/>
        <w:t>年</w:t>
      </w:r>
      <w:r>
        <w:rPr>
          <w:spacing w:val="21"/>
        </w:rPr>
        <w:t> </w:t>
      </w:r>
      <w:r>
        <w:rPr>
          <w:rFonts w:ascii="Times New Roman" w:hAnsi="Times New Roman" w:cs="Times New Roman" w:eastAsia="Times New Roman" w:hint="default"/>
        </w:rPr>
        <w:t>7</w:t>
      </w:r>
      <w:r>
        <w:rPr>
          <w:rFonts w:ascii="Times New Roman" w:hAnsi="Times New Roman" w:cs="Times New Roman" w:eastAsia="Times New Roman" w:hint="default"/>
          <w:spacing w:val="21"/>
        </w:rPr>
        <w:t> </w:t>
      </w:r>
      <w:r>
        <w:rPr>
          <w:spacing w:val="2"/>
        </w:rPr>
        <w:t>月经海南省股份制试点领导小组办公室批准，本公司进行了增资扩股，注册资本增加至</w:t>
      </w:r>
      <w:r>
        <w:rPr>
          <w:spacing w:val="-82"/>
        </w:rPr>
        <w:t> </w:t>
      </w:r>
      <w:r>
        <w:rPr>
          <w:spacing w:val="-82"/>
        </w:rPr>
      </w:r>
      <w:r>
        <w:rPr>
          <w:rFonts w:ascii="Times New Roman" w:hAnsi="Times New Roman" w:cs="Times New Roman" w:eastAsia="Times New Roman" w:hint="default"/>
        </w:rPr>
        <w:t>154,010,257.00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月经海南省证管办批准，本公司以</w:t>
      </w:r>
      <w:r>
        <w:rPr>
          <w:spacing w:val="-53"/>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的比例进行了缩股。</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w w:val="100"/>
        </w:rPr>
        <w:t> </w:t>
      </w:r>
      <w:r>
        <w:rPr/>
        <w:t>经中国证监会批准，本公司向社会公开发行</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万股</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spacing w:val="-3"/>
        </w:rPr>
        <w:t>股股票，并于</w:t>
      </w:r>
      <w:r>
        <w:rPr>
          <w:spacing w:val="-55"/>
        </w:rPr>
        <w:t> </w:t>
      </w:r>
      <w:r>
        <w:rPr>
          <w:rFonts w:ascii="Times New Roman" w:hAnsi="Times New Roman" w:cs="Times New Roman" w:eastAsia="Times New Roman" w:hint="default"/>
        </w:rPr>
        <w:t>7 </w:t>
      </w:r>
      <w:r>
        <w:rPr/>
        <w:t>月</w:t>
      </w:r>
      <w:r>
        <w:rPr>
          <w:spacing w:val="-55"/>
        </w:rPr>
        <w:t> </w:t>
      </w:r>
      <w:r>
        <w:rPr>
          <w:rFonts w:ascii="Times New Roman" w:hAnsi="Times New Roman" w:cs="Times New Roman" w:eastAsia="Times New Roman" w:hint="default"/>
        </w:rPr>
        <w:t>29 </w:t>
      </w:r>
      <w:r>
        <w:rPr/>
        <w:t>日在深圳证券交易所上市。</w:t>
      </w:r>
    </w:p>
    <w:p>
      <w:pPr>
        <w:pStyle w:val="BodyText"/>
        <w:spacing w:line="256" w:lineRule="auto" w:before="5"/>
        <w:ind w:right="203"/>
        <w:jc w:val="left"/>
      </w:pPr>
      <w:r>
        <w:rPr/>
        <w:t>首次公开发行后注册资本为 </w:t>
      </w:r>
      <w:r>
        <w:rPr>
          <w:rFonts w:ascii="Times New Roman" w:hAnsi="Times New Roman" w:cs="Times New Roman" w:eastAsia="Times New Roman" w:hint="default"/>
        </w:rPr>
        <w:t>127,005,129.00</w:t>
      </w:r>
      <w:r>
        <w:rPr>
          <w:rFonts w:ascii="Times New Roman" w:hAnsi="Times New Roman" w:cs="Times New Roman" w:eastAsia="Times New Roman" w:hint="default"/>
          <w:spacing w:val="-29"/>
        </w:rPr>
        <w:t> </w:t>
      </w:r>
      <w:r>
        <w:rPr/>
        <w:t>元。本公司由海南省工商行政管理局颁发法人营业执照，注册</w:t>
      </w:r>
      <w:r>
        <w:rPr>
          <w:w w:val="100"/>
        </w:rPr>
        <w:t> </w:t>
      </w:r>
      <w:r>
        <w:rPr/>
        <w:t>号：</w:t>
      </w:r>
      <w:r>
        <w:rPr>
          <w:rFonts w:ascii="Times New Roman" w:hAnsi="Times New Roman" w:cs="Times New Roman" w:eastAsia="Times New Roman" w:hint="default"/>
        </w:rPr>
        <w:t>460000000090645</w:t>
      </w:r>
      <w:r>
        <w:rPr/>
        <w:t>，法定代表人为温子健。</w:t>
      </w:r>
    </w:p>
    <w:p>
      <w:pPr>
        <w:pStyle w:val="BodyText"/>
        <w:spacing w:line="240" w:lineRule="auto" w:before="43"/>
        <w:ind w:right="0"/>
        <w:jc w:val="left"/>
      </w:pPr>
      <w:r>
        <w:rPr>
          <w:rFonts w:ascii="Times New Roman" w:hAnsi="Times New Roman" w:cs="Times New Roman" w:eastAsia="Times New Roman" w:hint="default"/>
        </w:rPr>
        <w:t>1998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月，经本公司第六次股东大会决议通过，以</w:t>
      </w:r>
      <w:r>
        <w:rPr>
          <w:spacing w:val="-50"/>
        </w:rPr>
        <w:t> </w:t>
      </w: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年度末总股本</w:t>
      </w:r>
      <w:r>
        <w:rPr>
          <w:spacing w:val="-50"/>
        </w:rPr>
        <w:t> </w:t>
      </w:r>
      <w:r>
        <w:rPr>
          <w:rFonts w:ascii="Times New Roman" w:hAnsi="Times New Roman" w:cs="Times New Roman" w:eastAsia="Times New Roman" w:hint="default"/>
        </w:rPr>
        <w:t>127,005,129 </w:t>
      </w:r>
      <w:r>
        <w:rPr/>
        <w:t>股为基数，每</w:t>
      </w:r>
      <w:r>
        <w:rPr>
          <w:spacing w:val="-50"/>
        </w:rPr>
        <w:t> </w:t>
      </w:r>
      <w:r>
        <w:rPr>
          <w:rFonts w:ascii="Times New Roman" w:hAnsi="Times New Roman" w:cs="Times New Roman" w:eastAsia="Times New Roman" w:hint="default"/>
        </w:rPr>
        <w:t>10 </w:t>
      </w:r>
      <w:r>
        <w:rPr/>
        <w:t>股</w:t>
      </w:r>
    </w:p>
    <w:p>
      <w:pPr>
        <w:pStyle w:val="BodyText"/>
        <w:spacing w:line="240" w:lineRule="auto" w:before="21"/>
        <w:ind w:right="1674"/>
        <w:jc w:val="left"/>
      </w:pPr>
      <w:r>
        <w:rPr/>
        <w:t>送</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股红股，同时用资本公积转增</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股，转送股后注册资本为</w:t>
      </w:r>
      <w:r>
        <w:rPr>
          <w:spacing w:val="-54"/>
        </w:rPr>
        <w:t> </w:t>
      </w:r>
      <w:r>
        <w:rPr>
          <w:rFonts w:ascii="Times New Roman" w:hAnsi="Times New Roman" w:cs="Times New Roman" w:eastAsia="Times New Roman" w:hint="default"/>
        </w:rPr>
        <w:t>254,010,258.00</w:t>
      </w:r>
      <w:r>
        <w:rPr>
          <w:rFonts w:ascii="Times New Roman" w:hAnsi="Times New Roman" w:cs="Times New Roman" w:eastAsia="Times New Roman" w:hint="default"/>
          <w:spacing w:val="-1"/>
        </w:rPr>
        <w:t> </w:t>
      </w:r>
      <w:r>
        <w:rPr/>
        <w:t>元。</w:t>
      </w:r>
    </w:p>
    <w:p>
      <w:pPr>
        <w:pStyle w:val="BodyText"/>
        <w:spacing w:line="240" w:lineRule="auto" w:before="62"/>
        <w:ind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月，经中国证券监督委员会证监公司字〔</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号文核准，本公司以总股本</w:t>
      </w:r>
      <w:r>
        <w:rPr>
          <w:spacing w:val="-57"/>
        </w:rPr>
        <w:t> </w:t>
      </w:r>
      <w:r>
        <w:rPr>
          <w:rFonts w:ascii="Times New Roman" w:hAnsi="Times New Roman" w:cs="Times New Roman" w:eastAsia="Times New Roman" w:hint="default"/>
        </w:rPr>
        <w:t>254,010,258</w:t>
      </w:r>
      <w:r>
        <w:rPr>
          <w:rFonts w:ascii="Times New Roman" w:hAnsi="Times New Roman" w:cs="Times New Roman" w:eastAsia="Times New Roman" w:hint="default"/>
          <w:spacing w:val="-6"/>
        </w:rPr>
        <w:t> </w:t>
      </w:r>
      <w:r>
        <w:rPr>
          <w:spacing w:val="-3"/>
        </w:rPr>
        <w:t>股为</w:t>
      </w:r>
      <w:r>
        <w:rPr/>
      </w:r>
    </w:p>
    <w:p>
      <w:pPr>
        <w:pStyle w:val="BodyText"/>
        <w:spacing w:line="240" w:lineRule="auto" w:before="22"/>
        <w:ind w:right="1674"/>
        <w:jc w:val="left"/>
      </w:pPr>
      <w:r>
        <w:rPr/>
        <w:t>基数，按</w:t>
      </w:r>
      <w:r>
        <w:rPr>
          <w:spacing w:val="-54"/>
        </w:rPr>
        <w:t> </w:t>
      </w:r>
      <w:r>
        <w:rPr>
          <w:rFonts w:ascii="Times New Roman" w:hAnsi="Times New Roman" w:cs="Times New Roman" w:eastAsia="Times New Roman" w:hint="default"/>
        </w:rPr>
        <w:t>10:3</w:t>
      </w:r>
      <w:r>
        <w:rPr>
          <w:rFonts w:ascii="Times New Roman" w:hAnsi="Times New Roman" w:cs="Times New Roman" w:eastAsia="Times New Roman" w:hint="default"/>
          <w:spacing w:val="-2"/>
        </w:rPr>
        <w:t> </w:t>
      </w:r>
      <w:r>
        <w:rPr/>
        <w:t>的比例配股，共配售</w:t>
      </w:r>
      <w:r>
        <w:rPr>
          <w:spacing w:val="-54"/>
        </w:rPr>
        <w:t> </w:t>
      </w:r>
      <w:r>
        <w:rPr>
          <w:rFonts w:ascii="Times New Roman" w:hAnsi="Times New Roman" w:cs="Times New Roman" w:eastAsia="Times New Roman" w:hint="default"/>
        </w:rPr>
        <w:t>37,401,255</w:t>
      </w:r>
      <w:r>
        <w:rPr>
          <w:rFonts w:ascii="Times New Roman" w:hAnsi="Times New Roman" w:cs="Times New Roman" w:eastAsia="Times New Roman" w:hint="default"/>
          <w:spacing w:val="-5"/>
        </w:rPr>
        <w:t> </w:t>
      </w:r>
      <w:r>
        <w:rPr/>
        <w:t>股，注册资本变更为</w:t>
      </w:r>
      <w:r>
        <w:rPr>
          <w:spacing w:val="-55"/>
        </w:rPr>
        <w:t> </w:t>
      </w:r>
      <w:r>
        <w:rPr>
          <w:rFonts w:ascii="Times New Roman" w:hAnsi="Times New Roman" w:cs="Times New Roman" w:eastAsia="Times New Roman" w:hint="default"/>
        </w:rPr>
        <w:t>291,411,513.00</w:t>
      </w:r>
      <w:r>
        <w:rPr>
          <w:rFonts w:ascii="Times New Roman" w:hAnsi="Times New Roman" w:cs="Times New Roman" w:eastAsia="Times New Roman" w:hint="default"/>
          <w:spacing w:val="-5"/>
        </w:rPr>
        <w:t> </w:t>
      </w:r>
      <w:r>
        <w:rPr/>
        <w:t>元。</w:t>
      </w:r>
    </w:p>
    <w:p>
      <w:pPr>
        <w:pStyle w:val="BodyText"/>
        <w:spacing w:line="240" w:lineRule="auto" w:before="62"/>
        <w:ind w:right="0"/>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月，经中国证券监督委员会证监发行字〔</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110</w:t>
      </w:r>
      <w:r>
        <w:rPr>
          <w:rFonts w:ascii="Times New Roman" w:hAnsi="Times New Roman" w:cs="Times New Roman" w:eastAsia="Times New Roman" w:hint="default"/>
          <w:spacing w:val="-6"/>
        </w:rPr>
        <w:t> </w:t>
      </w:r>
      <w:r>
        <w:rPr/>
        <w:t>号文核准，本公司以总股本</w:t>
      </w:r>
      <w:r>
        <w:rPr>
          <w:spacing w:val="-57"/>
        </w:rPr>
        <w:t> </w:t>
      </w:r>
      <w:r>
        <w:rPr>
          <w:rFonts w:ascii="Times New Roman" w:hAnsi="Times New Roman" w:cs="Times New Roman" w:eastAsia="Times New Roman" w:hint="default"/>
        </w:rPr>
        <w:t>291,411,513</w:t>
      </w:r>
      <w:r>
        <w:rPr>
          <w:rFonts w:ascii="Times New Roman" w:hAnsi="Times New Roman" w:cs="Times New Roman" w:eastAsia="Times New Roman" w:hint="default"/>
          <w:spacing w:val="-7"/>
        </w:rPr>
        <w:t> </w:t>
      </w:r>
      <w:r>
        <w:rPr/>
        <w:t>股</w:t>
      </w:r>
    </w:p>
    <w:p>
      <w:pPr>
        <w:pStyle w:val="BodyText"/>
        <w:spacing w:line="240" w:lineRule="auto" w:before="21"/>
        <w:ind w:right="234"/>
        <w:jc w:val="left"/>
      </w:pPr>
      <w:r>
        <w:rPr/>
        <w:t>为基数，按</w:t>
      </w:r>
      <w:r>
        <w:rPr>
          <w:spacing w:val="-53"/>
        </w:rPr>
        <w:t> </w:t>
      </w:r>
      <w:r>
        <w:rPr>
          <w:rFonts w:ascii="Times New Roman" w:hAnsi="Times New Roman" w:cs="Times New Roman" w:eastAsia="Times New Roman" w:hint="default"/>
        </w:rPr>
        <w:t>10:3</w:t>
      </w:r>
      <w:r>
        <w:rPr>
          <w:rFonts w:ascii="Times New Roman" w:hAnsi="Times New Roman" w:cs="Times New Roman" w:eastAsia="Times New Roman" w:hint="default"/>
          <w:spacing w:val="-4"/>
        </w:rPr>
        <w:t> </w:t>
      </w:r>
      <w:r>
        <w:rPr/>
        <w:t>的比例配股，共配售</w:t>
      </w:r>
      <w:r>
        <w:rPr>
          <w:spacing w:val="-53"/>
        </w:rPr>
        <w:t> </w:t>
      </w:r>
      <w:r>
        <w:rPr>
          <w:rFonts w:ascii="Times New Roman" w:hAnsi="Times New Roman" w:cs="Times New Roman" w:eastAsia="Times New Roman" w:hint="default"/>
        </w:rPr>
        <w:t>48,621,631</w:t>
      </w:r>
      <w:r>
        <w:rPr>
          <w:rFonts w:ascii="Times New Roman" w:hAnsi="Times New Roman" w:cs="Times New Roman" w:eastAsia="Times New Roman" w:hint="default"/>
          <w:spacing w:val="-1"/>
        </w:rPr>
        <w:t> </w:t>
      </w:r>
      <w:r>
        <w:rPr/>
        <w:t>股，注册资本变更为</w:t>
      </w:r>
      <w:r>
        <w:rPr>
          <w:spacing w:val="-54"/>
        </w:rPr>
        <w:t> </w:t>
      </w:r>
      <w:r>
        <w:rPr>
          <w:rFonts w:ascii="Times New Roman" w:hAnsi="Times New Roman" w:cs="Times New Roman" w:eastAsia="Times New Roman" w:hint="default"/>
        </w:rPr>
        <w:t>340,033,144.00</w:t>
      </w:r>
      <w:r>
        <w:rPr>
          <w:rFonts w:ascii="Times New Roman" w:hAnsi="Times New Roman" w:cs="Times New Roman" w:eastAsia="Times New Roman" w:hint="default"/>
          <w:spacing w:val="-1"/>
        </w:rPr>
        <w:t> </w:t>
      </w:r>
      <w:r>
        <w:rPr>
          <w:spacing w:val="-3"/>
        </w:rPr>
        <w:t>元。</w:t>
      </w:r>
      <w:r>
        <w:rPr/>
      </w:r>
    </w:p>
    <w:p>
      <w:pPr>
        <w:pStyle w:val="BodyText"/>
        <w:spacing w:line="240" w:lineRule="auto" w:before="59"/>
        <w:ind w:right="196"/>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月，经本公司</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日召开的</w:t>
      </w:r>
      <w:r>
        <w:rPr>
          <w:spacing w:val="-5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年度股东大会决议通过，以</w:t>
      </w:r>
      <w:r>
        <w:rPr>
          <w:spacing w:val="-5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w:t>
      </w:r>
    </w:p>
    <w:p>
      <w:pPr>
        <w:pStyle w:val="BodyText"/>
        <w:spacing w:line="240" w:lineRule="auto" w:before="21"/>
        <w:ind w:right="0"/>
        <w:jc w:val="left"/>
      </w:pPr>
      <w:r>
        <w:rPr/>
        <w:t>本 </w:t>
      </w:r>
      <w:r>
        <w:rPr>
          <w:rFonts w:ascii="Times New Roman" w:hAnsi="Times New Roman" w:cs="Times New Roman" w:eastAsia="Times New Roman" w:hint="default"/>
        </w:rPr>
        <w:t>340,033,144  </w:t>
      </w:r>
      <w:r>
        <w:rPr>
          <w:spacing w:val="2"/>
        </w:rPr>
        <w:t>股为基数，每 </w:t>
      </w:r>
      <w:r>
        <w:rPr>
          <w:rFonts w:ascii="Times New Roman" w:hAnsi="Times New Roman" w:cs="Times New Roman" w:eastAsia="Times New Roman" w:hint="default"/>
        </w:rPr>
        <w:t>10  </w:t>
      </w:r>
      <w:r>
        <w:rPr/>
        <w:t>股送 </w:t>
      </w:r>
      <w:r>
        <w:rPr>
          <w:rFonts w:ascii="Times New Roman" w:hAnsi="Times New Roman" w:cs="Times New Roman" w:eastAsia="Times New Roman" w:hint="default"/>
        </w:rPr>
        <w:t>2  </w:t>
      </w:r>
      <w:r>
        <w:rPr>
          <w:spacing w:val="2"/>
        </w:rPr>
        <w:t>股红股，同时用资本公积转增 </w:t>
      </w:r>
      <w:r>
        <w:rPr>
          <w:rFonts w:ascii="Times New Roman" w:hAnsi="Times New Roman" w:cs="Times New Roman" w:eastAsia="Times New Roman" w:hint="default"/>
        </w:rPr>
        <w:t>8  </w:t>
      </w:r>
      <w:r>
        <w:rPr>
          <w:rFonts w:ascii="Times New Roman" w:hAnsi="Times New Roman" w:cs="Times New Roman" w:eastAsia="Times New Roman" w:hint="default"/>
          <w:spacing w:val="52"/>
        </w:rPr>
        <w:t> </w:t>
      </w:r>
      <w:r>
        <w:rPr>
          <w:spacing w:val="2"/>
        </w:rPr>
        <w:t>股。转增后注册资本变更为</w:t>
      </w:r>
    </w:p>
    <w:p>
      <w:pPr>
        <w:pStyle w:val="BodyText"/>
        <w:spacing w:line="240" w:lineRule="auto" w:before="21"/>
        <w:ind w:right="1674"/>
        <w:jc w:val="left"/>
      </w:pPr>
      <w:r>
        <w:rPr>
          <w:rFonts w:ascii="Times New Roman" w:hAnsi="Times New Roman" w:cs="Times New Roman" w:eastAsia="Times New Roman" w:hint="default"/>
        </w:rPr>
        <w:t>680,066,288.00</w:t>
      </w:r>
      <w:r>
        <w:rPr>
          <w:rFonts w:ascii="Times New Roman" w:hAnsi="Times New Roman" w:cs="Times New Roman" w:eastAsia="Times New Roman" w:hint="default"/>
          <w:spacing w:val="1"/>
        </w:rPr>
        <w:t> </w:t>
      </w:r>
      <w:r>
        <w:rPr/>
        <w:t>元。</w:t>
      </w:r>
    </w:p>
    <w:p>
      <w:pPr>
        <w:pStyle w:val="BodyText"/>
        <w:spacing w:line="240" w:lineRule="auto" w:before="62"/>
        <w:ind w:right="0"/>
        <w:jc w:val="left"/>
      </w:pPr>
      <w:r>
        <w:rPr>
          <w:rFonts w:ascii="Times New Roman" w:hAnsi="Times New Roman" w:cs="Times New Roman" w:eastAsia="Times New Roman" w:hint="default"/>
        </w:rPr>
        <w:t>2005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8"/>
        </w:rPr>
        <w:t>月，经本公司</w:t>
      </w:r>
      <w:r>
        <w:rPr>
          <w:spacing w:val="-5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日召开的</w:t>
      </w:r>
      <w:r>
        <w:rPr>
          <w:spacing w:val="-5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spacing w:val="-5"/>
        </w:rPr>
        <w:t>年度股东大会决议通过，以</w:t>
      </w:r>
      <w:r>
        <w:rPr>
          <w:spacing w:val="-51"/>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w:t>
      </w:r>
    </w:p>
    <w:p>
      <w:pPr>
        <w:pStyle w:val="BodyText"/>
        <w:spacing w:line="240" w:lineRule="auto" w:before="21"/>
        <w:ind w:right="0"/>
        <w:jc w:val="left"/>
      </w:pPr>
      <w:r>
        <w:rPr/>
        <w:t>本 </w:t>
      </w:r>
      <w:r>
        <w:rPr>
          <w:rFonts w:ascii="Times New Roman" w:hAnsi="Times New Roman" w:cs="Times New Roman" w:eastAsia="Times New Roman" w:hint="default"/>
        </w:rPr>
        <w:t>680,066,288  </w:t>
      </w:r>
      <w:r>
        <w:rPr>
          <w:spacing w:val="2"/>
        </w:rPr>
        <w:t>股为基数，每 </w:t>
      </w:r>
      <w:r>
        <w:rPr>
          <w:rFonts w:ascii="Times New Roman" w:hAnsi="Times New Roman" w:cs="Times New Roman" w:eastAsia="Times New Roman" w:hint="default"/>
        </w:rPr>
        <w:t>10  </w:t>
      </w:r>
      <w:r>
        <w:rPr/>
        <w:t>股送 </w:t>
      </w:r>
      <w:r>
        <w:rPr>
          <w:rFonts w:ascii="Times New Roman" w:hAnsi="Times New Roman" w:cs="Times New Roman" w:eastAsia="Times New Roman" w:hint="default"/>
        </w:rPr>
        <w:t>1  </w:t>
      </w:r>
      <w:r>
        <w:rPr>
          <w:spacing w:val="2"/>
        </w:rPr>
        <w:t>股红股，同时用资本公积转增 </w:t>
      </w:r>
      <w:r>
        <w:rPr>
          <w:rFonts w:ascii="Times New Roman" w:hAnsi="Times New Roman" w:cs="Times New Roman" w:eastAsia="Times New Roman" w:hint="default"/>
        </w:rPr>
        <w:t>9  </w:t>
      </w:r>
      <w:r>
        <w:rPr>
          <w:rFonts w:ascii="Times New Roman" w:hAnsi="Times New Roman" w:cs="Times New Roman" w:eastAsia="Times New Roman" w:hint="default"/>
          <w:spacing w:val="52"/>
        </w:rPr>
        <w:t> </w:t>
      </w:r>
      <w:r>
        <w:rPr>
          <w:spacing w:val="2"/>
        </w:rPr>
        <w:t>股。转增后注册资本变更为</w:t>
      </w:r>
    </w:p>
    <w:p>
      <w:pPr>
        <w:pStyle w:val="BodyText"/>
        <w:spacing w:line="240" w:lineRule="auto" w:before="21"/>
        <w:ind w:right="1674"/>
        <w:jc w:val="left"/>
      </w:pPr>
      <w:r>
        <w:rPr>
          <w:rFonts w:ascii="Times New Roman" w:hAnsi="Times New Roman" w:cs="Times New Roman" w:eastAsia="Times New Roman" w:hint="default"/>
        </w:rPr>
        <w:t>1,360,132,576.00</w:t>
      </w:r>
      <w:r>
        <w:rPr>
          <w:rFonts w:ascii="Times New Roman" w:hAnsi="Times New Roman" w:cs="Times New Roman" w:eastAsia="Times New Roman" w:hint="default"/>
          <w:spacing w:val="1"/>
        </w:rPr>
        <w:t> </w:t>
      </w:r>
      <w:r>
        <w:rPr>
          <w:spacing w:val="-3"/>
        </w:rPr>
        <w:t>元。</w:t>
      </w:r>
      <w:r>
        <w:rPr/>
      </w:r>
    </w:p>
    <w:p>
      <w:pPr>
        <w:pStyle w:val="BodyText"/>
        <w:spacing w:line="256" w:lineRule="auto" w:before="62"/>
        <w:ind w:right="196"/>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日，经本公司</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年第四次临时股东大会决议通过，将公司名称由“海南民生燃气</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6"/>
          <w:w w:val="100"/>
        </w:rPr>
        <w:t>股份有限公司”变更为“华闻传媒投资股份有限公司”。</w:t>
      </w:r>
    </w:p>
    <w:p>
      <w:pPr>
        <w:pStyle w:val="BodyText"/>
        <w:spacing w:line="256" w:lineRule="auto" w:before="61"/>
        <w:ind w:right="196"/>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6"/>
        </w:rPr>
        <w:t>日，经本公司</w:t>
      </w:r>
      <w:r>
        <w:rPr>
          <w:spacing w:val="-4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spacing w:val="-4"/>
        </w:rPr>
        <w:t>年第一次临时股东大会决议通过，将公司名称由“华闻传媒投资股份有</w:t>
      </w:r>
      <w:r>
        <w:rPr>
          <w:spacing w:val="-100"/>
        </w:rPr>
        <w:t> </w:t>
      </w:r>
      <w:r>
        <w:rPr>
          <w:spacing w:val="-100"/>
        </w:rPr>
      </w:r>
      <w:r>
        <w:rPr>
          <w:spacing w:val="-6"/>
          <w:w w:val="100"/>
        </w:rPr>
        <w:t>限公司”变更为“华闻传媒投资集团股份有限公司”。</w:t>
      </w:r>
    </w:p>
    <w:p>
      <w:pPr>
        <w:pStyle w:val="BodyText"/>
        <w:spacing w:line="273" w:lineRule="auto" w:before="63"/>
        <w:ind w:right="0"/>
        <w:jc w:val="left"/>
      </w:pPr>
      <w:r>
        <w:rPr>
          <w:w w:val="100"/>
        </w:rPr>
        <w:t>截至</w:t>
      </w:r>
      <w:r>
        <w:rPr>
          <w:spacing w:val="-61"/>
          <w:w w:val="100"/>
        </w:rPr>
        <w:t> </w:t>
      </w:r>
      <w:r>
        <w:rPr>
          <w:rFonts w:ascii="Times New Roman" w:hAnsi="Times New Roman" w:cs="Times New Roman" w:eastAsia="Times New Roman" w:hint="default"/>
          <w:w w:val="100"/>
        </w:rPr>
        <w:t>2012</w:t>
      </w:r>
      <w:r>
        <w:rPr>
          <w:rFonts w:ascii="Times New Roman" w:hAnsi="Times New Roman" w:cs="Times New Roman" w:eastAsia="Times New Roman" w:hint="default"/>
          <w:spacing w:val="-9"/>
          <w:w w:val="100"/>
        </w:rPr>
        <w:t> </w:t>
      </w:r>
      <w:r>
        <w:rPr>
          <w:w w:val="100"/>
        </w:rPr>
        <w:t>年</w:t>
      </w:r>
      <w:r>
        <w:rPr>
          <w:spacing w:val="-6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9"/>
          <w:w w:val="100"/>
        </w:rPr>
        <w:t> </w:t>
      </w:r>
      <w:r>
        <w:rPr>
          <w:w w:val="100"/>
        </w:rPr>
        <w:t>月</w:t>
      </w:r>
      <w:r>
        <w:rPr>
          <w:spacing w:val="-64"/>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9"/>
          <w:w w:val="100"/>
        </w:rPr>
        <w:t> </w:t>
      </w:r>
      <w:r>
        <w:rPr>
          <w:spacing w:val="-9"/>
          <w:w w:val="100"/>
        </w:rPr>
        <w:t>日止，本公司累计发行股本总数</w:t>
      </w:r>
      <w:r>
        <w:rPr>
          <w:spacing w:val="-61"/>
          <w:w w:val="100"/>
        </w:rPr>
        <w:t> </w:t>
      </w:r>
      <w:r>
        <w:rPr>
          <w:rFonts w:ascii="Times New Roman" w:hAnsi="Times New Roman" w:cs="Times New Roman" w:eastAsia="Times New Roman" w:hint="default"/>
          <w:spacing w:val="-1"/>
          <w:w w:val="100"/>
        </w:rPr>
        <w:t>1,360,132,576.00</w:t>
      </w:r>
      <w:r>
        <w:rPr>
          <w:rFonts w:ascii="Times New Roman" w:hAnsi="Times New Roman" w:cs="Times New Roman" w:eastAsia="Times New Roman" w:hint="default"/>
          <w:spacing w:val="-11"/>
          <w:w w:val="100"/>
        </w:rPr>
        <w:t> </w:t>
      </w:r>
      <w:r>
        <w:rPr>
          <w:spacing w:val="-13"/>
          <w:w w:val="100"/>
        </w:rPr>
        <w:t>股，公司注册资本为</w:t>
      </w:r>
      <w:r>
        <w:rPr>
          <w:spacing w:val="-61"/>
          <w:w w:val="100"/>
        </w:rPr>
        <w:t> </w:t>
      </w:r>
      <w:r>
        <w:rPr>
          <w:rFonts w:ascii="Times New Roman" w:hAnsi="Times New Roman" w:cs="Times New Roman" w:eastAsia="Times New Roman" w:hint="default"/>
          <w:spacing w:val="-1"/>
          <w:w w:val="100"/>
        </w:rPr>
        <w:t>1,360,132,576.00</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t>元，经营范围为：传播与文化产业的投资、开发、管理及咨询服务；信息集成、多媒体内容制作与经营；</w:t>
      </w:r>
      <w:r>
        <w:rPr>
          <w:w w:val="100"/>
        </w:rPr>
        <w:t> </w:t>
      </w:r>
      <w:r>
        <w:rPr>
          <w:spacing w:val="-2"/>
        </w:rPr>
        <w:t>广告策划、制作和经营；多媒体技术开发与投资；电子商务；燃气开发、经营、管理及燃气设备销售；高</w:t>
      </w:r>
      <w:r>
        <w:rPr>
          <w:spacing w:val="-48"/>
        </w:rPr>
        <w:t> </w:t>
      </w:r>
      <w:r>
        <w:rPr>
          <w:spacing w:val="-48"/>
        </w:rPr>
      </w:r>
      <w:r>
        <w:rPr/>
        <w:t>科技风险投资；贸易及贸易代理</w:t>
      </w:r>
      <w:r>
        <w:rPr>
          <w:rFonts w:ascii="Times New Roman" w:hAnsi="Times New Roman" w:cs="Times New Roman" w:eastAsia="Times New Roman" w:hint="default"/>
        </w:rPr>
        <w:t>(</w:t>
      </w:r>
      <w:r>
        <w:rPr/>
        <w:t>凡需行政许可的项目凭许可证经营</w:t>
      </w:r>
      <w:r>
        <w:rPr>
          <w:rFonts w:ascii="Times New Roman" w:hAnsi="Times New Roman" w:cs="Times New Roman" w:eastAsia="Times New Roman" w:hint="default"/>
        </w:rPr>
        <w:t>)</w:t>
      </w:r>
      <w:r>
        <w:rPr/>
        <w:t>。</w:t>
      </w:r>
      <w:r>
        <w:rPr>
          <w:w w:val="100"/>
        </w:rPr>
        <w:t> </w:t>
      </w:r>
      <w:r>
        <w:rPr>
          <w:spacing w:val="-7"/>
          <w:w w:val="100"/>
        </w:rPr>
        <w:t>本公司的母公司为上海渝富资产管理有限公司（以下简称“上海渝富”）；实际控制人为国广环球传媒控股</w:t>
      </w:r>
      <w:r>
        <w:rPr>
          <w:spacing w:val="-72"/>
          <w:w w:val="100"/>
        </w:rPr>
        <w:t> </w:t>
      </w:r>
      <w:r>
        <w:rPr>
          <w:spacing w:val="-72"/>
          <w:w w:val="100"/>
        </w:rPr>
      </w:r>
      <w:r>
        <w:rPr>
          <w:spacing w:val="-9"/>
          <w:w w:val="100"/>
        </w:rPr>
        <w:t>有限公司（以下简称“国广控股”）；最终控制人为中国国际广播电台和无锡市滨湖区国有资产管理委员会。</w:t>
      </w:r>
    </w:p>
    <w:p>
      <w:pPr>
        <w:pStyle w:val="BodyText"/>
        <w:spacing w:line="240" w:lineRule="auto" w:before="46"/>
        <w:ind w:right="234"/>
        <w:jc w:val="left"/>
      </w:pPr>
      <w:r>
        <w:rPr/>
        <w:t>公司注册地：海南省海口市海甸四东路民生大厦，总部办公地：海南省海口市海甸四东路民生大厦。</w:t>
      </w:r>
    </w:p>
    <w:p>
      <w:pPr>
        <w:spacing w:line="240" w:lineRule="auto" w:before="11"/>
        <w:rPr>
          <w:rFonts w:ascii="宋体" w:hAnsi="宋体" w:cs="宋体" w:eastAsia="宋体" w:hint="default"/>
          <w:sz w:val="23"/>
          <w:szCs w:val="23"/>
        </w:rPr>
      </w:pPr>
    </w:p>
    <w:p>
      <w:pPr>
        <w:pStyle w:val="Heading3"/>
        <w:spacing w:line="240" w:lineRule="auto" w:before="0"/>
        <w:ind w:right="1674"/>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674"/>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34"/>
        <w:jc w:val="left"/>
      </w:pPr>
      <w:r>
        <w:rPr/>
        <w:t>公司以持续经营为基础，根据实际发生的交易和事项，按照财政部于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日颁布的《企业会计准</w:t>
      </w:r>
      <w:r>
        <w:rPr>
          <w:w w:val="100"/>
        </w:rPr>
        <w:t> </w:t>
      </w:r>
      <w:r>
        <w:rPr>
          <w:spacing w:val="-2"/>
        </w:rPr>
        <w:t>则——基本准则》和</w:t>
      </w:r>
      <w:r>
        <w:rPr>
          <w:rFonts w:ascii="宋体" w:hAnsi="宋体" w:cs="宋体" w:eastAsia="宋体" w:hint="default"/>
          <w:spacing w:val="-2"/>
        </w:rPr>
        <w:t>38</w:t>
      </w:r>
      <w:r>
        <w:rPr>
          <w:spacing w:val="-2"/>
        </w:rPr>
        <w:t>项具体会计准则、其后颁布的企业会计准则应用指南、企业会计准则解释及其他相</w:t>
      </w:r>
      <w:r>
        <w:rPr>
          <w:spacing w:val="-43"/>
        </w:rPr>
        <w:t> </w:t>
      </w:r>
      <w:r>
        <w:rPr>
          <w:spacing w:val="-43"/>
        </w:rPr>
      </w:r>
      <w:r>
        <w:rPr>
          <w:spacing w:val="-2"/>
        </w:rPr>
        <w:t>关规定</w:t>
      </w:r>
      <w:r>
        <w:rPr>
          <w:rFonts w:ascii="宋体" w:hAnsi="宋体" w:cs="宋体" w:eastAsia="宋体" w:hint="default"/>
          <w:spacing w:val="-2"/>
        </w:rPr>
        <w:t>(</w:t>
      </w:r>
      <w:r>
        <w:rPr>
          <w:spacing w:val="-2"/>
        </w:rPr>
        <w:t>以下合称“企业会计准则”</w:t>
      </w:r>
      <w:r>
        <w:rPr>
          <w:rFonts w:ascii="宋体" w:hAnsi="宋体" w:cs="宋体" w:eastAsia="宋体" w:hint="default"/>
          <w:spacing w:val="-2"/>
        </w:rPr>
        <w:t>)</w:t>
      </w:r>
      <w:r>
        <w:rPr>
          <w:spacing w:val="-2"/>
        </w:rPr>
        <w:t>、以及中国证券监督管理委员会《公开发行证券的公司信息披露编报</w:t>
      </w:r>
      <w:r>
        <w:rPr>
          <w:spacing w:val="-44"/>
        </w:rPr>
        <w:t> </w:t>
      </w:r>
      <w:r>
        <w:rPr>
          <w:spacing w:val="-44"/>
        </w:rPr>
      </w:r>
      <w:r>
        <w:rPr/>
        <w:t>规则第</w:t>
      </w:r>
      <w:r>
        <w:rPr>
          <w:rFonts w:ascii="宋体" w:hAnsi="宋体" w:cs="宋体" w:eastAsia="宋体" w:hint="default"/>
        </w:rPr>
        <w:t>15</w:t>
      </w:r>
      <w:r>
        <w:rPr>
          <w:rFonts w:ascii="宋体" w:hAnsi="宋体" w:cs="宋体" w:eastAsia="宋体" w:hint="default"/>
          <w:spacing w:val="-10"/>
        </w:rPr>
        <w:t> </w:t>
      </w:r>
      <w:r>
        <w:rPr/>
        <w:t>号——财务报告的一般规定》</w:t>
      </w:r>
      <w:r>
        <w:rPr>
          <w:rFonts w:ascii="宋体" w:hAnsi="宋体" w:cs="宋体" w:eastAsia="宋体" w:hint="default"/>
        </w:rPr>
        <w:t>(2010</w:t>
      </w:r>
      <w:r>
        <w:rPr/>
        <w:t>年修订</w:t>
      </w:r>
      <w:r>
        <w:rPr>
          <w:rFonts w:ascii="宋体" w:hAnsi="宋体" w:cs="宋体" w:eastAsia="宋体" w:hint="default"/>
        </w:rPr>
        <w:t>)</w:t>
      </w:r>
      <w:r>
        <w:rPr/>
        <w:t>的披露规定编制财务报表。</w:t>
      </w:r>
    </w:p>
    <w:p>
      <w:pPr>
        <w:spacing w:after="0" w:line="273" w:lineRule="auto"/>
        <w:jc w:val="left"/>
        <w:sectPr>
          <w:headerReference w:type="default" r:id="rId30"/>
          <w:footerReference w:type="default" r:id="rId31"/>
          <w:pgSz w:w="11910" w:h="16840"/>
          <w:pgMar w:header="884" w:footer="931" w:top="1140" w:bottom="1120" w:left="980" w:right="920"/>
          <w:pgNumType w:start="82"/>
        </w:sectPr>
      </w:pPr>
    </w:p>
    <w:p>
      <w:pPr>
        <w:spacing w:line="240" w:lineRule="auto" w:before="10"/>
        <w:rPr>
          <w:rFonts w:ascii="宋体" w:hAnsi="宋体" w:cs="宋体" w:eastAsia="宋体" w:hint="default"/>
          <w:sz w:val="17"/>
          <w:szCs w:val="17"/>
        </w:rPr>
      </w:pPr>
    </w:p>
    <w:p>
      <w:pPr>
        <w:pStyle w:val="Heading5"/>
        <w:spacing w:line="240" w:lineRule="auto" w:before="36"/>
        <w:ind w:right="1674"/>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152" w:right="45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65"/>
        <w:ind w:right="1674"/>
        <w:jc w:val="left"/>
      </w:pPr>
      <w:r>
        <w:rPr/>
        <w:t>采用人民币为记账本位币。</w:t>
      </w:r>
    </w:p>
    <w:p>
      <w:pPr>
        <w:spacing w:line="240" w:lineRule="auto" w:before="11"/>
        <w:rPr>
          <w:rFonts w:ascii="宋体" w:hAnsi="宋体" w:cs="宋体" w:eastAsia="宋体" w:hint="default"/>
          <w:sz w:val="25"/>
          <w:szCs w:val="25"/>
        </w:rPr>
      </w:pPr>
    </w:p>
    <w:p>
      <w:pPr>
        <w:pStyle w:val="Heading5"/>
        <w:spacing w:line="240" w:lineRule="auto"/>
        <w:ind w:right="167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本公司在企业合并中取得的资产和负债，按照合并日在被合并方的账面价值计量。被合并各方采用的会计</w:t>
      </w:r>
      <w:r>
        <w:rPr>
          <w:spacing w:val="-42"/>
        </w:rPr>
        <w:t> </w:t>
      </w:r>
      <w:r>
        <w:rPr>
          <w:spacing w:val="-42"/>
        </w:rPr>
      </w:r>
      <w:r>
        <w:rPr>
          <w:spacing w:val="-2"/>
        </w:rPr>
        <w:t>政策与本公司不一致的，本公司在合并日按照本公司会计政策进行调整，在此基础上按照调整后的账面价</w:t>
      </w:r>
      <w:r>
        <w:rPr>
          <w:spacing w:val="-43"/>
        </w:rPr>
        <w:t> </w:t>
      </w:r>
      <w:r>
        <w:rPr>
          <w:spacing w:val="-43"/>
        </w:rPr>
      </w:r>
      <w:r>
        <w:rPr/>
        <w:t>值确认。</w:t>
      </w:r>
      <w:r>
        <w:rPr>
          <w:w w:val="100"/>
        </w:rPr>
        <w:t> </w:t>
      </w:r>
      <w:r>
        <w:rPr>
          <w:spacing w:val="-2"/>
        </w:rPr>
        <w:t>在合并中取得的净资产账面价值与支付的合并对价账面价值</w:t>
      </w:r>
      <w:r>
        <w:rPr>
          <w:rFonts w:ascii="宋体" w:hAnsi="宋体" w:cs="宋体" w:eastAsia="宋体" w:hint="default"/>
          <w:spacing w:val="-2"/>
        </w:rPr>
        <w:t>(</w:t>
      </w:r>
      <w:r>
        <w:rPr>
          <w:spacing w:val="-2"/>
        </w:rPr>
        <w:t>或发行股份面值总额</w:t>
      </w:r>
      <w:r>
        <w:rPr>
          <w:rFonts w:ascii="宋体" w:hAnsi="宋体" w:cs="宋体" w:eastAsia="宋体" w:hint="default"/>
          <w:spacing w:val="-2"/>
        </w:rPr>
        <w:t>)</w:t>
      </w:r>
      <w:r>
        <w:rPr>
          <w:spacing w:val="-2"/>
        </w:rPr>
        <w:t>的差额，调整资本公积</w:t>
      </w:r>
      <w:r>
        <w:rPr>
          <w:spacing w:val="-44"/>
        </w:rPr>
        <w:t> </w:t>
      </w:r>
      <w:r>
        <w:rPr>
          <w:spacing w:val="-44"/>
        </w:rPr>
      </w:r>
      <w:r>
        <w:rPr/>
        <w:t>中的股本溢价，资本公积中的股本溢价不足冲减的，调整留存收益。</w:t>
      </w:r>
      <w:r>
        <w:rPr>
          <w:w w:val="100"/>
        </w:rPr>
        <w:t> </w:t>
      </w:r>
      <w:r>
        <w:rPr>
          <w:spacing w:val="-2"/>
        </w:rPr>
        <w:t>本公司为进行企业合并而发生的各项直接相关费用，包括为进行企业合并而支付的审计费用、评估费用、</w:t>
      </w:r>
      <w:r>
        <w:rPr>
          <w:spacing w:val="-21"/>
        </w:rPr>
        <w:t> </w:t>
      </w:r>
      <w:r>
        <w:rPr>
          <w:spacing w:val="-21"/>
        </w:rPr>
      </w:r>
      <w:r>
        <w:rPr/>
        <w:t>法律服务费等，于发生时计入当期损益。</w:t>
      </w:r>
      <w:r>
        <w:rPr>
          <w:w w:val="100"/>
        </w:rPr>
        <w:t> </w:t>
      </w:r>
      <w:r>
        <w:rPr>
          <w:spacing w:val="-2"/>
        </w:rPr>
        <w:t>企业合并中发行权益性证券发生的手续费、佣金等，抵减权益性证券溢价收入，溢价收入不足冲减的，冲</w:t>
      </w:r>
      <w:r>
        <w:rPr>
          <w:spacing w:val="-47"/>
        </w:rPr>
        <w:t> </w:t>
      </w:r>
      <w:r>
        <w:rPr>
          <w:spacing w:val="-47"/>
        </w:rPr>
      </w:r>
      <w:r>
        <w:rPr/>
        <w:t>减留存收益。</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本公司在购买日对作为企业合并对价付出的资产、发生或承担的负债按照公允价值计量。公允价值与其账</w:t>
      </w:r>
      <w:r>
        <w:rPr>
          <w:w w:val="100"/>
        </w:rPr>
        <w:t> </w:t>
      </w:r>
      <w:r>
        <w:rPr/>
        <w:t>面价值的差额，计入当期损益。</w:t>
      </w:r>
      <w:r>
        <w:rPr>
          <w:w w:val="100"/>
        </w:rPr>
        <w:t> </w:t>
      </w:r>
      <w:r>
        <w:rPr>
          <w:spacing w:val="-2"/>
        </w:rPr>
        <w:t>本公司在购买日对合并成本进行分配，确认所取得的被购买方各项可辨认资产、负债及或有负债的公允价</w:t>
      </w:r>
      <w:r>
        <w:rPr>
          <w:spacing w:val="-44"/>
        </w:rPr>
        <w:t> </w:t>
      </w:r>
      <w:r>
        <w:rPr>
          <w:spacing w:val="-44"/>
        </w:rPr>
      </w:r>
      <w:r>
        <w:rPr/>
        <w:t>值。</w:t>
      </w:r>
      <w:r>
        <w:rPr>
          <w:spacing w:val="-103"/>
        </w:rPr>
        <w:t> </w:t>
      </w:r>
      <w:r>
        <w:rPr/>
        <w:t>本公司对合并成本大于合并中取得的被购买方可辨认净资产公允价值份额的差额，确认为商誉；合并成本</w:t>
      </w:r>
      <w:r>
        <w:rPr>
          <w:w w:val="100"/>
        </w:rPr>
        <w:t> </w:t>
      </w:r>
      <w:r>
        <w:rPr/>
        <w:t>小于合并中取得的被购买方可辨认净资产公允价值份额的差额，经复核后，计入当期损益。</w:t>
      </w:r>
      <w:r>
        <w:rPr>
          <w:w w:val="100"/>
        </w:rPr>
        <w:t> </w:t>
      </w:r>
      <w:r>
        <w:rPr>
          <w:spacing w:val="-2"/>
        </w:rPr>
        <w:t>企业合并中取得的被购买方除无形资产外的其他各项资产</w:t>
      </w:r>
      <w:r>
        <w:rPr>
          <w:rFonts w:ascii="宋体" w:hAnsi="宋体" w:cs="宋体" w:eastAsia="宋体" w:hint="default"/>
          <w:spacing w:val="-2"/>
        </w:rPr>
        <w:t>(</w:t>
      </w:r>
      <w:r>
        <w:rPr>
          <w:spacing w:val="-2"/>
        </w:rPr>
        <w:t>不仅限于被购买方原已确认的资产</w:t>
      </w:r>
      <w:r>
        <w:rPr>
          <w:rFonts w:ascii="宋体" w:hAnsi="宋体" w:cs="宋体" w:eastAsia="宋体" w:hint="default"/>
          <w:spacing w:val="-2"/>
        </w:rPr>
        <w:t>)</w:t>
      </w:r>
      <w:r>
        <w:rPr>
          <w:spacing w:val="-2"/>
        </w:rPr>
        <w:t>，其所带来</w:t>
      </w:r>
      <w:r>
        <w:rPr>
          <w:spacing w:val="-43"/>
        </w:rPr>
        <w:t> </w:t>
      </w:r>
      <w:r>
        <w:rPr>
          <w:spacing w:val="-43"/>
        </w:rPr>
      </w:r>
      <w:r>
        <w:rPr>
          <w:spacing w:val="-2"/>
        </w:rPr>
        <w:t>的经济利益很可能流入本公司且公允价值能够可靠计量的，单独确认并按公允价值计量；公允价值能够可</w:t>
      </w:r>
      <w:r>
        <w:rPr>
          <w:spacing w:val="-44"/>
        </w:rPr>
        <w:t> </w:t>
      </w:r>
      <w:r>
        <w:rPr>
          <w:spacing w:val="-44"/>
        </w:rPr>
      </w:r>
      <w:r>
        <w:rPr/>
        <w:t>靠计量的无形资产，单独确认为无形资产并按公允价值计量；取得的被购买方除或有负债以外的其他各项</w:t>
      </w:r>
      <w:r>
        <w:rPr>
          <w:w w:val="100"/>
        </w:rPr>
        <w:t> </w:t>
      </w:r>
      <w:r>
        <w:rPr/>
        <w:t>负债，履行有关义务很可能导致经济利益流出本公司且公允价值能够可靠计量的，单独确认并按照公允价</w:t>
      </w:r>
      <w:r>
        <w:rPr>
          <w:w w:val="100"/>
        </w:rPr>
        <w:t> </w:t>
      </w:r>
      <w:r>
        <w:rPr/>
        <w:t>值计量；取得的被购买方或有负债，其公允价值能可靠计量的，单独确认为负债并按照公允价值计量。</w:t>
      </w:r>
      <w:r>
        <w:rPr>
          <w:w w:val="100"/>
        </w:rPr>
        <w:t> </w:t>
      </w:r>
      <w:r>
        <w:rPr/>
        <w:t>本公司在企业合并中取得的被购买方的可抵扣暂时性差异，在购买日不符合递延所得税资产确认条件的，</w:t>
      </w:r>
      <w:r>
        <w:rPr>
          <w:w w:val="100"/>
        </w:rPr>
        <w:t> </w:t>
      </w:r>
      <w:r>
        <w:rPr/>
        <w:t>不予以确认。购买日后</w:t>
      </w:r>
      <w:r>
        <w:rPr>
          <w:rFonts w:ascii="宋体" w:hAnsi="宋体" w:cs="宋体" w:eastAsia="宋体" w:hint="default"/>
        </w:rPr>
        <w:t>12</w:t>
      </w:r>
      <w:r>
        <w:rPr/>
        <w:t>个月内，如取得新的或进一步的信息表明购买日的相关情况已经存在，预期被购</w:t>
      </w:r>
      <w:r>
        <w:rPr>
          <w:w w:val="100"/>
        </w:rPr>
        <w:t> </w:t>
      </w:r>
      <w:r>
        <w:rPr>
          <w:spacing w:val="-5"/>
        </w:rPr>
        <w:t>买方在购买日可抵扣暂时性差异带来的经济利益能够实现的，确认相关的递延所得税资产，同时减少商誉，</w:t>
      </w:r>
      <w:r>
        <w:rPr>
          <w:spacing w:val="-6"/>
        </w:rPr>
        <w:t> </w:t>
      </w:r>
      <w:r>
        <w:rPr>
          <w:spacing w:val="-6"/>
        </w:rPr>
      </w:r>
      <w:r>
        <w:rPr/>
        <w:t>商誉不足冲减的，差额部分确认为当期损益；除上述情况以外，确认与企业合并相关的递延所得税资产，</w:t>
      </w:r>
    </w:p>
    <w:p>
      <w:pPr>
        <w:spacing w:after="0" w:line="273"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73" w:lineRule="auto" w:before="36"/>
        <w:ind w:right="234"/>
        <w:jc w:val="left"/>
      </w:pPr>
      <w:r>
        <w:rPr/>
        <w:t>计入当期损益。</w:t>
      </w:r>
      <w:r>
        <w:rPr>
          <w:spacing w:val="-103"/>
        </w:rPr>
        <w:t> </w:t>
      </w:r>
      <w:r>
        <w:rPr>
          <w:spacing w:val="-103"/>
        </w:rPr>
      </w:r>
      <w:r>
        <w:rPr>
          <w:spacing w:val="-2"/>
        </w:rPr>
        <w:t>非同一控制下企业合并，购买方为企业合并发生的审计、法律服务、评估咨询等中介费用以及其他相关管</w:t>
      </w:r>
      <w:r>
        <w:rPr>
          <w:spacing w:val="-43"/>
        </w:rPr>
        <w:t> </w:t>
      </w:r>
      <w:r>
        <w:rPr>
          <w:spacing w:val="-43"/>
        </w:rPr>
      </w:r>
      <w:r>
        <w:rPr>
          <w:spacing w:val="-2"/>
        </w:rPr>
        <w:t>理费用，应当于发生时计入当期损益；购买方作为合并对价发行的权益性证券或债务性证券的交易费用，</w:t>
      </w:r>
      <w:r>
        <w:rPr>
          <w:spacing w:val="-21"/>
        </w:rPr>
        <w:t> </w:t>
      </w:r>
      <w:r>
        <w:rPr>
          <w:spacing w:val="-21"/>
        </w:rPr>
      </w:r>
      <w:r>
        <w:rPr/>
        <w:t>应当计入权益性证券或债务性证券的初始确认金额。</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本公司合并财务报表的合并范围以控制为基础确定，所有子公司均纳入合并财务报表。</w:t>
      </w:r>
      <w:r>
        <w:rPr>
          <w:w w:val="100"/>
        </w:rPr>
        <w:t> </w:t>
      </w:r>
      <w:r>
        <w:rPr/>
        <w:t>所有纳入合并财务报表合并范围的子公司所采用的会计政策、会计期间与本公司一致，如子公司采用的会</w:t>
      </w:r>
      <w:r>
        <w:rPr>
          <w:w w:val="100"/>
        </w:rPr>
        <w:t> </w:t>
      </w:r>
      <w:r>
        <w:rPr>
          <w:spacing w:val="-2"/>
        </w:rPr>
        <w:t>计政策、会计期间与本公司不一致的，在编制合并财务报表时，按本公司的会计政策、会计期间进行必要</w:t>
      </w:r>
      <w:r>
        <w:rPr>
          <w:spacing w:val="-50"/>
        </w:rPr>
        <w:t> </w:t>
      </w:r>
      <w:r>
        <w:rPr>
          <w:spacing w:val="-50"/>
        </w:rPr>
      </w:r>
      <w:r>
        <w:rPr>
          <w:spacing w:val="-2"/>
        </w:rPr>
        <w:t>的调整。对于非同一控制下企业合并取得的子公司，以购买日可辨认净资产公允价值为基础对其财务报表</w:t>
      </w:r>
      <w:r>
        <w:rPr>
          <w:spacing w:val="-44"/>
        </w:rPr>
        <w:t> </w:t>
      </w:r>
      <w:r>
        <w:rPr>
          <w:spacing w:val="-44"/>
        </w:rPr>
      </w:r>
      <w:r>
        <w:rPr/>
        <w:t>进行调整。合并财务报表以本公司及子公司的财务报表为基础，根据其他有关资料，按照权益法调整对子</w:t>
      </w:r>
      <w:r>
        <w:rPr>
          <w:w w:val="100"/>
        </w:rPr>
        <w:t> </w:t>
      </w:r>
      <w:r>
        <w:rPr/>
        <w:t>公司的长期股权投资后，由本公司编制。</w:t>
      </w:r>
      <w:r>
        <w:rPr>
          <w:w w:val="100"/>
        </w:rPr>
        <w:t> </w:t>
      </w:r>
      <w:r>
        <w:rPr/>
        <w:t>合并财务报表时抵销本公司与各子公司、各子公司相互之间发生的内部交易对合并资产负债表、合并利润</w:t>
      </w:r>
      <w:r>
        <w:rPr>
          <w:w w:val="100"/>
        </w:rPr>
        <w:t> </w:t>
      </w:r>
      <w:r>
        <w:rPr/>
        <w:t>表、合并现金流量表、合并所有者权益变动表的影响。</w:t>
      </w:r>
      <w:r>
        <w:rPr>
          <w:w w:val="100"/>
        </w:rPr>
        <w:t> </w:t>
      </w:r>
      <w:r>
        <w:rPr>
          <w:spacing w:val="2"/>
        </w:rPr>
        <w:t>子公司少数股东应占的权益和损益分别在合并资产负债表中所有者权益项目下和合并利润表中净利润项</w:t>
      </w:r>
      <w:r>
        <w:rPr>
          <w:spacing w:val="-30"/>
        </w:rPr>
        <w:t> </w:t>
      </w:r>
      <w:r>
        <w:rPr>
          <w:spacing w:val="-30"/>
        </w:rPr>
      </w:r>
      <w:r>
        <w:rPr/>
        <w:t>目下单独列示。子公司少数股东分担的当期亏损超过了少数股东在该子公司期初所有者权益中所享有份额</w:t>
      </w:r>
      <w:r>
        <w:rPr>
          <w:w w:val="100"/>
        </w:rPr>
        <w:t> </w:t>
      </w:r>
      <w:r>
        <w:rPr/>
        <w:t>而形成的余额，冲减少数股东权益。</w:t>
      </w:r>
      <w:r>
        <w:rPr>
          <w:w w:val="100"/>
        </w:rPr>
        <w:t> </w:t>
      </w:r>
      <w:r>
        <w:rPr/>
        <w:t>在报告期内，若因同一控制下企业合并增加子公司的，则调整合并资产负债表的期初数；将子公司合并当</w:t>
      </w:r>
      <w:r>
        <w:rPr>
          <w:w w:val="100"/>
        </w:rPr>
        <w:t> </w:t>
      </w:r>
      <w:r>
        <w:rPr>
          <w:spacing w:val="-2"/>
        </w:rPr>
        <w:t>期期初至报告期末的收入、费用、利润纳入合并利润表；将子公司合并当期期初至报告期末的现金流量纳</w:t>
      </w:r>
      <w:r>
        <w:rPr>
          <w:spacing w:val="-44"/>
        </w:rPr>
        <w:t> </w:t>
      </w:r>
      <w:r>
        <w:rPr>
          <w:spacing w:val="-44"/>
        </w:rPr>
      </w:r>
      <w:r>
        <w:rPr/>
        <w:t>入合并现金流量表，同时对比较报表的相关项目进行调整，视同合并后的报告主体在以前期间一直存在。</w:t>
      </w:r>
      <w:r>
        <w:rPr>
          <w:w w:val="100"/>
        </w:rPr>
        <w:t> </w:t>
      </w:r>
      <w:r>
        <w:rPr>
          <w:spacing w:val="-2"/>
        </w:rPr>
        <w:t>在报告期内，若因非同一控制下企业合并增加子公司的，则不调整合并资产负债表期初数；将子公司自购</w:t>
      </w:r>
      <w:r>
        <w:rPr>
          <w:spacing w:val="-44"/>
        </w:rPr>
        <w:t> </w:t>
      </w:r>
      <w:r>
        <w:rPr>
          <w:spacing w:val="-44"/>
        </w:rPr>
      </w:r>
      <w:r>
        <w:rPr/>
        <w:t>买日至报告期末的收入、费用、利润纳入合并利润表；该子公司自购买日至报告期末的现金流量纳入合并</w:t>
      </w:r>
      <w:r>
        <w:rPr>
          <w:w w:val="100"/>
        </w:rPr>
        <w:t> </w:t>
      </w:r>
      <w:r>
        <w:rPr/>
        <w:t>现金流量表。通过多次交易分步实现非同一控制下企业合并时，对于购买日之前持有的被购买方的股权，</w:t>
      </w:r>
      <w:r>
        <w:rPr>
          <w:w w:val="100"/>
        </w:rPr>
        <w:t> </w:t>
      </w:r>
      <w:r>
        <w:rPr/>
        <w:t>本公司按照该股权在购买日的公允价值进行重新计量，公允价值与其账面价值的差额计入当期投资收益。</w:t>
      </w:r>
      <w:r>
        <w:rPr>
          <w:w w:val="100"/>
        </w:rPr>
        <w:t> </w:t>
      </w:r>
      <w:r>
        <w:rPr/>
        <w:t>购买日之前持有的被购买方的股权涉及其他综合收益的，与其相关的其他综合收益转为购买日所属当期投</w:t>
      </w:r>
      <w:r>
        <w:rPr>
          <w:w w:val="100"/>
        </w:rPr>
        <w:t> </w:t>
      </w:r>
      <w:r>
        <w:rPr/>
        <w:t>资收益。</w:t>
      </w:r>
      <w:r>
        <w:rPr>
          <w:w w:val="100"/>
        </w:rPr>
        <w:t> </w:t>
      </w:r>
      <w:r>
        <w:rPr/>
        <w:t>在报告期内，本公司处置子公司，则该子公司期初至处置日的收入、费用、利润纳入合并利润表；该子公</w:t>
      </w:r>
      <w:r>
        <w:rPr>
          <w:w w:val="100"/>
        </w:rPr>
        <w:t> </w:t>
      </w:r>
      <w:r>
        <w:rPr/>
        <w:t>司期初至处置日的现金流量纳入合并现金流量表。因处置部分股权投资或其他原因丧失了对原有子公司控</w:t>
      </w:r>
      <w:r>
        <w:rPr>
          <w:w w:val="100"/>
        </w:rPr>
        <w:t> </w:t>
      </w:r>
      <w:r>
        <w:rPr/>
        <w:t>制权时，对于处置后的剩余股权投资，本公司按照其在丧失控制权日的公允价值进行重新计量。处置股权</w:t>
      </w:r>
      <w:r>
        <w:rPr>
          <w:w w:val="100"/>
        </w:rPr>
        <w:t> </w:t>
      </w:r>
      <w:r>
        <w:rPr/>
        <w:t>取得的对价与剩余股权公允价值之和，减去按原持股比例计算应享有原有子公司自购买日开始持续计算的</w:t>
      </w:r>
      <w:r>
        <w:rPr>
          <w:w w:val="100"/>
        </w:rPr>
        <w:t> </w:t>
      </w:r>
      <w:r>
        <w:rPr>
          <w:spacing w:val="-5"/>
        </w:rPr>
        <w:t>净资产的份额之间的差额，计入丧失控制权当期的投资收益。与原有子公司股权投资相关的其他综合收益，</w:t>
      </w:r>
      <w:r>
        <w:rPr>
          <w:spacing w:val="-6"/>
        </w:rPr>
        <w:t> </w:t>
      </w:r>
      <w:r>
        <w:rPr>
          <w:spacing w:val="-6"/>
        </w:rPr>
      </w:r>
      <w:r>
        <w:rPr/>
        <w:t>在丧失控制权时转为当期投资收益。</w:t>
      </w:r>
      <w:r>
        <w:rPr>
          <w:w w:val="100"/>
        </w:rPr>
        <w:t> </w:t>
      </w:r>
      <w:r>
        <w:rPr>
          <w:spacing w:val="2"/>
        </w:rPr>
        <w:t>本公司因购买少数股权新取得的长期股权投资与按照新增持股比例计算应享有子公司的可辨认净资产份</w:t>
      </w:r>
      <w:r>
        <w:rPr>
          <w:spacing w:val="-30"/>
        </w:rPr>
        <w:t> </w:t>
      </w:r>
      <w:r>
        <w:rPr>
          <w:spacing w:val="-30"/>
        </w:rPr>
      </w:r>
      <w:r>
        <w:rPr/>
        <w:t>额之间的差额，以及在不丧失控制权的情况下因部分处置对子公司的股权投资而取得的处置价款与处置长</w:t>
      </w:r>
      <w:r>
        <w:rPr>
          <w:w w:val="100"/>
        </w:rPr>
        <w:t> </w:t>
      </w:r>
      <w:r>
        <w:rPr/>
        <w:t>期股权投资相对应享有子公司净资产份额的差额，均调整合并资产负债表中的资本公积中的股本溢价，资</w:t>
      </w:r>
      <w:r>
        <w:rPr>
          <w:w w:val="100"/>
        </w:rPr>
        <w:t> </w:t>
      </w:r>
      <w:r>
        <w:rPr/>
        <w:t>本公积中的股本溢价不足冲减的，调整留存收益。</w:t>
      </w:r>
    </w:p>
    <w:p>
      <w:pPr>
        <w:spacing w:after="0" w:line="273"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Heading5"/>
        <w:spacing w:line="240" w:lineRule="auto" w:before="36"/>
        <w:ind w:right="196"/>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674"/>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34"/>
        <w:jc w:val="left"/>
      </w:pPr>
      <w:r>
        <w:rPr>
          <w:spacing w:val="-5"/>
        </w:rPr>
        <w:t>在编制现金流量表时，将本公司库存现金以及可以随时用于支付的存款确认为现金。将同时具备期限短</w:t>
      </w:r>
      <w:r>
        <w:rPr>
          <w:rFonts w:ascii="宋体" w:hAnsi="宋体" w:cs="宋体" w:eastAsia="宋体" w:hint="default"/>
          <w:spacing w:val="-5"/>
        </w:rPr>
        <w:t>(</w:t>
      </w:r>
      <w:r>
        <w:rPr>
          <w:spacing w:val="-5"/>
        </w:rPr>
        <w:t>从</w:t>
      </w:r>
      <w:r>
        <w:rPr>
          <w:spacing w:val="-4"/>
        </w:rPr>
        <w:t> </w:t>
      </w:r>
      <w:r>
        <w:rPr/>
        <w:t>购买日起三个月内到期</w:t>
      </w:r>
      <w:r>
        <w:rPr>
          <w:rFonts w:ascii="宋体" w:hAnsi="宋体" w:cs="宋体" w:eastAsia="宋体" w:hint="default"/>
        </w:rPr>
        <w:t>)</w:t>
      </w:r>
      <w:r>
        <w:rPr/>
        <w:t>、流动性强、易于转换为已知现金、价值变动风险很小四个条件的投资，确定为</w:t>
      </w:r>
      <w:r>
        <w:rPr>
          <w:spacing w:val="-24"/>
        </w:rPr>
        <w:t> </w:t>
      </w:r>
      <w:r>
        <w:rPr>
          <w:spacing w:val="-24"/>
        </w:rPr>
      </w:r>
      <w:r>
        <w:rPr/>
        <w:t>现金等价物。</w:t>
      </w:r>
      <w:r>
        <w:rPr>
          <w:w w:val="100"/>
        </w:rPr>
        <w:t> </w:t>
      </w:r>
      <w:r>
        <w:rPr>
          <w:spacing w:val="-2"/>
        </w:rPr>
        <w:t>本报告期内，公司从事国债回购业务，由于国债回购同时具备期限短、流动性强、易于转换为已知现金、</w:t>
      </w:r>
      <w:r>
        <w:rPr>
          <w:spacing w:val="-21"/>
        </w:rPr>
        <w:t> </w:t>
      </w:r>
      <w:r>
        <w:rPr>
          <w:spacing w:val="-21"/>
        </w:rPr>
      </w:r>
      <w:r>
        <w:rPr/>
        <w:t>价值变动风险很小四个条件，公司将国债回购发生的交易款视同为现金等价物。</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590" w:lineRule="atLeast" w:before="24"/>
        <w:ind w:right="167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spacing w:val="-2"/>
        </w:rPr>
        <w:t>外币业务采用交易发生日的即期汇率作为折算汇率将外币金额折合成人民币记账。</w:t>
      </w:r>
    </w:p>
    <w:p>
      <w:pPr>
        <w:pStyle w:val="BodyText"/>
        <w:spacing w:line="273" w:lineRule="auto" w:before="37"/>
        <w:ind w:right="206"/>
        <w:jc w:val="both"/>
      </w:pPr>
      <w:r>
        <w:rPr>
          <w:spacing w:val="-2"/>
        </w:rPr>
        <w:t>外币货币性项目余额按资产负债表日即期汇率折算，由此产生的汇兑差额，除属于与购建符合资本化条件</w:t>
      </w:r>
      <w:r>
        <w:rPr>
          <w:spacing w:val="-43"/>
        </w:rPr>
        <w:t> </w:t>
      </w:r>
      <w:r>
        <w:rPr>
          <w:spacing w:val="-43"/>
        </w:rPr>
      </w:r>
      <w:r>
        <w:rPr>
          <w:spacing w:val="-2"/>
        </w:rPr>
        <w:t>的资产相关的外币专门借款产生的汇兑差额按照借款费用资本化的原则处理外，均计入当期损益。以历史</w:t>
      </w:r>
      <w:r>
        <w:rPr>
          <w:spacing w:val="-43"/>
        </w:rPr>
        <w:t> </w:t>
      </w:r>
      <w:r>
        <w:rPr>
          <w:spacing w:val="-43"/>
        </w:rPr>
      </w:r>
      <w:r>
        <w:rPr>
          <w:spacing w:val="-2"/>
        </w:rPr>
        <w:t>成本计量的外币非货币性项目，仍采用交易发生日的即期汇率折算，不改变其记账本位币金额。以公允价</w:t>
      </w:r>
      <w:r>
        <w:rPr>
          <w:spacing w:val="-44"/>
        </w:rPr>
        <w:t> </w:t>
      </w:r>
      <w:r>
        <w:rPr>
          <w:spacing w:val="-44"/>
        </w:rPr>
      </w:r>
      <w:r>
        <w:rPr>
          <w:spacing w:val="-2"/>
        </w:rPr>
        <w:t>值计量的外币非货币性项目，采用公允价值确定日的即期汇率折算，由此产生的汇兑差额计入当期损益或</w:t>
      </w:r>
      <w:r>
        <w:rPr>
          <w:spacing w:val="-44"/>
        </w:rPr>
        <w:t> </w:t>
      </w:r>
      <w:r>
        <w:rPr>
          <w:spacing w:val="-44"/>
        </w:rPr>
      </w:r>
      <w:r>
        <w:rPr/>
        <w:t>资本公积。</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t>资产负债表中的资产和负债项目，采用资产负债表日的即期汇率折算；所有者权益项目除“未分配利润”</w:t>
      </w:r>
      <w:r>
        <w:rPr>
          <w:w w:val="100"/>
        </w:rPr>
        <w:t> </w:t>
      </w:r>
      <w:r>
        <w:rPr>
          <w:spacing w:val="-2"/>
        </w:rPr>
        <w:t>项目外，其他项目采用发生时的即期汇率折算。利润表中的收入和费用项目，采用交易发生日的即期汇率</w:t>
      </w:r>
      <w:r>
        <w:rPr>
          <w:spacing w:val="-44"/>
        </w:rPr>
        <w:t> </w:t>
      </w:r>
      <w:r>
        <w:rPr>
          <w:spacing w:val="-44"/>
        </w:rPr>
      </w:r>
      <w:r>
        <w:rPr/>
        <w:t>折算。按照上述折算产生的外币财务报表折算差额，在资产负债表所有者权益项目下单独列示。</w:t>
      </w:r>
      <w:r>
        <w:rPr>
          <w:w w:val="100"/>
        </w:rPr>
        <w:t> </w:t>
      </w:r>
      <w:r>
        <w:rPr>
          <w:spacing w:val="-5"/>
        </w:rPr>
        <w:t>处置境外经营时，将资产负债表中所有者权益项目下列示的、与该境外经营相关的外币财务报表折算差额， </w:t>
      </w:r>
      <w:r>
        <w:rPr>
          <w:spacing w:val="-5"/>
        </w:rPr>
      </w:r>
      <w:r>
        <w:rPr>
          <w:spacing w:val="-2"/>
        </w:rPr>
        <w:t>自所有者权益项目转入处置当期损益；部分处置境外经营的，按处置的比例计算处置部分的外币财务报表</w:t>
      </w:r>
      <w:r>
        <w:rPr>
          <w:spacing w:val="-43"/>
        </w:rPr>
        <w:t> </w:t>
      </w:r>
      <w:r>
        <w:rPr>
          <w:spacing w:val="-43"/>
        </w:rPr>
      </w:r>
      <w:r>
        <w:rPr/>
        <w:t>折算差额，转入处置当期损益。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152" w:right="45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04"/>
          <w:sz w:val="21"/>
          <w:szCs w:val="21"/>
        </w:rPr>
        <w:t> </w:t>
      </w:r>
      <w:r>
        <w:rPr>
          <w:rFonts w:ascii="宋体" w:hAnsi="宋体" w:cs="宋体" w:eastAsia="宋体" w:hint="default"/>
          <w:spacing w:val="-2"/>
          <w:sz w:val="21"/>
          <w:szCs w:val="21"/>
        </w:rPr>
        <w:t>金融工具包括金融资产、金融负债和权益工具。</w:t>
      </w:r>
    </w:p>
    <w:p>
      <w:pPr>
        <w:pStyle w:val="Heading5"/>
        <w:spacing w:line="240" w:lineRule="auto" w:before="104"/>
        <w:ind w:right="1674"/>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管理层按照取得持有金融资产和承担金融负债的目的，将其划分为：以公允价值计量且其变动计入当期损</w:t>
      </w:r>
      <w:r>
        <w:rPr>
          <w:spacing w:val="-43"/>
        </w:rPr>
        <w:t> </w:t>
      </w:r>
      <w:r>
        <w:rPr>
          <w:spacing w:val="-43"/>
        </w:rPr>
      </w:r>
      <w:r>
        <w:rPr/>
        <w:t>益的金融资产或金融负债，包括交易性金融资产或金融负债</w:t>
      </w:r>
      <w:r>
        <w:rPr>
          <w:rFonts w:ascii="宋体" w:hAnsi="宋体" w:cs="宋体" w:eastAsia="宋体" w:hint="default"/>
        </w:rPr>
        <w:t>(</w:t>
      </w:r>
      <w:r>
        <w:rPr/>
        <w:t>和直接指定为以公允价值计量且其变动计入</w:t>
      </w:r>
      <w:r>
        <w:rPr>
          <w:w w:val="100"/>
        </w:rPr>
        <w:t> </w:t>
      </w:r>
      <w:r>
        <w:rPr/>
        <w:t>当期损益的金融资产或金融负债</w:t>
      </w:r>
      <w:r>
        <w:rPr>
          <w:rFonts w:ascii="宋体" w:hAnsi="宋体" w:cs="宋体" w:eastAsia="宋体" w:hint="default"/>
        </w:rPr>
        <w:t>)</w:t>
      </w:r>
      <w:r>
        <w:rPr/>
        <w:t>；持有至到期投资；应收款项；可供出售金融资产；其他金融负债等。</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67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以公允价值计量且其变动计入当期损益的金融资产</w:t>
      </w:r>
      <w:r>
        <w:rPr>
          <w:rFonts w:ascii="Times New Roman" w:hAnsi="Times New Roman" w:cs="Times New Roman" w:eastAsia="Times New Roman" w:hint="default"/>
        </w:rPr>
        <w:t>(</w:t>
      </w:r>
      <w:r>
        <w:rPr/>
        <w:t>金融负债</w:t>
      </w:r>
      <w:r>
        <w:rPr>
          <w:rFonts w:ascii="Times New Roman" w:hAnsi="Times New Roman" w:cs="Times New Roman" w:eastAsia="Times New Roman" w:hint="default"/>
        </w:rPr>
        <w:t>)</w:t>
      </w:r>
    </w:p>
    <w:p>
      <w:pPr>
        <w:pStyle w:val="BodyText"/>
        <w:spacing w:line="240" w:lineRule="auto" w:before="21"/>
        <w:ind w:right="196"/>
        <w:jc w:val="left"/>
      </w:pPr>
      <w:r>
        <w:rPr/>
        <w:t>取得时以公允价值</w:t>
      </w:r>
      <w:r>
        <w:rPr>
          <w:rFonts w:ascii="Times New Roman" w:hAnsi="Times New Roman" w:cs="Times New Roman" w:eastAsia="Times New Roman" w:hint="default"/>
        </w:rPr>
        <w:t>(</w:t>
      </w:r>
      <w:r>
        <w:rPr/>
        <w:t>扣除已宣告但尚未发放的现金股利或已到付息期但尚未领取的债券利息</w:t>
      </w:r>
      <w:r>
        <w:rPr>
          <w:rFonts w:ascii="Times New Roman" w:hAnsi="Times New Roman" w:cs="Times New Roman" w:eastAsia="Times New Roman" w:hint="default"/>
        </w:rPr>
        <w:t>)</w:t>
      </w:r>
      <w:r>
        <w:rPr/>
        <w:t>作为初始确认</w:t>
      </w:r>
    </w:p>
    <w:p>
      <w:pPr>
        <w:spacing w:after="0" w:line="240"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68" w:lineRule="auto" w:before="36"/>
        <w:ind w:right="234"/>
        <w:jc w:val="left"/>
      </w:pPr>
      <w:r>
        <w:rPr/>
        <w:t>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r>
        <w:rPr>
          <w:w w:val="100"/>
        </w:rPr>
        <w:t> </w:t>
      </w:r>
      <w:r>
        <w:rPr>
          <w:rFonts w:ascii="Times New Roman" w:hAnsi="Times New Roman" w:cs="Times New Roman" w:eastAsia="Times New Roman" w:hint="default"/>
        </w:rPr>
        <w:t>(2)</w:t>
      </w:r>
      <w:r>
        <w:rPr/>
        <w:t>持有至到期投资</w:t>
      </w:r>
      <w:r>
        <w:rPr>
          <w:w w:val="100"/>
        </w:rPr>
        <w:t> </w:t>
      </w:r>
      <w:r>
        <w:rPr/>
        <w:t>取得时按公允价值</w:t>
      </w:r>
      <w:r>
        <w:rPr>
          <w:rFonts w:ascii="Times New Roman" w:hAnsi="Times New Roman" w:cs="Times New Roman" w:eastAsia="Times New Roman" w:hint="default"/>
        </w:rPr>
        <w:t>(</w:t>
      </w:r>
      <w:r>
        <w:rPr/>
        <w:t>扣除已到付息期但尚未领取的债券利息</w:t>
      </w:r>
      <w:r>
        <w:rPr>
          <w:rFonts w:ascii="Times New Roman" w:hAnsi="Times New Roman" w:cs="Times New Roman" w:eastAsia="Times New Roman" w:hint="default"/>
        </w:rPr>
        <w:t>)</w:t>
      </w:r>
      <w:r>
        <w:rPr/>
        <w:t>和相关交易费用之和作为初始确认金额。</w:t>
      </w:r>
      <w:r>
        <w:rPr>
          <w:w w:val="100"/>
        </w:rPr>
        <w:t> </w:t>
      </w:r>
      <w:r>
        <w:rPr>
          <w:spacing w:val="-2"/>
        </w:rPr>
        <w:t>持有期间按照摊余成本和实际利率计算确认利息收入，计入投资收益。实际利率在取得时确定，在该预期</w:t>
      </w:r>
      <w:r>
        <w:rPr>
          <w:spacing w:val="-43"/>
        </w:rPr>
        <w:t> </w:t>
      </w:r>
      <w:r>
        <w:rPr>
          <w:spacing w:val="-43"/>
        </w:rPr>
      </w:r>
      <w:r>
        <w:rPr/>
        <w:t>存续期间或适用的更短期间内保持不变。</w:t>
      </w:r>
      <w:r>
        <w:rPr>
          <w:w w:val="100"/>
        </w:rPr>
        <w:t> </w:t>
      </w:r>
      <w:r>
        <w:rPr/>
        <w:t>处置时，将所取得价款与该投资账面价值之间的差额计入投资收益。</w:t>
      </w:r>
    </w:p>
    <w:p>
      <w:pPr>
        <w:pStyle w:val="BodyText"/>
        <w:spacing w:line="268" w:lineRule="auto" w:before="12"/>
        <w:ind w:right="234"/>
        <w:jc w:val="left"/>
      </w:pP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公司对外销售商品或提供劳务形成的应收债权，以及公司持有的其他企业的不包括在活跃市场上有报价的</w:t>
      </w:r>
      <w:r>
        <w:rPr>
          <w:spacing w:val="-43"/>
        </w:rPr>
        <w:t> </w:t>
      </w:r>
      <w:r>
        <w:rPr>
          <w:spacing w:val="-43"/>
        </w:rPr>
      </w:r>
      <w:r>
        <w:rPr>
          <w:spacing w:val="-2"/>
        </w:rPr>
        <w:t>债务工具的债权，包括应收账款、其他应收款等，以向购货方应收的合同或协议价款作为初始确认金额；</w:t>
      </w:r>
      <w:r>
        <w:rPr>
          <w:spacing w:val="-21"/>
        </w:rPr>
        <w:t> </w:t>
      </w:r>
      <w:r>
        <w:rPr>
          <w:spacing w:val="-21"/>
        </w:rPr>
      </w:r>
      <w:r>
        <w:rPr/>
        <w:t>具有融资性质的，按其现值进行初始确认。</w:t>
      </w:r>
      <w:r>
        <w:rPr>
          <w:w w:val="100"/>
        </w:rPr>
        <w:t> </w:t>
      </w:r>
      <w:r>
        <w:rPr/>
        <w:t>收回或处置时，将取得的价款与该应收款项账面价值之间的差额计入当期损益。</w:t>
      </w:r>
    </w:p>
    <w:p>
      <w:pPr>
        <w:pStyle w:val="BodyText"/>
        <w:spacing w:line="264" w:lineRule="auto" w:before="12"/>
        <w:ind w:right="196"/>
        <w:jc w:val="left"/>
      </w:pPr>
      <w:r>
        <w:rPr>
          <w:rFonts w:ascii="Times New Roman" w:hAnsi="Times New Roman" w:cs="Times New Roman" w:eastAsia="Times New Roman" w:hint="default"/>
        </w:rPr>
        <w:t>(4)</w:t>
      </w:r>
      <w:r>
        <w:rPr/>
        <w:t>可供出售金融资产</w:t>
      </w:r>
      <w:r>
        <w:rPr>
          <w:w w:val="100"/>
        </w:rPr>
        <w:t> </w:t>
      </w:r>
      <w:r>
        <w:rPr/>
        <w:t>取得时按公允价值</w:t>
      </w:r>
      <w:r>
        <w:rPr>
          <w:rFonts w:ascii="Times New Roman" w:hAnsi="Times New Roman" w:cs="Times New Roman" w:eastAsia="Times New Roman" w:hint="default"/>
        </w:rPr>
        <w:t>(</w:t>
      </w:r>
      <w:r>
        <w:rPr/>
        <w:t>扣除已宣告但尚未发放的现金股利或已到付息期但尚未领取的债券利息</w:t>
      </w:r>
      <w:r>
        <w:rPr>
          <w:rFonts w:ascii="Times New Roman" w:hAnsi="Times New Roman" w:cs="Times New Roman" w:eastAsia="Times New Roman" w:hint="default"/>
        </w:rPr>
        <w:t>)</w:t>
      </w:r>
      <w:r>
        <w:rPr/>
        <w:t>和相关交易费</w:t>
      </w:r>
      <w:r>
        <w:rPr>
          <w:spacing w:val="-58"/>
        </w:rPr>
        <w:t> </w:t>
      </w:r>
      <w:r>
        <w:rPr/>
        <w:t>用之和作为初始确认金额。</w:t>
      </w:r>
      <w:r>
        <w:rPr>
          <w:w w:val="100"/>
        </w:rPr>
        <w:t> </w:t>
      </w:r>
      <w:r>
        <w:rPr>
          <w:spacing w:val="-2"/>
        </w:rPr>
        <w:t>持有期间将取得的利息或现金股利确认为投资收益。期末以公允价值计量且将公允价值变动计入资本公积</w:t>
      </w:r>
      <w:r>
        <w:rPr>
          <w:spacing w:val="-43"/>
        </w:rPr>
        <w:t> </w:t>
      </w:r>
      <w:r>
        <w:rPr>
          <w:spacing w:val="-43"/>
        </w:rPr>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w:t>
      </w:r>
      <w:r>
        <w:rPr>
          <w:w w:val="100"/>
        </w:rPr>
        <w:t> </w:t>
      </w:r>
      <w:r>
        <w:rPr>
          <w:spacing w:val="-2"/>
        </w:rPr>
        <w:t>处置时，将取得的价款与该金融资产账面价值之间的差额，计入投资损益；同时，将原直接计入所有者权</w:t>
      </w:r>
      <w:r>
        <w:rPr>
          <w:spacing w:val="-47"/>
        </w:rPr>
        <w:t> </w:t>
      </w:r>
      <w:r>
        <w:rPr>
          <w:spacing w:val="-47"/>
        </w:rPr>
      </w:r>
      <w:r>
        <w:rPr/>
        <w:t>益的公允价值变动累计额对应处置部分的金额转出，计入投资损益。</w:t>
      </w:r>
    </w:p>
    <w:p>
      <w:pPr>
        <w:pStyle w:val="BodyText"/>
        <w:spacing w:line="256" w:lineRule="auto" w:before="16"/>
        <w:ind w:right="1674"/>
        <w:jc w:val="left"/>
      </w:pP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8"/>
        <w:rPr>
          <w:rFonts w:ascii="宋体" w:hAnsi="宋体" w:cs="宋体" w:eastAsia="宋体" w:hint="default"/>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BodyText"/>
        <w:spacing w:line="271" w:lineRule="auto" w:before="7"/>
        <w:ind w:right="234"/>
        <w:jc w:val="left"/>
      </w:pPr>
      <w:r>
        <w:rPr>
          <w:rFonts w:ascii="宋体" w:hAnsi="宋体" w:cs="宋体" w:eastAsia="宋体" w:hint="default"/>
        </w:rPr>
        <w:t>(1)</w:t>
      </w:r>
      <w:r>
        <w:rPr/>
        <w:t>所转移金融资产的账面价值；</w:t>
      </w:r>
      <w:r>
        <w:rPr>
          <w:w w:val="100"/>
        </w:rPr>
        <w:t> </w:t>
      </w:r>
      <w:r>
        <w:rPr>
          <w:rFonts w:ascii="宋体" w:hAnsi="宋体" w:cs="宋体" w:eastAsia="宋体" w:hint="default"/>
          <w:spacing w:val="-2"/>
        </w:rPr>
        <w:t>(2)</w:t>
      </w:r>
      <w:r>
        <w:rPr>
          <w:spacing w:val="-2"/>
        </w:rPr>
        <w:t>因转移而收到的对价，与原直接计入所有者权益的公允价值变动累计额</w:t>
      </w:r>
      <w:r>
        <w:rPr>
          <w:rFonts w:ascii="宋体" w:hAnsi="宋体" w:cs="宋体" w:eastAsia="宋体" w:hint="default"/>
          <w:spacing w:val="-2"/>
        </w:rPr>
        <w:t>(</w:t>
      </w:r>
      <w:r>
        <w:rPr>
          <w:spacing w:val="-2"/>
        </w:rPr>
        <w:t>涉及转移的金融资产为可供出</w:t>
      </w:r>
      <w:r>
        <w:rPr>
          <w:spacing w:val="-43"/>
        </w:rPr>
        <w:t> </w:t>
      </w:r>
      <w:r>
        <w:rPr>
          <w:spacing w:val="-43"/>
        </w:rPr>
      </w:r>
      <w:r>
        <w:rPr/>
        <w:t>售金融资产的情形</w:t>
      </w:r>
      <w:r>
        <w:rPr>
          <w:rFonts w:ascii="宋体" w:hAnsi="宋体" w:cs="宋体" w:eastAsia="宋体" w:hint="default"/>
        </w:rPr>
        <w:t>)</w:t>
      </w:r>
      <w:r>
        <w:rPr/>
        <w:t>之和。</w:t>
      </w:r>
      <w:r>
        <w:rPr>
          <w:w w:val="100"/>
        </w:rPr>
        <w:t> </w:t>
      </w: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r>
        <w:rPr>
          <w:w w:val="100"/>
        </w:rPr>
        <w:t> </w:t>
      </w:r>
      <w:r>
        <w:rPr>
          <w:rFonts w:ascii="宋体" w:hAnsi="宋体" w:cs="宋体" w:eastAsia="宋体" w:hint="default"/>
        </w:rPr>
        <w:t>(1)</w:t>
      </w:r>
      <w:r>
        <w:rPr/>
        <w:t>终止确认部分的账面价值；</w:t>
      </w:r>
      <w:r>
        <w:rPr>
          <w:w w:val="100"/>
        </w:rPr>
        <w:t> </w:t>
      </w:r>
      <w:r>
        <w:rPr>
          <w:rFonts w:ascii="宋体" w:hAnsi="宋体" w:cs="宋体" w:eastAsia="宋体" w:hint="default"/>
          <w:spacing w:val="-2"/>
        </w:rPr>
        <w:t>(2)</w:t>
      </w:r>
      <w:r>
        <w:rPr>
          <w:spacing w:val="-2"/>
        </w:rPr>
        <w:t>终止确认部分的对价，与原直接计入所有者权益的公允价值变动累计额中对应终止确认部分的金额</w:t>
      </w:r>
      <w:r>
        <w:rPr>
          <w:rFonts w:ascii="宋体" w:hAnsi="宋体" w:cs="宋体" w:eastAsia="宋体" w:hint="default"/>
          <w:spacing w:val="-2"/>
        </w:rPr>
        <w:t>(</w:t>
      </w:r>
      <w:r>
        <w:rPr>
          <w:spacing w:val="-2"/>
        </w:rPr>
        <w:t>涉</w:t>
      </w:r>
      <w:r>
        <w:rPr>
          <w:spacing w:val="-42"/>
        </w:rPr>
        <w:t> </w:t>
      </w:r>
      <w:r>
        <w:rPr/>
        <w:t>及转移的金融资产为可供出售金融资产的情形</w:t>
      </w:r>
      <w:r>
        <w:rPr>
          <w:rFonts w:ascii="宋体" w:hAnsi="宋体" w:cs="宋体" w:eastAsia="宋体" w:hint="default"/>
        </w:rPr>
        <w:t>)</w:t>
      </w:r>
      <w:r>
        <w:rPr/>
        <w:t>之和。</w:t>
      </w:r>
      <w:r>
        <w:rPr>
          <w:spacing w:val="-3"/>
          <w:w w:val="100"/>
        </w:rPr>
        <w:t> </w:t>
      </w:r>
      <w:r>
        <w:rPr/>
        <w:t>金融资产转移不满足终止确认条件的，继续确认该金融资产，所收到的对价确认为一项金融负债。</w:t>
      </w:r>
    </w:p>
    <w:p>
      <w:pPr>
        <w:spacing w:line="240" w:lineRule="auto" w:before="9"/>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金融负债的现时义务全部或部分已经解除的，则终止确认该金融负债或其一部分；本公司若与债权人签定</w:t>
      </w:r>
      <w:r>
        <w:rPr>
          <w:spacing w:val="-42"/>
        </w:rPr>
        <w:t> </w:t>
      </w:r>
      <w:r>
        <w:rPr>
          <w:spacing w:val="-42"/>
        </w:rPr>
      </w:r>
      <w:r>
        <w:rPr>
          <w:spacing w:val="-5"/>
        </w:rPr>
        <w:t>协议，以承担新金融负债方式替换现存金融负债，且新金融负债与现存金融负债的合同条款实质上不同的，</w:t>
      </w:r>
    </w:p>
    <w:p>
      <w:pPr>
        <w:spacing w:after="0" w:line="273"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73" w:lineRule="auto" w:before="36"/>
        <w:ind w:right="0"/>
        <w:jc w:val="left"/>
      </w:pPr>
      <w:r>
        <w:rPr/>
        <w:t>则终止确认现存金融负债，并同时确认新金融负债。</w:t>
      </w:r>
      <w:r>
        <w:rPr>
          <w:w w:val="100"/>
        </w:rPr>
        <w:t> </w:t>
      </w: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r>
        <w:rPr>
          <w:w w:val="100"/>
        </w:rPr>
        <w:t> </w:t>
      </w:r>
      <w:r>
        <w:rPr/>
        <w:t>金融负债全部或部分终止确认时，终止确认的金融负债账面价值与支付对价</w:t>
      </w:r>
      <w:r>
        <w:rPr>
          <w:rFonts w:ascii="宋体" w:hAnsi="宋体" w:cs="宋体" w:eastAsia="宋体" w:hint="default"/>
        </w:rPr>
        <w:t>(</w:t>
      </w:r>
      <w:r>
        <w:rPr/>
        <w:t>包括转出的非现金资产或承</w:t>
      </w:r>
      <w:r>
        <w:rPr>
          <w:spacing w:val="-21"/>
        </w:rPr>
        <w:t> </w:t>
      </w:r>
      <w:r>
        <w:rPr>
          <w:spacing w:val="-21"/>
        </w:rPr>
      </w:r>
      <w:r>
        <w:rPr/>
        <w:t>担的新金融负债</w:t>
      </w:r>
      <w:r>
        <w:rPr>
          <w:rFonts w:ascii="宋体" w:hAnsi="宋体" w:cs="宋体" w:eastAsia="宋体" w:hint="default"/>
        </w:rPr>
        <w:t>)</w:t>
      </w:r>
      <w:r>
        <w:rPr/>
        <w:t>之间的差额，计入当期损益。</w:t>
      </w:r>
      <w:r>
        <w:rPr>
          <w:w w:val="100"/>
        </w:rPr>
        <w:t> </w:t>
      </w:r>
      <w:r>
        <w:rPr>
          <w:spacing w:val="-2"/>
        </w:rPr>
        <w:t>本公司若回购部分金融负债的，在回购日按照继续确认部分与终止确认部分的相对公允价值，将该金融负</w:t>
      </w:r>
      <w:r>
        <w:rPr>
          <w:spacing w:val="-43"/>
        </w:rPr>
        <w:t> </w:t>
      </w:r>
      <w:r>
        <w:rPr>
          <w:spacing w:val="-43"/>
        </w:rPr>
      </w:r>
      <w:r>
        <w:rPr/>
        <w:t>债整体的账面价值进行分配。分配给终止确认部分的账面价值与支付的对价</w:t>
      </w:r>
      <w:r>
        <w:rPr>
          <w:rFonts w:ascii="宋体" w:hAnsi="宋体" w:cs="宋体" w:eastAsia="宋体" w:hint="default"/>
        </w:rPr>
        <w:t>(</w:t>
      </w:r>
      <w:r>
        <w:rPr/>
        <w:t>包括转出的非现金资产或承</w:t>
      </w:r>
      <w:r>
        <w:rPr>
          <w:spacing w:val="-21"/>
        </w:rPr>
        <w:t> </w:t>
      </w:r>
      <w:r>
        <w:rPr>
          <w:spacing w:val="-21"/>
        </w:rPr>
      </w:r>
      <w:r>
        <w:rPr/>
        <w:t>担的新金融负债</w:t>
      </w:r>
      <w:r>
        <w:rPr>
          <w:rFonts w:ascii="宋体" w:hAnsi="宋体" w:cs="宋体" w:eastAsia="宋体" w:hint="default"/>
        </w:rPr>
        <w:t>)</w:t>
      </w:r>
      <w:r>
        <w:rPr/>
        <w:t>之间的差额，计入当期损益。</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本公司采用公允价值计量的可供出售金融资产采用估值技术确定公允价值，其他金融资产和金融负债全部</w:t>
      </w:r>
      <w:r>
        <w:rPr>
          <w:spacing w:val="-43"/>
        </w:rPr>
        <w:t> </w:t>
      </w:r>
      <w:r>
        <w:rPr>
          <w:spacing w:val="-43"/>
        </w:rPr>
      </w:r>
      <w:r>
        <w:rPr/>
        <w:t>直接参考活跃市场中的报价。</w:t>
      </w:r>
      <w:r>
        <w:rPr>
          <w:w w:val="100"/>
        </w:rPr>
        <w:t> </w:t>
      </w:r>
      <w:r>
        <w:rPr>
          <w:spacing w:val="-2"/>
        </w:rPr>
        <w:t>本公司期末可供出售金融资金为持有的已上市公司限售股，参考期末前二十个交易日收盘价、大宗交易折</w:t>
      </w:r>
      <w:r>
        <w:rPr>
          <w:spacing w:val="-44"/>
        </w:rPr>
        <w:t> </w:t>
      </w:r>
      <w:r>
        <w:rPr>
          <w:spacing w:val="-44"/>
        </w:rPr>
      </w:r>
      <w:r>
        <w:rPr/>
        <w:t>扣率、期权价，扣除相关税费后确定。</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4"/>
        <w:jc w:val="left"/>
      </w:pP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r>
        <w:rPr>
          <w:w w:val="100"/>
        </w:rPr>
        <w:t> </w:t>
      </w:r>
      <w:r>
        <w:rPr>
          <w:rFonts w:ascii="宋体" w:hAnsi="宋体" w:cs="宋体" w:eastAsia="宋体" w:hint="default"/>
        </w:rPr>
        <w:t>(1)</w:t>
      </w:r>
      <w:r>
        <w:rPr/>
        <w:t>可供出售金融资产的减值准备</w:t>
      </w:r>
      <w:r>
        <w:rPr>
          <w:w w:val="100"/>
        </w:rPr>
        <w:t> </w:t>
      </w:r>
      <w:r>
        <w:rPr>
          <w:spacing w:val="-2"/>
        </w:rPr>
        <w:t>期末如果可供出售金融资产的公允价值发生较大幅度下降，或在综合考虑各种相关因素后，预期这种下降</w:t>
      </w:r>
      <w:r>
        <w:rPr>
          <w:spacing w:val="-43"/>
        </w:rPr>
        <w:t> </w:t>
      </w:r>
      <w:r>
        <w:rPr>
          <w:spacing w:val="-43"/>
        </w:rPr>
      </w:r>
      <w:r>
        <w:rPr>
          <w:spacing w:val="-2"/>
        </w:rPr>
        <w:t>趋势属于非暂时性的，就认定其已发生减值，将原直接计入所有者权益的公允价值下降形成的累计损失一</w:t>
      </w:r>
      <w:r>
        <w:rPr>
          <w:spacing w:val="-43"/>
        </w:rPr>
        <w:t> </w:t>
      </w:r>
      <w:r>
        <w:rPr>
          <w:spacing w:val="-43"/>
        </w:rPr>
      </w:r>
      <w:r>
        <w:rPr/>
        <w:t>并转出，确认减值损失。</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r>
        <w:rPr>
          <w:w w:val="100"/>
        </w:rPr>
        <w:t> </w:t>
      </w:r>
      <w:r>
        <w:rPr/>
        <w:t>可供出售权益工具投资发生的减值损失，不得通过损益转回。</w:t>
      </w:r>
    </w:p>
    <w:p>
      <w:pPr>
        <w:pStyle w:val="BodyText"/>
        <w:spacing w:line="273" w:lineRule="auto" w:before="7"/>
        <w:ind w:right="774"/>
        <w:jc w:val="left"/>
      </w:pP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分类如下：</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w:t>
            </w:r>
          </w:p>
        </w:tc>
      </w:tr>
      <w:tr>
        <w:trPr>
          <w:trHeight w:val="1339"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单独进行减值测试，如有客观证据表明其发生了减值的，根据其未来现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金流量现值低于其账面价值的差额，确认减值损失，计提坏账准备。如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有确凿证据表明可以收回，则不计提坏账准备。除上述两项外，包括在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具有类似信用风险特征的应收款项组合中再进行减值测试。</w:t>
            </w:r>
          </w:p>
        </w:tc>
      </w:tr>
    </w:tbl>
    <w:p>
      <w:pPr>
        <w:spacing w:after="0" w:line="316" w:lineRule="auto"/>
        <w:jc w:val="both"/>
        <w:rPr>
          <w:rFonts w:ascii="宋体" w:hAnsi="宋体" w:cs="宋体" w:eastAsia="宋体" w:hint="default"/>
          <w:sz w:val="18"/>
          <w:szCs w:val="18"/>
        </w:rPr>
        <w:sectPr>
          <w:pgSz w:w="11910" w:h="16840"/>
          <w:pgMar w:header="884" w:footer="931" w:top="1140" w:bottom="1120" w:left="980" w:right="980"/>
        </w:sectPr>
      </w:pPr>
    </w:p>
    <w:p>
      <w:pPr>
        <w:spacing w:line="240" w:lineRule="auto" w:before="10"/>
        <w:rPr>
          <w:rFonts w:ascii="宋体" w:hAnsi="宋体" w:cs="宋体" w:eastAsia="宋体" w:hint="default"/>
          <w:b/>
          <w:bCs/>
          <w:sz w:val="17"/>
          <w:szCs w:val="17"/>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8" w:hanging="721"/>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40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60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44"/>
        <w:ind w:left="0" w:right="159" w:firstLine="0"/>
        <w:jc w:val="right"/>
        <w:rPr>
          <w:rFonts w:ascii="宋体" w:hAnsi="宋体" w:cs="宋体" w:eastAsia="宋体" w:hint="default"/>
          <w:sz w:val="18"/>
          <w:szCs w:val="18"/>
        </w:rPr>
      </w:pPr>
      <w:r>
        <w:rPr/>
        <w:pict>
          <v:shape style="position:absolute;margin-left:56.459999pt;margin-top:-149.672272pt;width:479.2pt;height:200.8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690"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pacing w:val="-2"/>
                            <w:sz w:val="18"/>
                            <w:szCs w:val="18"/>
                          </w:rPr>
                          <w:t>①经常发生的、债务单位信誉较好的、确实有把握收回的应收款项</w:t>
                        </w:r>
                        <w:r>
                          <w:rPr>
                            <w:rFonts w:ascii="宋体" w:hAnsi="宋体" w:cs="宋体" w:eastAsia="宋体" w:hint="default"/>
                            <w:spacing w:val="-2"/>
                            <w:sz w:val="18"/>
                            <w:szCs w:val="18"/>
                          </w:rPr>
                          <w:t>(</w:t>
                        </w:r>
                        <w:r>
                          <w:rPr>
                            <w:rFonts w:ascii="宋体" w:hAnsi="宋体" w:cs="宋体" w:eastAsia="宋体" w:hint="default"/>
                            <w:spacing w:val="-2"/>
                            <w:sz w:val="18"/>
                            <w:szCs w:val="18"/>
                          </w:rPr>
                          <w:t>如：一年以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内的应收款项、一年以上有担保单位担保或公司担保证明、相应的资产抵押证 </w:t>
                        </w:r>
                        <w:r>
                          <w:rPr>
                            <w:rFonts w:ascii="宋体" w:hAnsi="宋体" w:cs="宋体" w:eastAsia="宋体" w:hint="default"/>
                            <w:spacing w:val="-2"/>
                            <w:sz w:val="18"/>
                            <w:szCs w:val="18"/>
                          </w:rPr>
                          <w:t>明、法院判决书及债务单位承诺的还款计划等的应收款项</w:t>
                        </w:r>
                        <w:r>
                          <w:rPr>
                            <w:rFonts w:ascii="宋体" w:hAnsi="宋体" w:cs="宋体" w:eastAsia="宋体" w:hint="default"/>
                            <w:spacing w:val="-2"/>
                            <w:sz w:val="18"/>
                            <w:szCs w:val="18"/>
                          </w:rPr>
                          <w:t>)</w:t>
                        </w:r>
                        <w:r>
                          <w:rPr>
                            <w:rFonts w:ascii="宋体" w:hAnsi="宋体" w:cs="宋体" w:eastAsia="宋体" w:hint="default"/>
                            <w:spacing w:val="-2"/>
                            <w:sz w:val="18"/>
                            <w:szCs w:val="18"/>
                          </w:rPr>
                          <w:t>以及公司员工个人欠</w:t>
                        </w:r>
                        <w:r>
                          <w:rPr>
                            <w:rFonts w:ascii="宋体" w:hAnsi="宋体" w:cs="宋体" w:eastAsia="宋体" w:hint="default"/>
                            <w:spacing w:val="-72"/>
                            <w:sz w:val="18"/>
                            <w:szCs w:val="18"/>
                          </w:rPr>
                          <w:t> </w:t>
                        </w:r>
                        <w:r>
                          <w:rPr>
                            <w:rFonts w:ascii="宋体" w:hAnsi="宋体" w:cs="宋体" w:eastAsia="宋体" w:hint="default"/>
                            <w:sz w:val="18"/>
                            <w:szCs w:val="18"/>
                          </w:rPr>
                          <w:t>款；</w:t>
                        </w:r>
                      </w:p>
                      <w:p>
                        <w:pPr>
                          <w:pStyle w:val="TableParagraph"/>
                          <w:spacing w:line="240" w:lineRule="auto" w:before="59"/>
                          <w:ind w:left="23" w:right="0"/>
                          <w:jc w:val="both"/>
                          <w:rPr>
                            <w:rFonts w:ascii="宋体" w:hAnsi="宋体" w:cs="宋体" w:eastAsia="宋体" w:hint="default"/>
                            <w:sz w:val="18"/>
                            <w:szCs w:val="18"/>
                          </w:rPr>
                        </w:pPr>
                        <w:r>
                          <w:rPr>
                            <w:rFonts w:ascii="宋体" w:hAnsi="宋体" w:cs="宋体" w:eastAsia="宋体" w:hint="default"/>
                            <w:sz w:val="18"/>
                            <w:szCs w:val="18"/>
                          </w:rPr>
                          <w:t>②单项金额不重大且账龄在三年以上的应收款项。</w:t>
                        </w:r>
                      </w:p>
                    </w:tc>
                  </w:tr>
                  <w:tr>
                    <w:trPr>
                      <w:trHeight w:val="231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pacing w:val="-2"/>
                            <w:sz w:val="18"/>
                            <w:szCs w:val="18"/>
                          </w:rPr>
                          <w:t>①经常发生的、债务单位信誉较好的、确实有把握收回的应收款项</w:t>
                        </w:r>
                        <w:r>
                          <w:rPr>
                            <w:rFonts w:ascii="宋体" w:hAnsi="宋体" w:cs="宋体" w:eastAsia="宋体" w:hint="default"/>
                            <w:spacing w:val="-2"/>
                            <w:sz w:val="18"/>
                            <w:szCs w:val="18"/>
                          </w:rPr>
                          <w:t>(</w:t>
                        </w:r>
                        <w:r>
                          <w:rPr>
                            <w:rFonts w:ascii="宋体" w:hAnsi="宋体" w:cs="宋体" w:eastAsia="宋体" w:hint="default"/>
                            <w:spacing w:val="-2"/>
                            <w:sz w:val="18"/>
                            <w:szCs w:val="18"/>
                          </w:rPr>
                          <w:t>如：一年以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内的应收款项、一年以上有担保单位担保或公司担保证明、相应的资产抵押证 </w:t>
                        </w:r>
                        <w:r>
                          <w:rPr>
                            <w:rFonts w:ascii="宋体" w:hAnsi="宋体" w:cs="宋体" w:eastAsia="宋体" w:hint="default"/>
                            <w:spacing w:val="-2"/>
                            <w:sz w:val="18"/>
                            <w:szCs w:val="18"/>
                          </w:rPr>
                          <w:t>明、法院判决书及债务单位承诺的还款计划等的应收款项</w:t>
                        </w:r>
                        <w:r>
                          <w:rPr>
                            <w:rFonts w:ascii="宋体" w:hAnsi="宋体" w:cs="宋体" w:eastAsia="宋体" w:hint="default"/>
                            <w:spacing w:val="-2"/>
                            <w:sz w:val="18"/>
                            <w:szCs w:val="18"/>
                          </w:rPr>
                          <w:t>)</w:t>
                        </w:r>
                        <w:r>
                          <w:rPr>
                            <w:rFonts w:ascii="宋体" w:hAnsi="宋体" w:cs="宋体" w:eastAsia="宋体" w:hint="default"/>
                            <w:spacing w:val="-2"/>
                            <w:sz w:val="18"/>
                            <w:szCs w:val="18"/>
                          </w:rPr>
                          <w:t>以及公司员工个人欠</w:t>
                        </w:r>
                        <w:r>
                          <w:rPr>
                            <w:rFonts w:ascii="宋体" w:hAnsi="宋体" w:cs="宋体" w:eastAsia="宋体" w:hint="default"/>
                            <w:spacing w:val="-72"/>
                            <w:sz w:val="18"/>
                            <w:szCs w:val="18"/>
                          </w:rPr>
                          <w:t> </w:t>
                        </w:r>
                        <w:r>
                          <w:rPr>
                            <w:rFonts w:ascii="宋体" w:hAnsi="宋体" w:cs="宋体" w:eastAsia="宋体" w:hint="default"/>
                            <w:sz w:val="18"/>
                            <w:szCs w:val="18"/>
                          </w:rPr>
                          <w:t>款不计提坏账准备。</w:t>
                        </w:r>
                      </w:p>
                      <w:p>
                        <w:pPr>
                          <w:pStyle w:val="TableParagraph"/>
                          <w:spacing w:line="319" w:lineRule="auto" w:before="59"/>
                          <w:ind w:left="23" w:right="60"/>
                          <w:jc w:val="both"/>
                          <w:rPr>
                            <w:rFonts w:ascii="宋体" w:hAnsi="宋体" w:cs="宋体" w:eastAsia="宋体" w:hint="default"/>
                            <w:sz w:val="18"/>
                            <w:szCs w:val="18"/>
                          </w:rPr>
                        </w:pPr>
                        <w:r>
                          <w:rPr>
                            <w:rFonts w:ascii="宋体" w:hAnsi="宋体" w:cs="宋体" w:eastAsia="宋体" w:hint="default"/>
                            <w:spacing w:val="-2"/>
                            <w:sz w:val="18"/>
                            <w:szCs w:val="18"/>
                          </w:rPr>
                          <w:t>②对有客观证据表明可能发生了减值的应收款项，将其从相关组合中分离出来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单独进行减值测试，根据其未来现金流量现值低于其账面价值的差额，确认减 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5"/>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506" w:lineRule="auto"/>
        <w:ind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存货分类为：库存商品、发出商品、自制半成品、在产品、原材料、低值易耗品和委托加工材料、工程施</w:t>
      </w:r>
    </w:p>
    <w:p>
      <w:pPr>
        <w:spacing w:after="0" w:line="506" w:lineRule="auto"/>
        <w:jc w:val="left"/>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BodyText"/>
        <w:spacing w:line="285" w:lineRule="auto" w:before="36"/>
        <w:ind w:right="234"/>
        <w:jc w:val="left"/>
      </w:pPr>
      <w:r>
        <w:rPr/>
        <w:t>工、开发成本、开发产品、影视剧成本、影视剧在产品、影视片成本等。</w:t>
      </w:r>
      <w:r>
        <w:rPr>
          <w:w w:val="100"/>
        </w:rPr>
        <w:t> </w:t>
      </w:r>
      <w:r>
        <w:rPr>
          <w:spacing w:val="-2"/>
        </w:rPr>
        <w:t>影视剧成本是指公司计划提供拍摄电影或电视剧所发生的文学剧本的实际成本，此成本于相关电影或电视</w:t>
      </w:r>
      <w:r>
        <w:rPr>
          <w:spacing w:val="-43"/>
        </w:rPr>
        <w:t> </w:t>
      </w:r>
      <w:r>
        <w:rPr>
          <w:spacing w:val="-43"/>
        </w:rPr>
      </w:r>
      <w:r>
        <w:rPr>
          <w:spacing w:val="-2"/>
        </w:rPr>
        <w:t>剧投入拍摄时转入影片制作成本。影视剧在产品是指制作中的电影、电视剧等成本，此成本于拍摄完成并</w:t>
      </w:r>
      <w:r>
        <w:rPr>
          <w:spacing w:val="-43"/>
        </w:rPr>
        <w:t> </w:t>
      </w:r>
      <w:r>
        <w:rPr>
          <w:spacing w:val="-43"/>
        </w:rPr>
      </w:r>
      <w:r>
        <w:rPr/>
        <w:t>取得《电影片公映许可证》或国产《电视剧发行许可证》后转入影视片成本。</w:t>
      </w:r>
    </w:p>
    <w:p>
      <w:pPr>
        <w:spacing w:line="614" w:lineRule="exact" w:before="49"/>
        <w:ind w:left="152" w:right="456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纯土地开发项目，其费用支出单独构成土地开发成本；</w:t>
      </w:r>
    </w:p>
    <w:p>
      <w:pPr>
        <w:pStyle w:val="BodyText"/>
        <w:spacing w:line="219" w:lineRule="exact"/>
        <w:ind w:right="234"/>
        <w:jc w:val="left"/>
      </w:pPr>
      <w:r>
        <w:rPr/>
        <w:t>连同房产整体开发的项目，其费用可分清负担对象的，一般按实际面积分摊记入商品房成本。</w:t>
      </w:r>
    </w:p>
    <w:p>
      <w:pPr>
        <w:pStyle w:val="BodyText"/>
        <w:spacing w:line="273" w:lineRule="auto" w:before="37"/>
        <w:ind w:right="0"/>
        <w:jc w:val="left"/>
      </w:pPr>
      <w:r>
        <w:rPr>
          <w:spacing w:val="-2"/>
        </w:rPr>
        <w:t>开发产品按已完工工程项目的预计结算成本和未完工工程项目的预算成本之和，扣除本公司拥有产权的配</w:t>
      </w:r>
      <w:r>
        <w:rPr>
          <w:spacing w:val="-43"/>
        </w:rPr>
        <w:t> </w:t>
      </w:r>
      <w:r>
        <w:rPr>
          <w:spacing w:val="-43"/>
        </w:rPr>
      </w:r>
      <w:r>
        <w:rPr>
          <w:spacing w:val="-5"/>
        </w:rPr>
        <w:t>套设施成本后，按可售建筑面积分摊。其他各类存货按实际成本核算。发出的开发产品按个别认定法计价，</w:t>
      </w:r>
      <w:r>
        <w:rPr>
          <w:spacing w:val="-4"/>
        </w:rPr>
        <w:t> </w:t>
      </w:r>
      <w:r>
        <w:rPr>
          <w:spacing w:val="-4"/>
        </w:rPr>
      </w:r>
      <w:r>
        <w:rPr/>
        <w:t>发出的其他存货按加权平均法计价。</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产成品、库存商品和用于出售的材料等直接用于出售的商品存货，在正常生产经营过程中，以该存货的估</w:t>
      </w:r>
      <w:r>
        <w:rPr>
          <w:spacing w:val="-44"/>
        </w:rPr>
        <w:t> </w:t>
      </w:r>
      <w:r>
        <w:rPr>
          <w:spacing w:val="-44"/>
        </w:rPr>
      </w:r>
      <w:r>
        <w:rPr>
          <w:spacing w:val="-2"/>
        </w:rPr>
        <w:t>计售价减去估计的销售费用和相关税费后的金额，确定其可变现净值；需要经过加工的材料存货，在正常</w:t>
      </w:r>
      <w:r>
        <w:rPr>
          <w:spacing w:val="-43"/>
        </w:rPr>
        <w:t> </w:t>
      </w:r>
      <w:r>
        <w:rPr>
          <w:spacing w:val="-43"/>
        </w:rPr>
      </w:r>
      <w:r>
        <w:rPr>
          <w:spacing w:val="-2"/>
        </w:rPr>
        <w:t>生产经营过程中，以所生产的产成品的估计售价减去至完工时估计将要发生的成本、估计的销售费用和相</w:t>
      </w:r>
      <w:r>
        <w:rPr>
          <w:spacing w:val="-44"/>
        </w:rPr>
        <w:t> </w:t>
      </w:r>
      <w:r>
        <w:rPr>
          <w:spacing w:val="-44"/>
        </w:rPr>
      </w:r>
      <w:r>
        <w:rPr>
          <w:spacing w:val="-2"/>
        </w:rPr>
        <w:t>关税费后的金额，确定其可变现净值；为执行销售合同或者劳务合同而持有的存货，其可变现净值以合同</w:t>
      </w:r>
      <w:r>
        <w:rPr>
          <w:spacing w:val="-43"/>
        </w:rPr>
        <w:t> </w:t>
      </w:r>
      <w:r>
        <w:rPr>
          <w:spacing w:val="-43"/>
        </w:rPr>
      </w:r>
      <w:r>
        <w:rPr>
          <w:spacing w:val="-2"/>
        </w:rPr>
        <w:t>价格为基础计算，若持有存货的数量多于销售合同订购数量的，超出部分的存货的可变现净值以一般销售</w:t>
      </w:r>
      <w:r>
        <w:rPr>
          <w:spacing w:val="-44"/>
        </w:rPr>
        <w:t> </w:t>
      </w:r>
      <w:r>
        <w:rPr>
          <w:spacing w:val="-44"/>
        </w:rPr>
      </w:r>
      <w:r>
        <w:rPr/>
        <w:t>价格为基础计算。</w:t>
      </w:r>
      <w:r>
        <w:rPr>
          <w:w w:val="100"/>
        </w:rPr>
        <w:t> </w:t>
      </w:r>
      <w:r>
        <w:rPr>
          <w:spacing w:val="-2"/>
        </w:rPr>
        <w:t>期末按照单个存货项目计提存货跌价准备；但对于数量繁多、单价较低的存货，按照存货类别计提存货跌</w:t>
      </w:r>
      <w:r>
        <w:rPr>
          <w:spacing w:val="-44"/>
        </w:rPr>
        <w:t> </w:t>
      </w:r>
      <w:r>
        <w:rPr>
          <w:spacing w:val="-44"/>
        </w:rPr>
      </w:r>
      <w:r>
        <w:rPr>
          <w:spacing w:val="-2"/>
        </w:rPr>
        <w:t>价准备；与在同一地区生产和销售的产品系列相关、具有相同或类似最终用途或目的，且难以与其他项目</w:t>
      </w:r>
      <w:r>
        <w:rPr>
          <w:spacing w:val="-44"/>
        </w:rPr>
        <w:t> </w:t>
      </w:r>
      <w:r>
        <w:rPr>
          <w:spacing w:val="-44"/>
        </w:rPr>
      </w:r>
      <w:r>
        <w:rPr/>
        <w:t>分开计量的存货，则合并计提存货跌价准备。</w:t>
      </w:r>
    </w:p>
    <w:p>
      <w:pPr>
        <w:pStyle w:val="BodyText"/>
        <w:spacing w:line="273" w:lineRule="auto" w:before="8"/>
        <w:ind w:right="234"/>
        <w:jc w:val="left"/>
      </w:pPr>
      <w:r>
        <w:rPr/>
        <w:t>房地产项目期末按照单个存货项目计提存货跌价准备。</w:t>
      </w:r>
      <w:r>
        <w:rPr>
          <w:w w:val="100"/>
        </w:rPr>
        <w:t> </w:t>
      </w:r>
      <w:r>
        <w:rPr>
          <w:spacing w:val="-2"/>
        </w:rPr>
        <w:t>以前减记存货价值的影响因素已经消失的，减记的金额予以恢复，并在原已计提的存货跌价准备金额内转</w:t>
      </w:r>
      <w:r>
        <w:rPr>
          <w:spacing w:val="-43"/>
        </w:rPr>
        <w:t> </w:t>
      </w:r>
      <w:r>
        <w:rPr>
          <w:spacing w:val="-43"/>
        </w:rPr>
      </w:r>
      <w:r>
        <w:rPr/>
        <w:t>回，转回的金额计入当期损益。</w:t>
      </w:r>
      <w:r>
        <w:rPr>
          <w:w w:val="100"/>
        </w:rPr>
        <w:t> </w:t>
      </w:r>
      <w:r>
        <w:rPr>
          <w:spacing w:val="-2"/>
        </w:rPr>
        <w:t>除有明确证据表明资产负债表日市场价格异常外，存货项目的可变现净值以资产负债表日市场价格为基础</w:t>
      </w:r>
      <w:r>
        <w:rPr>
          <w:spacing w:val="-43"/>
        </w:rPr>
        <w:t> </w:t>
      </w:r>
      <w:r>
        <w:rPr>
          <w:spacing w:val="-43"/>
        </w:rPr>
      </w:r>
      <w:r>
        <w:rPr/>
        <w:t>确定。</w:t>
      </w:r>
    </w:p>
    <w:p>
      <w:pPr>
        <w:pStyle w:val="BodyText"/>
        <w:spacing w:line="240" w:lineRule="auto" w:before="7"/>
        <w:ind w:right="1674"/>
        <w:jc w:val="left"/>
      </w:pPr>
      <w:r>
        <w:rPr/>
        <w:t>本期期末存货项目的可变现净值以资产负债表日市场价格为基础确定。</w:t>
      </w:r>
    </w:p>
    <w:p>
      <w:pPr>
        <w:spacing w:line="240" w:lineRule="auto" w:before="10"/>
        <w:rPr>
          <w:rFonts w:ascii="宋体" w:hAnsi="宋体" w:cs="宋体" w:eastAsia="宋体" w:hint="default"/>
          <w:sz w:val="25"/>
          <w:szCs w:val="25"/>
        </w:rPr>
      </w:pPr>
    </w:p>
    <w:p>
      <w:pPr>
        <w:pStyle w:val="Heading5"/>
        <w:spacing w:line="240" w:lineRule="auto"/>
        <w:ind w:right="167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spacing w:before="0"/>
        <w:ind w:left="152" w:right="1674"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96"/>
        <w:ind w:right="1674"/>
        <w:jc w:val="left"/>
      </w:pPr>
      <w:r>
        <w:rPr/>
        <w:t>采用永续盘存制。</w:t>
      </w:r>
    </w:p>
    <w:p>
      <w:pPr>
        <w:spacing w:line="590" w:lineRule="atLeast" w:before="38"/>
        <w:ind w:left="152" w:right="563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）低值易耗品和包装物的摊销方法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低值易耗品</w:t>
      </w:r>
    </w:p>
    <w:p>
      <w:pPr>
        <w:pStyle w:val="BodyText"/>
        <w:spacing w:line="307" w:lineRule="auto" w:before="78"/>
        <w:ind w:right="7144"/>
        <w:jc w:val="left"/>
      </w:pPr>
      <w:r>
        <w:rPr/>
        <w:t>摊销方法：一次摊销法</w:t>
      </w:r>
      <w:r>
        <w:rPr>
          <w:w w:val="100"/>
        </w:rPr>
        <w:t> </w:t>
      </w:r>
      <w:r>
        <w:rPr>
          <w:spacing w:val="-2"/>
        </w:rPr>
        <w:t>低值易耗品采用一次转销法</w:t>
      </w:r>
      <w:r>
        <w:rPr>
          <w:spacing w:val="-82"/>
        </w:rPr>
        <w:t> </w:t>
      </w:r>
      <w:r>
        <w:rPr>
          <w:spacing w:val="-82"/>
        </w:rPr>
      </w:r>
      <w:r>
        <w:rPr/>
        <w:t>包装物</w:t>
      </w:r>
      <w:r>
        <w:rPr>
          <w:spacing w:val="-102"/>
        </w:rPr>
        <w:t> </w:t>
      </w:r>
      <w:r>
        <w:rPr/>
        <w:t>摊销方法：一次摊销法</w:t>
      </w:r>
    </w:p>
    <w:p>
      <w:pPr>
        <w:spacing w:after="0" w:line="307"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40" w:lineRule="auto" w:before="36"/>
        <w:ind w:right="0"/>
        <w:jc w:val="left"/>
      </w:pPr>
      <w:r>
        <w:rPr/>
        <w:t>包装物采用一次转销法。</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4"/>
          <w:szCs w:val="24"/>
        </w:rPr>
      </w:pPr>
    </w:p>
    <w:p>
      <w:pPr>
        <w:pStyle w:val="BodyText"/>
        <w:spacing w:line="276" w:lineRule="auto"/>
        <w:ind w:right="0"/>
        <w:jc w:val="left"/>
      </w:pP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同一控制下的企业合并：公司以支付现金、转让非现金资产或承担债务方式以及以发行权益性证券作为合</w:t>
      </w:r>
      <w:r>
        <w:rPr>
          <w:spacing w:val="-43"/>
        </w:rPr>
        <w:t> </w:t>
      </w:r>
      <w:r>
        <w:rPr>
          <w:spacing w:val="-43"/>
        </w:rPr>
      </w:r>
      <w:r>
        <w:rPr>
          <w:spacing w:val="-2"/>
        </w:rPr>
        <w:t>并对价的，在合并日按照取得被合并方所有者权益账面价值的份额作为长期股权投资的初始投资成本。长</w:t>
      </w:r>
      <w:r>
        <w:rPr>
          <w:spacing w:val="-43"/>
        </w:rPr>
        <w:t> </w:t>
      </w:r>
      <w:r>
        <w:rPr>
          <w:spacing w:val="-43"/>
        </w:rPr>
      </w:r>
      <w:r>
        <w:rPr>
          <w:spacing w:val="-2"/>
        </w:rPr>
        <w:t>期股权投资初始投资成本与支付合并对价之间的差额，调整资本公积中的股本溢价；资本公积中的股本溢</w:t>
      </w:r>
      <w:r>
        <w:rPr>
          <w:spacing w:val="-44"/>
        </w:rPr>
        <w:t> </w:t>
      </w:r>
      <w:r>
        <w:rPr>
          <w:spacing w:val="-44"/>
        </w:rPr>
      </w:r>
      <w:r>
        <w:rPr>
          <w:spacing w:val="-2"/>
        </w:rPr>
        <w:t>价不足冲减的，调整留存收益。合并发生的各项直接相关费用，包括为进行合并而支付的审计费用、评估</w:t>
      </w:r>
    </w:p>
    <w:p>
      <w:pPr>
        <w:pStyle w:val="BodyText"/>
        <w:spacing w:line="290" w:lineRule="auto" w:before="5"/>
        <w:ind w:right="0"/>
        <w:jc w:val="left"/>
      </w:pPr>
      <w:r>
        <w:rPr/>
        <w:t>费用、法律服务费用等，于发生时计入当期损益。</w:t>
      </w:r>
      <w:r>
        <w:rPr>
          <w:w w:val="100"/>
        </w:rPr>
        <w:t> </w:t>
      </w:r>
      <w:r>
        <w:rPr>
          <w:spacing w:val="-2"/>
        </w:rPr>
        <w:t>非同一控制下的企业合并：公司按照购买日确定的合并成本作为长期股权投资的初始投资成本。合并成本</w:t>
      </w:r>
      <w:r>
        <w:rPr>
          <w:spacing w:val="-43"/>
        </w:rPr>
        <w:t> </w:t>
      </w:r>
      <w:r>
        <w:rPr>
          <w:spacing w:val="-43"/>
        </w:rPr>
      </w:r>
      <w:r>
        <w:rPr>
          <w:spacing w:val="-2"/>
        </w:rPr>
        <w:t>为购买日购买方为取得对被购买方的控制权而付出的资产、发生或承担的负债以及发行的权益性证券的公</w:t>
      </w:r>
    </w:p>
    <w:p>
      <w:pPr>
        <w:pStyle w:val="BodyText"/>
        <w:spacing w:line="273" w:lineRule="auto"/>
        <w:ind w:right="146"/>
        <w:jc w:val="both"/>
      </w:pPr>
      <w:r>
        <w:rPr>
          <w:spacing w:val="-2"/>
        </w:rPr>
        <w:t>允价值。购买方为企业合并而发生的审计、法律服务、评估咨询等中介费用以及其他相关管理费用于发生</w:t>
      </w:r>
      <w:r>
        <w:rPr>
          <w:spacing w:val="-43"/>
        </w:rPr>
        <w:t> </w:t>
      </w:r>
      <w:r>
        <w:rPr>
          <w:spacing w:val="-43"/>
        </w:rPr>
      </w:r>
      <w:r>
        <w:rPr>
          <w:spacing w:val="-2"/>
        </w:rPr>
        <w:t>时计入当期损益；购买方作为合并对价发行的权益性证券或债务性证券的交易费用，计入权益性证券或债</w:t>
      </w:r>
      <w:r>
        <w:rPr>
          <w:spacing w:val="-44"/>
        </w:rPr>
        <w:t> </w:t>
      </w:r>
      <w:r>
        <w:rPr>
          <w:spacing w:val="-44"/>
        </w:rPr>
      </w:r>
      <w:r>
        <w:rPr>
          <w:spacing w:val="-2"/>
        </w:rPr>
        <w:t>务性证券的初始确认金额。通过多次交易分步实现的非同一控制下企业合并，以购买日之前所持被购买方</w:t>
      </w:r>
      <w:r>
        <w:rPr>
          <w:spacing w:val="-44"/>
        </w:rPr>
        <w:t> </w:t>
      </w:r>
      <w:r>
        <w:rPr>
          <w:spacing w:val="-44"/>
        </w:rPr>
      </w:r>
      <w:r>
        <w:rPr>
          <w:spacing w:val="-2"/>
        </w:rPr>
        <w:t>的股权投资的账面价值与购买日新增投资成本之和，作为该项投资的初始投资成本。本公司将合并协议约</w:t>
      </w:r>
      <w:r>
        <w:rPr>
          <w:spacing w:val="-44"/>
        </w:rPr>
        <w:t> </w:t>
      </w:r>
      <w:r>
        <w:rPr>
          <w:spacing w:val="-44"/>
        </w:rPr>
      </w:r>
      <w:r>
        <w:rPr/>
        <w:t>定的或有对价作为企业合并转移对价的一部分，按照其在购买日的公允价值计入企业合并成本。</w:t>
      </w:r>
    </w:p>
    <w:p>
      <w:pPr>
        <w:pStyle w:val="BodyText"/>
        <w:spacing w:line="297" w:lineRule="auto" w:before="48"/>
        <w:ind w:right="0"/>
        <w:jc w:val="left"/>
      </w:pP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p>
    <w:p>
      <w:pPr>
        <w:pStyle w:val="BodyText"/>
        <w:spacing w:line="256" w:lineRule="auto" w:before="27"/>
        <w:ind w:right="0"/>
        <w:jc w:val="left"/>
      </w:pPr>
      <w:r>
        <w:rPr>
          <w:spacing w:val="-2"/>
        </w:rPr>
        <w:t>投资者投入的长期股权投资，按照投资合同或协议约定的价值</w:t>
      </w:r>
      <w:r>
        <w:rPr>
          <w:rFonts w:ascii="Times New Roman" w:hAnsi="Times New Roman" w:cs="Times New Roman" w:eastAsia="Times New Roman" w:hint="default"/>
          <w:spacing w:val="-2"/>
        </w:rPr>
        <w:t>(</w:t>
      </w:r>
      <w:r>
        <w:rPr>
          <w:spacing w:val="-2"/>
        </w:rPr>
        <w:t>扣除已宣告但尚未发放的现金股利或利润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5"/>
        </w:rPr>
        <w:t> </w:t>
      </w:r>
      <w:r>
        <w:rPr/>
        <w:t>作为初始投资成本，但合同或协议约定价值不公允的除外。</w:t>
      </w:r>
    </w:p>
    <w:p>
      <w:pPr>
        <w:pStyle w:val="BodyText"/>
        <w:spacing w:line="273" w:lineRule="auto" w:before="63"/>
        <w:ind w:right="146"/>
        <w:jc w:val="both"/>
      </w:pPr>
      <w:r>
        <w:rPr>
          <w:spacing w:val="-2"/>
        </w:rPr>
        <w:t>在非货币性资产交换具备商业实质和换入资产或换出资产的公允价值能够可靠计量的前提下，非货币性资</w:t>
      </w:r>
      <w:r>
        <w:rPr>
          <w:spacing w:val="-42"/>
        </w:rPr>
        <w:t> </w:t>
      </w:r>
      <w:r>
        <w:rPr>
          <w:spacing w:val="-42"/>
        </w:rPr>
      </w:r>
      <w:r>
        <w:rPr>
          <w:spacing w:val="-2"/>
        </w:rPr>
        <w:t>产交换换入的长期股权投资以换出资产的公允价值为基础确定其初始投资成本，除非有确凿证据表明换入</w:t>
      </w:r>
      <w:r>
        <w:rPr>
          <w:spacing w:val="-43"/>
        </w:rPr>
        <w:t> </w:t>
      </w:r>
      <w:r>
        <w:rPr>
          <w:spacing w:val="-43"/>
        </w:rPr>
      </w:r>
      <w:r>
        <w:rPr>
          <w:spacing w:val="-2"/>
        </w:rPr>
        <w:t>资产的公允价值更加可靠；不满足上述前提的非货币性资产交换，以换出资产的账面价值和应支付的相关</w:t>
      </w:r>
      <w:r>
        <w:rPr>
          <w:spacing w:val="-43"/>
        </w:rPr>
        <w:t> </w:t>
      </w:r>
      <w:r>
        <w:rPr>
          <w:spacing w:val="-43"/>
        </w:rPr>
      </w:r>
      <w:r>
        <w:rPr/>
        <w:t>税费作为换入长期股权投资的初始投资成本。</w:t>
      </w:r>
    </w:p>
    <w:p>
      <w:pPr>
        <w:pStyle w:val="BodyText"/>
        <w:spacing w:line="240" w:lineRule="auto" w:before="46"/>
        <w:ind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6"/>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0"/>
        <w:rPr>
          <w:rFonts w:ascii="宋体" w:hAnsi="宋体" w:cs="宋体" w:eastAsia="宋体" w:hint="default"/>
          <w:b/>
          <w:bCs/>
          <w:sz w:val="24"/>
          <w:szCs w:val="24"/>
        </w:rPr>
      </w:pPr>
    </w:p>
    <w:p>
      <w:pPr>
        <w:pStyle w:val="BodyText"/>
        <w:spacing w:line="285" w:lineRule="auto"/>
        <w:ind w:right="144"/>
        <w:jc w:val="left"/>
      </w:pPr>
      <w:r>
        <w:rPr>
          <w:rFonts w:ascii="Times New Roman" w:hAnsi="Times New Roman" w:cs="Times New Roman" w:eastAsia="Times New Roman" w:hint="default"/>
        </w:rPr>
        <w:t>(1)</w:t>
      </w:r>
      <w:r>
        <w:rPr/>
        <w:t>后续计量</w:t>
      </w:r>
      <w:r>
        <w:rPr>
          <w:w w:val="100"/>
        </w:rPr>
        <w:t> </w:t>
      </w:r>
      <w:r>
        <w:rPr/>
        <w:t>公司对子公司的长期股权投资，采用成本法核算，编制合并财务报表时按照权益法进行调整。</w:t>
      </w:r>
      <w:r>
        <w:rPr>
          <w:w w:val="100"/>
        </w:rPr>
        <w:t> </w:t>
      </w:r>
      <w:r>
        <w:rPr>
          <w:spacing w:val="-2"/>
        </w:rPr>
        <w:t>对被投资单位不具有共同控制或重大影响，并且在活跃市场中没有报价、公允价值不能可靠计量的长期股</w:t>
      </w:r>
      <w:r>
        <w:rPr>
          <w:spacing w:val="-44"/>
        </w:rPr>
        <w:t> </w:t>
      </w:r>
      <w:r>
        <w:rPr>
          <w:spacing w:val="-44"/>
        </w:rPr>
      </w:r>
      <w:r>
        <w:rPr/>
        <w:t>权投资，采用成本法核算。</w:t>
      </w:r>
      <w:r>
        <w:rPr>
          <w:w w:val="100"/>
        </w:rPr>
        <w:t> </w:t>
      </w:r>
      <w:r>
        <w:rPr>
          <w:spacing w:val="-2"/>
        </w:rPr>
        <w:t>对被投资单位具有共同控制或重大影响的长期股权投资，采用权益法核算。初始投资成本大于投资时应享</w:t>
      </w:r>
      <w:r>
        <w:rPr>
          <w:spacing w:val="-42"/>
        </w:rPr>
        <w:t> </w:t>
      </w:r>
      <w:r>
        <w:rPr>
          <w:spacing w:val="-42"/>
        </w:rPr>
      </w:r>
      <w:r>
        <w:rPr>
          <w:spacing w:val="-2"/>
        </w:rPr>
        <w:t>有被投资单位可辨认净资产公允价值份额的差额，不调整长期股权投资的初始投资成本；初始投资成本小</w:t>
      </w:r>
      <w:r>
        <w:rPr>
          <w:spacing w:val="-43"/>
        </w:rPr>
        <w:t> </w:t>
      </w:r>
      <w:r>
        <w:rPr>
          <w:spacing w:val="-43"/>
        </w:rPr>
      </w:r>
      <w:r>
        <w:rPr/>
        <w:t>于投资时应享有被投资单位可辨认净资产公允价值份额的差额，计入当期损益。</w:t>
      </w:r>
      <w:r>
        <w:rPr>
          <w:w w:val="100"/>
        </w:rPr>
        <w:t> </w:t>
      </w:r>
      <w:r>
        <w:rPr>
          <w:spacing w:val="-2"/>
        </w:rPr>
        <w:t>被投资单位除净损益以外所有者权益其他变动的处理：对于被投资单位除净损益以外所有者权益的其他变</w:t>
      </w:r>
      <w:r>
        <w:rPr>
          <w:spacing w:val="-43"/>
        </w:rPr>
        <w:t> </w:t>
      </w:r>
      <w:r>
        <w:rPr>
          <w:spacing w:val="-43"/>
        </w:rPr>
      </w:r>
      <w:r>
        <w:rPr>
          <w:spacing w:val="-2"/>
        </w:rPr>
        <w:t>动，在持股比例不变的情况下，公司按照持股比例计算应享有或承担的部分，调整长期股权投资的账面价</w:t>
      </w:r>
      <w:r>
        <w:rPr>
          <w:spacing w:val="-44"/>
        </w:rPr>
        <w:t> </w:t>
      </w:r>
      <w:r>
        <w:rPr>
          <w:spacing w:val="-44"/>
        </w:rPr>
      </w:r>
      <w:r>
        <w:rPr/>
        <w:t>值，同时增加或减少资本公积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w:t>
      </w:r>
    </w:p>
    <w:p>
      <w:pPr>
        <w:spacing w:after="0" w:line="285" w:lineRule="auto"/>
        <w:jc w:val="left"/>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BodyText"/>
        <w:spacing w:line="285" w:lineRule="auto" w:before="36"/>
        <w:ind w:right="0"/>
        <w:jc w:val="left"/>
      </w:pPr>
      <w:r>
        <w:rPr>
          <w:rFonts w:ascii="Times New Roman" w:hAnsi="Times New Roman" w:cs="Times New Roman" w:eastAsia="Times New Roman" w:hint="default"/>
        </w:rPr>
        <w:t>(2)</w:t>
      </w:r>
      <w:r>
        <w:rPr/>
        <w:t>损益确认</w:t>
      </w:r>
      <w:r>
        <w:rPr>
          <w:w w:val="100"/>
        </w:rPr>
        <w:t> </w:t>
      </w:r>
      <w:r>
        <w:rPr>
          <w:spacing w:val="-2"/>
        </w:rPr>
        <w:t>成本法下，除取得投资时实际支付的价款或对价中包含的已宣告但尚未发放的现金股利或利润外，公司按</w:t>
      </w:r>
      <w:r>
        <w:rPr>
          <w:spacing w:val="-43"/>
        </w:rPr>
        <w:t> </w:t>
      </w:r>
      <w:r>
        <w:rPr>
          <w:spacing w:val="-43"/>
        </w:rPr>
      </w:r>
      <w:r>
        <w:rPr/>
        <w:t>照享有被投资单位宣告发放的现金股利或利润确认投资收益。</w:t>
      </w:r>
      <w:r>
        <w:rPr>
          <w:w w:val="100"/>
        </w:rPr>
        <w:t> </w:t>
      </w:r>
      <w:r>
        <w:rPr>
          <w:spacing w:val="-2"/>
        </w:rPr>
        <w:t>权益法下，在被投资单位账面净利润的基础上考虑：被投资单位与本公司采用的会计政策及会计期间不一</w:t>
      </w:r>
      <w:r>
        <w:rPr>
          <w:spacing w:val="-43"/>
        </w:rPr>
        <w:t> </w:t>
      </w:r>
      <w:r>
        <w:rPr>
          <w:spacing w:val="-43"/>
        </w:rPr>
      </w:r>
      <w:r>
        <w:rPr>
          <w:spacing w:val="-5"/>
        </w:rPr>
        <w:t>致，按本公司的会计政策及会计期间对被投资单位财务报表进行调整；以取得投资时被投资单位固定资产、</w:t>
      </w:r>
    </w:p>
    <w:p>
      <w:pPr>
        <w:pStyle w:val="BodyText"/>
        <w:spacing w:line="283" w:lineRule="auto"/>
        <w:ind w:right="234"/>
        <w:jc w:val="left"/>
      </w:pPr>
      <w:r>
        <w:rPr/>
        <w:t>无形资产的公允价值为基础计提的折旧额或摊销额以及有关资产减值准备金额等对被投资单位净利润的</w:t>
      </w:r>
      <w:r>
        <w:rPr>
          <w:w w:val="100"/>
        </w:rPr>
        <w:t> </w:t>
      </w:r>
      <w:r>
        <w:rPr>
          <w:spacing w:val="-2"/>
        </w:rPr>
        <w:t>影响；对本公司与联营企业及合营企业之间发生的未实现内部交易予以抵销等事项的适当调整后，确认应</w:t>
      </w:r>
      <w:r>
        <w:rPr>
          <w:spacing w:val="-43"/>
        </w:rPr>
        <w:t> </w:t>
      </w:r>
      <w:r>
        <w:rPr>
          <w:spacing w:val="-43"/>
        </w:rPr>
      </w:r>
      <w:r>
        <w:rPr/>
        <w:t>享有或应负担被投资单位的净利润或净亏损。</w:t>
      </w:r>
      <w:r>
        <w:rPr>
          <w:w w:val="100"/>
        </w:rPr>
        <w:t> </w:t>
      </w:r>
      <w:r>
        <w:rPr>
          <w:spacing w:val="-2"/>
        </w:rPr>
        <w:t>在公司确认应分担被投资单位发生的亏损时，按照以下顺序进行处理：首先，冲减长期股权投资的账面价</w:t>
      </w:r>
    </w:p>
    <w:p>
      <w:pPr>
        <w:pStyle w:val="BodyText"/>
        <w:spacing w:line="273" w:lineRule="auto"/>
        <w:ind w:right="206"/>
        <w:jc w:val="both"/>
      </w:pPr>
      <w:r>
        <w:rPr>
          <w:spacing w:val="-2"/>
        </w:rPr>
        <w:t>值。其次，长期股权投资的账面价值不足以冲减的，以其他实质上构成对被投资单位净投资的长期权益账</w:t>
      </w:r>
      <w:r>
        <w:rPr>
          <w:spacing w:val="-44"/>
        </w:rPr>
        <w:t> </w:t>
      </w:r>
      <w:r>
        <w:rPr>
          <w:spacing w:val="-44"/>
        </w:rPr>
      </w:r>
      <w:r>
        <w:rPr>
          <w:spacing w:val="-2"/>
        </w:rPr>
        <w:t>面价值为限继续确认投资损失，冲减长期应收项目等的账面价值。最后，经过上述处理，按照投资合同或</w:t>
      </w:r>
      <w:r>
        <w:rPr>
          <w:spacing w:val="-47"/>
        </w:rPr>
        <w:t> </w:t>
      </w:r>
      <w:r>
        <w:rPr>
          <w:spacing w:val="-47"/>
        </w:rPr>
      </w:r>
      <w:r>
        <w:rPr>
          <w:spacing w:val="-2"/>
        </w:rPr>
        <w:t>协议约定企业仍承担额外义务的，按预计承担的义务确认预计负债，计入当期投资损失。被投资单位以后</w:t>
      </w:r>
      <w:r>
        <w:rPr>
          <w:spacing w:val="-43"/>
        </w:rPr>
        <w:t> </w:t>
      </w:r>
      <w:r>
        <w:rPr>
          <w:spacing w:val="-43"/>
        </w:rPr>
      </w:r>
      <w:r>
        <w:rPr>
          <w:spacing w:val="-2"/>
        </w:rPr>
        <w:t>期间实现盈利的，公司在扣除未确认的亏损分担额后，按与上述相反的顺序处理，减记已确认预计负债的</w:t>
      </w:r>
      <w:r>
        <w:rPr>
          <w:spacing w:val="-44"/>
        </w:rPr>
        <w:t> </w:t>
      </w:r>
      <w:r>
        <w:rPr>
          <w:spacing w:val="-44"/>
        </w:rPr>
      </w:r>
      <w:r>
        <w:rPr>
          <w:spacing w:val="-2"/>
        </w:rPr>
        <w:t>账面余额、恢复其他实质上构成对被投资单位净投资的长期权益及长期股权投资的账面价值，同时确认投</w:t>
      </w:r>
      <w:r>
        <w:rPr>
          <w:spacing w:val="-43"/>
        </w:rPr>
        <w:t> </w:t>
      </w:r>
      <w:r>
        <w:rPr>
          <w:spacing w:val="-43"/>
        </w:rPr>
      </w:r>
      <w:r>
        <w:rPr/>
        <w:t>资收益。</w:t>
      </w:r>
    </w:p>
    <w:p>
      <w:pPr>
        <w:pStyle w:val="BodyText"/>
        <w:spacing w:line="273" w:lineRule="auto" w:before="48"/>
        <w:ind w:right="234"/>
        <w:jc w:val="left"/>
      </w:pPr>
      <w:r>
        <w:rPr>
          <w:spacing w:val="-2"/>
        </w:rPr>
        <w:t>在持有投资期间，被投资单位能够提供合并财务报表的，应当以合并财务报表中的净利润和其他权益变动</w:t>
      </w:r>
      <w:r>
        <w:rPr>
          <w:spacing w:val="-43"/>
        </w:rPr>
        <w:t> </w:t>
      </w:r>
      <w:r>
        <w:rPr>
          <w:spacing w:val="-43"/>
        </w:rPr>
      </w:r>
      <w:r>
        <w:rPr/>
        <w:t>为基础进行核算。</w:t>
      </w:r>
    </w:p>
    <w:p>
      <w:pPr>
        <w:spacing w:line="240" w:lineRule="auto" w:before="4"/>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共同控制，是指按照合同约定对某项经济活动所共有的控制，仅在与该项经济活动相关的重要财务和经营</w:t>
      </w:r>
      <w:r>
        <w:rPr>
          <w:spacing w:val="-42"/>
        </w:rPr>
        <w:t> </w:t>
      </w:r>
      <w:r>
        <w:rPr>
          <w:spacing w:val="-42"/>
        </w:rPr>
      </w:r>
      <w:r>
        <w:rPr>
          <w:spacing w:val="-2"/>
        </w:rPr>
        <w:t>决策需要分享控制权的投资方一致同意时存在。投资企业与其他方对被投资单位实施共同控制的，被投资</w:t>
      </w:r>
      <w:r>
        <w:rPr>
          <w:spacing w:val="-44"/>
        </w:rPr>
        <w:t> </w:t>
      </w:r>
      <w:r>
        <w:rPr>
          <w:spacing w:val="-44"/>
        </w:rPr>
      </w:r>
      <w:r>
        <w:rPr/>
        <w:t>单位为其合营企业。</w:t>
      </w:r>
      <w:r>
        <w:rPr>
          <w:w w:val="100"/>
        </w:rPr>
        <w:t> </w:t>
      </w:r>
      <w:r>
        <w:rPr>
          <w:spacing w:val="-2"/>
        </w:rPr>
        <w:t>重大影响，是指对一个企业的财务和经营决策有参与决策的权力，但并不能够控制或者与其他方一起共同</w:t>
      </w:r>
      <w:r>
        <w:rPr>
          <w:spacing w:val="-42"/>
        </w:rPr>
        <w:t> </w:t>
      </w:r>
      <w:r>
        <w:rPr>
          <w:spacing w:val="-42"/>
        </w:rPr>
      </w:r>
      <w:r>
        <w:rPr/>
        <w:t>控制这些政策的制定。投资企业能够对被投资单位施加重大影响的，被投资单位为其联营企业。</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重大影响以下的、在活跃市场中没有报价、公允价值不能可靠计量的长期股权投资，其减值损失是根据其</w:t>
      </w:r>
      <w:r>
        <w:rPr>
          <w:spacing w:val="-44"/>
        </w:rPr>
        <w:t> </w:t>
      </w:r>
      <w:r>
        <w:rPr>
          <w:spacing w:val="-44"/>
        </w:rPr>
      </w:r>
      <w:r>
        <w:rPr/>
        <w:t>账面价值与按类似金融资产当时市场收益率对未来现金流量折现确定的现值之间的差额进行确定。</w:t>
      </w:r>
      <w:r>
        <w:rPr>
          <w:w w:val="100"/>
        </w:rPr>
        <w:t> </w:t>
      </w:r>
      <w:r>
        <w:rPr>
          <w:spacing w:val="-2"/>
        </w:rPr>
        <w:t>除因企业合并形成的商誉以外的存在减值迹象的其他长期股权投资，如果可收回金额的计量结果表明，该</w:t>
      </w:r>
      <w:r>
        <w:rPr>
          <w:spacing w:val="-44"/>
        </w:rPr>
        <w:t> </w:t>
      </w:r>
      <w:r>
        <w:rPr>
          <w:spacing w:val="-44"/>
        </w:rPr>
      </w:r>
      <w:r>
        <w:rPr/>
        <w:t>长期股权投资的可收回金额低于其账面价值的，将差额确认为减值损失。</w:t>
      </w:r>
      <w:r>
        <w:rPr>
          <w:w w:val="100"/>
        </w:rPr>
        <w:t> </w:t>
      </w:r>
      <w:r>
        <w:rPr/>
        <w:t>长期股权投资减值损失一经确认，不再转回。</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34"/>
        <w:jc w:val="left"/>
      </w:pPr>
      <w:r>
        <w:rPr>
          <w:spacing w:val="-2"/>
        </w:rPr>
        <w:t>投资性房地产是指为赚取租金或资本增值，或两者兼有而持有的房地产，包括已出租的土地使用权、持有</w:t>
      </w:r>
      <w:r>
        <w:rPr>
          <w:spacing w:val="-44"/>
        </w:rPr>
        <w:t> </w:t>
      </w:r>
      <w:r>
        <w:rPr>
          <w:spacing w:val="-44"/>
        </w:rPr>
      </w:r>
      <w:r>
        <w:rPr/>
        <w:t>并准备增值后转让的土地使用权、已出租的建筑物</w:t>
      </w:r>
      <w:r>
        <w:rPr>
          <w:rFonts w:ascii="宋体" w:hAnsi="宋体" w:cs="宋体" w:eastAsia="宋体" w:hint="default"/>
        </w:rPr>
        <w:t>(</w:t>
      </w:r>
      <w:r>
        <w:rPr/>
        <w:t>含自行建造或开发活动完成后用于出租的建筑物以及</w:t>
      </w:r>
      <w:r>
        <w:rPr>
          <w:spacing w:val="-22"/>
        </w:rPr>
        <w:t> </w:t>
      </w:r>
      <w:r>
        <w:rPr>
          <w:spacing w:val="-22"/>
        </w:rPr>
      </w:r>
      <w:r>
        <w:rPr/>
        <w:t>正在建造或开发过程中将来用于出租的建筑物</w:t>
      </w:r>
      <w:r>
        <w:rPr>
          <w:rFonts w:ascii="宋体" w:hAnsi="宋体" w:cs="宋体" w:eastAsia="宋体" w:hint="default"/>
        </w:rPr>
        <w:t>)</w:t>
      </w:r>
      <w:r>
        <w:rPr/>
        <w:t>。</w:t>
      </w:r>
      <w:r>
        <w:rPr>
          <w:w w:val="100"/>
        </w:rPr>
        <w:t> </w:t>
      </w:r>
      <w:r>
        <w:rPr>
          <w:spacing w:val="-2"/>
        </w:rPr>
        <w:t>公司对现有投资性房地产采用成本模式计量。对按照成本模式计量的投资性房地产－出租用建筑物采用与</w:t>
      </w:r>
      <w:r>
        <w:rPr>
          <w:spacing w:val="-43"/>
        </w:rPr>
        <w:t> </w:t>
      </w:r>
      <w:r>
        <w:rPr>
          <w:spacing w:val="-43"/>
        </w:rPr>
      </w:r>
      <w:r>
        <w:rPr/>
        <w:t>本公司固定资产相同的折旧政策，出租用土地使用权按与无形资产相同的摊销政策执行。</w:t>
      </w:r>
      <w:r>
        <w:rPr>
          <w:w w:val="100"/>
        </w:rPr>
        <w:t> </w:t>
      </w:r>
      <w:r>
        <w:rPr/>
        <w:t>公司对存在减值迹象的，估计其可收回金额，可收回金额低于其账面价值的，确认相应的减值损失。</w:t>
      </w:r>
      <w:r>
        <w:rPr>
          <w:w w:val="100"/>
        </w:rPr>
        <w:t> </w:t>
      </w:r>
      <w:r>
        <w:rPr/>
        <w:t>投资性房地产减值损失一经确认，不再转回。</w:t>
      </w:r>
    </w:p>
    <w:p>
      <w:pPr>
        <w:spacing w:after="0" w:line="273"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Heading5"/>
        <w:spacing w:line="240" w:lineRule="auto" w:before="36"/>
        <w:ind w:right="167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5"/>
        </w:rPr>
        <w:t>固定资产指为生产商品、提供劳务、出租或经营管理而持有，并且使用寿命超过一个会计年度的有形资产。</w:t>
      </w:r>
      <w:r>
        <w:rPr>
          <w:spacing w:val="-3"/>
        </w:rPr>
        <w:t> </w:t>
      </w:r>
      <w:r>
        <w:rPr>
          <w:spacing w:val="-3"/>
        </w:rPr>
      </w:r>
      <w:r>
        <w:rPr/>
        <w:t>固定资产在同时满足下列条件时予以确认</w:t>
      </w:r>
    </w:p>
    <w:p>
      <w:pPr>
        <w:pStyle w:val="BodyText"/>
        <w:spacing w:line="290" w:lineRule="auto" w:before="48"/>
        <w:ind w:right="1674"/>
        <w:jc w:val="left"/>
      </w:pPr>
      <w:r>
        <w:rPr>
          <w:rFonts w:ascii="Times New Roman" w:hAnsi="Times New Roman" w:cs="Times New Roman" w:eastAsia="Times New Roman" w:hint="default"/>
          <w:spacing w:val="-2"/>
        </w:rPr>
        <w:t>(1)</w:t>
      </w:r>
      <w:r>
        <w:rPr>
          <w:spacing w:val="-2"/>
        </w:rPr>
        <w:t>与该固定资产有关的经济利益很可能流入企业；</w:t>
      </w:r>
      <w:r>
        <w:rPr>
          <w:spacing w:val="-60"/>
        </w:rPr>
        <w:t> </w:t>
      </w:r>
      <w:r>
        <w:rPr>
          <w:spacing w:val="-60"/>
        </w:rPr>
      </w:r>
      <w:r>
        <w:rPr>
          <w:rFonts w:ascii="Times New Roman" w:hAnsi="Times New Roman" w:cs="Times New Roman" w:eastAsia="Times New Roman" w:hint="default"/>
        </w:rPr>
        <w:t>(2)</w:t>
      </w:r>
      <w:r>
        <w:rPr/>
        <w:t>该固定资产的成本能够可靠地计量。</w:t>
      </w:r>
    </w:p>
    <w:p>
      <w:pPr>
        <w:spacing w:line="614" w:lineRule="exact" w:before="26"/>
        <w:ind w:left="258" w:right="1674" w:hanging="10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公司与租赁方所签订的租赁协议条款中规定了下列条件之一的，确认为融资租入资产</w:t>
      </w:r>
    </w:p>
    <w:p>
      <w:pPr>
        <w:pStyle w:val="BodyText"/>
        <w:spacing w:line="275" w:lineRule="exact"/>
        <w:ind w:left="258" w:right="1674"/>
        <w:jc w:val="left"/>
      </w:pPr>
      <w:r>
        <w:rPr>
          <w:rFonts w:ascii="Times New Roman" w:hAnsi="Times New Roman" w:cs="Times New Roman" w:eastAsia="Times New Roman" w:hint="default"/>
        </w:rPr>
        <w:t>(1)</w:t>
      </w:r>
      <w:r>
        <w:rPr/>
        <w:t>租赁期满后租赁资产的所有权归属于本公司；</w:t>
      </w:r>
    </w:p>
    <w:p>
      <w:pPr>
        <w:pStyle w:val="BodyText"/>
        <w:spacing w:line="285" w:lineRule="auto" w:before="60"/>
        <w:ind w:right="234" w:firstLine="105"/>
        <w:jc w:val="left"/>
      </w:pPr>
      <w:r>
        <w:rPr>
          <w:rFonts w:ascii="Times New Roman" w:hAnsi="Times New Roman" w:cs="Times New Roman" w:eastAsia="Times New Roman" w:hint="default"/>
        </w:rPr>
        <w:t>(2)</w:t>
      </w:r>
      <w:r>
        <w:rPr/>
        <w:t>公司具有购买资产的选择权，购买价款远低于行使选择权时该资产的公允价值；</w:t>
      </w:r>
      <w:r>
        <w:rPr>
          <w:w w:val="100"/>
        </w:rPr>
        <w:t> </w:t>
      </w:r>
      <w:r>
        <w:rPr>
          <w:rFonts w:ascii="Times New Roman" w:hAnsi="Times New Roman" w:cs="Times New Roman" w:eastAsia="Times New Roman" w:hint="default"/>
        </w:rPr>
        <w:t>(3)</w:t>
      </w:r>
      <w:r>
        <w:rPr/>
        <w:t>租赁期占所租赁资产使用寿命的大部分；</w:t>
      </w:r>
      <w:r>
        <w:rPr>
          <w:w w:val="100"/>
        </w:rPr>
        <w:t> </w:t>
      </w:r>
      <w:r>
        <w:rPr>
          <w:rFonts w:ascii="Times New Roman" w:hAnsi="Times New Roman" w:cs="Times New Roman" w:eastAsia="Times New Roman" w:hint="default"/>
        </w:rPr>
        <w:t>(4)</w:t>
      </w:r>
      <w:r>
        <w:rPr/>
        <w:t>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公司在承租开始日，将租赁资产公允价值与最低租赁付款额现值两者中较低者作为租入资产的入账价值，</w:t>
      </w:r>
      <w:r>
        <w:rPr>
          <w:spacing w:val="-43"/>
        </w:rPr>
        <w:t> </w:t>
      </w:r>
      <w:r>
        <w:rPr>
          <w:spacing w:val="-43"/>
        </w:rPr>
      </w:r>
      <w:r>
        <w:rPr/>
        <w:t>将最低租赁付款额作为长期应付款的入账价值，其差额作为未确认的融资费。</w:t>
      </w:r>
    </w:p>
    <w:p>
      <w:pPr>
        <w:spacing w:line="240" w:lineRule="auto" w:before="9"/>
        <w:rPr>
          <w:rFonts w:ascii="宋体" w:hAnsi="宋体" w:cs="宋体" w:eastAsia="宋体" w:hint="default"/>
          <w:sz w:val="22"/>
          <w:szCs w:val="22"/>
        </w:rPr>
      </w:pPr>
    </w:p>
    <w:p>
      <w:pPr>
        <w:pStyle w:val="Heading5"/>
        <w:spacing w:line="240" w:lineRule="auto"/>
        <w:ind w:right="167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固定资产折旧采用年限平均法分类计提，根据固定资产类别、预计使用寿命和预计净残值率确定折旧率。</w:t>
      </w:r>
      <w:r>
        <w:rPr>
          <w:spacing w:val="-21"/>
        </w:rPr>
        <w:t> </w:t>
      </w:r>
      <w:r>
        <w:rPr>
          <w:spacing w:val="-21"/>
        </w:rPr>
      </w:r>
      <w:r>
        <w:rPr>
          <w:spacing w:val="-2"/>
        </w:rPr>
        <w:t>如固定资产各组成部分的使用寿命不同或者以不同方式为企业提供经济利益，则选择不同折旧率或折旧方</w:t>
      </w:r>
      <w:r>
        <w:rPr>
          <w:spacing w:val="-43"/>
        </w:rPr>
        <w:t> </w:t>
      </w:r>
      <w:r>
        <w:rPr>
          <w:spacing w:val="-43"/>
        </w:rPr>
      </w:r>
      <w:r>
        <w:rPr/>
        <w:t>法，分别计提折旧。</w:t>
      </w:r>
      <w:r>
        <w:rPr>
          <w:w w:val="100"/>
        </w:rPr>
        <w:t> </w:t>
      </w:r>
      <w:r>
        <w:rPr>
          <w:spacing w:val="-2"/>
        </w:rPr>
        <w:t>融资租赁方式租入的固定资产，能合理确定租赁期届满时将会取得租赁资产所有权的，在租赁资产尚可使</w:t>
      </w:r>
      <w:r>
        <w:rPr>
          <w:spacing w:val="-42"/>
        </w:rPr>
        <w:t> </w:t>
      </w:r>
      <w:r>
        <w:rPr>
          <w:spacing w:val="-42"/>
        </w:rPr>
      </w:r>
      <w:r>
        <w:rPr>
          <w:spacing w:val="-2"/>
        </w:rPr>
        <w:t>用年限内计提折旧；无法合理确定租赁期届满时能够取得租赁资产所有权的，在租赁期与租赁资产尚可使</w:t>
      </w:r>
      <w:r>
        <w:rPr>
          <w:spacing w:val="-43"/>
        </w:rPr>
        <w:t> </w:t>
      </w:r>
      <w:r>
        <w:rPr>
          <w:spacing w:val="-43"/>
        </w:rPr>
      </w:r>
      <w:r>
        <w:rPr/>
        <w:t>用年限两者中较短的期间内计提折旧。</w:t>
      </w: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2"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4"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z w:val="21"/>
              </w:rPr>
              <w:t>10-40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1"/>
                <w:sz w:val="21"/>
                <w:szCs w:val="21"/>
              </w:rPr>
              <w:t>9.70</w:t>
            </w:r>
            <w:r>
              <w:rPr>
                <w:rFonts w:ascii="宋体" w:hAnsi="宋体" w:cs="宋体" w:eastAsia="宋体" w:hint="default"/>
                <w:spacing w:val="-1"/>
                <w:sz w:val="21"/>
                <w:szCs w:val="21"/>
              </w:rPr>
              <w:t>—</w:t>
            </w:r>
            <w:r>
              <w:rPr>
                <w:rFonts w:ascii="宋体" w:hAnsi="宋体" w:cs="宋体" w:eastAsia="宋体" w:hint="default"/>
                <w:spacing w:val="-1"/>
                <w:sz w:val="21"/>
                <w:szCs w:val="21"/>
              </w:rPr>
              <w:t>2.43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10-18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1"/>
                <w:sz w:val="21"/>
                <w:szCs w:val="21"/>
              </w:rPr>
              <w:t>9.70</w:t>
            </w:r>
            <w:r>
              <w:rPr>
                <w:rFonts w:ascii="宋体" w:hAnsi="宋体" w:cs="宋体" w:eastAsia="宋体" w:hint="default"/>
                <w:spacing w:val="-1"/>
                <w:sz w:val="21"/>
                <w:szCs w:val="21"/>
              </w:rPr>
              <w:t>—</w:t>
            </w:r>
            <w:r>
              <w:rPr>
                <w:rFonts w:ascii="宋体" w:hAnsi="宋体" w:cs="宋体" w:eastAsia="宋体" w:hint="default"/>
                <w:spacing w:val="-1"/>
                <w:sz w:val="21"/>
                <w:szCs w:val="21"/>
              </w:rPr>
              <w:t>5.38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z w:val="21"/>
              </w:rPr>
              <w:t>5-12</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spacing w:val="-1"/>
                <w:sz w:val="21"/>
                <w:szCs w:val="21"/>
              </w:rPr>
              <w:t>19.40</w:t>
            </w:r>
            <w:r>
              <w:rPr>
                <w:rFonts w:ascii="宋体" w:hAnsi="宋体" w:cs="宋体" w:eastAsia="宋体" w:hint="default"/>
                <w:spacing w:val="-1"/>
                <w:sz w:val="21"/>
                <w:szCs w:val="21"/>
              </w:rPr>
              <w:t>—</w:t>
            </w:r>
            <w:r>
              <w:rPr>
                <w:rFonts w:ascii="宋体" w:hAnsi="宋体" w:cs="宋体" w:eastAsia="宋体" w:hint="default"/>
                <w:spacing w:val="-1"/>
                <w:sz w:val="21"/>
                <w:szCs w:val="21"/>
              </w:rPr>
              <w:t>8.08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燃气专用设备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sz w:val="21"/>
              </w:rPr>
              <w:t>16-25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宋体" w:hAnsi="宋体" w:cs="宋体" w:eastAsia="宋体" w:hint="default"/>
                <w:sz w:val="21"/>
                <w:szCs w:val="21"/>
              </w:rPr>
            </w:pPr>
            <w:r>
              <w:rPr>
                <w:rFonts w:ascii="宋体" w:hAnsi="宋体" w:cs="宋体" w:eastAsia="宋体" w:hint="default"/>
                <w:spacing w:val="-1"/>
                <w:sz w:val="21"/>
                <w:szCs w:val="21"/>
              </w:rPr>
              <w:t>6.06</w:t>
            </w:r>
            <w:r>
              <w:rPr>
                <w:rFonts w:ascii="宋体" w:hAnsi="宋体" w:cs="宋体" w:eastAsia="宋体" w:hint="default"/>
                <w:spacing w:val="-1"/>
                <w:sz w:val="21"/>
                <w:szCs w:val="21"/>
              </w:rPr>
              <w:t>—</w:t>
            </w:r>
            <w:r>
              <w:rPr>
                <w:rFonts w:ascii="宋体" w:hAnsi="宋体" w:cs="宋体" w:eastAsia="宋体" w:hint="default"/>
                <w:spacing w:val="-1"/>
                <w:sz w:val="21"/>
                <w:szCs w:val="21"/>
              </w:rPr>
              <w:t>3.88</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z w:val="21"/>
              </w:rPr>
              <w:t>5-10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hAnsi="宋体" w:cs="宋体" w:eastAsia="宋体" w:hint="default"/>
                <w:spacing w:val="-1"/>
                <w:sz w:val="21"/>
                <w:szCs w:val="21"/>
              </w:rPr>
              <w:t>19.40</w:t>
            </w:r>
            <w:r>
              <w:rPr>
                <w:rFonts w:ascii="宋体" w:hAnsi="宋体" w:cs="宋体" w:eastAsia="宋体" w:hint="default"/>
                <w:spacing w:val="-1"/>
                <w:sz w:val="21"/>
                <w:szCs w:val="21"/>
              </w:rPr>
              <w:t>—</w:t>
            </w:r>
            <w:r>
              <w:rPr>
                <w:rFonts w:ascii="宋体" w:hAnsi="宋体" w:cs="宋体" w:eastAsia="宋体" w:hint="default"/>
                <w:spacing w:val="-1"/>
                <w:sz w:val="21"/>
                <w:szCs w:val="21"/>
              </w:rPr>
              <w:t>9.70</w:t>
            </w:r>
          </w:p>
        </w:tc>
      </w:tr>
    </w:tbl>
    <w:p>
      <w:pPr>
        <w:spacing w:line="240" w:lineRule="auto" w:before="3"/>
        <w:rPr>
          <w:rFonts w:ascii="宋体" w:hAnsi="宋体" w:cs="宋体" w:eastAsia="宋体" w:hint="default"/>
          <w:sz w:val="19"/>
          <w:szCs w:val="19"/>
        </w:rPr>
      </w:pPr>
    </w:p>
    <w:p>
      <w:pPr>
        <w:pStyle w:val="Heading5"/>
        <w:spacing w:line="240" w:lineRule="auto" w:before="36"/>
        <w:ind w:right="167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right="234"/>
        <w:jc w:val="left"/>
      </w:pPr>
      <w:r>
        <w:rPr/>
        <w:t>公司在每期末判断固定资产是否存在可能发生减值的迹象。</w:t>
      </w:r>
      <w:r>
        <w:rPr>
          <w:w w:val="100"/>
        </w:rPr>
        <w:t> </w:t>
      </w:r>
      <w:r>
        <w:rPr>
          <w:spacing w:val="-2"/>
        </w:rPr>
        <w:t>固定资产存在减值迹象的，估计其可收回金额。可收回金额根据固定资产的公允价值减去处置费用后的净</w:t>
      </w:r>
      <w:r>
        <w:rPr>
          <w:spacing w:val="-43"/>
        </w:rPr>
        <w:t> </w:t>
      </w:r>
      <w:r>
        <w:rPr>
          <w:spacing w:val="-43"/>
        </w:rPr>
      </w:r>
      <w:r>
        <w:rPr/>
        <w:t>额与固定资产预计未来现金流量的现值两者之间较高者确定。</w:t>
      </w:r>
      <w:r>
        <w:rPr>
          <w:w w:val="100"/>
        </w:rPr>
        <w:t> </w:t>
      </w:r>
      <w:r>
        <w:rPr>
          <w:spacing w:val="-2"/>
        </w:rPr>
        <w:t>当固定资产的可收回金额低于其账面价值的，将固定资产的账面价值减记至可收回金额，减记的金额确认</w:t>
      </w:r>
      <w:r>
        <w:rPr>
          <w:spacing w:val="-43"/>
        </w:rPr>
        <w:t> </w:t>
      </w:r>
      <w:r>
        <w:rPr>
          <w:spacing w:val="-43"/>
        </w:rPr>
      </w:r>
      <w:r>
        <w:rPr/>
        <w:t>为固定资产减值损失，计入当期损益，同时计提相应的固定资产减值准备。</w:t>
      </w:r>
    </w:p>
    <w:p>
      <w:pPr>
        <w:spacing w:after="0" w:line="271"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73" w:lineRule="auto" w:before="36"/>
        <w:ind w:right="234"/>
        <w:jc w:val="left"/>
      </w:pPr>
      <w:r>
        <w:rPr>
          <w:spacing w:val="-2"/>
        </w:rPr>
        <w:t>固定资产减值损失确认后，减值固定资产的折旧在未来期间作相应调整，以使该固定资产在剩余使用寿命</w:t>
      </w:r>
      <w:r>
        <w:rPr>
          <w:spacing w:val="-44"/>
        </w:rPr>
        <w:t> </w:t>
      </w:r>
      <w:r>
        <w:rPr>
          <w:spacing w:val="-44"/>
        </w:rPr>
      </w:r>
      <w:r>
        <w:rPr/>
        <w:t>内，系统地分摊调整后的固定资产账面价值</w:t>
      </w:r>
      <w:r>
        <w:rPr>
          <w:rFonts w:ascii="宋体" w:hAnsi="宋体" w:cs="宋体" w:eastAsia="宋体" w:hint="default"/>
        </w:rPr>
        <w:t>(</w:t>
      </w:r>
      <w:r>
        <w:rPr/>
        <w:t>扣除预计净残值</w:t>
      </w:r>
      <w:r>
        <w:rPr>
          <w:rFonts w:ascii="宋体" w:hAnsi="宋体" w:cs="宋体" w:eastAsia="宋体" w:hint="default"/>
        </w:rPr>
        <w:t>)</w:t>
      </w:r>
      <w:r>
        <w:rPr/>
        <w:t>。</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有迹象表明一项固定资产可能发生减值的，企业以单项固定资产为基础估计其可收回金额。企业难以对单</w:t>
      </w:r>
      <w:r>
        <w:rPr>
          <w:spacing w:val="-43"/>
        </w:rPr>
        <w:t> </w:t>
      </w:r>
      <w:r>
        <w:rPr>
          <w:spacing w:val="-43"/>
        </w:rPr>
      </w:r>
      <w:r>
        <w:rPr/>
        <w:t>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674"/>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spacing w:before="0"/>
        <w:ind w:left="152" w:right="167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167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spacing w:line="506" w:lineRule="auto" w:before="0"/>
        <w:ind w:left="152" w:right="563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pStyle w:val="Heading5"/>
        <w:spacing w:line="240" w:lineRule="auto" w:before="101"/>
        <w:ind w:right="167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3"/>
        <w:jc w:val="both"/>
      </w:pPr>
      <w:r>
        <w:rPr>
          <w:spacing w:val="-2"/>
        </w:rPr>
        <w:t>在建工程项目按建造该项资产达到预定可使用状态前所发生的全部支出，作为固定资产的入账价值。所建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5"/>
        </w:rPr>
        <w:t> </w:t>
      </w:r>
      <w:r>
        <w:rPr>
          <w:spacing w:val="-45"/>
        </w:rPr>
      </w:r>
      <w:r>
        <w:rPr>
          <w:spacing w:val="-5"/>
        </w:rPr>
        <w:t>提固定资产的折旧，待办理竣工决算后，再按实际成本调整原来的暂估价值，但不调整原已计提的折旧额。</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t>公司在每期末判断在建工程是否存在可能发生减值的迹象。</w:t>
      </w:r>
      <w:r>
        <w:rPr>
          <w:w w:val="100"/>
        </w:rPr>
        <w:t> </w:t>
      </w:r>
      <w:r>
        <w:rPr>
          <w:spacing w:val="-2"/>
        </w:rPr>
        <w:t>在建工程存在减值迹象的，估计其可收回金额。有迹象表明一项在建工程可能发生减值的，企业以单项在</w:t>
      </w:r>
      <w:r>
        <w:rPr>
          <w:spacing w:val="-44"/>
        </w:rPr>
        <w:t> </w:t>
      </w:r>
      <w:r>
        <w:rPr>
          <w:spacing w:val="-44"/>
        </w:rPr>
      </w:r>
      <w:r>
        <w:rPr>
          <w:spacing w:val="-2"/>
        </w:rPr>
        <w:t>建工程为基础估计其可收回金额。企业难以对单项在建工程的可收回金额进行估计的，以该在建工程所属</w:t>
      </w:r>
      <w:r>
        <w:rPr>
          <w:spacing w:val="-43"/>
        </w:rPr>
        <w:t> </w:t>
      </w:r>
      <w:r>
        <w:rPr>
          <w:spacing w:val="-43"/>
        </w:rPr>
      </w:r>
      <w:r>
        <w:rPr/>
        <w:t>的资产组为基础确定资产组的可收回金额。</w:t>
      </w:r>
      <w:r>
        <w:rPr>
          <w:w w:val="100"/>
        </w:rPr>
        <w:t> </w:t>
      </w:r>
      <w:r>
        <w:rPr>
          <w:spacing w:val="2"/>
        </w:rPr>
        <w:t>可收回金额根据在建工程的公允价值减去处置费用后的净额与在建工程预计未来现金流量的现值两者之</w:t>
      </w:r>
      <w:r>
        <w:rPr>
          <w:spacing w:val="-30"/>
        </w:rPr>
        <w:t> </w:t>
      </w:r>
      <w:r>
        <w:rPr>
          <w:spacing w:val="-30"/>
        </w:rPr>
      </w:r>
      <w:r>
        <w:rPr/>
        <w:t>间较高者确定。</w:t>
      </w:r>
      <w:r>
        <w:rPr>
          <w:spacing w:val="-103"/>
        </w:rPr>
        <w:t> </w:t>
      </w:r>
      <w:r>
        <w:rPr>
          <w:spacing w:val="-103"/>
        </w:rPr>
      </w:r>
      <w:r>
        <w:rPr>
          <w:spacing w:val="-2"/>
        </w:rPr>
        <w:t>当在建工程的可收回金额低于其账面价值的，将在建工程的账面价值减记至可收回金额，减记的金额确认</w:t>
      </w:r>
      <w:r>
        <w:rPr>
          <w:spacing w:val="-43"/>
        </w:rPr>
        <w:t> </w:t>
      </w:r>
      <w:r>
        <w:rPr>
          <w:spacing w:val="-43"/>
        </w:rPr>
      </w:r>
      <w:r>
        <w:rPr/>
        <w:t>为在建工程减值损失，计入当期损益，同时计提相应的在建工程减值准备。</w:t>
      </w:r>
      <w:r>
        <w:rPr>
          <w:w w:val="100"/>
        </w:rPr>
        <w:t> </w:t>
      </w:r>
      <w:r>
        <w:rPr/>
        <w:t>在建工程的减值损失一经确认，在以后会计期间不再转回。</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公司发生的借款费用，可直接归属于符合资本化条件的资产的购建或者生产的，予以资本化，计入相关资</w:t>
      </w:r>
      <w:r>
        <w:rPr>
          <w:spacing w:val="-43"/>
        </w:rPr>
        <w:t> </w:t>
      </w:r>
      <w:r>
        <w:rPr>
          <w:spacing w:val="-43"/>
        </w:rPr>
      </w:r>
      <w:r>
        <w:rPr/>
        <w:t>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符合资本化条件的资产，是指需要经过相当长时间的购建或者生产活动才能达到预定可使用或者可销售状</w:t>
      </w:r>
      <w:r>
        <w:rPr>
          <w:spacing w:val="-43"/>
        </w:rPr>
        <w:t> </w:t>
      </w:r>
      <w:r>
        <w:rPr>
          <w:spacing w:val="-43"/>
        </w:rPr>
      </w:r>
      <w:r>
        <w:rPr/>
        <w:t>态的固定资产、投资性房地产和存货等资产。</w:t>
      </w:r>
    </w:p>
    <w:p>
      <w:pPr>
        <w:spacing w:after="0" w:line="273"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73" w:lineRule="auto" w:before="36"/>
        <w:ind w:right="0"/>
        <w:jc w:val="left"/>
      </w:pPr>
      <w:r>
        <w:rPr/>
        <w:t>借款费用同时满足下列条件时开始资本化</w:t>
      </w:r>
      <w:r>
        <w:rPr>
          <w:w w:val="100"/>
        </w:rPr>
        <w:t> </w:t>
      </w:r>
      <w:r>
        <w:rPr>
          <w:rFonts w:ascii="宋体" w:hAnsi="宋体" w:cs="宋体" w:eastAsia="宋体" w:hint="default"/>
        </w:rPr>
        <w:t>(1)</w:t>
      </w:r>
      <w:r>
        <w:rPr/>
        <w:t>资产支出已经发生，资产支出包括为购建或者生产符合资本化条件的资产而以支付现金、转移非现金</w:t>
      </w:r>
      <w:r>
        <w:rPr>
          <w:spacing w:val="-27"/>
        </w:rPr>
        <w:t> </w:t>
      </w:r>
      <w:r>
        <w:rPr>
          <w:spacing w:val="-27"/>
        </w:rPr>
      </w:r>
      <w:r>
        <w:rPr/>
        <w:t>资产或者承担带息债务形式发生的支出；</w:t>
      </w:r>
    </w:p>
    <w:p>
      <w:pPr>
        <w:pStyle w:val="BodyText"/>
        <w:spacing w:line="273" w:lineRule="auto" w:before="7"/>
        <w:ind w:right="144"/>
        <w:jc w:val="left"/>
      </w:pPr>
      <w:r>
        <w:rPr>
          <w:rFonts w:ascii="宋体" w:hAnsi="宋体" w:cs="宋体" w:eastAsia="宋体" w:hint="default"/>
        </w:rPr>
        <w:t>(2)</w:t>
      </w:r>
      <w:r>
        <w:rPr/>
        <w:t>借款费用已经发生；</w:t>
      </w:r>
      <w:r>
        <w:rPr>
          <w:w w:val="100"/>
        </w:rPr>
        <w:t> </w:t>
      </w:r>
      <w:r>
        <w:rPr>
          <w:rFonts w:ascii="宋体" w:hAnsi="宋体" w:cs="宋体" w:eastAsia="宋体" w:hint="default"/>
          <w:spacing w:val="-2"/>
        </w:rPr>
        <w:t>(3)</w:t>
      </w:r>
      <w:r>
        <w:rPr>
          <w:spacing w:val="-2"/>
        </w:rPr>
        <w:t>为使资产达到预定可使用或者可销售状态所必要的购建或者生产活动已经开始。</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73"/>
        <w:jc w:val="left"/>
      </w:pPr>
      <w:r>
        <w:rPr>
          <w:spacing w:val="-2"/>
        </w:rPr>
        <w:t>资本化期间，指从借款费用开始资本化时点到停止资本化时点的期间，借款费用暂停资本化的期间不包括</w:t>
      </w:r>
      <w:r>
        <w:rPr>
          <w:spacing w:val="-43"/>
        </w:rPr>
        <w:t> </w:t>
      </w:r>
      <w:r>
        <w:rPr>
          <w:spacing w:val="-43"/>
        </w:rPr>
      </w:r>
      <w:r>
        <w:rPr/>
        <w:t>在内。</w:t>
      </w:r>
      <w:r>
        <w:rPr>
          <w:spacing w:val="-102"/>
        </w:rPr>
        <w:t> </w:t>
      </w: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当购建或者生产符合资本化条件的资产中部分项目分别完工且可单独使用时，该部分资产借款费用停止资</w:t>
      </w:r>
      <w:r>
        <w:rPr>
          <w:spacing w:val="-43"/>
        </w:rPr>
        <w:t> </w:t>
      </w:r>
      <w:r>
        <w:rPr>
          <w:spacing w:val="-43"/>
        </w:rPr>
      </w:r>
      <w:r>
        <w:rPr/>
        <w:t>本化。</w:t>
      </w:r>
      <w:r>
        <w:rPr>
          <w:spacing w:val="-102"/>
        </w:rPr>
        <w:t> </w:t>
      </w:r>
      <w:r>
        <w:rPr>
          <w:spacing w:val="-2"/>
        </w:rPr>
        <w:t>购建或者生产的资产的各部分分别完工，但必须等到整体完工后才可使用或可对外销售的，在该资产整体</w:t>
      </w:r>
      <w:r>
        <w:rPr>
          <w:spacing w:val="-42"/>
        </w:rPr>
        <w:t> </w:t>
      </w:r>
      <w:r>
        <w:rPr>
          <w:spacing w:val="-42"/>
        </w:rPr>
      </w:r>
      <w:r>
        <w:rPr/>
        <w:t>完工时停止借款费用资本化。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46"/>
        <w:jc w:val="both"/>
      </w:pPr>
      <w:r>
        <w:rPr/>
        <w:t>符合资本化条件的资产在购建或生产过程中发生的非正常中断、且中断时间连续超过</w:t>
      </w:r>
      <w:r>
        <w:rPr>
          <w:rFonts w:ascii="宋体" w:hAnsi="宋体" w:cs="宋体" w:eastAsia="宋体" w:hint="default"/>
        </w:rPr>
        <w:t>3</w:t>
      </w:r>
      <w:r>
        <w:rPr/>
        <w:t>个月的，则借款费</w:t>
      </w:r>
      <w:r>
        <w:rPr>
          <w:spacing w:val="-21"/>
        </w:rPr>
        <w:t> </w:t>
      </w:r>
      <w:r>
        <w:rPr>
          <w:spacing w:val="-21"/>
        </w:rPr>
      </w:r>
      <w:r>
        <w:rPr>
          <w:spacing w:val="-2"/>
        </w:rPr>
        <w:t>用暂停资本化；该项中断如是所购建或生产的符合资本化条件的资产达到预定可使用状态或者可销售状态</w:t>
      </w:r>
      <w:r>
        <w:rPr>
          <w:spacing w:val="-43"/>
        </w:rPr>
        <w:t> </w:t>
      </w:r>
      <w:r>
        <w:rPr>
          <w:spacing w:val="-43"/>
        </w:rPr>
      </w:r>
      <w:r>
        <w:rPr>
          <w:spacing w:val="-2"/>
        </w:rPr>
        <w:t>必要的程序，则借款费用继续资本化。在中断期间发生的借款费用确认为当期损益，直至资产的购建或者</w:t>
      </w:r>
      <w:r>
        <w:rPr>
          <w:spacing w:val="-42"/>
        </w:rPr>
        <w:t> </w:t>
      </w:r>
      <w:r>
        <w:rPr>
          <w:spacing w:val="-42"/>
        </w:rPr>
      </w:r>
      <w:r>
        <w:rPr/>
        <w:t>生产活动重新开始后借款费用继续资本化。</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对于为购建或者生产符合资本化条件的资产而借入的专门借款，以专门借款当期实际发生的借款费用，减</w:t>
      </w:r>
      <w:r>
        <w:rPr>
          <w:spacing w:val="-44"/>
        </w:rPr>
        <w:t> </w:t>
      </w:r>
      <w:r>
        <w:rPr>
          <w:spacing w:val="-44"/>
        </w:rPr>
      </w:r>
      <w:r>
        <w:rPr>
          <w:spacing w:val="-2"/>
        </w:rPr>
        <w:t>去尚未动用的借款资金存入银行取得的利息收入或进行暂时性投资取得的投资收益后的金额，来确定借款</w:t>
      </w:r>
      <w:r>
        <w:rPr>
          <w:spacing w:val="-43"/>
        </w:rPr>
        <w:t> </w:t>
      </w:r>
      <w:r>
        <w:rPr>
          <w:spacing w:val="-43"/>
        </w:rPr>
      </w:r>
      <w:r>
        <w:rPr/>
        <w:t>费用的资本化金额。</w:t>
      </w:r>
      <w:r>
        <w:rPr>
          <w:w w:val="100"/>
        </w:rPr>
        <w:t> </w:t>
      </w:r>
      <w:r>
        <w:rPr>
          <w:spacing w:val="-2"/>
        </w:rPr>
        <w:t>对于为购建或者生产符合资本化条件的资产而占用的一般借款，根据累计资产支出超过专门借款部分的资</w:t>
      </w:r>
      <w:r>
        <w:rPr>
          <w:spacing w:val="-43"/>
        </w:rPr>
        <w:t> </w:t>
      </w:r>
      <w:r>
        <w:rPr>
          <w:spacing w:val="-43"/>
        </w:rPr>
      </w:r>
      <w:r>
        <w:rPr>
          <w:spacing w:val="-2"/>
        </w:rPr>
        <w:t>产支出加权平均数乘以所占用一般借款的资本化率，计算确定一般借款应予资本化的利息金额。资本化率</w:t>
      </w:r>
      <w:r>
        <w:rPr>
          <w:spacing w:val="-43"/>
        </w:rPr>
        <w:t> </w:t>
      </w:r>
      <w:r>
        <w:rPr>
          <w:spacing w:val="-43"/>
        </w:rPr>
      </w:r>
      <w:r>
        <w:rPr/>
        <w:t>根据一般借款加权平均利率计算确定。</w:t>
      </w:r>
      <w:r>
        <w:rPr>
          <w:w w:val="100"/>
        </w:rPr>
        <w:t> </w:t>
      </w:r>
      <w:r>
        <w:rPr>
          <w:spacing w:val="-2"/>
        </w:rPr>
        <w:t>借款存在折价或者溢价的，按照实际利率法确定每一会计期间应摊销的折价或者溢价金额，调整每期利息</w:t>
      </w:r>
      <w:r>
        <w:rPr>
          <w:spacing w:val="-43"/>
        </w:rPr>
        <w:t> </w:t>
      </w:r>
      <w:r>
        <w:rPr>
          <w:spacing w:val="-43"/>
        </w:rPr>
      </w:r>
      <w:r>
        <w:rPr/>
        <w:t>金额。</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0"/>
        <w:jc w:val="left"/>
      </w:pP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外购无形资产的成本，包括购买价款、相关税费以及直接归属于使该项资产达到预定用途所发生的其他支</w:t>
      </w:r>
      <w:r>
        <w:rPr>
          <w:spacing w:val="-44"/>
        </w:rPr>
        <w:t> </w:t>
      </w:r>
      <w:r>
        <w:rPr>
          <w:spacing w:val="-44"/>
        </w:rPr>
      </w:r>
      <w:r>
        <w:rPr>
          <w:spacing w:val="-2"/>
        </w:rPr>
        <w:t>出。购买无形资产的价款超过正常信用条件延期支付，实质上具有融资性质的，无形资产的成本以购买价</w:t>
      </w:r>
      <w:r>
        <w:rPr>
          <w:spacing w:val="-42"/>
        </w:rPr>
        <w:t> </w:t>
      </w:r>
      <w:r>
        <w:rPr>
          <w:spacing w:val="-42"/>
        </w:rPr>
      </w:r>
      <w:r>
        <w:rPr/>
        <w:t>款的现值为基础确定。</w:t>
      </w:r>
      <w:r>
        <w:rPr>
          <w:w w:val="100"/>
        </w:rPr>
        <w:t> </w:t>
      </w:r>
      <w:r>
        <w:rPr>
          <w:spacing w:val="-2"/>
        </w:rPr>
        <w:t>债务重组取得债务人用以抵债的无形资产，以该无形资产的公允价值为基础确定其入账价值，并将重组债</w:t>
      </w:r>
      <w:r>
        <w:rPr>
          <w:spacing w:val="-43"/>
        </w:rPr>
        <w:t> </w:t>
      </w:r>
      <w:r>
        <w:rPr>
          <w:spacing w:val="-43"/>
        </w:rPr>
      </w:r>
      <w:r>
        <w:rPr/>
        <w:t>务的账面价值与该用以抵债的无形资产公允价值之间的差额，计入当期损益；</w:t>
      </w:r>
    </w:p>
    <w:p>
      <w:pPr>
        <w:spacing w:after="0" w:line="268" w:lineRule="auto"/>
        <w:jc w:val="left"/>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BodyText"/>
        <w:spacing w:line="273" w:lineRule="auto" w:before="36"/>
        <w:ind w:right="0"/>
        <w:jc w:val="left"/>
      </w:pPr>
      <w:r>
        <w:rPr>
          <w:spacing w:val="-2"/>
        </w:rPr>
        <w:t>在非货币性资产交换具备商业实质且换入资产或换出资产的公允价值能够可靠计量的前提下，非货币性资</w:t>
      </w:r>
      <w:r>
        <w:rPr>
          <w:spacing w:val="-43"/>
        </w:rPr>
        <w:t> </w:t>
      </w:r>
      <w:r>
        <w:rPr>
          <w:spacing w:val="-43"/>
        </w:rPr>
      </w:r>
      <w:r>
        <w:rPr>
          <w:spacing w:val="-2"/>
        </w:rPr>
        <w:t>产交换换入的无形资产以换出资产的公允价值为基础确定其入账价值，除非有确凿证据表明换入资产的公</w:t>
      </w:r>
      <w:r>
        <w:rPr>
          <w:spacing w:val="-43"/>
        </w:rPr>
        <w:t> </w:t>
      </w:r>
      <w:r>
        <w:rPr>
          <w:spacing w:val="-43"/>
        </w:rPr>
      </w:r>
      <w:r>
        <w:rPr>
          <w:spacing w:val="-2"/>
        </w:rPr>
        <w:t>允价值更加可靠；不满足上述前提的非货币性资产交换，以换出资产的账面价值和应支付的相关税费作为</w:t>
      </w:r>
      <w:r>
        <w:rPr>
          <w:spacing w:val="-43"/>
        </w:rPr>
        <w:t> </w:t>
      </w:r>
      <w:r>
        <w:rPr>
          <w:spacing w:val="-43"/>
        </w:rPr>
      </w:r>
      <w:r>
        <w:rPr/>
        <w:t>换入无形资产的成本，不确认损益。</w:t>
      </w:r>
      <w:r>
        <w:rPr>
          <w:w w:val="100"/>
        </w:rPr>
        <w:t> </w:t>
      </w:r>
      <w:r>
        <w:rPr>
          <w:spacing w:val="-2"/>
        </w:rPr>
        <w:t>以同一控制下的企业吸收合并方式取得的无形资产按被合并方的账面价值确定其入账价值；以非同一控制</w:t>
      </w:r>
      <w:r>
        <w:rPr>
          <w:spacing w:val="-43"/>
        </w:rPr>
        <w:t> </w:t>
      </w:r>
      <w:r>
        <w:rPr>
          <w:spacing w:val="-43"/>
        </w:rPr>
      </w:r>
      <w:r>
        <w:rPr/>
        <w:t>下的企业吸收合并方式取得的无形资产按公允价值确定其入账价值。</w:t>
      </w:r>
      <w:r>
        <w:rPr>
          <w:w w:val="100"/>
        </w:rPr>
        <w:t> </w:t>
      </w:r>
      <w:r>
        <w:rPr>
          <w:spacing w:val="-2"/>
        </w:rPr>
        <w:t>内部自行开发的无形资产，其成本包括：开发该无形资产时耗用的材料、劳务成本、注册费、在开发过程</w:t>
      </w:r>
      <w:r>
        <w:rPr>
          <w:spacing w:val="-43"/>
        </w:rPr>
        <w:t> </w:t>
      </w:r>
      <w:r>
        <w:rPr>
          <w:spacing w:val="-43"/>
        </w:rPr>
      </w:r>
      <w:r>
        <w:rPr>
          <w:spacing w:val="-2"/>
        </w:rPr>
        <w:t>中使用的其他专利权和特许权的摊销以及满足资本化条件的利息费用，以及为使该无形资产达到预定用途</w:t>
      </w:r>
      <w:r>
        <w:rPr>
          <w:spacing w:val="-43"/>
        </w:rPr>
        <w:t> </w:t>
      </w:r>
      <w:r>
        <w:rPr>
          <w:spacing w:val="-43"/>
        </w:rPr>
      </w:r>
      <w:r>
        <w:rPr/>
        <w:t>前所发生的其他直接费用。</w:t>
      </w:r>
    </w:p>
    <w:p>
      <w:pPr>
        <w:pStyle w:val="BodyText"/>
        <w:spacing w:line="256" w:lineRule="auto" w:before="7"/>
        <w:ind w:right="5075"/>
        <w:jc w:val="left"/>
      </w:pP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3" w:lineRule="auto" w:before="22"/>
        <w:ind w:right="0"/>
        <w:jc w:val="left"/>
      </w:pPr>
      <w:r>
        <w:rPr>
          <w:spacing w:val="-2"/>
        </w:rPr>
        <w:t>对于使用寿命有限的无形资产，在为企业带来经济利益的期限内按直线法摊销；无法预见无形资产为企业</w:t>
      </w:r>
      <w:r>
        <w:rPr>
          <w:spacing w:val="-43"/>
        </w:rPr>
        <w:t> </w:t>
      </w:r>
      <w:r>
        <w:rPr>
          <w:spacing w:val="-43"/>
        </w:rPr>
      </w:r>
      <w:r>
        <w:rPr/>
        <w:t>带来经济利益期限的，视为使用寿命不确定的无形资产，不予摊销。</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使用寿命有限的无形资产，以其成本扣除预计残值后的金额，在预计的使用年限内采用直线法进行摊销，</w:t>
      </w:r>
      <w:r>
        <w:rPr>
          <w:spacing w:val="-21"/>
        </w:rPr>
        <w:t> </w:t>
      </w:r>
      <w:r>
        <w:rPr>
          <w:spacing w:val="-21"/>
        </w:rPr>
      </w:r>
      <w:r>
        <w:rPr/>
        <w:t>其摊销期限如下</w:t>
      </w:r>
    </w:p>
    <w:p>
      <w:pPr>
        <w:pStyle w:val="BodyText"/>
        <w:spacing w:line="273" w:lineRule="auto" w:before="7"/>
        <w:ind w:right="4494"/>
        <w:jc w:val="left"/>
      </w:pPr>
      <w:r>
        <w:rPr>
          <w:rFonts w:ascii="宋体" w:hAnsi="宋体" w:cs="宋体" w:eastAsia="宋体" w:hint="default"/>
        </w:rPr>
        <w:t>(1)</w:t>
      </w:r>
      <w:r>
        <w:rPr/>
        <w:t>土地使用权按取得时尚可使用年限摊销；</w:t>
      </w:r>
      <w:r>
        <w:rPr>
          <w:w w:val="100"/>
        </w:rPr>
        <w:t> </w:t>
      </w:r>
      <w:r>
        <w:rPr>
          <w:rFonts w:ascii="宋体" w:hAnsi="宋体" w:cs="宋体" w:eastAsia="宋体" w:hint="default"/>
        </w:rPr>
        <w:t>(2)</w:t>
      </w:r>
      <w:r>
        <w:rPr/>
        <w:t>其他无形资产按预计使用年限摊销。</w:t>
      </w:r>
      <w:r>
        <w:rPr>
          <w:w w:val="100"/>
        </w:rPr>
        <w:t> </w:t>
      </w:r>
      <w:r>
        <w:rPr>
          <w:spacing w:val="-2"/>
        </w:rPr>
        <w:t>对于无形资产的使用寿命按照下述程序进行判断</w:t>
      </w:r>
    </w:p>
    <w:p>
      <w:pPr>
        <w:pStyle w:val="BodyText"/>
        <w:spacing w:line="273" w:lineRule="auto" w:before="7"/>
        <w:ind w:right="173"/>
        <w:jc w:val="left"/>
      </w:pPr>
      <w:r>
        <w:rPr>
          <w:rFonts w:ascii="宋体" w:hAnsi="宋体" w:cs="宋体" w:eastAsia="宋体" w:hint="default"/>
        </w:rPr>
        <w:t>(1)</w:t>
      </w:r>
      <w:r>
        <w:rPr/>
        <w:t>来源于合同性权利或其他法定权利的无形资产，其使用寿命不应超过合同性权利或其他法定权利的期</w:t>
      </w:r>
      <w:r>
        <w:rPr>
          <w:spacing w:val="-27"/>
        </w:rPr>
        <w:t> </w:t>
      </w:r>
      <w:r>
        <w:rPr>
          <w:spacing w:val="-27"/>
        </w:rPr>
      </w:r>
      <w:r>
        <w:rPr/>
        <w:t>限；</w:t>
      </w:r>
      <w:r>
        <w:rPr>
          <w:spacing w:val="-103"/>
        </w:rPr>
        <w:t> </w:t>
      </w:r>
      <w:r>
        <w:rPr>
          <w:rFonts w:ascii="宋体" w:hAnsi="宋体" w:cs="宋体" w:eastAsia="宋体" w:hint="default"/>
        </w:rPr>
        <w:t>(2)</w:t>
      </w:r>
      <w:r>
        <w:rPr/>
        <w:t>合同性权利或其他法定权利在到期时因续约等延续、且有证据表明企业续约不需要付出大额成本的，</w:t>
      </w:r>
      <w:r>
        <w:rPr>
          <w:spacing w:val="-27"/>
        </w:rPr>
        <w:t> </w:t>
      </w:r>
      <w:r>
        <w:rPr>
          <w:spacing w:val="-27"/>
        </w:rPr>
      </w:r>
      <w:r>
        <w:rPr>
          <w:spacing w:val="-2"/>
        </w:rPr>
        <w:t>续约期应当计入使用寿命。合同或法律没有规定使用寿命的，本公司综合各方面因素判断，以确定无形资</w:t>
      </w:r>
      <w:r>
        <w:rPr>
          <w:spacing w:val="-45"/>
        </w:rPr>
        <w:t> </w:t>
      </w:r>
      <w:r>
        <w:rPr>
          <w:spacing w:val="-45"/>
        </w:rPr>
      </w:r>
      <w:r>
        <w:rPr/>
        <w:t>产能为企业带来经济利益的期限。</w:t>
      </w:r>
      <w:r>
        <w:rPr>
          <w:w w:val="100"/>
        </w:rPr>
        <w:t> </w:t>
      </w:r>
      <w:r>
        <w:rPr/>
        <w:t>每期末，对使用寿命有限的无形资产的使用寿命及摊销方法进行复核。</w:t>
      </w:r>
      <w:r>
        <w:rPr>
          <w:w w:val="100"/>
        </w:rPr>
        <w:t> </w:t>
      </w:r>
      <w:r>
        <w:rPr/>
        <w:t>经复核，本期期末无形资产的使用寿命及摊销方法与以前估计未有不同。</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2"/>
        </w:rPr>
        <w:t>每期末，对使用寿命不确定的无形资产的使用寿命进行复核。</w:t>
      </w:r>
      <w:r>
        <w:rPr>
          <w:spacing w:val="-52"/>
        </w:rPr>
        <w:t> </w:t>
      </w:r>
      <w:r>
        <w:rPr>
          <w:spacing w:val="-52"/>
        </w:rPr>
      </w:r>
      <w:r>
        <w:rPr/>
        <w:t>经复核，该类无形资产的使用寿命仍为不确定。</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对无形资产进行减值测试，估计其可收回金额。有迹象表明一项无形资产可能发生减值的，公司以单项无</w:t>
      </w:r>
      <w:r>
        <w:rPr>
          <w:spacing w:val="-44"/>
        </w:rPr>
        <w:t> </w:t>
      </w:r>
      <w:r>
        <w:rPr>
          <w:spacing w:val="-44"/>
        </w:rPr>
      </w:r>
      <w:r>
        <w:rPr>
          <w:spacing w:val="-2"/>
        </w:rPr>
        <w:t>形资产为基础估计其可收回金额。公司难以对单项资产的可收回金额进行估计的，以该无形资产所属的资</w:t>
      </w:r>
      <w:r>
        <w:rPr>
          <w:spacing w:val="-43"/>
        </w:rPr>
        <w:t> </w:t>
      </w:r>
      <w:r>
        <w:rPr>
          <w:spacing w:val="-43"/>
        </w:rPr>
      </w:r>
      <w:r>
        <w:rPr/>
        <w:t>产组为基础确定无形资产组的可收回金额。</w:t>
      </w:r>
      <w:r>
        <w:rPr>
          <w:w w:val="100"/>
        </w:rPr>
        <w:t> </w:t>
      </w:r>
      <w:r>
        <w:rPr>
          <w:spacing w:val="2"/>
        </w:rPr>
        <w:t>可收回金额根据无形资产的公允价值减去处置费用后的净额与无形资产预计未来现金流量的现值两者之</w:t>
      </w:r>
      <w:r>
        <w:rPr>
          <w:spacing w:val="-30"/>
        </w:rPr>
        <w:t> </w:t>
      </w:r>
      <w:r>
        <w:rPr>
          <w:spacing w:val="-30"/>
        </w:rPr>
      </w:r>
      <w:r>
        <w:rPr/>
        <w:t>间较高者确定。</w:t>
      </w:r>
      <w:r>
        <w:rPr>
          <w:spacing w:val="-103"/>
        </w:rPr>
        <w:t> </w:t>
      </w:r>
      <w:r>
        <w:rPr>
          <w:spacing w:val="-103"/>
        </w:rPr>
      </w:r>
      <w:r>
        <w:rPr>
          <w:spacing w:val="-2"/>
        </w:rPr>
        <w:t>当无形资产的可收回金额低于其账面价值的，将无形资产的账面价值减记至可收回金额，减记的金额确认</w:t>
      </w:r>
      <w:r>
        <w:rPr>
          <w:spacing w:val="-43"/>
        </w:rPr>
        <w:t> </w:t>
      </w:r>
      <w:r>
        <w:rPr>
          <w:spacing w:val="-43"/>
        </w:rPr>
      </w:r>
      <w:r>
        <w:rPr/>
        <w:t>为无形资产减值损失，计入当期损益，同时计提相应的无形资产减值准备。</w:t>
      </w:r>
    </w:p>
    <w:p>
      <w:pPr>
        <w:spacing w:after="0" w:line="273" w:lineRule="auto"/>
        <w:jc w:val="left"/>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BodyText"/>
        <w:spacing w:line="273" w:lineRule="auto" w:before="36"/>
        <w:ind w:right="234"/>
        <w:jc w:val="left"/>
      </w:pPr>
      <w:r>
        <w:rPr>
          <w:spacing w:val="-2"/>
        </w:rPr>
        <w:t>无形资产减值损失确认后，减值无形资产的折耗或者摊销费用在未来期间作相应调整，以使该无形资产在</w:t>
      </w:r>
      <w:r>
        <w:rPr>
          <w:spacing w:val="-43"/>
        </w:rPr>
        <w:t> </w:t>
      </w:r>
      <w:r>
        <w:rPr>
          <w:spacing w:val="-43"/>
        </w:rPr>
      </w:r>
      <w:r>
        <w:rPr/>
        <w:t>剩余使用寿命内，系统地分摊调整后的无形资产账面价值</w:t>
      </w:r>
      <w:r>
        <w:rPr>
          <w:rFonts w:ascii="宋体" w:hAnsi="宋体" w:cs="宋体" w:eastAsia="宋体" w:hint="default"/>
        </w:rPr>
        <w:t>(</w:t>
      </w:r>
      <w:r>
        <w:rPr/>
        <w:t>扣除预计净残值</w:t>
      </w:r>
      <w:r>
        <w:rPr>
          <w:rFonts w:ascii="宋体" w:hAnsi="宋体" w:cs="宋体" w:eastAsia="宋体" w:hint="default"/>
        </w:rPr>
        <w:t>)</w:t>
      </w:r>
      <w:r>
        <w:rPr/>
        <w:t>。</w:t>
      </w:r>
      <w:r>
        <w:rPr>
          <w:w w:val="100"/>
        </w:rPr>
        <w:t> </w:t>
      </w:r>
      <w:r>
        <w:rPr/>
        <w:t>无形资产的减值损失一经确认，在以后会计期间不再转回。</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开发阶段：在进行商业性生产或使用前，将研究成果或其他知识应用于某项计划或设计，以生产出新的或</w:t>
      </w:r>
      <w:r>
        <w:rPr>
          <w:spacing w:val="-44"/>
        </w:rPr>
        <w:t> </w:t>
      </w:r>
      <w:r>
        <w:rPr>
          <w:spacing w:val="-44"/>
        </w:rPr>
      </w:r>
      <w:r>
        <w:rPr/>
        <w:t>具有实质性改进的材料、装置、产品等活动的阶段。</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234"/>
        <w:jc w:val="left"/>
      </w:pPr>
      <w:r>
        <w:rPr/>
        <w:t>内部研究开发项目开发阶段的支出，同时满足下列条件时确认为无形资产</w:t>
      </w:r>
      <w:r>
        <w:rPr>
          <w:w w:val="100"/>
        </w:rPr>
        <w:t> </w:t>
      </w:r>
      <w:r>
        <w:rPr>
          <w:rFonts w:ascii="宋体" w:hAnsi="宋体" w:cs="宋体" w:eastAsia="宋体" w:hint="default"/>
        </w:rPr>
        <w:t>(1)</w:t>
      </w:r>
      <w:r>
        <w:rPr/>
        <w:t>完成该无形资产以使其能够使用或出售在技术上具有可行性；</w:t>
      </w:r>
      <w:r>
        <w:rPr>
          <w:w w:val="100"/>
        </w:rPr>
        <w:t> </w:t>
      </w:r>
      <w:r>
        <w:rPr>
          <w:rFonts w:ascii="宋体" w:hAnsi="宋体" w:cs="宋体" w:eastAsia="宋体" w:hint="default"/>
        </w:rPr>
        <w:t>(2)</w:t>
      </w:r>
      <w:r>
        <w:rPr/>
        <w:t>具有完成该无形资产并使用或出售的意图；</w:t>
      </w:r>
      <w:r>
        <w:rPr>
          <w:w w:val="100"/>
        </w:rPr>
        <w:t> </w:t>
      </w:r>
      <w:r>
        <w:rPr>
          <w:rFonts w:ascii="宋体" w:hAnsi="宋体" w:cs="宋体" w:eastAsia="宋体" w:hint="default"/>
        </w:rPr>
        <w:t>(3)</w:t>
      </w:r>
      <w:r>
        <w:rPr/>
        <w:t>无形资产产生经济利益的方式，包括能够证明运用该无形资产生产的产品存在市场或无形资产自身存</w:t>
      </w:r>
      <w:r>
        <w:rPr>
          <w:spacing w:val="-27"/>
        </w:rPr>
        <w:t> </w:t>
      </w:r>
      <w:r>
        <w:rPr>
          <w:spacing w:val="-27"/>
        </w:rPr>
      </w:r>
      <w:r>
        <w:rPr/>
        <w:t>在市场，无形资产将在内部使用的，能够证明其有用性；</w:t>
      </w:r>
      <w:r>
        <w:rPr>
          <w:w w:val="100"/>
        </w:rPr>
        <w:t> </w:t>
      </w:r>
      <w:r>
        <w:rPr>
          <w:rFonts w:ascii="宋体" w:hAnsi="宋体" w:cs="宋体" w:eastAsia="宋体" w:hint="default"/>
        </w:rPr>
        <w:t>(4)</w:t>
      </w:r>
      <w:r>
        <w:rPr/>
        <w:t>有足够的技术、财务资源和其他资源支持，以完成该无形资产的开发，并有能力使用或出售该无形资</w:t>
      </w:r>
      <w:r>
        <w:rPr>
          <w:spacing w:val="-27"/>
        </w:rPr>
        <w:t> </w:t>
      </w:r>
      <w:r>
        <w:rPr>
          <w:spacing w:val="-27"/>
        </w:rPr>
      </w:r>
      <w:r>
        <w:rPr/>
        <w:t>产；</w:t>
      </w:r>
    </w:p>
    <w:p>
      <w:pPr>
        <w:pStyle w:val="BodyText"/>
        <w:spacing w:line="273" w:lineRule="auto" w:before="7"/>
        <w:ind w:right="234"/>
        <w:jc w:val="left"/>
      </w:pPr>
      <w:r>
        <w:rPr>
          <w:rFonts w:ascii="宋体" w:hAnsi="宋体" w:cs="宋体" w:eastAsia="宋体"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开发阶段的支出，若不满足上列条件的，于发生时计入当期损益。研究阶段的支出，在发生时计入当期损</w:t>
      </w:r>
      <w:r>
        <w:rPr>
          <w:spacing w:val="-50"/>
        </w:rPr>
        <w:t> </w:t>
      </w:r>
      <w:r>
        <w:rPr>
          <w:spacing w:val="-50"/>
        </w:rPr>
      </w:r>
      <w:r>
        <w:rPr/>
        <w:t>益。</w:t>
      </w:r>
    </w:p>
    <w:p>
      <w:pPr>
        <w:spacing w:line="614" w:lineRule="exact" w:before="62"/>
        <w:ind w:left="152" w:right="16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pStyle w:val="Heading5"/>
        <w:spacing w:line="235" w:lineRule="exact"/>
        <w:ind w:left="207" w:right="1674"/>
        <w:jc w:val="left"/>
        <w:rPr>
          <w:b w:val="0"/>
          <w:bCs w:val="0"/>
        </w:rPr>
      </w:pPr>
      <w:r>
        <w:rPr>
          <w:rFonts w:ascii="Times New Roman" w:hAnsi="Times New Roman" w:cs="Times New Roman" w:eastAsia="Times New Roman" w:hint="default"/>
        </w:rPr>
        <w:t>1</w:t>
      </w:r>
      <w:r>
        <w:rPr/>
        <w:t>、摊销方法</w:t>
      </w:r>
      <w:r>
        <w:rPr>
          <w:b w:val="0"/>
          <w:bCs w:val="0"/>
        </w:rPr>
      </w:r>
    </w:p>
    <w:p>
      <w:pPr>
        <w:pStyle w:val="BodyText"/>
        <w:spacing w:line="240" w:lineRule="auto" w:before="21"/>
        <w:ind w:left="513" w:right="1674"/>
        <w:jc w:val="left"/>
      </w:pPr>
      <w:r>
        <w:rPr/>
        <w:t>长期待摊费用在受益期内平均摊销。</w:t>
      </w:r>
    </w:p>
    <w:p>
      <w:pPr>
        <w:spacing w:line="240" w:lineRule="auto" w:before="9"/>
        <w:rPr>
          <w:rFonts w:ascii="宋体" w:hAnsi="宋体" w:cs="宋体" w:eastAsia="宋体" w:hint="default"/>
          <w:sz w:val="26"/>
          <w:szCs w:val="26"/>
        </w:rPr>
      </w:pPr>
    </w:p>
    <w:p>
      <w:pPr>
        <w:pStyle w:val="BodyText"/>
        <w:spacing w:line="256" w:lineRule="auto"/>
        <w:ind w:left="417" w:right="3429" w:hanging="210"/>
        <w:jc w:val="left"/>
      </w:pPr>
      <w:r>
        <w:rPr>
          <w:rFonts w:ascii="Times New Roman" w:hAnsi="Times New Roman" w:cs="Times New Roman" w:eastAsia="Times New Roman" w:hint="default"/>
          <w:b/>
          <w:bCs/>
        </w:rPr>
        <w:t>2</w:t>
      </w:r>
      <w:r>
        <w:rPr>
          <w:rFonts w:ascii="宋体" w:hAnsi="宋体" w:cs="宋体" w:eastAsia="宋体" w:hint="default"/>
          <w:b/>
          <w:bCs/>
        </w:rPr>
        <w:t>、摊销年限</w:t>
      </w:r>
      <w:r>
        <w:rPr>
          <w:rFonts w:ascii="宋体" w:hAnsi="宋体" w:cs="宋体" w:eastAsia="宋体" w:hint="default"/>
          <w:b/>
          <w:bCs/>
          <w:spacing w:val="-104"/>
        </w:rPr>
        <w:t> </w:t>
      </w:r>
      <w:r>
        <w:rPr>
          <w:rFonts w:ascii="Times New Roman" w:hAnsi="Times New Roman" w:cs="Times New Roman" w:eastAsia="Times New Roman" w:hint="default"/>
          <w:spacing w:val="-2"/>
        </w:rPr>
        <w:t>(1)</w:t>
      </w:r>
      <w:r>
        <w:rPr>
          <w:spacing w:val="-2"/>
        </w:rPr>
        <w:t>对于筹建期间发生的开办费，从发生的当月直接扣除。</w:t>
      </w:r>
      <w:r>
        <w:rPr>
          <w:w w:val="100"/>
        </w:rPr>
        <w:t> </w:t>
      </w:r>
      <w:r>
        <w:rPr>
          <w:rFonts w:ascii="Times New Roman" w:hAnsi="Times New Roman" w:cs="Times New Roman" w:eastAsia="Times New Roman" w:hint="default"/>
        </w:rPr>
        <w:t>(2)</w:t>
      </w:r>
      <w:r>
        <w:rPr/>
        <w:t>其余的长期待摊费用按照费用受益期限平均摊销。</w:t>
      </w:r>
    </w:p>
    <w:p>
      <w:pPr>
        <w:spacing w:line="240" w:lineRule="auto" w:before="4"/>
        <w:rPr>
          <w:rFonts w:ascii="宋体" w:hAnsi="宋体" w:cs="宋体" w:eastAsia="宋体" w:hint="default"/>
          <w:sz w:val="23"/>
          <w:szCs w:val="23"/>
        </w:rPr>
      </w:pPr>
    </w:p>
    <w:p>
      <w:pPr>
        <w:pStyle w:val="Heading5"/>
        <w:spacing w:line="240" w:lineRule="auto"/>
        <w:ind w:right="1674"/>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5"/>
        </w:rPr>
        <w:t>本公司涉及诉讼、债务担保、亏损合同、重组事项时，如该等事项很可能需要未来以交付资产或提供劳务、</w:t>
      </w:r>
      <w:r>
        <w:rPr>
          <w:spacing w:val="-8"/>
        </w:rPr>
        <w:t> </w:t>
      </w:r>
      <w:r>
        <w:rPr>
          <w:spacing w:val="-8"/>
        </w:rPr>
      </w:r>
      <w:r>
        <w:rPr/>
        <w:t>其金额能够可靠计量的，确认为预计负债。</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3429"/>
        <w:jc w:val="left"/>
      </w:pPr>
      <w:r>
        <w:rPr>
          <w:spacing w:val="-2"/>
        </w:rPr>
        <w:t>与或有事项相关的义务同时满足下列条件时，本公司确认为预计负债</w:t>
      </w:r>
      <w:r>
        <w:rPr>
          <w:spacing w:val="-48"/>
        </w:rPr>
        <w:t> </w:t>
      </w:r>
      <w:r>
        <w:rPr>
          <w:spacing w:val="-48"/>
        </w:rPr>
      </w:r>
      <w:r>
        <w:rPr>
          <w:rFonts w:ascii="宋体" w:hAnsi="宋体" w:cs="宋体" w:eastAsia="宋体" w:hint="default"/>
        </w:rPr>
        <w:t>(1)</w:t>
      </w:r>
      <w:r>
        <w:rPr/>
        <w:t>该义务是本公司承担的现时义务；</w:t>
      </w:r>
      <w:r>
        <w:rPr>
          <w:w w:val="100"/>
        </w:rPr>
        <w:t> </w:t>
      </w:r>
      <w:r>
        <w:rPr>
          <w:rFonts w:ascii="宋体" w:hAnsi="宋体" w:cs="宋体" w:eastAsia="宋体" w:hint="default"/>
        </w:rPr>
        <w:t>(2)</w:t>
      </w:r>
      <w:r>
        <w:rPr/>
        <w:t>履行该义务很可能导致经济利益流出本公司；</w:t>
      </w:r>
      <w:r>
        <w:rPr>
          <w:w w:val="100"/>
        </w:rPr>
        <w:t> </w:t>
      </w:r>
      <w:r>
        <w:rPr>
          <w:rFonts w:ascii="宋体" w:hAnsi="宋体" w:cs="宋体" w:eastAsia="宋体" w:hint="default"/>
        </w:rPr>
        <w:t>(3)</w:t>
      </w:r>
      <w:r>
        <w:rPr/>
        <w:t>该义务的金额能够可靠地计量。</w:t>
      </w:r>
    </w:p>
    <w:p>
      <w:pPr>
        <w:spacing w:after="0" w:line="273" w:lineRule="auto"/>
        <w:jc w:val="left"/>
        <w:sectPr>
          <w:pgSz w:w="11910" w:h="16840"/>
          <w:pgMar w:header="884" w:footer="931" w:top="1140" w:bottom="112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before="36"/>
        <w:ind w:right="167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本公司在确定最佳估计数时，综合考虑与或有事项有关的风险、不确定性和货币时间价值等因素。对于货</w:t>
      </w:r>
      <w:r>
        <w:rPr>
          <w:spacing w:val="-43"/>
        </w:rPr>
        <w:t> </w:t>
      </w:r>
      <w:r>
        <w:rPr>
          <w:spacing w:val="-43"/>
        </w:rPr>
      </w:r>
      <w:r>
        <w:rPr/>
        <w:t>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w:t>
      </w:r>
      <w:r>
        <w:rPr>
          <w:rFonts w:ascii="宋体" w:hAnsi="宋体" w:cs="宋体" w:eastAsia="宋体" w:hint="default"/>
          <w:spacing w:val="-2"/>
        </w:rPr>
        <w:t>(</w:t>
      </w:r>
      <w:r>
        <w:rPr>
          <w:spacing w:val="-2"/>
        </w:rPr>
        <w:t>或区间</w:t>
      </w:r>
      <w:r>
        <w:rPr>
          <w:rFonts w:ascii="宋体" w:hAnsi="宋体" w:cs="宋体" w:eastAsia="宋体" w:hint="default"/>
          <w:spacing w:val="-2"/>
        </w:rPr>
        <w:t>)</w:t>
      </w:r>
      <w:r>
        <w:rPr>
          <w:spacing w:val="-2"/>
        </w:rPr>
        <w:t>，且该范围内各种结果发生的可能性相同的，则最佳估计数按照该范</w:t>
      </w:r>
      <w:r>
        <w:rPr>
          <w:spacing w:val="-42"/>
        </w:rPr>
        <w:t> </w:t>
      </w:r>
      <w:r>
        <w:rPr>
          <w:spacing w:val="-42"/>
        </w:rPr>
      </w:r>
      <w:r>
        <w:rPr/>
        <w:t>围的中间值即上下限金额的平均数确定。</w:t>
      </w:r>
      <w:r>
        <w:rPr>
          <w:w w:val="100"/>
        </w:rPr>
        <w:t> </w:t>
      </w:r>
      <w:r>
        <w:rPr>
          <w:spacing w:val="-2"/>
        </w:rPr>
        <w:t>所需支出不存在一个连续范围</w:t>
      </w:r>
      <w:r>
        <w:rPr>
          <w:rFonts w:ascii="宋体" w:hAnsi="宋体" w:cs="宋体" w:eastAsia="宋体" w:hint="default"/>
          <w:spacing w:val="-2"/>
        </w:rPr>
        <w:t>(</w:t>
      </w:r>
      <w:r>
        <w:rPr>
          <w:spacing w:val="-2"/>
        </w:rPr>
        <w:t>或区间</w:t>
      </w:r>
      <w:r>
        <w:rPr>
          <w:rFonts w:ascii="宋体" w:hAnsi="宋体" w:cs="宋体" w:eastAsia="宋体" w:hint="default"/>
          <w:spacing w:val="-2"/>
        </w:rPr>
        <w:t>)</w:t>
      </w:r>
      <w:r>
        <w:rPr>
          <w:spacing w:val="-2"/>
        </w:rPr>
        <w:t>，或虽然存在一个连续范围但该范围内各种结果发生的可能性不相</w:t>
      </w:r>
      <w:r>
        <w:rPr>
          <w:spacing w:val="-41"/>
        </w:rPr>
        <w:t> </w:t>
      </w:r>
      <w:r>
        <w:rPr>
          <w:spacing w:val="-41"/>
        </w:rPr>
      </w:r>
      <w:r>
        <w:rPr>
          <w:spacing w:val="-5"/>
        </w:rPr>
        <w:t>同的，如或有事项涉及单个项目的，则最佳估计数按照最可能发生金额确定；如或有事项涉及多个项目的，</w:t>
      </w:r>
      <w:r>
        <w:rPr>
          <w:spacing w:val="-4"/>
        </w:rPr>
        <w:t> </w:t>
      </w:r>
      <w:r>
        <w:rPr>
          <w:spacing w:val="-4"/>
        </w:rPr>
      </w:r>
      <w:r>
        <w:rPr/>
        <w:t>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44"/>
        </w:rPr>
        <w:t> </w:t>
      </w:r>
      <w:r>
        <w:rPr>
          <w:spacing w:val="-44"/>
        </w:rPr>
      </w:r>
      <w:r>
        <w:rPr/>
        <w:t>产单独确认，确认的补偿金额不超过预计负债的账面价值。</w:t>
      </w:r>
    </w:p>
    <w:p>
      <w:pPr>
        <w:spacing w:line="240" w:lineRule="auto" w:before="7"/>
        <w:rPr>
          <w:rFonts w:ascii="宋体" w:hAnsi="宋体" w:cs="宋体" w:eastAsia="宋体" w:hint="default"/>
          <w:sz w:val="23"/>
          <w:szCs w:val="23"/>
        </w:rPr>
      </w:pPr>
    </w:p>
    <w:p>
      <w:pPr>
        <w:pStyle w:val="Heading5"/>
        <w:spacing w:line="240" w:lineRule="auto"/>
        <w:ind w:right="1674"/>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0"/>
        <w:rPr>
          <w:rFonts w:ascii="宋体" w:hAnsi="宋体" w:cs="宋体" w:eastAsia="宋体" w:hint="default"/>
          <w:b/>
          <w:bCs/>
          <w:sz w:val="24"/>
          <w:szCs w:val="24"/>
        </w:rPr>
      </w:pPr>
    </w:p>
    <w:p>
      <w:pPr>
        <w:pStyle w:val="BodyText"/>
        <w:spacing w:line="283" w:lineRule="auto"/>
        <w:ind w:right="234"/>
        <w:jc w:val="left"/>
      </w:pPr>
      <w:r>
        <w:rPr>
          <w:spacing w:val="-2"/>
        </w:rPr>
        <w:t>公司已将商品所有权上的主要风险和报酬转移给购买方；公司既没有保留与所有权相联系的继续管理权，</w:t>
      </w:r>
      <w:r>
        <w:rPr>
          <w:spacing w:val="-21"/>
        </w:rPr>
        <w:t> </w:t>
      </w:r>
      <w:r>
        <w:rPr>
          <w:spacing w:val="-21"/>
        </w:rPr>
      </w:r>
      <w:r>
        <w:rPr>
          <w:spacing w:val="-2"/>
        </w:rPr>
        <w:t>也没有对已售出的商品实施有效控制；收入的金额能够可靠地计量；相关的经济利益很可能流入企业；相</w:t>
      </w:r>
      <w:r>
        <w:rPr>
          <w:spacing w:val="-43"/>
        </w:rPr>
        <w:t> </w:t>
      </w:r>
      <w:r>
        <w:rPr>
          <w:spacing w:val="-43"/>
        </w:rPr>
      </w:r>
      <w:r>
        <w:rPr/>
        <w:t>关的已发生或将发生的成本能够可靠地计量时，确认商品销售收入实现。</w:t>
      </w:r>
      <w:r>
        <w:rPr>
          <w:w w:val="100"/>
        </w:rPr>
        <w:t> </w:t>
      </w:r>
      <w:r>
        <w:rPr>
          <w:spacing w:val="-2"/>
        </w:rPr>
        <w:t>本公司信息传播服务业收入主要系提供媒体信息刊登及广告服务，该项业务以信息或广告刊登于媒体时确</w:t>
      </w:r>
    </w:p>
    <w:p>
      <w:pPr>
        <w:pStyle w:val="BodyText"/>
        <w:spacing w:line="309" w:lineRule="auto"/>
        <w:ind w:right="234"/>
        <w:jc w:val="left"/>
      </w:pPr>
      <w:r>
        <w:rPr/>
        <w:t>认收入。</w:t>
      </w:r>
      <w:r>
        <w:rPr>
          <w:w w:val="100"/>
        </w:rPr>
        <w:t> </w:t>
      </w:r>
      <w:r>
        <w:rPr>
          <w:spacing w:val="-2"/>
        </w:rPr>
        <w:t>本公司的管道天然气收入主要系提供管道天然气输送、销售业务，该业务以每月定期抄表确认收入。</w:t>
      </w:r>
    </w:p>
    <w:p>
      <w:pPr>
        <w:spacing w:line="240" w:lineRule="auto" w:before="1"/>
        <w:rPr>
          <w:rFonts w:ascii="宋体" w:hAnsi="宋体" w:cs="宋体" w:eastAsia="宋体" w:hint="default"/>
          <w:sz w:val="21"/>
          <w:szCs w:val="21"/>
        </w:rPr>
      </w:pPr>
    </w:p>
    <w:p>
      <w:pPr>
        <w:pStyle w:val="Heading5"/>
        <w:spacing w:line="240" w:lineRule="auto"/>
        <w:ind w:right="1674"/>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34"/>
        <w:jc w:val="left"/>
      </w:pPr>
      <w:r>
        <w:rPr>
          <w:spacing w:val="-2"/>
        </w:rPr>
        <w:t>与交易相关的经济利益很可能流入企业，收入的金额能够可靠地计量时。分别下列情况确定让渡资产使用</w:t>
      </w:r>
      <w:r>
        <w:rPr>
          <w:spacing w:val="-43"/>
        </w:rPr>
        <w:t> </w:t>
      </w:r>
      <w:r>
        <w:rPr>
          <w:spacing w:val="-43"/>
        </w:rPr>
      </w:r>
      <w:r>
        <w:rPr/>
        <w:t>权收入金额</w:t>
      </w:r>
    </w:p>
    <w:p>
      <w:pPr>
        <w:pStyle w:val="BodyText"/>
        <w:spacing w:line="273" w:lineRule="auto" w:before="7"/>
        <w:ind w:right="1674"/>
        <w:jc w:val="left"/>
      </w:pPr>
      <w:r>
        <w:rPr>
          <w:rFonts w:ascii="宋体" w:hAnsi="宋体" w:cs="宋体" w:eastAsia="宋体" w:hint="default"/>
          <w:spacing w:val="-2"/>
        </w:rPr>
        <w:t>(1)</w:t>
      </w:r>
      <w:r>
        <w:rPr>
          <w:spacing w:val="-2"/>
        </w:rPr>
        <w:t>利息收入金额，按照他人使用本企业货币资金的时间和实际利率计算确定。</w:t>
      </w:r>
      <w:r>
        <w:rPr>
          <w:spacing w:val="-40"/>
        </w:rPr>
        <w:t> </w:t>
      </w:r>
      <w:r>
        <w:rPr>
          <w:spacing w:val="-40"/>
        </w:rPr>
      </w:r>
      <w:r>
        <w:rPr>
          <w:rFonts w:ascii="宋体" w:hAnsi="宋体" w:cs="宋体" w:eastAsia="宋体" w:hint="default"/>
        </w:rPr>
        <w:t>(2)</w:t>
      </w:r>
      <w:r>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67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34"/>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34"/>
        <w:jc w:val="left"/>
      </w:pPr>
      <w:r>
        <w:rPr>
          <w:spacing w:val="-2"/>
        </w:rPr>
        <w:t>在资产负债表日提供劳务交易的结果能够可靠估计的，采用完工百分比法确认提供劳务收入。提供劳务交</w:t>
      </w:r>
      <w:r>
        <w:rPr>
          <w:spacing w:val="-44"/>
        </w:rPr>
        <w:t> </w:t>
      </w:r>
      <w:r>
        <w:rPr>
          <w:spacing w:val="-44"/>
        </w:rPr>
      </w:r>
      <w:r>
        <w:rPr/>
        <w:t>易的完工进度，依据已完工作的测量确定。</w:t>
      </w:r>
      <w:r>
        <w:rPr>
          <w:w w:val="100"/>
        </w:rPr>
        <w:t> </w:t>
      </w:r>
      <w:r>
        <w:rPr>
          <w:spacing w:val="2"/>
        </w:rPr>
        <w:t>按照已收或应收的合同或协议价款确定提供劳务收入总额，但已收或应收的合同或协议价款不公允的除</w:t>
      </w:r>
      <w:r>
        <w:rPr>
          <w:spacing w:val="-29"/>
        </w:rPr>
        <w:t> </w:t>
      </w:r>
      <w:r>
        <w:rPr>
          <w:spacing w:val="-29"/>
        </w:rPr>
      </w:r>
      <w:r>
        <w:rPr>
          <w:spacing w:val="-2"/>
        </w:rPr>
        <w:t>外。资产负债表日按照提供劳务收入总额乘以完工进度扣除以前会计期间累计已确认提供劳务收入后的金</w:t>
      </w:r>
      <w:r>
        <w:rPr>
          <w:spacing w:val="-43"/>
        </w:rPr>
        <w:t> </w:t>
      </w:r>
      <w:r>
        <w:rPr>
          <w:spacing w:val="-43"/>
        </w:rPr>
      </w:r>
      <w:r>
        <w:rPr>
          <w:spacing w:val="-2"/>
        </w:rPr>
        <w:t>额，确认当期提供劳务收入；同时，按照提供劳务估计总成本乘以完工进度扣除以前会计期间累计已确认</w:t>
      </w:r>
    </w:p>
    <w:p>
      <w:pPr>
        <w:spacing w:after="0" w:line="273"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BodyText"/>
        <w:spacing w:line="273" w:lineRule="auto" w:before="36"/>
        <w:ind w:right="0"/>
        <w:jc w:val="left"/>
      </w:pPr>
      <w:r>
        <w:rPr/>
        <w:t>劳务成本后的金额，结转当期劳务成本。</w:t>
      </w:r>
      <w:r>
        <w:rPr>
          <w:w w:val="100"/>
        </w:rPr>
        <w:t> </w:t>
      </w:r>
      <w:r>
        <w:rPr/>
        <w:t>在资产负债表日提供劳务交易结果不能够可靠估计的，分别下列情况处理：</w:t>
      </w:r>
      <w:r>
        <w:rPr>
          <w:w w:val="100"/>
        </w:rPr>
        <w:t> </w:t>
      </w:r>
      <w:r>
        <w:rPr>
          <w:rFonts w:ascii="宋体" w:hAnsi="宋体" w:cs="宋体" w:eastAsia="宋体" w:hint="default"/>
        </w:rPr>
        <w:t>(1)</w:t>
      </w:r>
      <w:r>
        <w:rPr/>
        <w:t>已经发生的劳务成本预计能够得到补偿的，按照已经发生的劳务成本金额确认提供劳务收入，并按相</w:t>
      </w:r>
      <w:r>
        <w:rPr>
          <w:spacing w:val="-27"/>
        </w:rPr>
        <w:t> </w:t>
      </w:r>
      <w:r>
        <w:rPr>
          <w:spacing w:val="-27"/>
        </w:rPr>
      </w:r>
      <w:r>
        <w:rPr/>
        <w:t>同金额结转劳务成本。</w:t>
      </w:r>
      <w:r>
        <w:rPr>
          <w:w w:val="100"/>
        </w:rPr>
        <w:t> </w:t>
      </w:r>
      <w:r>
        <w:rPr>
          <w:rFonts w:ascii="宋体" w:hAnsi="宋体" w:cs="宋体" w:eastAsia="宋体" w:hint="default"/>
        </w:rPr>
        <w:t>(2)</w:t>
      </w:r>
      <w:r>
        <w:rPr/>
        <w:t>已经发生的劳务成本预计不能够得到补偿的，将已经发生的劳务成本计入当期损益，不确认提供劳务</w:t>
      </w:r>
      <w:r>
        <w:rPr>
          <w:spacing w:val="-27"/>
        </w:rPr>
        <w:t> </w:t>
      </w:r>
      <w:r>
        <w:rPr>
          <w:spacing w:val="-27"/>
        </w:rPr>
      </w:r>
      <w:r>
        <w:rPr/>
        <w:t>收入。</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2"/>
        </w:rPr>
        <w:t>政府补助，是本公司从政府无偿取得的货币性资产与非货币性资产。分为与资产相关的政府补助和与收益</w:t>
      </w:r>
      <w:r>
        <w:rPr>
          <w:spacing w:val="-43"/>
        </w:rPr>
        <w:t> </w:t>
      </w:r>
      <w:r>
        <w:rPr>
          <w:spacing w:val="-43"/>
        </w:rPr>
      </w:r>
      <w:r>
        <w:rPr/>
        <w:t>相关的政府补助。</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与购建固定资产、无形资产等长期资产相关的政府补助，确认为递延收益，按照所建造或购买的资产使用</w:t>
      </w:r>
      <w:r>
        <w:rPr>
          <w:spacing w:val="-44"/>
        </w:rPr>
        <w:t> </w:t>
      </w:r>
      <w:r>
        <w:rPr>
          <w:spacing w:val="-44"/>
        </w:rPr>
      </w:r>
      <w:r>
        <w:rPr/>
        <w:t>年限分期计入营业外收入；</w:t>
      </w:r>
      <w:r>
        <w:rPr>
          <w:w w:val="100"/>
        </w:rPr>
        <w:t> </w:t>
      </w:r>
      <w:r>
        <w:rPr>
          <w:spacing w:val="-2"/>
        </w:rPr>
        <w:t>与收益相关的政府补助，用于补偿企业以后期间的相关费用或损失的，取得时确认为递延收益，在确认相</w:t>
      </w:r>
      <w:r>
        <w:rPr>
          <w:spacing w:val="-42"/>
        </w:rPr>
        <w:t> </w:t>
      </w:r>
      <w:r>
        <w:rPr>
          <w:spacing w:val="-42"/>
        </w:rPr>
      </w:r>
      <w:r>
        <w:rPr>
          <w:spacing w:val="-2"/>
        </w:rPr>
        <w:t>关费用的期间计入当期营业外收入；用于补偿企业已发生的相关费用或损失的，取得时直接计入当期营业</w:t>
      </w:r>
      <w:r>
        <w:rPr>
          <w:spacing w:val="-43"/>
        </w:rPr>
        <w:t> </w:t>
      </w:r>
      <w:r>
        <w:rPr>
          <w:spacing w:val="-43"/>
        </w:rPr>
      </w:r>
      <w:r>
        <w:rPr/>
        <w:t>外收入。</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jc w:val="left"/>
      </w:pPr>
      <w:r>
        <w:rPr>
          <w:spacing w:val="-2"/>
        </w:rPr>
        <w:t>对于可抵扣暂时性差异确认递延所得税资产，以未来期间很可能取得的用来抵扣可抵扣暂时性差异的应纳</w:t>
      </w:r>
      <w:r>
        <w:rPr>
          <w:spacing w:val="-43"/>
        </w:rPr>
        <w:t> </w:t>
      </w:r>
      <w:r>
        <w:rPr>
          <w:spacing w:val="-43"/>
        </w:rPr>
      </w:r>
      <w:r>
        <w:rPr/>
        <w:t>税所得额为限。</w:t>
      </w:r>
    </w:p>
    <w:p>
      <w:pPr>
        <w:spacing w:line="614" w:lineRule="exact" w:before="59"/>
        <w:ind w:left="152" w:right="194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对于应纳税暂时性差异，除特殊情况外，确认递延所得税负债。</w:t>
      </w:r>
    </w:p>
    <w:p>
      <w:pPr>
        <w:pStyle w:val="BodyText"/>
        <w:spacing w:line="260" w:lineRule="exact"/>
        <w:ind w:right="0"/>
        <w:jc w:val="left"/>
      </w:pPr>
      <w:r>
        <w:rPr/>
        <w:t>不确认递延所得税资产或递延所得税负债的特殊情况包括：商誉的初始确认；除企业合并以外的发生时既</w:t>
      </w:r>
    </w:p>
    <w:p>
      <w:pPr>
        <w:pStyle w:val="BodyText"/>
        <w:spacing w:line="285" w:lineRule="auto" w:before="37"/>
        <w:ind w:right="0"/>
        <w:jc w:val="left"/>
      </w:pPr>
      <w:r>
        <w:rPr/>
        <w:t>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的其他交易或事项。</w:t>
      </w:r>
      <w:r>
        <w:rPr>
          <w:w w:val="100"/>
        </w:rPr>
        <w:t> </w:t>
      </w:r>
      <w:r>
        <w:rPr>
          <w:spacing w:val="-2"/>
        </w:rPr>
        <w:t>当拥有以净额结算的法定权利，且意图以净额结算或取得资产、清偿负债同时进行时，本公司当期所得税</w:t>
      </w:r>
      <w:r>
        <w:rPr>
          <w:spacing w:val="-44"/>
        </w:rPr>
        <w:t> </w:t>
      </w:r>
      <w:r>
        <w:rPr>
          <w:spacing w:val="-44"/>
        </w:rPr>
      </w:r>
      <w:r>
        <w:rPr/>
        <w:t>资产及当期所得税负债以抵销后的净额列报。</w:t>
      </w:r>
      <w:r>
        <w:rPr>
          <w:w w:val="100"/>
        </w:rPr>
        <w:t> </w:t>
      </w:r>
      <w:r>
        <w:rPr>
          <w:spacing w:val="-2"/>
        </w:rPr>
        <w:t>当拥有以净额结算当期所得税资产及当期所得税负债的法定权利，且递延所得税资产及递延所得税负债是</w:t>
      </w:r>
      <w:r>
        <w:rPr>
          <w:spacing w:val="-43"/>
        </w:rPr>
        <w:t> </w:t>
      </w:r>
      <w:r>
        <w:rPr>
          <w:spacing w:val="-43"/>
        </w:rPr>
      </w:r>
      <w:r>
        <w:rPr>
          <w:spacing w:val="-2"/>
        </w:rPr>
        <w:t>与同一税收征管部门对同一纳税主体征收的所得税相关或者是对不同的纳税主体相关，但在未来每一具有</w:t>
      </w:r>
    </w:p>
    <w:p>
      <w:pPr>
        <w:pStyle w:val="BodyText"/>
        <w:spacing w:line="273" w:lineRule="auto"/>
        <w:ind w:right="0"/>
        <w:jc w:val="left"/>
      </w:pPr>
      <w:r>
        <w:rPr>
          <w:spacing w:val="-2"/>
        </w:rPr>
        <w:t>重要性的递延所得税资产及负债转回的期间内，涉及的纳税主体意图以净额结算当期所得税资产和负债或</w:t>
      </w:r>
      <w:r>
        <w:rPr>
          <w:spacing w:val="-43"/>
        </w:rPr>
        <w:t> </w:t>
      </w:r>
      <w:r>
        <w:rPr>
          <w:spacing w:val="-43"/>
        </w:rPr>
      </w:r>
      <w:r>
        <w:rPr/>
        <w:t>是同时取得资产、清偿负债时，本公司递延所得税资产及递延所得税负债以抵销后的净额列报。</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23</w:t>
      </w:r>
      <w:r>
        <w:rPr/>
        <w:t>、套期会计</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w:t>
      </w:r>
      <w:r>
        <w:rPr/>
        <w:t>、</w:t>
      </w:r>
      <w:r>
        <w:rPr>
          <w:spacing w:val="2"/>
        </w:rPr>
        <w:t> </w:t>
      </w:r>
      <w:r>
        <w:rPr/>
        <w:t>套期保值的分类</w:t>
      </w:r>
    </w:p>
    <w:p>
      <w:pPr>
        <w:spacing w:after="0" w:line="240" w:lineRule="auto"/>
        <w:jc w:val="left"/>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BodyText"/>
        <w:spacing w:line="264" w:lineRule="auto" w:before="36"/>
        <w:ind w:right="234"/>
        <w:jc w:val="left"/>
      </w:pPr>
      <w:r>
        <w:rPr>
          <w:rFonts w:ascii="Times New Roman" w:hAnsi="Times New Roman" w:cs="Times New Roman" w:eastAsia="Times New Roman" w:hint="default"/>
          <w:spacing w:val="-2"/>
        </w:rPr>
        <w:t>(1)</w:t>
      </w:r>
      <w:r>
        <w:rPr>
          <w:spacing w:val="-2"/>
        </w:rPr>
        <w:t>公允价值套期，是指对已确认资产或负债，尚未确认的确定承诺</w:t>
      </w:r>
      <w:r>
        <w:rPr>
          <w:rFonts w:ascii="Times New Roman" w:hAnsi="Times New Roman" w:cs="Times New Roman" w:eastAsia="Times New Roman" w:hint="default"/>
          <w:spacing w:val="-2"/>
        </w:rPr>
        <w:t>(</w:t>
      </w:r>
      <w:r>
        <w:rPr>
          <w:spacing w:val="-2"/>
        </w:rPr>
        <w:t>除外汇风险外</w:t>
      </w:r>
      <w:r>
        <w:rPr>
          <w:rFonts w:ascii="Times New Roman" w:hAnsi="Times New Roman" w:cs="Times New Roman" w:eastAsia="Times New Roman" w:hint="default"/>
          <w:spacing w:val="-2"/>
        </w:rPr>
        <w:t>)</w:t>
      </w:r>
      <w:r>
        <w:rPr>
          <w:spacing w:val="-2"/>
        </w:rPr>
        <w:t>的公允价值变动风险进</w:t>
      </w:r>
      <w:r>
        <w:rPr>
          <w:spacing w:val="-19"/>
        </w:rPr>
        <w:t> </w:t>
      </w:r>
      <w:r>
        <w:rPr>
          <w:spacing w:val="-19"/>
        </w:rPr>
      </w:r>
      <w:r>
        <w:rPr/>
        <w:t>行的套期。</w:t>
      </w:r>
      <w:r>
        <w:rPr>
          <w:spacing w:val="-103"/>
        </w:rPr>
        <w:t> </w:t>
      </w:r>
      <w:r>
        <w:rPr>
          <w:spacing w:val="-103"/>
        </w:rPr>
      </w:r>
      <w:r>
        <w:rPr>
          <w:rFonts w:ascii="Times New Roman" w:hAnsi="Times New Roman" w:cs="Times New Roman" w:eastAsia="Times New Roman" w:hint="default"/>
          <w:spacing w:val="-3"/>
        </w:rPr>
        <w:t>(2)</w:t>
      </w:r>
      <w:r>
        <w:rPr>
          <w:spacing w:val="-3"/>
        </w:rPr>
        <w:t>现金流量套期，是指对现金流量变动风险进行的套期，此现金流量变动源于与已确认资产或负债、很可</w:t>
      </w:r>
      <w:r>
        <w:rPr>
          <w:spacing w:val="-25"/>
        </w:rPr>
        <w:t> </w:t>
      </w:r>
      <w:r>
        <w:rPr>
          <w:spacing w:val="-25"/>
        </w:rPr>
      </w:r>
      <w:r>
        <w:rPr/>
        <w:t>能发生的预期交易有关的某类特定风险，或一项未确认的确定承诺包含的外汇风险。</w:t>
      </w:r>
      <w:r>
        <w:rPr>
          <w:w w:val="100"/>
        </w:rPr>
        <w:t> </w:t>
      </w:r>
      <w:r>
        <w:rPr>
          <w:rFonts w:ascii="Times New Roman" w:hAnsi="Times New Roman" w:cs="Times New Roman" w:eastAsia="Times New Roman" w:hint="default"/>
          <w:spacing w:val="-3"/>
        </w:rPr>
        <w:t>(3)</w:t>
      </w:r>
      <w:r>
        <w:rPr>
          <w:spacing w:val="-3"/>
        </w:rPr>
        <w:t>境外经营净投资套期，是指对境外经营净投资外汇风险进行的套期。境外经营净投资，是指企业在境外</w:t>
      </w:r>
      <w:r>
        <w:rPr>
          <w:spacing w:val="-26"/>
        </w:rPr>
        <w:t> </w:t>
      </w:r>
      <w:r>
        <w:rPr>
          <w:spacing w:val="-26"/>
        </w:rPr>
      </w:r>
      <w:r>
        <w:rPr/>
        <w:t>经营净资产中的权益份额。</w:t>
      </w:r>
    </w:p>
    <w:p>
      <w:pPr>
        <w:spacing w:line="240" w:lineRule="auto" w:before="1"/>
        <w:rPr>
          <w:rFonts w:ascii="宋体" w:hAnsi="宋体" w:cs="宋体" w:eastAsia="宋体" w:hint="default"/>
          <w:sz w:val="25"/>
          <w:szCs w:val="25"/>
        </w:rPr>
      </w:pPr>
    </w:p>
    <w:p>
      <w:pPr>
        <w:pStyle w:val="BodyText"/>
        <w:spacing w:line="268" w:lineRule="auto"/>
        <w:ind w:right="234"/>
        <w:jc w:val="left"/>
      </w:pPr>
      <w:r>
        <w:rPr>
          <w:rFonts w:ascii="Times New Roman" w:hAnsi="Times New Roman" w:cs="Times New Roman" w:eastAsia="Times New Roman" w:hint="default"/>
        </w:rPr>
        <w:t>2</w:t>
      </w:r>
      <w:r>
        <w:rPr/>
        <w:t>、 套期关系的指定及套期有效性的认定</w:t>
      </w:r>
      <w:r>
        <w:rPr>
          <w:spacing w:val="-104"/>
        </w:rPr>
        <w:t> </w:t>
      </w:r>
      <w:r>
        <w:rPr>
          <w:spacing w:val="-104"/>
        </w:rPr>
      </w:r>
      <w:r>
        <w:rPr>
          <w:spacing w:val="-2"/>
        </w:rPr>
        <w:t>在套期关系开始时，本公司对套期关系有正式指定，并准备了关于套期关系、风险管理目标和套期策略的</w:t>
      </w:r>
      <w:r>
        <w:rPr>
          <w:spacing w:val="-43"/>
        </w:rPr>
        <w:t> </w:t>
      </w:r>
      <w:r>
        <w:rPr>
          <w:spacing w:val="-43"/>
        </w:rPr>
      </w:r>
      <w:r>
        <w:rPr>
          <w:spacing w:val="-2"/>
        </w:rPr>
        <w:t>正式书面文件。该文件载明了套期工具、被套期项目或交易，被套期风险的性质，以及本公司对套期工具</w:t>
      </w:r>
      <w:r>
        <w:rPr>
          <w:spacing w:val="-50"/>
        </w:rPr>
        <w:t> </w:t>
      </w:r>
      <w:r>
        <w:rPr>
          <w:spacing w:val="-50"/>
        </w:rPr>
      </w:r>
      <w:r>
        <w:rPr/>
        <w:t>有效性评价方法。</w:t>
      </w:r>
      <w:r>
        <w:rPr>
          <w:w w:val="100"/>
        </w:rPr>
        <w:t> </w:t>
      </w:r>
      <w:r>
        <w:rPr>
          <w:spacing w:val="-2"/>
        </w:rPr>
        <w:t>套期有效性，是指套期工具的公允价值或现金流量变动能够抵销被套期风险引起的被套期项目公允价值或</w:t>
      </w:r>
      <w:r>
        <w:rPr>
          <w:spacing w:val="-43"/>
        </w:rPr>
        <w:t> </w:t>
      </w:r>
      <w:r>
        <w:rPr>
          <w:spacing w:val="-43"/>
        </w:rPr>
      </w:r>
      <w:r>
        <w:rPr>
          <w:spacing w:val="-2"/>
        </w:rPr>
        <w:t>现金流量变动的程度。本公司持续地对套期有效性进行评价，判断该套期在套期关系被指定的会计期间内</w:t>
      </w:r>
      <w:r>
        <w:rPr>
          <w:spacing w:val="-43"/>
        </w:rPr>
        <w:t> </w:t>
      </w:r>
      <w:r>
        <w:rPr>
          <w:spacing w:val="-43"/>
        </w:rPr>
      </w:r>
      <w:r>
        <w:rPr/>
        <w:t>是否高度有效。套期同时满足下列条件时，本公司认定其为高度有效：</w:t>
      </w:r>
      <w:r>
        <w:rPr>
          <w:w w:val="100"/>
        </w:rPr>
        <w:t> </w:t>
      </w:r>
      <w:r>
        <w:rPr>
          <w:rFonts w:ascii="Times New Roman" w:hAnsi="Times New Roman" w:cs="Times New Roman" w:eastAsia="Times New Roman" w:hint="default"/>
          <w:spacing w:val="-3"/>
        </w:rPr>
        <w:t>(1)</w:t>
      </w:r>
      <w:r>
        <w:rPr>
          <w:spacing w:val="-3"/>
        </w:rPr>
        <w:t>在套期开始及以后期间，该套期预期会高度有效地抵销套期指定期间被套期风险引起的公允价值或现金</w:t>
      </w:r>
      <w:r>
        <w:rPr>
          <w:spacing w:val="-26"/>
        </w:rPr>
        <w:t> </w:t>
      </w:r>
      <w:r>
        <w:rPr>
          <w:spacing w:val="-26"/>
        </w:rPr>
      </w:r>
      <w:r>
        <w:rPr/>
        <w:t>流量变动；</w:t>
      </w:r>
    </w:p>
    <w:p>
      <w:pPr>
        <w:pStyle w:val="BodyText"/>
        <w:spacing w:line="240" w:lineRule="auto" w:before="12"/>
        <w:ind w:right="1674"/>
        <w:jc w:val="left"/>
      </w:pP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spacing w:line="240" w:lineRule="auto" w:before="6"/>
        <w:rPr>
          <w:rFonts w:ascii="宋体" w:hAnsi="宋体" w:cs="宋体" w:eastAsia="宋体" w:hint="default"/>
          <w:sz w:val="25"/>
          <w:szCs w:val="25"/>
        </w:rPr>
      </w:pPr>
    </w:p>
    <w:p>
      <w:pPr>
        <w:pStyle w:val="BodyText"/>
        <w:spacing w:line="240" w:lineRule="auto"/>
        <w:ind w:right="1674"/>
        <w:jc w:val="left"/>
      </w:pPr>
      <w:r>
        <w:rPr>
          <w:rFonts w:ascii="Times New Roman" w:hAnsi="Times New Roman" w:cs="Times New Roman" w:eastAsia="Times New Roman" w:hint="default"/>
        </w:rPr>
        <w:t>3</w:t>
      </w:r>
      <w:r>
        <w:rPr/>
        <w:t>、 套期会计处理方法</w:t>
      </w:r>
    </w:p>
    <w:p>
      <w:pPr>
        <w:pStyle w:val="BodyText"/>
        <w:spacing w:line="266" w:lineRule="auto" w:before="21"/>
        <w:ind w:right="0"/>
        <w:jc w:val="left"/>
      </w:pPr>
      <w:r>
        <w:rPr>
          <w:rFonts w:ascii="Times New Roman" w:hAnsi="Times New Roman" w:cs="Times New Roman" w:eastAsia="Times New Roman" w:hint="default"/>
        </w:rPr>
        <w:t>(1)</w:t>
      </w:r>
      <w:r>
        <w:rPr/>
        <w:t>公允价值套期</w:t>
      </w:r>
      <w:r>
        <w:rPr>
          <w:w w:val="100"/>
        </w:rPr>
        <w:t> </w:t>
      </w:r>
      <w:r>
        <w:rPr/>
        <w:t>套期衍生工具的公允价值变动计入当期损益。被套期项目的公允价值因套期风险而形成的变动，计入当期</w:t>
      </w:r>
      <w:r>
        <w:rPr>
          <w:w w:val="100"/>
        </w:rPr>
        <w:t> </w:t>
      </w:r>
      <w:r>
        <w:rPr/>
        <w:t>损益，同时调整被套期项目的账面价值。</w:t>
      </w:r>
      <w:r>
        <w:rPr>
          <w:w w:val="100"/>
        </w:rPr>
        <w:t> </w:t>
      </w:r>
      <w:r>
        <w:rPr>
          <w:spacing w:val="-2"/>
        </w:rPr>
        <w:t>就与按摊余成本计量的金融工具有关的公允价值套期而言，对被套期项目账面价值所作的调整，在调整日</w:t>
      </w:r>
      <w:r>
        <w:rPr>
          <w:spacing w:val="-43"/>
        </w:rPr>
        <w:t> </w:t>
      </w:r>
      <w:r>
        <w:rPr>
          <w:spacing w:val="-43"/>
        </w:rPr>
      </w:r>
      <w:r>
        <w:rPr>
          <w:spacing w:val="-2"/>
        </w:rPr>
        <w:t>至到期日之间的剩余期间内进行摊销，计入当期损益。按照实际利率法的摊销可于账面价值调整后随即开</w:t>
      </w:r>
      <w:r>
        <w:rPr>
          <w:spacing w:val="-44"/>
        </w:rPr>
        <w:t> </w:t>
      </w:r>
      <w:r>
        <w:rPr>
          <w:spacing w:val="-44"/>
        </w:rPr>
      </w:r>
      <w:r>
        <w:rPr/>
        <w:t>始，并不得晚于被套期项目终止针对套期风险产生的公允价值变动而进行的调整。</w:t>
      </w:r>
      <w:r>
        <w:rPr>
          <w:w w:val="100"/>
        </w:rPr>
        <w:t> </w:t>
      </w:r>
      <w:r>
        <w:rPr/>
        <w:t>如果被套期项目终止确认，则将未摊销的公允价值确认为当期损益。</w:t>
      </w:r>
      <w:r>
        <w:rPr>
          <w:w w:val="100"/>
        </w:rPr>
        <w:t> </w:t>
      </w:r>
      <w:r>
        <w:rPr>
          <w:spacing w:val="-2"/>
        </w:rPr>
        <w:t>被套期项目为尚未确认的确定承诺的，该确定承诺的公允价值因被套期风险引起的累计公允价值变动确认</w:t>
      </w:r>
      <w:r>
        <w:rPr>
          <w:spacing w:val="-43"/>
        </w:rPr>
        <w:t> </w:t>
      </w:r>
      <w:r>
        <w:rPr>
          <w:spacing w:val="-43"/>
        </w:rPr>
      </w:r>
      <w:r>
        <w:rPr/>
        <w:t>为一项资产或负债，相关的利得或损失计入当期损益。套期工具的公允价值变动亦计入当期损益。</w:t>
      </w:r>
      <w:r>
        <w:rPr>
          <w:w w:val="100"/>
        </w:rPr>
        <w:t> </w:t>
      </w:r>
      <w:r>
        <w:rPr>
          <w:rFonts w:ascii="Times New Roman" w:hAnsi="Times New Roman" w:cs="Times New Roman" w:eastAsia="Times New Roman" w:hint="default"/>
        </w:rPr>
        <w:t>(2)</w:t>
      </w:r>
      <w:r>
        <w:rPr/>
        <w:t>现金流量套期</w:t>
      </w:r>
      <w:r>
        <w:rPr>
          <w:w w:val="100"/>
        </w:rPr>
        <w:t> </w:t>
      </w:r>
      <w:r>
        <w:rPr>
          <w:spacing w:val="-3"/>
        </w:rPr>
        <w:t>套期工具利得或损失中属于有效套期的部分，直接确认为资本公积</w:t>
      </w:r>
      <w:r>
        <w:rPr>
          <w:rFonts w:ascii="Times New Roman" w:hAnsi="Times New Roman" w:cs="Times New Roman" w:eastAsia="Times New Roman" w:hint="default"/>
          <w:spacing w:val="-3"/>
        </w:rPr>
        <w:t>(</w:t>
      </w:r>
      <w:r>
        <w:rPr>
          <w:spacing w:val="-3"/>
        </w:rPr>
        <w:t>其他资本公积</w:t>
      </w:r>
      <w:r>
        <w:rPr>
          <w:rFonts w:ascii="Times New Roman" w:hAnsi="Times New Roman" w:cs="Times New Roman" w:eastAsia="Times New Roman" w:hint="default"/>
          <w:spacing w:val="-3"/>
        </w:rPr>
        <w:t>)</w:t>
      </w:r>
      <w:r>
        <w:rPr>
          <w:spacing w:val="-3"/>
        </w:rPr>
        <w:t>，属于无效套期的部分，</w:t>
      </w:r>
      <w:r>
        <w:rPr>
          <w:spacing w:val="-27"/>
        </w:rPr>
        <w:t> </w:t>
      </w:r>
      <w:r>
        <w:rPr>
          <w:spacing w:val="-27"/>
        </w:rPr>
      </w:r>
      <w:r>
        <w:rPr/>
        <w:t>计入当期损益。</w:t>
      </w:r>
      <w:r>
        <w:rPr>
          <w:spacing w:val="-103"/>
        </w:rPr>
        <w:t> </w:t>
      </w:r>
      <w:r>
        <w:rPr>
          <w:spacing w:val="-103"/>
        </w:rPr>
      </w:r>
      <w:r>
        <w:rPr>
          <w:spacing w:val="-2"/>
        </w:rPr>
        <w:t>如果被套期交易影响当期损益的，如当被套期财务收入或财务费用被确认或预期销售发生时，则将资本公</w:t>
      </w:r>
      <w:r>
        <w:rPr>
          <w:spacing w:val="-44"/>
        </w:rPr>
        <w:t> </w:t>
      </w:r>
      <w:r>
        <w:rPr>
          <w:spacing w:val="-44"/>
        </w:rPr>
      </w:r>
      <w:r>
        <w:rPr/>
        <w:t>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中确认的金额转入当期损益。如果被套期项目是一项非金融资产或非金融负债的成本，</w:t>
      </w:r>
      <w:r>
        <w:rPr>
          <w:w w:val="100"/>
        </w:rPr>
        <w:t> </w:t>
      </w:r>
      <w:r>
        <w:rPr>
          <w:spacing w:val="-2"/>
        </w:rPr>
        <w:t>则原在资本公积</w:t>
      </w:r>
      <w:r>
        <w:rPr>
          <w:rFonts w:ascii="Times New Roman" w:hAnsi="Times New Roman" w:cs="Times New Roman" w:eastAsia="Times New Roman" w:hint="default"/>
          <w:spacing w:val="-2"/>
        </w:rPr>
        <w:t>(</w:t>
      </w:r>
      <w:r>
        <w:rPr>
          <w:spacing w:val="-2"/>
        </w:rPr>
        <w:t>其他资本公积</w:t>
      </w:r>
      <w:r>
        <w:rPr>
          <w:rFonts w:ascii="Times New Roman" w:hAnsi="Times New Roman" w:cs="Times New Roman" w:eastAsia="Times New Roman" w:hint="default"/>
          <w:spacing w:val="-2"/>
        </w:rPr>
        <w:t>)</w:t>
      </w:r>
      <w:r>
        <w:rPr>
          <w:spacing w:val="-2"/>
        </w:rPr>
        <w:t>中确认的金额转出，计入该非金融资产或非金融负债的初始确认金额</w:t>
      </w:r>
      <w:r>
        <w:rPr>
          <w:rFonts w:ascii="Times New Roman" w:hAnsi="Times New Roman" w:cs="Times New Roman" w:eastAsia="Times New Roman" w:hint="default"/>
          <w:spacing w:val="-2"/>
        </w:rPr>
        <w:t>(</w:t>
      </w:r>
      <w:r>
        <w:rPr>
          <w:spacing w:val="-2"/>
        </w:rPr>
        <w:t>或则</w:t>
      </w:r>
      <w:r>
        <w:rPr>
          <w:spacing w:val="-46"/>
        </w:rPr>
        <w:t> </w:t>
      </w:r>
      <w:r>
        <w:rPr/>
        <w:t>原在资本公积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中确认的，在该非金融资产或非金融负债影响损益的相同期间转出，计入当</w:t>
      </w:r>
      <w:r>
        <w:rPr>
          <w:w w:val="100"/>
        </w:rPr>
        <w:t> </w:t>
      </w:r>
      <w:r>
        <w:rPr/>
        <w:t>期损益</w:t>
      </w:r>
      <w:r>
        <w:rPr>
          <w:rFonts w:ascii="Times New Roman" w:hAnsi="Times New Roman" w:cs="Times New Roman" w:eastAsia="Times New Roman" w:hint="default"/>
        </w:rPr>
        <w:t>)</w:t>
      </w:r>
      <w:r>
        <w:rPr/>
        <w:t>。</w:t>
      </w:r>
      <w:r>
        <w:rPr>
          <w:w w:val="100"/>
        </w:rPr>
        <w:t> </w:t>
      </w:r>
      <w:r>
        <w:rPr>
          <w:spacing w:val="-2"/>
        </w:rPr>
        <w:t>如果预期交易或确定承诺预计不会发生，则以前计入股东权益中的套期工具累计利得或损失转出，计入当</w:t>
      </w:r>
      <w:r>
        <w:rPr>
          <w:spacing w:val="-43"/>
        </w:rPr>
        <w:t> </w:t>
      </w:r>
      <w:r>
        <w:rPr>
          <w:spacing w:val="-43"/>
        </w:rPr>
      </w:r>
      <w:r>
        <w:rPr/>
        <w:t>期损益。如果套期工具已到期、被出售、合同终止或已行使</w:t>
      </w:r>
      <w:r>
        <w:rPr>
          <w:rFonts w:ascii="Times New Roman" w:hAnsi="Times New Roman" w:cs="Times New Roman" w:eastAsia="Times New Roman" w:hint="default"/>
        </w:rPr>
        <w:t>(</w:t>
      </w:r>
      <w:r>
        <w:rPr/>
        <w:t>但并未被替换或展期</w:t>
      </w:r>
      <w:r>
        <w:rPr>
          <w:rFonts w:ascii="Times New Roman" w:hAnsi="Times New Roman" w:cs="Times New Roman" w:eastAsia="Times New Roman" w:hint="default"/>
        </w:rPr>
        <w:t>)</w:t>
      </w:r>
      <w:r>
        <w:rPr/>
        <w:t>，或者撤销了对套期关</w:t>
      </w:r>
      <w:r>
        <w:rPr>
          <w:w w:val="100"/>
        </w:rPr>
        <w:t> </w:t>
      </w:r>
      <w:r>
        <w:rPr/>
        <w:t>系的指定，则以前计入其他综合收益的金额不转出，直至预期交易或确定承诺影响当期损益。</w:t>
      </w:r>
      <w:r>
        <w:rPr>
          <w:w w:val="100"/>
        </w:rPr>
        <w:t> </w:t>
      </w:r>
      <w:r>
        <w:rPr>
          <w:rFonts w:ascii="Times New Roman" w:hAnsi="Times New Roman" w:cs="Times New Roman" w:eastAsia="Times New Roman" w:hint="default"/>
        </w:rPr>
        <w:t>(3)</w:t>
      </w:r>
      <w:r>
        <w:rPr/>
        <w:t>境外经营净投资套期</w:t>
      </w:r>
      <w:r>
        <w:rPr>
          <w:w w:val="100"/>
        </w:rPr>
        <w:t> </w:t>
      </w:r>
      <w:r>
        <w:rPr/>
        <w:t>对境外经营净投资的套期，包括作为净投资的一部分的货币性项目的套期，其处理与现金流量套期类似。</w:t>
      </w:r>
      <w:r>
        <w:rPr>
          <w:w w:val="100"/>
        </w:rPr>
        <w:t> </w:t>
      </w:r>
      <w:r>
        <w:rPr/>
        <w:t>套期工具的利得或损失中被确定为有效套期的部分计入其他综合收益，而无效套期的部分确认为当期损</w:t>
      </w:r>
      <w:r>
        <w:rPr>
          <w:w w:val="100"/>
        </w:rPr>
        <w:t> </w:t>
      </w:r>
      <w:r>
        <w:rPr/>
        <w:t>益。处置境外经营时，任何计入股东权益的累计利得或损失转出，计入当期损益。</w:t>
      </w:r>
    </w:p>
    <w:p>
      <w:pPr>
        <w:spacing w:after="0" w:line="266" w:lineRule="auto"/>
        <w:jc w:val="left"/>
        <w:sectPr>
          <w:pgSz w:w="11910" w:h="16840"/>
          <w:pgMar w:header="884" w:footer="931" w:top="1140" w:bottom="1120" w:left="980" w:right="92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本报告期主要会计政策、会计估计是否变更</w:t>
      </w:r>
    </w:p>
    <w:p>
      <w:pPr>
        <w:spacing w:before="96"/>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pStyle w:val="BodyText"/>
        <w:spacing w:line="273" w:lineRule="auto" w:before="96"/>
        <w:ind w:right="4494"/>
        <w:jc w:val="left"/>
      </w:pPr>
      <w:r>
        <w:rPr>
          <w:spacing w:val="-2"/>
        </w:rPr>
        <w:t>本报告期公司主要会计政策未发生变更。</w:t>
      </w:r>
      <w:r>
        <w:rPr>
          <w:spacing w:val="-69"/>
        </w:rPr>
        <w:t> </w:t>
      </w:r>
      <w:r>
        <w:rPr>
          <w:spacing w:val="-69"/>
        </w:rPr>
      </w:r>
      <w:r>
        <w:rPr>
          <w:spacing w:val="-2"/>
        </w:rPr>
        <w:t>本报告期公司主要会计估计未发生变更。</w:t>
      </w:r>
    </w:p>
    <w:p>
      <w:pPr>
        <w:spacing w:line="240" w:lineRule="auto" w:before="6"/>
        <w:rPr>
          <w:rFonts w:ascii="宋体" w:hAnsi="宋体" w:cs="宋体" w:eastAsia="宋体" w:hint="default"/>
          <w:sz w:val="24"/>
          <w:szCs w:val="24"/>
        </w:rPr>
      </w:pPr>
    </w:p>
    <w:p>
      <w:pPr>
        <w:spacing w:line="590" w:lineRule="atLeast" w:before="0"/>
        <w:ind w:left="152" w:right="67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本报告期主要会计政策是否变更</w:t>
      </w:r>
    </w:p>
    <w:p>
      <w:pPr>
        <w:pStyle w:val="BodyText"/>
        <w:spacing w:line="290" w:lineRule="auto" w:before="78"/>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本报告期公司主要会计政策未发生变更。</w:t>
      </w:r>
    </w:p>
    <w:p>
      <w:pPr>
        <w:spacing w:line="240" w:lineRule="auto" w:before="5"/>
        <w:rPr>
          <w:rFonts w:ascii="宋体" w:hAnsi="宋体" w:cs="宋体" w:eastAsia="宋体" w:hint="default"/>
          <w:sz w:val="23"/>
          <w:szCs w:val="23"/>
        </w:rPr>
      </w:pPr>
    </w:p>
    <w:p>
      <w:pPr>
        <w:spacing w:line="590" w:lineRule="atLeast" w:before="0"/>
        <w:ind w:left="152" w:right="67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本报告期主要会计估计是否变更</w:t>
      </w:r>
    </w:p>
    <w:p>
      <w:pPr>
        <w:pStyle w:val="BodyText"/>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73" w:lineRule="auto" w:before="62"/>
        <w:ind w:right="0"/>
        <w:jc w:val="left"/>
      </w:pPr>
      <w:r>
        <w:rPr/>
        <w:t>（</w:t>
      </w:r>
      <w:r>
        <w:rPr>
          <w:rFonts w:ascii="宋体" w:hAnsi="宋体" w:cs="宋体" w:eastAsia="宋体" w:hint="default"/>
        </w:rPr>
        <w:t>1</w:t>
      </w:r>
      <w:r>
        <w:rPr/>
        <w:t>）公司对会计估计变更适用时点的确定原则：自董事会等相关机构正式批准后生效，自最近一期尚未</w:t>
      </w:r>
      <w:r>
        <w:rPr>
          <w:spacing w:val="-25"/>
        </w:rPr>
        <w:t> </w:t>
      </w:r>
      <w:r>
        <w:rPr>
          <w:spacing w:val="-25"/>
        </w:rPr>
      </w:r>
      <w:r>
        <w:rPr/>
        <w:t>公布的定期报告开始实施。</w:t>
      </w:r>
    </w:p>
    <w:p>
      <w:pPr>
        <w:pStyle w:val="BodyText"/>
        <w:spacing w:line="240" w:lineRule="auto" w:before="7"/>
        <w:ind w:right="0"/>
        <w:jc w:val="left"/>
      </w:pPr>
      <w:r>
        <w:rPr/>
        <w:t>（</w:t>
      </w:r>
      <w:r>
        <w:rPr>
          <w:rFonts w:ascii="宋体" w:hAnsi="宋体" w:cs="宋体" w:eastAsia="宋体" w:hint="default"/>
        </w:rPr>
        <w:t>2</w:t>
      </w:r>
      <w:r>
        <w:rPr/>
        <w:t>）本报告期公司主要会计估计未发生变更。</w:t>
      </w:r>
    </w:p>
    <w:p>
      <w:pPr>
        <w:spacing w:line="590" w:lineRule="atLeast" w:before="38"/>
        <w:ind w:left="152" w:right="50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、前期会计差错更正</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本报告期是否发现前期会计差错</w:t>
      </w:r>
    </w:p>
    <w:p>
      <w:pPr>
        <w:pStyle w:val="BodyText"/>
        <w:spacing w:line="280" w:lineRule="auto" w:before="78"/>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本报告期未发生采用追溯重述法的前期会计差错更正事项。</w:t>
      </w:r>
      <w:r>
        <w:rPr>
          <w:spacing w:val="-55"/>
        </w:rPr>
        <w:t> </w:t>
      </w:r>
      <w:r>
        <w:rPr>
          <w:spacing w:val="-55"/>
        </w:rPr>
      </w:r>
      <w:r>
        <w:rPr>
          <w:spacing w:val="-2"/>
        </w:rPr>
        <w:t>本报告期未发生采用未来适用法的前期会计差错更正事项。</w:t>
      </w:r>
    </w:p>
    <w:p>
      <w:pPr>
        <w:spacing w:line="240" w:lineRule="auto" w:before="3"/>
        <w:rPr>
          <w:rFonts w:ascii="宋体" w:hAnsi="宋体" w:cs="宋体" w:eastAsia="宋体" w:hint="default"/>
          <w:sz w:val="23"/>
          <w:szCs w:val="23"/>
        </w:rPr>
      </w:pPr>
    </w:p>
    <w:p>
      <w:pPr>
        <w:spacing w:line="600" w:lineRule="atLeast" w:before="0"/>
        <w:ind w:left="152" w:right="44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本报告期是否发现采用追溯重述法的前期会计差错</w:t>
      </w:r>
    </w:p>
    <w:p>
      <w:pPr>
        <w:pStyle w:val="BodyText"/>
        <w:spacing w:line="240" w:lineRule="auto" w:before="78"/>
        <w:ind w:right="0"/>
        <w:jc w:val="left"/>
      </w:pPr>
      <w:r>
        <w:rPr/>
        <w:t>□ 是 √</w:t>
      </w:r>
      <w:r>
        <w:rPr>
          <w:spacing w:val="1"/>
        </w:rPr>
        <w:t> </w:t>
      </w:r>
      <w:r>
        <w:rPr/>
        <w:t>否</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26</w:t>
      </w:r>
      <w:r>
        <w:rPr/>
        <w:t>、其他主要会计政策、会计估计和财务报表编制方法</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按照国家税法相关规定</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pStyle w:val="BodyText"/>
        <w:spacing w:line="264" w:lineRule="auto"/>
        <w:ind w:right="4770"/>
        <w:jc w:val="left"/>
        <w:rPr>
          <w:rFonts w:ascii="Times New Roman" w:hAnsi="Times New Roman" w:cs="Times New Roman" w:eastAsia="Times New Roman" w:hint="default"/>
        </w:rPr>
      </w:pPr>
      <w:r>
        <w:rPr>
          <w:rFonts w:ascii="宋体" w:hAnsi="宋体" w:cs="宋体" w:eastAsia="宋体" w:hint="default"/>
          <w:b/>
          <w:bCs/>
        </w:rPr>
        <w:t>企业所得税</w:t>
      </w:r>
      <w:r>
        <w:rPr>
          <w:rFonts w:ascii="宋体" w:hAnsi="宋体" w:cs="宋体" w:eastAsia="宋体" w:hint="default"/>
          <w:b/>
          <w:bCs/>
          <w:w w:val="100"/>
        </w:rPr>
        <w:t> </w:t>
      </w:r>
      <w:r>
        <w:rPr>
          <w:rFonts w:ascii="Times New Roman" w:hAnsi="Times New Roman" w:cs="Times New Roman" w:eastAsia="Times New Roman" w:hint="default"/>
        </w:rPr>
        <w:t>(1)</w:t>
      </w:r>
      <w:r>
        <w:rPr/>
        <w:t>本公司报告期内企业所得税税率为</w:t>
      </w:r>
      <w:r>
        <w:rPr>
          <w:rFonts w:ascii="Times New Roman" w:hAnsi="Times New Roman" w:cs="Times New Roman" w:eastAsia="Times New Roman" w:hint="default"/>
        </w:rPr>
        <w:t>25%</w:t>
      </w:r>
      <w:r>
        <w:rPr/>
        <w:t>。</w:t>
      </w:r>
      <w:r>
        <w:rPr>
          <w:w w:val="100"/>
        </w:rPr>
        <w:t> </w:t>
      </w:r>
      <w:r>
        <w:rPr>
          <w:rFonts w:ascii="Times New Roman" w:hAnsi="Times New Roman" w:cs="Times New Roman" w:eastAsia="Times New Roman" w:hint="default"/>
          <w:spacing w:val="-2"/>
        </w:rPr>
        <w:t>(2)</w:t>
      </w:r>
      <w:r>
        <w:rPr>
          <w:spacing w:val="-2"/>
        </w:rPr>
        <w:t>海南民生工程建设有限公司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民生工程</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p>
    <w:p>
      <w:pPr>
        <w:pStyle w:val="BodyText"/>
        <w:spacing w:line="256" w:lineRule="auto"/>
        <w:ind w:right="148"/>
        <w:jc w:val="left"/>
      </w:pPr>
      <w:r>
        <w:rPr/>
        <w:t>根据国税发【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30</w:t>
      </w:r>
      <w:r>
        <w:rPr/>
        <w:t>号文件《国家税务总局关于印发〈企业所得税核定征收办法〉</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的通知》和海</w:t>
      </w:r>
      <w:r>
        <w:rPr>
          <w:spacing w:val="-60"/>
        </w:rPr>
        <w:t> </w:t>
      </w:r>
      <w:r>
        <w:rPr>
          <w:spacing w:val="-60"/>
        </w:rPr>
      </w:r>
      <w:r>
        <w:rPr/>
        <w:t>南省地方税务局、海南省国家税务局【</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5</w:t>
      </w:r>
      <w:r>
        <w:rPr/>
        <w:t>号《关于调整建筑业核定征收企业所得税应税所得率的</w:t>
      </w:r>
      <w:r>
        <w:rPr>
          <w:spacing w:val="-27"/>
        </w:rPr>
        <w:t> </w:t>
      </w:r>
      <w:r>
        <w:rPr>
          <w:spacing w:val="-27"/>
        </w:rPr>
      </w:r>
      <w:r>
        <w:rPr/>
        <w:t>通知》的规定，民生工程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1-6</w:t>
      </w:r>
      <w:r>
        <w:rPr/>
        <w:t>月的企业所得税按收入额的</w:t>
      </w:r>
      <w:r>
        <w:rPr>
          <w:rFonts w:ascii="Times New Roman" w:hAnsi="Times New Roman" w:cs="Times New Roman" w:eastAsia="Times New Roman" w:hint="default"/>
        </w:rPr>
        <w:t>2%</w:t>
      </w:r>
      <w:r>
        <w:rPr/>
        <w:t>计征；</w:t>
      </w:r>
      <w:r>
        <w:rPr>
          <w:w w:val="100"/>
        </w:rPr>
        <w:t> </w:t>
      </w:r>
      <w:r>
        <w:rPr/>
        <w:t>根据海南省地方税务局、海南省国家税务局【</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7</w:t>
      </w:r>
      <w:r>
        <w:rPr/>
        <w:t>号文《关于调整建筑业核定征收企业所得税应税</w:t>
      </w:r>
      <w:r>
        <w:rPr>
          <w:spacing w:val="-27"/>
        </w:rPr>
        <w:t> </w:t>
      </w:r>
      <w:r>
        <w:rPr>
          <w:spacing w:val="-27"/>
        </w:rPr>
      </w:r>
      <w:r>
        <w:rPr/>
        <w:t>所得率的公告》规定，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日后，民生工程的企业所得税按收入额的</w:t>
      </w:r>
      <w:r>
        <w:rPr>
          <w:rFonts w:ascii="Times New Roman" w:hAnsi="Times New Roman" w:cs="Times New Roman" w:eastAsia="Times New Roman" w:hint="default"/>
        </w:rPr>
        <w:t>2.5%</w:t>
      </w:r>
      <w:r>
        <w:rPr/>
        <w:t>计征。</w:t>
      </w:r>
      <w:r>
        <w:rPr>
          <w:w w:val="100"/>
        </w:rPr>
        <w:t> </w:t>
      </w:r>
      <w:r>
        <w:rPr>
          <w:rFonts w:ascii="Times New Roman" w:hAnsi="Times New Roman" w:cs="Times New Roman" w:eastAsia="Times New Roman" w:hint="default"/>
        </w:rPr>
        <w:t>(3)</w:t>
      </w:r>
      <w:r>
        <w:rPr/>
        <w:t>华商数码信息股份有限公司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华商数码</w:t>
      </w:r>
      <w:r>
        <w:rPr>
          <w:rFonts w:ascii="Times New Roman" w:hAnsi="Times New Roman" w:cs="Times New Roman" w:eastAsia="Times New Roman" w:hint="default"/>
        </w:rPr>
        <w:t>”</w:t>
      </w:r>
      <w:r>
        <w:rPr>
          <w:rFonts w:ascii="Times New Roman" w:hAnsi="Times New Roman" w:cs="Times New Roman" w:eastAsia="Times New Roman" w:hint="default"/>
        </w:rPr>
        <w:t>)</w:t>
      </w:r>
      <w:r>
        <w:rPr/>
        <w:t>、陕西黄马甲物流配送股份有限公司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陕西</w:t>
      </w:r>
      <w:r>
        <w:rPr>
          <w:spacing w:val="-25"/>
        </w:rPr>
        <w:t> </w:t>
      </w:r>
      <w:r>
        <w:rPr/>
        <w:t>黄马甲</w:t>
      </w:r>
      <w:r>
        <w:rPr>
          <w:rFonts w:ascii="Times New Roman" w:hAnsi="Times New Roman" w:cs="Times New Roman" w:eastAsia="Times New Roman" w:hint="default"/>
        </w:rPr>
        <w:t>”</w:t>
      </w:r>
      <w:r>
        <w:rPr>
          <w:rFonts w:ascii="Times New Roman" w:hAnsi="Times New Roman" w:cs="Times New Roman" w:eastAsia="Times New Roman" w:hint="default"/>
        </w:rPr>
        <w:t>)</w:t>
      </w:r>
      <w:r>
        <w:rPr/>
        <w:t>、西安华商广告有限责任公司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西安华商广告</w:t>
      </w:r>
      <w:r>
        <w:rPr>
          <w:rFonts w:ascii="Times New Roman" w:hAnsi="Times New Roman" w:cs="Times New Roman" w:eastAsia="Times New Roman" w:hint="default"/>
        </w:rPr>
        <w:t>”</w:t>
      </w:r>
      <w:r>
        <w:rPr>
          <w:rFonts w:ascii="Times New Roman" w:hAnsi="Times New Roman" w:cs="Times New Roman" w:eastAsia="Times New Roman" w:hint="default"/>
        </w:rPr>
        <w:t>)</w:t>
      </w:r>
      <w:r>
        <w:rPr/>
        <w:t>、西安华商网络传媒有限公司</w:t>
      </w:r>
      <w:r>
        <w:rPr>
          <w:rFonts w:ascii="Times New Roman" w:hAnsi="Times New Roman" w:cs="Times New Roman" w:eastAsia="Times New Roman" w:hint="default"/>
        </w:rPr>
        <w:t>(</w:t>
      </w:r>
      <w:r>
        <w:rPr/>
        <w:t>以下简称</w:t>
      </w:r>
      <w:r>
        <w:rPr>
          <w:spacing w:val="-58"/>
        </w:rPr>
        <w:t> </w:t>
      </w:r>
      <w:r>
        <w:rPr>
          <w:rFonts w:ascii="Times New Roman" w:hAnsi="Times New Roman" w:cs="Times New Roman" w:eastAsia="Times New Roman" w:hint="default"/>
          <w:spacing w:val="-3"/>
        </w:rPr>
        <w:t>“</w:t>
      </w:r>
      <w:r>
        <w:rPr>
          <w:spacing w:val="-3"/>
        </w:rPr>
        <w:t>西安华商网络</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、陕西华商国际会展有限公司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陕西华商会展</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和重庆华博传媒有限公司</w:t>
      </w:r>
      <w:r>
        <w:rPr>
          <w:rFonts w:ascii="Times New Roman" w:hAnsi="Times New Roman" w:cs="Times New Roman" w:eastAsia="Times New Roman" w:hint="default"/>
          <w:spacing w:val="-3"/>
        </w:rPr>
        <w:t>(</w:t>
      </w:r>
      <w:r>
        <w:rPr>
          <w:spacing w:val="-3"/>
        </w:rPr>
        <w:t>以下简</w:t>
      </w:r>
      <w:r>
        <w:rPr>
          <w:spacing w:val="-10"/>
        </w:rPr>
        <w:t> </w:t>
      </w:r>
      <w:r>
        <w:rPr>
          <w:spacing w:val="-10"/>
        </w:rPr>
      </w:r>
      <w:r>
        <w:rPr/>
        <w:t>称</w:t>
      </w:r>
      <w:r>
        <w:rPr>
          <w:rFonts w:ascii="Times New Roman" w:hAnsi="Times New Roman" w:cs="Times New Roman" w:eastAsia="Times New Roman" w:hint="default"/>
        </w:rPr>
        <w:t>“</w:t>
      </w:r>
      <w:r>
        <w:rPr/>
        <w:t>重庆华博</w:t>
      </w:r>
      <w:r>
        <w:rPr>
          <w:rFonts w:ascii="Times New Roman" w:hAnsi="Times New Roman" w:cs="Times New Roman" w:eastAsia="Times New Roman" w:hint="default"/>
        </w:rPr>
        <w:t>”</w:t>
      </w:r>
      <w:r>
        <w:rPr>
          <w:rFonts w:ascii="Times New Roman" w:hAnsi="Times New Roman" w:cs="Times New Roman" w:eastAsia="Times New Roman" w:hint="default"/>
        </w:rPr>
        <w:t>)</w:t>
      </w:r>
      <w:r>
        <w:rPr/>
        <w:t>：</w:t>
      </w:r>
      <w:r>
        <w:rPr>
          <w:w w:val="100"/>
        </w:rPr>
        <w:t> </w:t>
      </w:r>
      <w:r>
        <w:rPr/>
        <w:t>根据财政部、海关总署、国家税务总局《关于深入实施西部大开发战略有关税收政策问题的通知》</w:t>
      </w:r>
      <w:r>
        <w:rPr>
          <w:rFonts w:ascii="Times New Roman" w:hAnsi="Times New Roman" w:cs="Times New Roman" w:eastAsia="Times New Roman" w:hint="default"/>
        </w:rPr>
        <w:t>(</w:t>
      </w:r>
      <w:r>
        <w:rPr/>
        <w:t>财税</w:t>
      </w:r>
    </w:p>
    <w:p>
      <w:pPr>
        <w:pStyle w:val="BodyText"/>
        <w:spacing w:line="256" w:lineRule="auto" w:before="5"/>
        <w:ind w:right="146"/>
        <w:jc w:val="both"/>
      </w:pPr>
      <w:r>
        <w:rPr>
          <w:spacing w:val="-4"/>
        </w:rPr>
        <w:t>〔</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58</w:t>
      </w:r>
      <w:r>
        <w:rPr>
          <w:spacing w:val="-4"/>
        </w:rPr>
        <w:t>号</w:t>
      </w:r>
      <w:r>
        <w:rPr>
          <w:rFonts w:ascii="Times New Roman" w:hAnsi="Times New Roman" w:cs="Times New Roman" w:eastAsia="Times New Roman" w:hint="default"/>
          <w:spacing w:val="-4"/>
        </w:rPr>
        <w:t>)</w:t>
      </w:r>
      <w:r>
        <w:rPr>
          <w:spacing w:val="-4"/>
        </w:rPr>
        <w:t>文规定，经税务机关确认，华商数码、陕西黄马甲、西安华商广告、西安华商网络、陕西华</w:t>
      </w:r>
      <w:r>
        <w:rPr>
          <w:spacing w:val="-13"/>
        </w:rPr>
        <w:t> </w:t>
      </w:r>
      <w:r>
        <w:rPr>
          <w:spacing w:val="-13"/>
        </w:rPr>
      </w:r>
      <w:r>
        <w:rPr>
          <w:spacing w:val="-2"/>
        </w:rPr>
        <w:t>商会展和重庆华博</w:t>
      </w:r>
      <w:r>
        <w:rPr>
          <w:rFonts w:ascii="Times New Roman" w:hAnsi="Times New Roman" w:cs="Times New Roman" w:eastAsia="Times New Roman" w:hint="default"/>
          <w:spacing w:val="-2"/>
        </w:rPr>
        <w:t>2012</w:t>
      </w:r>
      <w:r>
        <w:rPr>
          <w:spacing w:val="-2"/>
        </w:rPr>
        <w:t>年取得税务机关关于</w:t>
      </w:r>
      <w:r>
        <w:rPr>
          <w:rFonts w:ascii="Times New Roman" w:hAnsi="Times New Roman" w:cs="Times New Roman" w:eastAsia="Times New Roman" w:hint="default"/>
          <w:spacing w:val="-2"/>
        </w:rPr>
        <w:t>“</w:t>
      </w:r>
      <w:r>
        <w:rPr>
          <w:spacing w:val="-2"/>
        </w:rPr>
        <w:t>西部大开发企业所得税执行税率确认书</w:t>
      </w:r>
      <w:r>
        <w:rPr>
          <w:rFonts w:ascii="Times New Roman" w:hAnsi="Times New Roman" w:cs="Times New Roman" w:eastAsia="Times New Roman" w:hint="default"/>
          <w:spacing w:val="-2"/>
        </w:rPr>
        <w:t>”</w:t>
      </w:r>
      <w:r>
        <w:rPr>
          <w:spacing w:val="-2"/>
        </w:rPr>
        <w:t>的批复，同意</w:t>
      </w:r>
      <w:r>
        <w:rPr>
          <w:rFonts w:ascii="Times New Roman" w:hAnsi="Times New Roman" w:cs="Times New Roman" w:eastAsia="Times New Roman" w:hint="default"/>
          <w:spacing w:val="-2"/>
        </w:rPr>
        <w:t>2011</w:t>
      </w:r>
      <w:r>
        <w:rPr>
          <w:spacing w:val="-2"/>
        </w:rPr>
        <w:t>年</w:t>
      </w:r>
      <w:r>
        <w:rPr>
          <w:spacing w:val="-12"/>
        </w:rPr>
        <w:t> </w:t>
      </w:r>
      <w:r>
        <w:rPr/>
        <w:t>度享受</w:t>
      </w:r>
      <w:r>
        <w:rPr>
          <w:rFonts w:ascii="Times New Roman" w:hAnsi="Times New Roman" w:cs="Times New Roman" w:eastAsia="Times New Roman" w:hint="default"/>
        </w:rPr>
        <w:t>15%</w:t>
      </w:r>
      <w:r>
        <w:rPr/>
        <w:t>的优惠税率。</w:t>
      </w:r>
    </w:p>
    <w:p>
      <w:pPr>
        <w:pStyle w:val="BodyText"/>
        <w:spacing w:line="240" w:lineRule="auto" w:before="5"/>
        <w:ind w:right="0"/>
        <w:jc w:val="left"/>
      </w:pPr>
      <w:r>
        <w:rPr>
          <w:rFonts w:ascii="Times New Roman" w:hAnsi="Times New Roman" w:cs="Times New Roman" w:eastAsia="Times New Roman" w:hint="default"/>
        </w:rPr>
        <w:t>(4)</w:t>
      </w:r>
      <w:r>
        <w:rPr/>
        <w:t>报告期内，本公司其他子公司的企业所得税税率为</w:t>
      </w:r>
      <w:r>
        <w:rPr>
          <w:rFonts w:ascii="Times New Roman" w:hAnsi="Times New Roman" w:cs="Times New Roman" w:eastAsia="Times New Roman" w:hint="default"/>
        </w:rPr>
        <w:t>25%</w:t>
      </w:r>
      <w:r>
        <w:rPr/>
        <w:t>。</w:t>
      </w:r>
    </w:p>
    <w:p>
      <w:pPr>
        <w:spacing w:line="240" w:lineRule="auto" w:before="7"/>
        <w:rPr>
          <w:rFonts w:ascii="宋体" w:hAnsi="宋体" w:cs="宋体" w:eastAsia="宋体" w:hint="default"/>
          <w:sz w:val="25"/>
          <w:szCs w:val="25"/>
        </w:rPr>
      </w:pPr>
    </w:p>
    <w:p>
      <w:pPr>
        <w:pStyle w:val="BodyText"/>
        <w:spacing w:line="590" w:lineRule="atLeast"/>
        <w:ind w:right="0"/>
        <w:jc w:val="left"/>
      </w:pPr>
      <w:r>
        <w:rPr>
          <w:rFonts w:ascii="Times New Roman" w:hAnsi="Times New Roman" w:cs="Times New Roman" w:eastAsia="Times New Roman" w:hint="default"/>
          <w:b/>
          <w:bCs/>
        </w:rPr>
        <w:t>2</w:t>
      </w:r>
      <w:r>
        <w:rPr>
          <w:rFonts w:ascii="宋体" w:hAnsi="宋体" w:cs="宋体" w:eastAsia="宋体" w:hint="default"/>
          <w:b/>
          <w:bCs/>
        </w:rPr>
        <w:t>、税收优惠及批文</w:t>
      </w:r>
      <w:r>
        <w:rPr>
          <w:rFonts w:ascii="宋体" w:hAnsi="宋体" w:cs="宋体" w:eastAsia="宋体" w:hint="default"/>
          <w:b/>
          <w:bCs/>
          <w:spacing w:val="-103"/>
        </w:rPr>
        <w:t> </w:t>
      </w:r>
      <w:r>
        <w:rPr/>
        <w:t>根据财政部、海关总署、国家税务总局《关于深入实施西部大开发战略有关税收政策问题的通知》</w:t>
      </w:r>
      <w:r>
        <w:rPr>
          <w:rFonts w:ascii="宋体" w:hAnsi="宋体" w:cs="宋体" w:eastAsia="宋体" w:hint="default"/>
        </w:rPr>
        <w:t>(</w:t>
      </w:r>
      <w:r>
        <w:rPr/>
        <w:t>财税</w:t>
      </w:r>
    </w:p>
    <w:p>
      <w:pPr>
        <w:pStyle w:val="BodyText"/>
        <w:spacing w:line="273" w:lineRule="auto" w:before="37"/>
        <w:ind w:right="150"/>
        <w:jc w:val="both"/>
      </w:pPr>
      <w:r>
        <w:rPr/>
        <w:t>〔</w:t>
      </w:r>
      <w:r>
        <w:rPr>
          <w:rFonts w:ascii="宋体" w:hAnsi="宋体" w:cs="宋体" w:eastAsia="宋体" w:hint="default"/>
        </w:rPr>
        <w:t>2011</w:t>
      </w:r>
      <w:r>
        <w:rPr/>
        <w:t>〕</w:t>
      </w:r>
      <w:r>
        <w:rPr>
          <w:rFonts w:ascii="宋体" w:hAnsi="宋体" w:cs="宋体" w:eastAsia="宋体" w:hint="default"/>
        </w:rPr>
        <w:t>58</w:t>
      </w:r>
      <w:r>
        <w:rPr/>
        <w:t>号</w:t>
      </w:r>
      <w:r>
        <w:rPr>
          <w:rFonts w:ascii="宋体" w:hAnsi="宋体" w:cs="宋体" w:eastAsia="宋体" w:hint="default"/>
        </w:rPr>
        <w:t>)</w:t>
      </w:r>
      <w:r>
        <w:rPr/>
        <w:t>文规定，经税务机关确认，华商数码、陕西黄马甲、西安华商广告、西安华商网络、陕西</w:t>
      </w:r>
      <w:r>
        <w:rPr>
          <w:spacing w:val="-30"/>
        </w:rPr>
        <w:t> </w:t>
      </w:r>
      <w:r>
        <w:rPr>
          <w:spacing w:val="-30"/>
        </w:rPr>
      </w:r>
      <w:r>
        <w:rPr>
          <w:spacing w:val="2"/>
        </w:rPr>
        <w:t>华商会展和重庆华博</w:t>
      </w:r>
      <w:r>
        <w:rPr>
          <w:rFonts w:ascii="宋体" w:hAnsi="宋体" w:cs="宋体" w:eastAsia="宋体" w:hint="default"/>
          <w:spacing w:val="2"/>
        </w:rPr>
        <w:t>2012</w:t>
      </w:r>
      <w:r>
        <w:rPr>
          <w:spacing w:val="2"/>
        </w:rPr>
        <w:t>年取得税务机关关于“西部大开发企业所得税执行税率确认书”的批复，同意</w:t>
      </w:r>
      <w:r>
        <w:rPr>
          <w:spacing w:val="-23"/>
        </w:rPr>
        <w:t> </w:t>
      </w:r>
      <w:r>
        <w:rPr>
          <w:spacing w:val="-23"/>
        </w:rPr>
      </w:r>
      <w:r>
        <w:rPr>
          <w:rFonts w:ascii="宋体" w:hAnsi="宋体" w:cs="宋体" w:eastAsia="宋体" w:hint="default"/>
        </w:rPr>
        <w:t>2011</w:t>
      </w:r>
      <w:r>
        <w:rPr/>
        <w:t>年度享受</w:t>
      </w:r>
      <w:r>
        <w:rPr>
          <w:rFonts w:ascii="宋体" w:hAnsi="宋体" w:cs="宋体" w:eastAsia="宋体" w:hint="default"/>
        </w:rPr>
        <w:t>15%</w:t>
      </w:r>
      <w:r>
        <w:rPr/>
        <w:t>的优惠税率。</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spacing w:val="-104"/>
        </w:rPr>
        <w:t> </w:t>
      </w:r>
      <w:r>
        <w:rPr>
          <w:spacing w:val="-1"/>
        </w:rPr>
        <w:t>根据国家有关税法规定：属于一般纳税人的公司，管道燃气和国内生产的橡胶销售增值税税率为</w:t>
      </w:r>
      <w:r>
        <w:rPr>
          <w:rFonts w:ascii="Times New Roman" w:hAnsi="Times New Roman" w:cs="Times New Roman" w:eastAsia="Times New Roman" w:hint="default"/>
          <w:spacing w:val="-1"/>
        </w:rPr>
        <w:t>13%</w:t>
      </w:r>
      <w:r>
        <w:rPr>
          <w:spacing w:val="-1"/>
        </w:rPr>
        <w:t>，由</w:t>
      </w:r>
      <w:r>
        <w:rPr>
          <w:spacing w:val="-51"/>
        </w:rPr>
        <w:t> </w:t>
      </w:r>
      <w:r>
        <w:rPr>
          <w:spacing w:val="-3"/>
        </w:rPr>
        <w:t>本公司购买纸张、受托印刷有统一刊号</w:t>
      </w:r>
      <w:r>
        <w:rPr>
          <w:rFonts w:ascii="Times New Roman" w:hAnsi="Times New Roman" w:cs="Times New Roman" w:eastAsia="Times New Roman" w:hint="default"/>
          <w:spacing w:val="-3"/>
        </w:rPr>
        <w:t>(CN)</w:t>
      </w:r>
      <w:r>
        <w:rPr>
          <w:spacing w:val="-3"/>
        </w:rPr>
        <w:t>以及采用国际标准书号编序的图书、报刊和杂志取得印刷收入</w:t>
      </w:r>
    </w:p>
    <w:p>
      <w:pPr>
        <w:spacing w:after="0" w:line="256" w:lineRule="auto"/>
        <w:jc w:val="left"/>
        <w:sectPr>
          <w:pgSz w:w="11910" w:h="16840"/>
          <w:pgMar w:header="884" w:footer="931" w:top="1140" w:bottom="1120" w:left="980" w:right="980"/>
        </w:sectPr>
      </w:pPr>
    </w:p>
    <w:p>
      <w:pPr>
        <w:spacing w:line="240" w:lineRule="auto" w:before="10"/>
        <w:rPr>
          <w:rFonts w:ascii="宋体" w:hAnsi="宋体" w:cs="宋体" w:eastAsia="宋体" w:hint="default"/>
          <w:sz w:val="17"/>
          <w:szCs w:val="17"/>
        </w:rPr>
      </w:pPr>
    </w:p>
    <w:p>
      <w:pPr>
        <w:pStyle w:val="BodyText"/>
        <w:spacing w:line="256" w:lineRule="auto" w:before="36"/>
        <w:ind w:right="0"/>
        <w:jc w:val="left"/>
      </w:pPr>
      <w:r>
        <w:rPr>
          <w:spacing w:val="-2"/>
        </w:rPr>
        <w:t>的增值税税率为</w:t>
      </w:r>
      <w:r>
        <w:rPr>
          <w:rFonts w:ascii="Times New Roman" w:hAnsi="Times New Roman" w:cs="Times New Roman" w:eastAsia="Times New Roman" w:hint="default"/>
          <w:spacing w:val="-2"/>
        </w:rPr>
        <w:t>13%</w:t>
      </w:r>
      <w:r>
        <w:rPr>
          <w:spacing w:val="-2"/>
        </w:rPr>
        <w:t>，钢瓶、炉具、沥青、乳化沥青、铝锭、进口橡胶销售和其他印刷收入的增值税税率</w:t>
      </w:r>
      <w:r>
        <w:rPr>
          <w:spacing w:val="-5"/>
        </w:rPr>
        <w:t> </w:t>
      </w:r>
      <w:r>
        <w:rPr>
          <w:spacing w:val="-5"/>
        </w:rPr>
      </w:r>
      <w:r>
        <w:rPr/>
        <w:t>为</w:t>
      </w:r>
      <w:r>
        <w:rPr>
          <w:rFonts w:ascii="Times New Roman" w:hAnsi="Times New Roman" w:cs="Times New Roman" w:eastAsia="Times New Roman" w:hint="default"/>
        </w:rPr>
        <w:t>17%</w:t>
      </w:r>
      <w:r>
        <w:rPr/>
        <w:t>；</w:t>
      </w:r>
      <w:r>
        <w:rPr>
          <w:spacing w:val="-6"/>
        </w:rPr>
        <w:t> </w:t>
      </w:r>
      <w:r>
        <w:rPr/>
        <w:t>属于小规模纳税人的公司，增值税税率为</w:t>
      </w:r>
      <w:r>
        <w:rPr>
          <w:rFonts w:ascii="Times New Roman" w:hAnsi="Times New Roman" w:cs="Times New Roman" w:eastAsia="Times New Roman" w:hint="default"/>
        </w:rPr>
        <w:t>3%</w:t>
      </w:r>
      <w:r>
        <w:rPr/>
        <w:t>。</w:t>
      </w:r>
    </w:p>
    <w:p>
      <w:pPr>
        <w:spacing w:line="240" w:lineRule="auto" w:before="3"/>
        <w:rPr>
          <w:rFonts w:ascii="宋体" w:hAnsi="宋体" w:cs="宋体" w:eastAsia="宋体" w:hint="default"/>
          <w:sz w:val="24"/>
          <w:szCs w:val="24"/>
        </w:rPr>
      </w:pPr>
    </w:p>
    <w:p>
      <w:pPr>
        <w:pStyle w:val="BodyText"/>
        <w:spacing w:line="256" w:lineRule="auto"/>
        <w:ind w:right="0"/>
        <w:jc w:val="left"/>
      </w:pPr>
      <w:r>
        <w:rPr>
          <w:rFonts w:ascii="Times New Roman" w:hAnsi="Times New Roman" w:cs="Times New Roman" w:eastAsia="Times New Roman" w:hint="default"/>
          <w:b/>
          <w:bCs/>
        </w:rPr>
        <w:t>2</w:t>
      </w:r>
      <w:r>
        <w:rPr>
          <w:rFonts w:ascii="宋体" w:hAnsi="宋体" w:cs="宋体" w:eastAsia="宋体" w:hint="default"/>
          <w:b/>
          <w:bCs/>
        </w:rPr>
        <w:t>、营业税</w:t>
      </w:r>
      <w:r>
        <w:rPr>
          <w:rFonts w:ascii="宋体" w:hAnsi="宋体" w:cs="宋体" w:eastAsia="宋体" w:hint="default"/>
          <w:b/>
          <w:bCs/>
          <w:spacing w:val="-104"/>
        </w:rPr>
        <w:t> </w:t>
      </w:r>
      <w:r>
        <w:rPr>
          <w:rFonts w:ascii="Times New Roman" w:hAnsi="Times New Roman" w:cs="Times New Roman" w:eastAsia="Times New Roman" w:hint="default"/>
          <w:spacing w:val="-3"/>
        </w:rPr>
        <w:t>(1)</w:t>
      </w:r>
      <w:r>
        <w:rPr>
          <w:spacing w:val="-3"/>
        </w:rPr>
        <w:t>根据国家有关税法规定，管道燃气工程开发业务和与其相关的收费、管道燃气用户安装业务以及其他建</w:t>
      </w:r>
      <w:r>
        <w:rPr>
          <w:spacing w:val="-26"/>
        </w:rPr>
        <w:t> </w:t>
      </w:r>
      <w:r>
        <w:rPr>
          <w:spacing w:val="-26"/>
        </w:rPr>
      </w:r>
      <w:r>
        <w:rPr/>
        <w:t>筑安装业务的税率为营业收入的</w:t>
      </w:r>
      <w:r>
        <w:rPr>
          <w:rFonts w:ascii="Times New Roman" w:hAnsi="Times New Roman" w:cs="Times New Roman" w:eastAsia="Times New Roman" w:hint="default"/>
        </w:rPr>
        <w:t>3%</w:t>
      </w:r>
      <w:r>
        <w:rPr/>
        <w:t>。</w:t>
      </w:r>
    </w:p>
    <w:p>
      <w:pPr>
        <w:pStyle w:val="BodyText"/>
        <w:spacing w:line="256" w:lineRule="auto" w:before="5"/>
        <w:ind w:right="0"/>
        <w:jc w:val="left"/>
      </w:pPr>
      <w:r>
        <w:rPr>
          <w:rFonts w:ascii="Times New Roman" w:hAnsi="Times New Roman" w:cs="Times New Roman" w:eastAsia="Times New Roman" w:hint="default"/>
        </w:rPr>
        <w:t>(2)</w:t>
      </w:r>
      <w:r>
        <w:rPr/>
        <w:t>贸易代理及其他服务业务的税率为营业收入的</w:t>
      </w:r>
      <w:r>
        <w:rPr>
          <w:rFonts w:ascii="Times New Roman" w:hAnsi="Times New Roman" w:cs="Times New Roman" w:eastAsia="Times New Roman" w:hint="default"/>
        </w:rPr>
        <w:t>5%</w:t>
      </w:r>
      <w:r>
        <w:rPr/>
        <w:t>。</w:t>
      </w:r>
      <w:r>
        <w:rPr>
          <w:w w:val="100"/>
        </w:rPr>
        <w:t> </w:t>
      </w:r>
      <w:r>
        <w:rPr>
          <w:rFonts w:ascii="Times New Roman" w:hAnsi="Times New Roman" w:cs="Times New Roman" w:eastAsia="Times New Roman" w:hint="default"/>
        </w:rPr>
        <w:t>(3)</w:t>
      </w:r>
      <w:r>
        <w:rPr/>
        <w:t>代理发布广告及商业广告收入，按全部收入减去支付给其他广告公司或广告及信息披露发布者</w:t>
      </w:r>
      <w:r>
        <w:rPr>
          <w:rFonts w:ascii="Times New Roman" w:hAnsi="Times New Roman" w:cs="Times New Roman" w:eastAsia="Times New Roman" w:hint="default"/>
        </w:rPr>
        <w:t>(</w:t>
      </w:r>
      <w:r>
        <w:rPr/>
        <w:t>包括媒</w:t>
      </w:r>
      <w:r>
        <w:rPr>
          <w:spacing w:val="-20"/>
        </w:rPr>
        <w:t> </w:t>
      </w:r>
      <w:r>
        <w:rPr/>
        <w:t>体、载体</w:t>
      </w:r>
      <w:r>
        <w:rPr>
          <w:rFonts w:ascii="Times New Roman" w:hAnsi="Times New Roman" w:cs="Times New Roman" w:eastAsia="Times New Roman" w:hint="default"/>
        </w:rPr>
        <w:t>)</w:t>
      </w:r>
      <w:r>
        <w:rPr/>
        <w:t>广告发布费后余额的</w:t>
      </w:r>
      <w:r>
        <w:rPr>
          <w:rFonts w:ascii="Times New Roman" w:hAnsi="Times New Roman" w:cs="Times New Roman" w:eastAsia="Times New Roman" w:hint="default"/>
        </w:rPr>
        <w:t>5%</w:t>
      </w:r>
      <w:r>
        <w:rPr/>
        <w:t>计缴营业税。</w:t>
      </w:r>
    </w:p>
    <w:p>
      <w:pPr>
        <w:pStyle w:val="BodyText"/>
        <w:spacing w:line="259" w:lineRule="auto" w:before="5"/>
        <w:ind w:right="0"/>
        <w:jc w:val="left"/>
      </w:pPr>
      <w:r>
        <w:rPr>
          <w:rFonts w:ascii="Times New Roman" w:hAnsi="Times New Roman" w:cs="Times New Roman" w:eastAsia="Times New Roman" w:hint="default"/>
        </w:rPr>
        <w:t>(4)</w:t>
      </w:r>
      <w:r>
        <w:rPr/>
        <w:t>网络技术服务收入及配送收入按</w:t>
      </w:r>
      <w:r>
        <w:rPr>
          <w:rFonts w:ascii="Times New Roman" w:hAnsi="Times New Roman" w:cs="Times New Roman" w:eastAsia="Times New Roman" w:hint="default"/>
        </w:rPr>
        <w:t>5%</w:t>
      </w:r>
      <w:r>
        <w:rPr/>
        <w:t>计缴营业税。</w:t>
      </w:r>
      <w:r>
        <w:rPr>
          <w:w w:val="100"/>
        </w:rPr>
        <w:t> </w:t>
      </w:r>
      <w:r>
        <w:rPr>
          <w:rFonts w:ascii="Times New Roman" w:hAnsi="Times New Roman" w:cs="Times New Roman" w:eastAsia="Times New Roman" w:hint="default"/>
        </w:rPr>
        <w:t>(5)</w:t>
      </w: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日财政部、国家税务总局颁布的《关于在北京等</w:t>
      </w:r>
      <w:r>
        <w:rPr>
          <w:rFonts w:ascii="Times New Roman" w:hAnsi="Times New Roman" w:cs="Times New Roman" w:eastAsia="Times New Roman" w:hint="default"/>
        </w:rPr>
        <w:t>8</w:t>
      </w:r>
      <w:r>
        <w:rPr/>
        <w:t>省市开展交通运输业和部分现代服</w:t>
      </w:r>
      <w:r>
        <w:rPr>
          <w:spacing w:val="-57"/>
        </w:rPr>
        <w:t> </w:t>
      </w:r>
      <w:r>
        <w:rPr>
          <w:spacing w:val="-57"/>
        </w:rPr>
      </w:r>
      <w:r>
        <w:rPr>
          <w:spacing w:val="-2"/>
        </w:rPr>
        <w:t>务业营业税改征增值税试点的通知》（财税【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71</w:t>
      </w:r>
      <w:r>
        <w:rPr>
          <w:spacing w:val="-2"/>
        </w:rPr>
        <w:t>号文）规定，将交通运输业和部分现代服务业营业</w:t>
      </w:r>
      <w:r>
        <w:rPr>
          <w:spacing w:val="-36"/>
        </w:rPr>
        <w:t> </w:t>
      </w:r>
      <w:r>
        <w:rPr>
          <w:spacing w:val="-36"/>
        </w:rPr>
      </w:r>
      <w:r>
        <w:rPr/>
        <w:t>税改征增值税试点范围由上海市分批扩大至北京等</w:t>
      </w:r>
      <w:r>
        <w:rPr>
          <w:rFonts w:ascii="Times New Roman" w:hAnsi="Times New Roman" w:cs="Times New Roman" w:eastAsia="Times New Roman" w:hint="default"/>
        </w:rPr>
        <w:t>8</w:t>
      </w:r>
      <w:r>
        <w:rPr/>
        <w:t>个省（直辖市）。</w:t>
      </w:r>
      <w:r>
        <w:rPr>
          <w:w w:val="100"/>
        </w:rPr>
        <w:t> </w:t>
      </w:r>
      <w:r>
        <w:rPr/>
        <w:t>本公司及其子公司涉及到营业税改征增值税的明细如下：</w:t>
      </w:r>
      <w:r>
        <w:rPr>
          <w:w w:val="100"/>
        </w:rPr>
        <w:t> </w:t>
      </w:r>
      <w:r>
        <w:rPr>
          <w:spacing w:val="-2"/>
        </w:rPr>
        <w:t>深圳证券时报传媒有限公司（以下简称“时报传媒”）于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月由营业税纳税义务人改为增值税纳税</w:t>
      </w:r>
      <w:r>
        <w:rPr>
          <w:spacing w:val="-38"/>
        </w:rPr>
        <w:t> </w:t>
      </w:r>
      <w:r>
        <w:rPr>
          <w:spacing w:val="-38"/>
        </w:rPr>
      </w:r>
      <w:r>
        <w:rPr/>
        <w:t>义务人，增值税税率为</w:t>
      </w:r>
      <w:r>
        <w:rPr>
          <w:rFonts w:ascii="Times New Roman" w:hAnsi="Times New Roman" w:cs="Times New Roman" w:eastAsia="Times New Roman" w:hint="default"/>
        </w:rPr>
        <w:t>6%</w:t>
      </w:r>
      <w:r>
        <w:rPr/>
        <w:t>。</w:t>
      </w:r>
      <w:r>
        <w:rPr>
          <w:w w:val="100"/>
        </w:rPr>
        <w:t> </w:t>
      </w:r>
      <w:r>
        <w:rPr/>
        <w:t>北京华商圣锐广告有限公司（以下简称“北京华商圣锐”）于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月由营业税纳税义务人改为增值税</w:t>
      </w:r>
      <w:r>
        <w:rPr>
          <w:spacing w:val="-25"/>
        </w:rPr>
        <w:t> </w:t>
      </w:r>
      <w:r>
        <w:rPr>
          <w:spacing w:val="-25"/>
        </w:rPr>
      </w:r>
      <w:r>
        <w:rPr/>
        <w:t>纳税义务人，增值税税率为</w:t>
      </w:r>
      <w:r>
        <w:rPr>
          <w:rFonts w:ascii="Times New Roman" w:hAnsi="Times New Roman" w:cs="Times New Roman" w:eastAsia="Times New Roman" w:hint="default"/>
        </w:rPr>
        <w:t>6%</w:t>
      </w:r>
      <w:r>
        <w:rPr/>
        <w:t>。</w:t>
      </w:r>
      <w:r>
        <w:rPr>
          <w:w w:val="100"/>
        </w:rPr>
        <w:t> </w:t>
      </w:r>
      <w:r>
        <w:rPr/>
        <w:t>北京华尊创志广告有限公司（以下简称“华尊广告”）于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月由营业税纳税义务人改为增值税纳税</w:t>
      </w:r>
      <w:r>
        <w:rPr>
          <w:spacing w:val="-25"/>
        </w:rPr>
        <w:t> </w:t>
      </w:r>
      <w:r>
        <w:rPr>
          <w:spacing w:val="-25"/>
        </w:rPr>
      </w:r>
      <w:r>
        <w:rPr/>
        <w:t>义务人，增值税税率为</w:t>
      </w:r>
      <w:r>
        <w:rPr>
          <w:rFonts w:ascii="Times New Roman" w:hAnsi="Times New Roman" w:cs="Times New Roman" w:eastAsia="Times New Roman" w:hint="default"/>
        </w:rPr>
        <w:t>6%</w:t>
      </w:r>
      <w:r>
        <w:rPr/>
        <w:t>。</w:t>
      </w:r>
      <w:r>
        <w:rPr>
          <w:w w:val="100"/>
        </w:rPr>
        <w:t> </w:t>
      </w:r>
      <w:r>
        <w:rPr/>
        <w:t>北京华商盈捷广告传媒有限公司（以下简称“北京盈捷”）于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月由营业税纳税义务人改为增值税</w:t>
      </w:r>
      <w:r>
        <w:rPr>
          <w:spacing w:val="-24"/>
        </w:rPr>
        <w:t> </w:t>
      </w:r>
      <w:r>
        <w:rPr>
          <w:spacing w:val="-24"/>
        </w:rPr>
      </w:r>
      <w:r>
        <w:rPr/>
        <w:t>纳税义务人，增值税税率为</w:t>
      </w:r>
      <w:r>
        <w:rPr>
          <w:rFonts w:ascii="Times New Roman" w:hAnsi="Times New Roman" w:cs="Times New Roman" w:eastAsia="Times New Roman" w:hint="default"/>
        </w:rPr>
        <w:t>6%</w:t>
      </w:r>
      <w:r>
        <w:rPr/>
        <w:t>。</w:t>
      </w:r>
      <w:r>
        <w:rPr>
          <w:w w:val="100"/>
        </w:rPr>
        <w:t> </w:t>
      </w:r>
      <w:r>
        <w:rPr/>
        <w:t>北京华商通达文化传媒有限公司（以下简称“北京华商通达”）于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月由营业税纳税义务人改为增</w:t>
      </w:r>
      <w:r>
        <w:rPr>
          <w:spacing w:val="-25"/>
        </w:rPr>
        <w:t> </w:t>
      </w:r>
      <w:r>
        <w:rPr>
          <w:spacing w:val="-25"/>
        </w:rPr>
      </w:r>
      <w:r>
        <w:rPr/>
        <w:t>值税纳税义务人，增值税税率为</w:t>
      </w:r>
      <w:r>
        <w:rPr>
          <w:rFonts w:ascii="Times New Roman" w:hAnsi="Times New Roman" w:cs="Times New Roman" w:eastAsia="Times New Roman" w:hint="default"/>
        </w:rPr>
        <w:t>6%</w:t>
      </w:r>
      <w:r>
        <w:rPr/>
        <w:t>。</w:t>
      </w:r>
    </w:p>
    <w:p>
      <w:pPr>
        <w:spacing w:line="240" w:lineRule="auto" w:before="1"/>
        <w:rPr>
          <w:rFonts w:ascii="宋体" w:hAnsi="宋体" w:cs="宋体" w:eastAsia="宋体" w:hint="default"/>
          <w:sz w:val="24"/>
          <w:szCs w:val="24"/>
        </w:rPr>
      </w:pPr>
    </w:p>
    <w:p>
      <w:pPr>
        <w:pStyle w:val="BodyText"/>
        <w:spacing w:line="256" w:lineRule="auto"/>
        <w:ind w:right="0"/>
        <w:jc w:val="left"/>
      </w:pPr>
      <w:r>
        <w:rPr>
          <w:rFonts w:ascii="Times New Roman" w:hAnsi="Times New Roman" w:cs="Times New Roman" w:eastAsia="Times New Roman" w:hint="default"/>
          <w:b/>
          <w:bCs/>
        </w:rPr>
        <w:t>3</w:t>
      </w:r>
      <w:r>
        <w:rPr>
          <w:rFonts w:ascii="宋体" w:hAnsi="宋体" w:cs="宋体" w:eastAsia="宋体" w:hint="default"/>
          <w:b/>
          <w:bCs/>
        </w:rPr>
        <w:t>、城建税、教育费附加和地方教育费附加</w:t>
      </w:r>
      <w:r>
        <w:rPr>
          <w:rFonts w:ascii="宋体" w:hAnsi="宋体" w:cs="宋体" w:eastAsia="宋体" w:hint="default"/>
          <w:b/>
          <w:bCs/>
          <w:w w:val="100"/>
        </w:rPr>
        <w:t> </w:t>
      </w:r>
      <w:r>
        <w:rPr>
          <w:spacing w:val="-4"/>
        </w:rPr>
        <w:t>琼海万泉河先锋管道燃气有限公司</w:t>
      </w:r>
      <w:r>
        <w:rPr>
          <w:rFonts w:ascii="Times New Roman" w:hAnsi="Times New Roman" w:cs="Times New Roman" w:eastAsia="Times New Roman" w:hint="default"/>
          <w:spacing w:val="-4"/>
        </w:rPr>
        <w:t>(</w:t>
      </w:r>
      <w:r>
        <w:rPr>
          <w:spacing w:val="-4"/>
        </w:rPr>
        <w:t>以下简称“琼海万泉河”</w:t>
      </w:r>
      <w:r>
        <w:rPr>
          <w:rFonts w:ascii="Times New Roman" w:hAnsi="Times New Roman" w:cs="Times New Roman" w:eastAsia="Times New Roman" w:hint="default"/>
          <w:spacing w:val="-4"/>
        </w:rPr>
        <w:t>)</w:t>
      </w:r>
      <w:r>
        <w:rPr>
          <w:spacing w:val="-4"/>
        </w:rPr>
        <w:t>、中油管道文昌石化有限公司</w:t>
      </w:r>
      <w:r>
        <w:rPr>
          <w:spacing w:val="60"/>
        </w:rPr>
        <w:t> </w:t>
      </w:r>
      <w:r>
        <w:rPr>
          <w:rFonts w:ascii="Times New Roman" w:hAnsi="Times New Roman" w:cs="Times New Roman" w:eastAsia="Times New Roman" w:hint="default"/>
          <w:spacing w:val="-7"/>
        </w:rPr>
        <w:t>(</w:t>
      </w:r>
      <w:r>
        <w:rPr>
          <w:spacing w:val="-7"/>
        </w:rPr>
        <w:t>以下简称“文</w:t>
      </w:r>
      <w:r>
        <w:rPr>
          <w:spacing w:val="-92"/>
        </w:rPr>
        <w:t> </w:t>
      </w:r>
      <w:r>
        <w:rPr>
          <w:spacing w:val="-92"/>
        </w:rPr>
      </w:r>
      <w:r>
        <w:rPr>
          <w:spacing w:val="-9"/>
        </w:rPr>
        <w:t>昌石化”</w:t>
      </w:r>
      <w:r>
        <w:rPr>
          <w:rFonts w:ascii="Times New Roman" w:hAnsi="Times New Roman" w:cs="Times New Roman" w:eastAsia="Times New Roman" w:hint="default"/>
          <w:spacing w:val="-9"/>
        </w:rPr>
        <w:t>)</w:t>
      </w:r>
      <w:r>
        <w:rPr>
          <w:spacing w:val="-9"/>
        </w:rPr>
        <w:t>、陵水民生燃气有限公司</w:t>
      </w:r>
      <w:r>
        <w:rPr>
          <w:rFonts w:ascii="Times New Roman" w:hAnsi="Times New Roman" w:cs="Times New Roman" w:eastAsia="Times New Roman" w:hint="default"/>
          <w:spacing w:val="-9"/>
        </w:rPr>
        <w:t>(</w:t>
      </w:r>
      <w:r>
        <w:rPr>
          <w:spacing w:val="-9"/>
        </w:rPr>
        <w:t>以下简称“陵水燃气”</w:t>
      </w:r>
      <w:r>
        <w:rPr>
          <w:rFonts w:ascii="Times New Roman" w:hAnsi="Times New Roman" w:cs="Times New Roman" w:eastAsia="Times New Roman" w:hint="default"/>
          <w:spacing w:val="-9"/>
        </w:rPr>
        <w:t>)</w:t>
      </w:r>
      <w:r>
        <w:rPr>
          <w:spacing w:val="-9"/>
        </w:rPr>
        <w:t>、万宁民生燃气有限公司</w:t>
      </w:r>
      <w:r>
        <w:rPr>
          <w:rFonts w:ascii="Times New Roman" w:hAnsi="Times New Roman" w:cs="Times New Roman" w:eastAsia="Times New Roman" w:hint="default"/>
          <w:spacing w:val="-9"/>
        </w:rPr>
        <w:t>(</w:t>
      </w:r>
      <w:r>
        <w:rPr>
          <w:spacing w:val="-9"/>
        </w:rPr>
        <w:t>以下简称“万宁民生”</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21"/>
        </w:rPr>
        <w:t> </w:t>
      </w:r>
      <w:r>
        <w:rPr>
          <w:spacing w:val="-5"/>
        </w:rPr>
        <w:t>城建税按计提营业税额和</w:t>
      </w:r>
      <w:r>
        <w:rPr>
          <w:rFonts w:ascii="Times New Roman" w:hAnsi="Times New Roman" w:cs="Times New Roman" w:eastAsia="Times New Roman" w:hint="default"/>
          <w:spacing w:val="-5"/>
        </w:rPr>
        <w:t>(</w:t>
      </w:r>
      <w:r>
        <w:rPr>
          <w:spacing w:val="-5"/>
        </w:rPr>
        <w:t>或</w:t>
      </w:r>
      <w:r>
        <w:rPr>
          <w:rFonts w:ascii="Times New Roman" w:hAnsi="Times New Roman" w:cs="Times New Roman" w:eastAsia="Times New Roman" w:hint="default"/>
          <w:spacing w:val="-5"/>
        </w:rPr>
        <w:t>)</w:t>
      </w:r>
      <w:r>
        <w:rPr>
          <w:spacing w:val="-5"/>
        </w:rPr>
        <w:t>增值税额的</w:t>
      </w:r>
      <w:r>
        <w:rPr>
          <w:rFonts w:ascii="Times New Roman" w:hAnsi="Times New Roman" w:cs="Times New Roman" w:eastAsia="Times New Roman" w:hint="default"/>
          <w:spacing w:val="-5"/>
        </w:rPr>
        <w:t>5%</w:t>
      </w:r>
      <w:r>
        <w:rPr>
          <w:spacing w:val="-5"/>
        </w:rPr>
        <w:t>计征缴纳。上海鸿立股权投资有限公司</w:t>
      </w:r>
      <w:r>
        <w:rPr>
          <w:rFonts w:ascii="Times New Roman" w:hAnsi="Times New Roman" w:cs="Times New Roman" w:eastAsia="Times New Roman" w:hint="default"/>
          <w:spacing w:val="-5"/>
        </w:rPr>
        <w:t>(</w:t>
      </w:r>
      <w:r>
        <w:rPr>
          <w:spacing w:val="-5"/>
        </w:rPr>
        <w:t>以下简称“上海鸿立”</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3"/>
        </w:rPr>
        <w:t> </w:t>
      </w:r>
      <w:r>
        <w:rPr/>
        <w:t>本期城建税按营业税额和</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增值税额的</w:t>
      </w:r>
      <w:r>
        <w:rPr>
          <w:rFonts w:ascii="Times New Roman" w:hAnsi="Times New Roman" w:cs="Times New Roman" w:eastAsia="Times New Roman" w:hint="default"/>
        </w:rPr>
        <w:t>1%</w:t>
      </w:r>
      <w:r>
        <w:rPr/>
        <w:t>计征缴纳。</w:t>
      </w:r>
      <w:r>
        <w:rPr>
          <w:w w:val="100"/>
        </w:rPr>
        <w:t> </w:t>
      </w:r>
      <w:r>
        <w:rPr/>
        <w:t>本公司及其他子公司城建税按营业税额和</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增值税额的</w:t>
      </w:r>
      <w:r>
        <w:rPr>
          <w:rFonts w:ascii="Times New Roman" w:hAnsi="Times New Roman" w:cs="Times New Roman" w:eastAsia="Times New Roman" w:hint="default"/>
        </w:rPr>
        <w:t>7%</w:t>
      </w:r>
      <w:r>
        <w:rPr/>
        <w:t>计征缴纳。</w:t>
      </w:r>
      <w:r>
        <w:rPr>
          <w:w w:val="100"/>
        </w:rPr>
        <w:t> </w:t>
      </w:r>
      <w:r>
        <w:rPr/>
        <w:t>本公司及其子公司的教育费附加、地方教育费附加按营业税额和</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增值税额的</w:t>
      </w: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t>计征缴纳。</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BodyText"/>
        <w:spacing w:line="256" w:lineRule="auto"/>
        <w:ind w:right="0"/>
        <w:jc w:val="left"/>
      </w:pPr>
      <w:r>
        <w:rPr>
          <w:rFonts w:ascii="Times New Roman" w:hAnsi="Times New Roman" w:cs="Times New Roman" w:eastAsia="Times New Roman" w:hint="default"/>
          <w:b/>
          <w:bCs/>
        </w:rPr>
        <w:t>4</w:t>
      </w:r>
      <w:r>
        <w:rPr>
          <w:rFonts w:ascii="宋体" w:hAnsi="宋体" w:cs="宋体" w:eastAsia="宋体" w:hint="default"/>
          <w:b/>
          <w:bCs/>
        </w:rPr>
        <w:t>、文化事业建设费</w:t>
      </w:r>
      <w:r>
        <w:rPr>
          <w:rFonts w:ascii="宋体" w:hAnsi="宋体" w:cs="宋体" w:eastAsia="宋体" w:hint="default"/>
          <w:b/>
          <w:bCs/>
          <w:spacing w:val="-103"/>
        </w:rPr>
        <w:t> </w:t>
      </w:r>
      <w:r>
        <w:rPr>
          <w:spacing w:val="-2"/>
        </w:rPr>
        <w:t>以广告收入减去支付给其他广告公司或广告发布者</w:t>
      </w:r>
      <w:r>
        <w:rPr>
          <w:rFonts w:ascii="Times New Roman" w:hAnsi="Times New Roman" w:cs="Times New Roman" w:eastAsia="Times New Roman" w:hint="default"/>
          <w:spacing w:val="-2"/>
        </w:rPr>
        <w:t>(</w:t>
      </w:r>
      <w:r>
        <w:rPr>
          <w:spacing w:val="-2"/>
        </w:rPr>
        <w:t>包括媒体、载体</w:t>
      </w:r>
      <w:r>
        <w:rPr>
          <w:rFonts w:ascii="Times New Roman" w:hAnsi="Times New Roman" w:cs="Times New Roman" w:eastAsia="Times New Roman" w:hint="default"/>
          <w:spacing w:val="-2"/>
        </w:rPr>
        <w:t>)</w:t>
      </w:r>
      <w:r>
        <w:rPr>
          <w:spacing w:val="-2"/>
        </w:rPr>
        <w:t>的广告发布费后余额的</w:t>
      </w:r>
      <w:r>
        <w:rPr>
          <w:rFonts w:ascii="Times New Roman" w:hAnsi="Times New Roman" w:cs="Times New Roman" w:eastAsia="Times New Roman" w:hint="default"/>
          <w:spacing w:val="-2"/>
        </w:rPr>
        <w:t>3%</w:t>
      </w:r>
      <w:r>
        <w:rPr>
          <w:spacing w:val="-2"/>
        </w:rPr>
        <w:t>计缴文化事</w:t>
      </w:r>
      <w:r>
        <w:rPr>
          <w:spacing w:val="-42"/>
        </w:rPr>
        <w:t> </w:t>
      </w:r>
      <w:r>
        <w:rPr>
          <w:spacing w:val="-42"/>
        </w:rPr>
      </w:r>
      <w:r>
        <w:rPr/>
        <w:t>业建设费或以当地税务机关核定的金额缴纳。</w:t>
      </w:r>
    </w:p>
    <w:p>
      <w:pPr>
        <w:spacing w:line="240" w:lineRule="auto" w:before="8"/>
        <w:rPr>
          <w:rFonts w:ascii="宋体" w:hAnsi="宋体" w:cs="宋体" w:eastAsia="宋体" w:hint="default"/>
          <w:sz w:val="25"/>
          <w:szCs w:val="25"/>
        </w:rPr>
      </w:pPr>
    </w:p>
    <w:p>
      <w:pPr>
        <w:pStyle w:val="Heading5"/>
        <w:spacing w:line="256" w:lineRule="auto"/>
        <w:ind w:right="0"/>
        <w:jc w:val="left"/>
        <w:rPr>
          <w:b w:val="0"/>
          <w:bCs w:val="0"/>
        </w:rPr>
      </w:pPr>
      <w:r>
        <w:rPr>
          <w:rFonts w:ascii="Times New Roman" w:hAnsi="Times New Roman" w:cs="Times New Roman" w:eastAsia="Times New Roman" w:hint="default"/>
        </w:rPr>
        <w:t>5</w:t>
      </w:r>
      <w:r>
        <w:rPr/>
        <w:t>、其他税项，包括房产税、土地使用税、车船税、印花税、代扣代交的个人所得税等，按照国家税法有</w:t>
      </w:r>
      <w:r>
        <w:rPr>
          <w:spacing w:val="-65"/>
        </w:rPr>
        <w:t> </w:t>
      </w:r>
      <w:r>
        <w:rPr>
          <w:spacing w:val="-65"/>
        </w:rPr>
      </w:r>
      <w:r>
        <w:rPr/>
        <w:t>关规定照章计征缴纳。</w:t>
      </w:r>
      <w:r>
        <w:rPr>
          <w:b w:val="0"/>
          <w:bCs w:val="0"/>
        </w:rPr>
      </w:r>
    </w:p>
    <w:p>
      <w:pPr>
        <w:spacing w:after="0" w:line="256" w:lineRule="auto"/>
        <w:jc w:val="left"/>
        <w:sectPr>
          <w:pgSz w:w="11910" w:h="16840"/>
          <w:pgMar w:header="884" w:footer="931" w:top="1140" w:bottom="1120" w:left="980" w:right="980"/>
        </w:sectPr>
      </w:pPr>
    </w:p>
    <w:p>
      <w:pPr>
        <w:pStyle w:val="Heading3"/>
        <w:spacing w:line="240" w:lineRule="auto" w:before="15"/>
        <w:ind w:left="660" w:right="0"/>
        <w:jc w:val="left"/>
        <w:rPr>
          <w:b w:val="0"/>
          <w:bCs w:val="0"/>
        </w:rPr>
      </w:pPr>
      <w:r>
        <w:rPr/>
        <w:pict>
          <v:group style="position:absolute;margin-left:70.559998pt;margin-top:2.265596pt;width:700.9pt;height:.1pt;mso-position-horizontal-relative:page;mso-position-vertical-relative:paragraph;z-index:-1037968" coordorigin="1411,45" coordsize="14018,2">
            <v:shape style="position:absolute;left:1411;top:45;width:14018;height:2" coordorigin="1411,45" coordsize="14018,0" path="m1411,45l15429,45e" filled="false" stroked="true" strokeweight=".72pt" strokecolor="#000000">
              <v:path arrowok="t"/>
            </v:shape>
            <w10:wrap type="none"/>
          </v:group>
        </w:pict>
      </w: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660"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660"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spacing w:before="44"/>
        <w:ind w:left="0" w:right="63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227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19" w:right="29"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4"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554" w:right="101" w:hanging="452"/>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38"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0" w:right="3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2"/>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3"/>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年初所有者权益中所 享有份额后的余额</w:t>
            </w: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海南民享投资有限公司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民享投资</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169,356,600.00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民生燃气</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604,356,800.00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125,556,764.75</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上海鸿立</w:t>
            </w:r>
            <w:r>
              <w:rPr>
                <w:rFonts w:ascii="Times New Roman" w:hAnsi="Times New Roman" w:cs="Times New Roman" w:eastAsia="Times New Roman"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投资</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丰泽投资</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项目开发、投资等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9,797,514.29</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海南民生长流油气储运有限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民生长流</w:t>
            </w:r>
            <w:r>
              <w:rPr>
                <w:rFonts w:ascii="Times New Roman" w:hAnsi="Times New Roman" w:cs="Times New Roman" w:eastAsia="Times New Roman" w:hint="default"/>
                <w:sz w:val="18"/>
                <w:szCs w:val="18"/>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液化气批发等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民享投资之子公司情况：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海南生龙广告有限公司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生龙广告</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设计、制作、发布、 代理国内外各类广 告等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4.3500pt;height:15.6pt;mso-position-horizontal-relative:char;mso-position-vertical-relative:line" coordorigin="0,0" coordsize="1287,312">
                  <v:group style="position:absolute;left:0;top:0;width:1287;height:312" coordorigin="0,0" coordsize="1287,312">
                    <v:shape style="position:absolute;left:0;top:0;width:1287;height:312" coordorigin="0,0" coordsize="1287,312" path="m0,312l1287,312,128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53.33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53.33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5,883,129.00</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84" w:footer="823" w:top="1100" w:bottom="1020" w:left="780" w:right="900"/>
          <w:pgNumType w:start="103"/>
        </w:sectPr>
      </w:pPr>
    </w:p>
    <w:p>
      <w:pPr>
        <w:spacing w:line="240" w:lineRule="auto" w:before="10"/>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725"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海口民生富时实业有限公司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民生富时</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54"/>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海口民生泰信实业有限公司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民生泰信</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海口民生金鼎实业有限公司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民生金鼎</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海口民生鼎盛实业有限公司</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民生鼎盛</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海口民生聚富实业有限公司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民生聚富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海口民生天瑞实业有限公司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民生天瑞</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海口民生景福实业有限公司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民生景福</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海口民生创新实业有限公司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民生创新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海口民生银丰实业有限公司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民生银丰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海口民生裕隆实业有限公司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民生裕隆</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海口民生隆元实业有限公司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民生隆元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海口民生精选实业有限公司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民生精选</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海口民生国泰实业有限公司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民生国泰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725"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海口民生景顺实业有限公司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民生景顺</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54"/>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海口民生添富实业有限公司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民生添富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民生燃气之子公司情况：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民生工程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4" w:right="65" w:hanging="180"/>
              <w:jc w:val="left"/>
              <w:rPr>
                <w:rFonts w:ascii="宋体" w:hAnsi="宋体" w:cs="宋体" w:eastAsia="宋体" w:hint="default"/>
                <w:sz w:val="18"/>
                <w:szCs w:val="18"/>
              </w:rPr>
            </w:pPr>
            <w:r>
              <w:rPr>
                <w:rFonts w:ascii="宋体" w:hAnsi="宋体" w:cs="宋体" w:eastAsia="宋体" w:hint="default"/>
                <w:sz w:val="18"/>
                <w:szCs w:val="18"/>
              </w:rPr>
              <w:t>建筑安 装</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管道工程施工等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琼海万泉河</w:t>
            </w:r>
            <w:r>
              <w:rPr>
                <w:rFonts w:ascii="Times New Roman" w:hAnsi="Times New Roman" w:cs="Times New Roman" w:eastAsia="Times New Roman" w:hint="default"/>
                <w:sz w:val="18"/>
                <w:szCs w:val="18"/>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478,530.45</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管网公司</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管道设计等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278,838,500.00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64.82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海南民享商务服务有限公司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民享商务</w:t>
            </w:r>
            <w:r>
              <w:rPr>
                <w:rFonts w:ascii="Times New Roman" w:hAnsi="Times New Roman" w:cs="Times New Roman" w:eastAsia="Times New Roman" w:hint="default"/>
                <w:sz w:val="18"/>
                <w:szCs w:val="18"/>
              </w:rPr>
              <w:t>")*4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物业管理等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海南燃气用具产品质量监督 检测站</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质检站</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管道工程检验等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海南民益工程技术有限公司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民益燃气</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燃气工程设计等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万宁民生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工业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陵水燃气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文昌石化</w:t>
            </w:r>
            <w:r>
              <w:rPr>
                <w:rFonts w:ascii="Times New Roman" w:hAnsi="Times New Roman" w:cs="Times New Roman" w:eastAsia="Times New Roman" w:hint="default"/>
                <w:sz w:val="18"/>
                <w:szCs w:val="18"/>
              </w:rPr>
              <w:t>*5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销售石油等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28,152,500.00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海南民生商贸有限公司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民生商贸</w:t>
            </w:r>
            <w:r>
              <w:rPr>
                <w:rFonts w:ascii="Times New Roman" w:hAnsi="Times New Roman" w:cs="Times New Roman" w:eastAsia="Times New Roman" w:hint="default"/>
                <w:sz w:val="18"/>
                <w:szCs w:val="18"/>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燃气用具、厨卫销售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r>
        <w:rPr/>
        <w:pict>
          <v:group style="position:absolute;margin-left:414.290009pt;margin-top:451.540009pt;width:64.3500pt;height:10.2pt;mso-position-horizontal-relative:page;mso-position-vertical-relative:page;z-index:-1037944" coordorigin="8286,9031" coordsize="1287,204">
            <v:shape style="position:absolute;left:8286;top:9031;width:1287;height:204" coordorigin="8286,9031" coordsize="1287,204" path="m8286,9235l9573,9235,9573,9031,8286,9031,8286,923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725"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海口仁和永佳贸易有限公司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仁和永佳</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54"/>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314" w:lineRule="auto" w:before="54"/>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海口新弘业贸易有限公司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新弘业</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海口丰之和贸易有限公司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丰之和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海口恒发通贸易有限公司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恒发通</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海口康隆盛达贸易有限公司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康隆盛达</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海口海之都贸易有限公司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海之都</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海口丰之利贸易有限公司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丰之利</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海口</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建筑材料、装饰装修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材料等的销售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陕西华商传媒集团有限责任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华商传媒</w:t>
            </w:r>
            <w:r>
              <w:rPr>
                <w:rFonts w:ascii="Times New Roman" w:hAnsi="Times New Roman" w:cs="Times New Roman" w:eastAsia="Times New Roman" w:hint="default"/>
                <w:sz w:val="18"/>
                <w:szCs w:val="18"/>
              </w:rPr>
              <w:t>”)</w:t>
            </w:r>
            <w:r>
              <w:rPr>
                <w:rFonts w:ascii="宋体" w:hAnsi="宋体" w:cs="宋体" w:eastAsia="宋体" w:hint="default"/>
                <w:sz w:val="18"/>
                <w:szCs w:val="18"/>
              </w:rPr>
              <w:t>之 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北京华商通达</w:t>
            </w:r>
            <w:r>
              <w:rPr>
                <w:rFonts w:ascii="Times New Roman" w:hAnsi="Times New Roman" w:cs="Times New Roman" w:eastAsia="Times New Roman" w:hint="default"/>
                <w:sz w:val="18"/>
                <w:szCs w:val="18"/>
              </w:rPr>
              <w:t>*7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组织文化艺术交流 </w:t>
            </w:r>
            <w:r>
              <w:rPr>
                <w:rFonts w:ascii="宋体" w:hAnsi="宋体" w:cs="宋体" w:eastAsia="宋体" w:hint="default"/>
                <w:spacing w:val="-7"/>
                <w:sz w:val="18"/>
                <w:szCs w:val="18"/>
              </w:rPr>
              <w:t>活动；会议及展览服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81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4" w:right="47"/>
              <w:jc w:val="left"/>
              <w:rPr>
                <w:rFonts w:ascii="宋体" w:hAnsi="宋体" w:cs="宋体" w:eastAsia="宋体" w:hint="default"/>
                <w:sz w:val="18"/>
                <w:szCs w:val="18"/>
              </w:rPr>
            </w:pPr>
            <w:r>
              <w:rPr>
                <w:rFonts w:ascii="宋体" w:hAnsi="宋体" w:cs="宋体" w:eastAsia="宋体" w:hint="default"/>
                <w:sz w:val="18"/>
                <w:szCs w:val="18"/>
              </w:rPr>
              <w:t>西安华商广告有限责任公司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西安华商广告</w:t>
            </w:r>
            <w:r>
              <w:rPr>
                <w:rFonts w:ascii="Times New Roman" w:hAnsi="Times New Roman" w:cs="Times New Roman" w:eastAsia="Times New Roman" w:hint="default"/>
                <w:sz w:val="18"/>
                <w:szCs w:val="18"/>
              </w:rPr>
              <w:t>”)</w:t>
            </w:r>
            <w:r>
              <w:rPr>
                <w:rFonts w:ascii="宋体" w:hAnsi="宋体" w:cs="宋体" w:eastAsia="宋体" w:hint="default"/>
                <w:sz w:val="18"/>
                <w:szCs w:val="18"/>
              </w:rPr>
              <w:t>之 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咸阳华商传媒有限责任公司</w:t>
            </w:r>
          </w:p>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咸阳华商传媒</w:t>
            </w:r>
            <w:r>
              <w:rPr>
                <w:rFonts w:ascii="Times New Roman" w:hAnsi="Times New Roman" w:cs="Times New Roman" w:eastAsia="Times New Roman" w:hint="default"/>
                <w:sz w:val="18"/>
                <w:szCs w:val="18"/>
              </w:rPr>
              <w:t>")*8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0"/>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咸阳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13" w:space="0" w:color="FFFFFF"/>
            </w:tcBorders>
          </w:tcPr>
          <w:p>
            <w:pPr>
              <w:pStyle w:val="TableParagraph"/>
              <w:spacing w:line="242" w:lineRule="auto" w:before="20"/>
              <w:ind w:left="24" w:right="-46"/>
              <w:jc w:val="both"/>
              <w:rPr>
                <w:rFonts w:ascii="宋体" w:hAnsi="宋体" w:cs="宋体" w:eastAsia="宋体" w:hint="default"/>
                <w:sz w:val="18"/>
                <w:szCs w:val="18"/>
              </w:rPr>
            </w:pPr>
            <w:r>
              <w:rPr>
                <w:rFonts w:ascii="宋体" w:hAnsi="宋体" w:cs="宋体" w:eastAsia="宋体" w:hint="default"/>
                <w:sz w:val="18"/>
                <w:szCs w:val="18"/>
              </w:rPr>
              <w:t>传媒信息业的投资、 </w:t>
            </w:r>
            <w:r>
              <w:rPr>
                <w:rFonts w:ascii="宋体" w:hAnsi="宋体" w:cs="宋体" w:eastAsia="宋体" w:hint="default"/>
                <w:spacing w:val="-7"/>
                <w:sz w:val="18"/>
                <w:szCs w:val="18"/>
              </w:rPr>
              <w:t>开发、管理、营销策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划及咨询服务等</w:t>
            </w:r>
          </w:p>
        </w:tc>
        <w:tc>
          <w:tcPr>
            <w:tcW w:w="12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1,635,346.26</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西安华商鹏宇企业管理咨询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宇</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0"/>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1037"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54"/>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西安华商鹏鸿企业管理咨询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鸿</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西安华商鹏宝企业管理咨询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宝</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西安华商鹏昌企业管理咨询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西安华商鹏泰企业管理咨询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西安华商鹏达企业管理咨询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达</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西安华商鹏顺企业管理咨询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顺</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西安华商鹏祥企业管理咨询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华商鹏 祥</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西安华商富顺企业管理咨询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华商富 顺</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西安华商富兴企业管理咨询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华商富 兴</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1037"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54"/>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西安华商达祥企业管理咨询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华商达 祥</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西安华商富昌企业管理咨询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华商富 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西安华商达昌企业管理咨询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华商达 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西安华商达富企业管理咨询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华商达 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西安华商达顺企业管理咨询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华商达 顺</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西安华商达泰企业管理咨询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华商达 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西安华商弘宝企业管理咨询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华商弘 宝</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西安华商弘亨企业管理咨询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华商弘 亨</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西安华商弘远企业管理咨询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华商弘 远</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r>
        <w:rPr/>
        <w:pict>
          <v:group style="position:absolute;margin-left:414.290009pt;margin-top:488.976013pt;width:64.3500pt;height:10.2pt;mso-position-horizontal-relative:page;mso-position-vertical-relative:page;z-index:-1037920" coordorigin="8286,9780" coordsize="1287,204">
            <v:shape style="position:absolute;left:8286;top:9780;width:1287;height:204" coordorigin="8286,9780" coordsize="1287,204" path="m8286,9984l9573,9984,9573,9780,8286,9780,8286,998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1037"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54"/>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西安华商泰达企业管理咨询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 达</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西安华商弘昌企业管理咨询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华商弘 昌</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西安华商弘顺企业管理咨询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华商弘 顺</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西安华商泰兴企业管理咨询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 兴</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西安华商泰顺企业管理咨询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 顺</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西安华商泰祥企业管理咨询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 祥</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西安华商泰亨企业管理咨询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 亨</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西安华商弘泰企业管理咨询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华商弘 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服务</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44"/>
              <w:jc w:val="left"/>
              <w:rPr>
                <w:rFonts w:ascii="宋体" w:hAnsi="宋体" w:cs="宋体" w:eastAsia="宋体" w:hint="default"/>
                <w:sz w:val="18"/>
                <w:szCs w:val="18"/>
              </w:rPr>
            </w:pPr>
            <w:r>
              <w:rPr>
                <w:rFonts w:ascii="宋体" w:hAnsi="宋体" w:cs="宋体" w:eastAsia="宋体" w:hint="default"/>
                <w:sz w:val="18"/>
                <w:szCs w:val="18"/>
              </w:rPr>
              <w:t>企业管理咨询与服 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北京盈捷之子公司：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西安华商盈众广告文化传播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 商盈众</w:t>
            </w:r>
            <w:r>
              <w:rPr>
                <w:rFonts w:ascii="Times New Roman" w:hAnsi="Times New Roman" w:cs="Times New Roman" w:eastAsia="Times New Roman" w:hint="default"/>
                <w:sz w:val="18"/>
                <w:szCs w:val="18"/>
              </w:rPr>
              <w:t>")*9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97"/>
              <w:ind w:left="24" w:right="-46"/>
              <w:jc w:val="left"/>
              <w:rPr>
                <w:rFonts w:ascii="宋体" w:hAnsi="宋体" w:cs="宋体" w:eastAsia="宋体" w:hint="default"/>
                <w:sz w:val="18"/>
                <w:szCs w:val="18"/>
              </w:rPr>
            </w:pPr>
            <w:r>
              <w:rPr>
                <w:rFonts w:ascii="宋体" w:hAnsi="宋体" w:cs="宋体" w:eastAsia="宋体" w:hint="default"/>
                <w:sz w:val="18"/>
                <w:szCs w:val="18"/>
              </w:rPr>
              <w:t>广告的设计、制作、 发布、代理等</w:t>
            </w:r>
          </w:p>
        </w:tc>
        <w:tc>
          <w:tcPr>
            <w:tcW w:w="12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490,368.84</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r>
        <w:rPr/>
        <w:pict>
          <v:group style="position:absolute;margin-left:414.290009pt;margin-top:248.090012pt;width:64.3500pt;height:7.8pt;mso-position-horizontal-relative:page;mso-position-vertical-relative:page;z-index:-1037896" coordorigin="8286,4962" coordsize="1287,156">
            <v:shape style="position:absolute;left:8286;top:4962;width:1287;height:156" coordorigin="8286,4962" coordsize="1287,156" path="m8286,5118l9573,5118,9573,4962,8286,4962,8286,5118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296"/>
        <w:gridCol w:w="684"/>
        <w:gridCol w:w="540"/>
        <w:gridCol w:w="540"/>
        <w:gridCol w:w="540"/>
        <w:gridCol w:w="1231"/>
        <w:gridCol w:w="901"/>
        <w:gridCol w:w="1800"/>
      </w:tblGrid>
      <w:tr>
        <w:trPr>
          <w:trHeight w:val="1037"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54"/>
              <w:ind w:left="24" w:right="47"/>
              <w:jc w:val="left"/>
              <w:rPr>
                <w:rFonts w:ascii="宋体" w:hAnsi="宋体" w:cs="宋体" w:eastAsia="宋体" w:hint="default"/>
                <w:sz w:val="18"/>
                <w:szCs w:val="18"/>
              </w:rPr>
            </w:pPr>
            <w:r>
              <w:rPr>
                <w:rFonts w:ascii="宋体" w:hAnsi="宋体" w:cs="宋体" w:eastAsia="宋体" w:hint="default"/>
                <w:sz w:val="18"/>
                <w:szCs w:val="18"/>
              </w:rPr>
              <w:t>西安华商网络传媒有限公司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西安华商网络</w:t>
            </w:r>
            <w:r>
              <w:rPr>
                <w:rFonts w:ascii="Times New Roman" w:hAnsi="Times New Roman" w:cs="Times New Roman" w:eastAsia="Times New Roman" w:hint="default"/>
                <w:sz w:val="18"/>
                <w:szCs w:val="18"/>
              </w:rPr>
              <w:t>”)</w:t>
            </w:r>
            <w:r>
              <w:rPr>
                <w:rFonts w:ascii="宋体" w:hAnsi="宋体" w:cs="宋体" w:eastAsia="宋体" w:hint="default"/>
                <w:sz w:val="18"/>
                <w:szCs w:val="18"/>
              </w:rPr>
              <w:t>之 子公司：</w:t>
            </w:r>
          </w:p>
        </w:tc>
        <w:tc>
          <w:tcPr>
            <w:tcW w:w="1080" w:type="dxa"/>
            <w:tcBorders>
              <w:top w:val="single" w:sz="10" w:space="0" w:color="000000"/>
              <w:left w:val="single" w:sz="4" w:space="0" w:color="000000"/>
              <w:bottom w:val="single" w:sz="4" w:space="0" w:color="000000"/>
              <w:right w:val="single" w:sz="4" w:space="0" w:color="000000"/>
            </w:tcBorders>
          </w:tcPr>
          <w:p>
            <w:pPr/>
          </w:p>
        </w:tc>
        <w:tc>
          <w:tcPr>
            <w:tcW w:w="432" w:type="dxa"/>
            <w:tcBorders>
              <w:top w:val="single" w:sz="10" w:space="0" w:color="000000"/>
              <w:left w:val="single" w:sz="4" w:space="0" w:color="000000"/>
              <w:bottom w:val="single" w:sz="4" w:space="0" w:color="000000"/>
              <w:right w:val="single" w:sz="4" w:space="0" w:color="000000"/>
            </w:tcBorders>
          </w:tcPr>
          <w:p>
            <w:pPr/>
          </w:p>
        </w:tc>
        <w:tc>
          <w:tcPr>
            <w:tcW w:w="682" w:type="dxa"/>
            <w:tcBorders>
              <w:top w:val="single" w:sz="10" w:space="0" w:color="000000"/>
              <w:left w:val="single" w:sz="4" w:space="0" w:color="000000"/>
              <w:bottom w:val="single" w:sz="4" w:space="0" w:color="000000"/>
              <w:right w:val="single" w:sz="4" w:space="0" w:color="000000"/>
            </w:tcBorders>
          </w:tcPr>
          <w:p>
            <w:pPr/>
          </w:p>
        </w:tc>
        <w:tc>
          <w:tcPr>
            <w:tcW w:w="1227" w:type="dxa"/>
            <w:tcBorders>
              <w:top w:val="single" w:sz="10" w:space="0" w:color="000000"/>
              <w:left w:val="single" w:sz="4" w:space="0" w:color="000000"/>
              <w:bottom w:val="single" w:sz="4" w:space="0" w:color="000000"/>
              <w:right w:val="single" w:sz="4" w:space="0" w:color="000000"/>
            </w:tcBorders>
          </w:tcPr>
          <w:p>
            <w:pPr/>
          </w:p>
        </w:tc>
        <w:tc>
          <w:tcPr>
            <w:tcW w:w="1620" w:type="dxa"/>
            <w:tcBorders>
              <w:top w:val="single" w:sz="10" w:space="0" w:color="000000"/>
              <w:left w:val="single" w:sz="4" w:space="0" w:color="000000"/>
              <w:bottom w:val="single" w:sz="4" w:space="0" w:color="000000"/>
              <w:right w:val="single" w:sz="4" w:space="0" w:color="000000"/>
            </w:tcBorders>
          </w:tcPr>
          <w:p>
            <w:pPr/>
          </w:p>
        </w:tc>
        <w:tc>
          <w:tcPr>
            <w:tcW w:w="1296" w:type="dxa"/>
            <w:tcBorders>
              <w:top w:val="single" w:sz="10" w:space="0" w:color="000000"/>
              <w:left w:val="single" w:sz="4" w:space="0" w:color="000000"/>
              <w:bottom w:val="single" w:sz="4" w:space="0" w:color="000000"/>
              <w:right w:val="single" w:sz="4" w:space="0" w:color="000000"/>
            </w:tcBorders>
          </w:tcPr>
          <w:p>
            <w:pP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133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陕西华商互联文化传播有限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华商互联文 化</w:t>
            </w:r>
            <w:r>
              <w:rPr>
                <w:rFonts w:ascii="Times New Roman" w:hAnsi="Times New Roman" w:cs="Times New Roman" w:eastAsia="Times New Roman" w:hint="default"/>
                <w:sz w:val="18"/>
                <w:szCs w:val="18"/>
              </w:rPr>
              <w:t>")*10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互联网平台及应用 的研发，广告的设 </w:t>
            </w:r>
            <w:r>
              <w:rPr>
                <w:rFonts w:ascii="宋体" w:hAnsi="宋体" w:cs="宋体" w:eastAsia="宋体" w:hint="default"/>
                <w:spacing w:val="-7"/>
                <w:sz w:val="18"/>
                <w:szCs w:val="18"/>
              </w:rPr>
              <w:t>计、制作、发布、代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60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750,260.07</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西安典尚网络科技有限公司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西安典尚网络 </w:t>
            </w:r>
            <w:r>
              <w:rPr>
                <w:rFonts w:ascii="Times New Roman" w:hAnsi="Times New Roman" w:cs="Times New Roman" w:eastAsia="Times New Roman" w:hint="default"/>
                <w:sz w:val="18"/>
                <w:szCs w:val="18"/>
              </w:rPr>
              <w:t>")*11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7"/>
                <w:sz w:val="18"/>
                <w:szCs w:val="18"/>
              </w:rPr>
              <w:t>广告设计、制作、代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理和发布；网络技术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咨询和网站建设等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北京华商圣锐之子公司：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华尊广告</w:t>
            </w:r>
            <w:r>
              <w:rPr>
                <w:rFonts w:ascii="Times New Roman" w:hAnsi="Times New Roman" w:cs="Times New Roman" w:eastAsia="Times New Roman" w:hint="default"/>
                <w:sz w:val="18"/>
                <w:szCs w:val="18"/>
              </w:rPr>
              <w:t>*12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620"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广告的设计、制作、 代理、发布等</w:t>
            </w:r>
          </w:p>
        </w:tc>
        <w:tc>
          <w:tcPr>
            <w:tcW w:w="12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509,945.18</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北京华商盈通投资有限公司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北京盈通</w:t>
            </w:r>
            <w:r>
              <w:rPr>
                <w:rFonts w:ascii="Times New Roman" w:hAnsi="Times New Roman" w:cs="Times New Roman" w:eastAsia="Times New Roman" w:hint="default"/>
                <w:sz w:val="18"/>
                <w:szCs w:val="18"/>
              </w:rPr>
              <w:t>”)</w:t>
            </w:r>
            <w:r>
              <w:rPr>
                <w:rFonts w:ascii="宋体" w:hAnsi="宋体" w:cs="宋体" w:eastAsia="宋体" w:hint="default"/>
                <w:sz w:val="18"/>
                <w:szCs w:val="18"/>
              </w:rPr>
              <w:t>之子公 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西安华商盈达创业投资有限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西安华商盈 达</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40"/>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对中小企业的投资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4" w:right="47"/>
              <w:jc w:val="left"/>
              <w:rPr>
                <w:rFonts w:ascii="宋体" w:hAnsi="宋体" w:cs="宋体" w:eastAsia="宋体" w:hint="default"/>
                <w:sz w:val="18"/>
                <w:szCs w:val="18"/>
              </w:rPr>
            </w:pPr>
            <w:r>
              <w:rPr>
                <w:rFonts w:ascii="宋体" w:hAnsi="宋体" w:cs="宋体" w:eastAsia="宋体" w:hint="default"/>
                <w:sz w:val="18"/>
                <w:szCs w:val="18"/>
              </w:rPr>
              <w:t>陕西泽润传媒发展有限公司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陕西泽润传媒</w:t>
            </w:r>
            <w:r>
              <w:rPr>
                <w:rFonts w:ascii="Times New Roman" w:hAnsi="Times New Roman" w:cs="Times New Roman" w:eastAsia="Times New Roman" w:hint="default"/>
                <w:sz w:val="18"/>
                <w:szCs w:val="18"/>
              </w:rPr>
              <w:t>”)</w:t>
            </w:r>
            <w:r>
              <w:rPr>
                <w:rFonts w:ascii="宋体" w:hAnsi="宋体" w:cs="宋体" w:eastAsia="宋体" w:hint="default"/>
                <w:sz w:val="18"/>
                <w:szCs w:val="18"/>
              </w:rPr>
              <w:t>之 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陕西零公里旅行社有限公司</w:t>
            </w:r>
          </w:p>
          <w:p>
            <w:pPr>
              <w:pStyle w:val="TableParagraph"/>
              <w:spacing w:line="240" w:lineRule="auto" w:before="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零公里旅行社</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2"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19"/>
              <w:jc w:val="left"/>
              <w:rPr>
                <w:rFonts w:ascii="宋体" w:hAnsi="宋体" w:cs="宋体" w:eastAsia="宋体" w:hint="default"/>
                <w:sz w:val="18"/>
                <w:szCs w:val="18"/>
              </w:rPr>
            </w:pPr>
            <w:r>
              <w:rPr>
                <w:rFonts w:ascii="宋体" w:hAnsi="宋体" w:cs="宋体" w:eastAsia="宋体" w:hint="default"/>
                <w:spacing w:val="-7"/>
                <w:sz w:val="18"/>
                <w:szCs w:val="18"/>
              </w:rPr>
              <w:t>招徕、组织、接待国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内旅游业务和入境 </w:t>
            </w:r>
            <w:r>
              <w:rPr>
                <w:rFonts w:ascii="宋体" w:hAnsi="宋体" w:cs="宋体" w:eastAsia="宋体" w:hint="default"/>
                <w:spacing w:val="-7"/>
                <w:sz w:val="18"/>
                <w:szCs w:val="18"/>
              </w:rPr>
              <w:t>旅游业务；旅游业务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咨询等</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长春华锐广告信息有限公司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长春华锐广告</w:t>
            </w:r>
            <w:r>
              <w:rPr>
                <w:rFonts w:ascii="Times New Roman" w:hAnsi="Times New Roman" w:cs="Times New Roman" w:eastAsia="Times New Roman" w:hint="default"/>
                <w:sz w:val="18"/>
                <w:szCs w:val="18"/>
              </w:rPr>
              <w:t>”)</w:t>
            </w:r>
            <w:r>
              <w:rPr>
                <w:rFonts w:ascii="宋体" w:hAnsi="宋体" w:cs="宋体" w:eastAsia="宋体" w:hint="default"/>
                <w:sz w:val="18"/>
                <w:szCs w:val="18"/>
              </w:rPr>
              <w:t>之 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spacing w:line="240" w:lineRule="auto" w:before="10"/>
        <w:rPr>
          <w:rFonts w:ascii="Times New Roman" w:hAnsi="Times New Roman" w:cs="Times New Roman" w:eastAsia="Times New Roman" w:hint="default"/>
          <w:sz w:val="2"/>
          <w:szCs w:val="2"/>
        </w:rPr>
      </w:pPr>
      <w:r>
        <w:rPr/>
        <w:pict>
          <v:group style="position:absolute;margin-left:415.48999pt;margin-top:74.060005pt;width:62.1pt;height:19.6pt;mso-position-horizontal-relative:page;mso-position-vertical-relative:page;z-index:-1037872" coordorigin="8310,1481" coordsize="1242,392">
            <v:shape style="position:absolute;left:8310;top:1481;width:1242;height:392" coordorigin="8310,1481" coordsize="1242,392" path="m8310,1872l9551,1872,9551,1481,8310,1481,8310,1872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340"/>
        <w:gridCol w:w="1080"/>
        <w:gridCol w:w="432"/>
        <w:gridCol w:w="682"/>
        <w:gridCol w:w="1227"/>
        <w:gridCol w:w="1620"/>
        <w:gridCol w:w="194"/>
        <w:gridCol w:w="1102"/>
        <w:gridCol w:w="684"/>
        <w:gridCol w:w="540"/>
        <w:gridCol w:w="540"/>
        <w:gridCol w:w="540"/>
        <w:gridCol w:w="1231"/>
        <w:gridCol w:w="901"/>
        <w:gridCol w:w="1800"/>
      </w:tblGrid>
      <w:tr>
        <w:trPr>
          <w:trHeight w:val="1037" w:hRule="exact"/>
        </w:trPr>
        <w:tc>
          <w:tcPr>
            <w:tcW w:w="23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吉林典智快团商务有限公司</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吉林典智快团</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0" w:type="dxa"/>
            <w:tcBorders>
              <w:top w:val="single" w:sz="10" w:space="0" w:color="000000"/>
              <w:left w:val="single" w:sz="4" w:space="0" w:color="000000"/>
              <w:bottom w:val="single" w:sz="4" w:space="0" w:color="000000"/>
              <w:right w:val="single" w:sz="13" w:space="0" w:color="FFFFFF"/>
            </w:tcBorders>
          </w:tcPr>
          <w:p>
            <w:pPr>
              <w:pStyle w:val="TableParagraph"/>
              <w:spacing w:line="316" w:lineRule="auto" w:before="54"/>
              <w:ind w:left="24" w:right="7"/>
              <w:jc w:val="left"/>
              <w:rPr>
                <w:rFonts w:ascii="宋体" w:hAnsi="宋体" w:cs="宋体" w:eastAsia="宋体" w:hint="default"/>
                <w:sz w:val="18"/>
                <w:szCs w:val="18"/>
              </w:rPr>
            </w:pPr>
            <w:r>
              <w:rPr>
                <w:rFonts w:ascii="宋体" w:hAnsi="宋体" w:cs="宋体" w:eastAsia="宋体" w:hint="default"/>
                <w:spacing w:val="-7"/>
                <w:sz w:val="18"/>
                <w:szCs w:val="18"/>
              </w:rPr>
              <w:t>会议及展览服务；广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告设计、制作、代理</w:t>
            </w:r>
            <w:r>
              <w:rPr>
                <w:rFonts w:ascii="宋体" w:hAnsi="宋体" w:cs="宋体" w:eastAsia="宋体" w:hint="default"/>
                <w:sz w:val="18"/>
                <w:szCs w:val="18"/>
              </w:rPr>
              <w:t> 发布</w:t>
            </w:r>
          </w:p>
        </w:tc>
        <w:tc>
          <w:tcPr>
            <w:tcW w:w="194" w:type="dxa"/>
            <w:tcBorders>
              <w:top w:val="single" w:sz="10" w:space="0" w:color="000000"/>
              <w:left w:val="single" w:sz="13"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102"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3,000,000.00</w:t>
            </w:r>
          </w:p>
        </w:tc>
        <w:tc>
          <w:tcPr>
            <w:tcW w:w="684" w:type="dxa"/>
            <w:tcBorders>
              <w:top w:val="single" w:sz="10" w:space="0" w:color="000000"/>
              <w:left w:val="single" w:sz="4" w:space="0" w:color="000000"/>
              <w:bottom w:val="single" w:sz="4" w:space="0" w:color="000000"/>
              <w:right w:val="single" w:sz="4" w:space="0" w:color="000000"/>
            </w:tcBorders>
          </w:tcPr>
          <w:p>
            <w:pP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10" w:space="0" w:color="000000"/>
              <w:left w:val="single" w:sz="4" w:space="0" w:color="000000"/>
              <w:bottom w:val="single" w:sz="4" w:space="0" w:color="000000"/>
              <w:right w:val="single" w:sz="4" w:space="0" w:color="000000"/>
            </w:tcBorders>
          </w:tcPr>
          <w:p>
            <w:pPr/>
          </w:p>
        </w:tc>
        <w:tc>
          <w:tcPr>
            <w:tcW w:w="901" w:type="dxa"/>
            <w:tcBorders>
              <w:top w:val="single" w:sz="10" w:space="0" w:color="000000"/>
              <w:left w:val="single" w:sz="4" w:space="0" w:color="000000"/>
              <w:bottom w:val="single" w:sz="4" w:space="0" w:color="000000"/>
              <w:right w:val="single" w:sz="4" w:space="0" w:color="000000"/>
            </w:tcBorders>
          </w:tcPr>
          <w:p>
            <w:pPr/>
          </w:p>
        </w:tc>
        <w:tc>
          <w:tcPr>
            <w:tcW w:w="1800"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沈阳辽一网络有限公司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沈阳辽一网络</w:t>
            </w:r>
            <w:r>
              <w:rPr>
                <w:rFonts w:ascii="Times New Roman" w:hAnsi="Times New Roman" w:cs="Times New Roman" w:eastAsia="Times New Roman" w:hint="default"/>
                <w:sz w:val="18"/>
                <w:szCs w:val="18"/>
              </w:rPr>
              <w:t>”)</w:t>
            </w:r>
            <w:r>
              <w:rPr>
                <w:rFonts w:ascii="宋体" w:hAnsi="宋体" w:cs="宋体" w:eastAsia="宋体" w:hint="default"/>
                <w:sz w:val="18"/>
                <w:szCs w:val="18"/>
              </w:rPr>
              <w:t>之子公 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沈阳典智晨拍商务有限公司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沈阳典智晨拍 </w:t>
            </w:r>
            <w:r>
              <w:rPr>
                <w:rFonts w:ascii="Times New Roman" w:hAnsi="Times New Roman" w:cs="Times New Roman" w:eastAsia="Times New Roman" w:hint="default"/>
                <w:sz w:val="18"/>
                <w:szCs w:val="18"/>
              </w:rPr>
              <w:t>")*13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7"/>
                <w:sz w:val="18"/>
                <w:szCs w:val="18"/>
              </w:rPr>
              <w:t>商务策划，商务信息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咨询；广告设计、制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作、代理和发布等</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3,000,000.00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西安华商盈达之子公司：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加拿大微传媒公司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中文</w:t>
            </w:r>
            <w:r>
              <w:rPr>
                <w:rFonts w:ascii="Times New Roman" w:hAnsi="Times New Roman" w:cs="Times New Roman" w:eastAsia="Times New Roman" w:hint="default"/>
                <w:sz w:val="18"/>
                <w:szCs w:val="18"/>
              </w:rPr>
              <w:t>)WEI MEDIA INC</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英文</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加拿大微传媒</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119" w:right="29" w:hanging="89"/>
              <w:jc w:val="left"/>
              <w:rPr>
                <w:rFonts w:ascii="宋体" w:hAnsi="宋体" w:cs="宋体" w:eastAsia="宋体" w:hint="default"/>
                <w:sz w:val="18"/>
                <w:szCs w:val="18"/>
              </w:rPr>
            </w:pPr>
            <w:r>
              <w:rPr>
                <w:rFonts w:ascii="宋体" w:hAnsi="宋体" w:cs="宋体" w:eastAsia="宋体" w:hint="default"/>
                <w:sz w:val="18"/>
                <w:szCs w:val="18"/>
              </w:rPr>
              <w:t>温哥 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万加元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144"/>
              <w:jc w:val="left"/>
              <w:rPr>
                <w:rFonts w:ascii="宋体" w:hAnsi="宋体" w:cs="宋体" w:eastAsia="宋体" w:hint="default"/>
                <w:sz w:val="18"/>
                <w:szCs w:val="18"/>
              </w:rPr>
            </w:pPr>
            <w:r>
              <w:rPr>
                <w:rFonts w:ascii="宋体" w:hAnsi="宋体" w:cs="宋体" w:eastAsia="宋体" w:hint="default"/>
                <w:sz w:val="18"/>
                <w:szCs w:val="18"/>
              </w:rPr>
              <w:t>基于互联网的应用 开发和广告发布：</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万加元</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陕西华商国际会展有限公司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陕西华商会展</w:t>
            </w:r>
            <w:r>
              <w:rPr>
                <w:rFonts w:ascii="Times New Roman" w:hAnsi="Times New Roman" w:cs="Times New Roman" w:eastAsia="Times New Roman" w:hint="default"/>
                <w:sz w:val="18"/>
                <w:szCs w:val="18"/>
              </w:rPr>
              <w:t>”)</w:t>
            </w:r>
            <w:r>
              <w:rPr>
                <w:rFonts w:ascii="宋体" w:hAnsi="宋体" w:cs="宋体" w:eastAsia="宋体" w:hint="default"/>
                <w:sz w:val="18"/>
                <w:szCs w:val="18"/>
              </w:rPr>
              <w:t>之 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296"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西安佰乐威酒业有限公司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西安佰乐威</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预包装食品的批发 兼零售</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1,200,000.00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342,577.89</w:t>
            </w:r>
          </w:p>
        </w:tc>
        <w:tc>
          <w:tcPr>
            <w:tcW w:w="9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823" w:top="1100" w:bottom="1020" w:left="780" w:right="900"/>
        </w:sectPr>
      </w:pPr>
    </w:p>
    <w:p>
      <w:pPr>
        <w:pStyle w:val="BodyText"/>
        <w:spacing w:line="240" w:lineRule="auto" w:before="22"/>
        <w:ind w:left="5066"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BodyText"/>
        <w:spacing w:line="240" w:lineRule="auto" w:before="36"/>
        <w:ind w:right="1674"/>
        <w:jc w:val="left"/>
      </w:pPr>
      <w:r>
        <w:rPr/>
        <w:t>通过设立或投资等方式取得的子公司的其他说明</w:t>
      </w:r>
    </w:p>
    <w:p>
      <w:pPr>
        <w:spacing w:line="240" w:lineRule="auto" w:before="1"/>
        <w:rPr>
          <w:rFonts w:ascii="宋体" w:hAnsi="宋体" w:cs="宋体" w:eastAsia="宋体" w:hint="default"/>
          <w:sz w:val="14"/>
          <w:szCs w:val="14"/>
        </w:rPr>
      </w:pPr>
    </w:p>
    <w:p>
      <w:pPr>
        <w:pStyle w:val="BodyText"/>
        <w:spacing w:line="240" w:lineRule="auto"/>
        <w:ind w:left="693" w:right="0"/>
        <w:jc w:val="both"/>
      </w:pPr>
      <w:r>
        <w:rPr>
          <w:rFonts w:ascii="Times New Roman" w:hAnsi="Times New Roman" w:cs="Times New Roman" w:eastAsia="Times New Roman" w:hint="default"/>
        </w:rPr>
        <w:t>*1     </w:t>
      </w:r>
      <w:r>
        <w:rPr/>
        <w:t>上海鸿立名称由上海鸿立投资有限公司变更为上海鸿立股权投资有限公司，已于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p>
    <w:p>
      <w:pPr>
        <w:pStyle w:val="BodyText"/>
        <w:spacing w:line="240" w:lineRule="auto" w:before="107"/>
        <w:ind w:left="693" w:right="0"/>
        <w:jc w:val="both"/>
      </w:pP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日完成工商变更登记。本公司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月对上海鸿立增资</w:t>
      </w:r>
      <w:r>
        <w:rPr>
          <w:spacing w:val="-54"/>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4"/>
        </w:rPr>
        <w:t> </w:t>
      </w:r>
      <w:r>
        <w:rPr/>
        <w:t>万元。</w:t>
      </w:r>
    </w:p>
    <w:p>
      <w:pPr>
        <w:pStyle w:val="BodyText"/>
        <w:spacing w:line="240" w:lineRule="auto" w:before="110"/>
        <w:ind w:left="693" w:right="0"/>
        <w:jc w:val="both"/>
      </w:pPr>
      <w:r>
        <w:rPr>
          <w:rFonts w:ascii="Times New Roman" w:hAnsi="Times New Roman" w:cs="Times New Roman" w:eastAsia="Times New Roman" w:hint="default"/>
        </w:rPr>
        <w:t>*2      2012  </w:t>
      </w:r>
      <w:r>
        <w:rPr/>
        <w:t>年 </w:t>
      </w:r>
      <w:r>
        <w:rPr>
          <w:rFonts w:ascii="Times New Roman" w:hAnsi="Times New Roman" w:cs="Times New Roman" w:eastAsia="Times New Roman" w:hint="default"/>
        </w:rPr>
        <w:t>12  </w:t>
      </w:r>
      <w:r>
        <w:rPr/>
        <w:t>月，民生燃气将持有的民生长流</w:t>
      </w:r>
      <w:r>
        <w:rPr>
          <w:spacing w:val="-61"/>
        </w:rPr>
        <w:t> </w:t>
      </w:r>
      <w:r>
        <w:rPr>
          <w:rFonts w:ascii="Times New Roman" w:hAnsi="Times New Roman" w:cs="Times New Roman" w:eastAsia="Times New Roman" w:hint="default"/>
        </w:rPr>
        <w:t>97.24%</w:t>
      </w:r>
      <w:r>
        <w:rPr/>
        <w:t>股权转让给本公司，股权转让款为人民币</w:t>
      </w:r>
    </w:p>
    <w:p>
      <w:pPr>
        <w:pStyle w:val="BodyText"/>
        <w:spacing w:line="240" w:lineRule="auto" w:before="110"/>
        <w:ind w:left="693" w:right="0"/>
        <w:jc w:val="both"/>
      </w:pPr>
      <w:r>
        <w:rPr>
          <w:rFonts w:ascii="Times New Roman" w:hAnsi="Times New Roman" w:cs="Times New Roman" w:eastAsia="Times New Roman" w:hint="default"/>
        </w:rPr>
        <w:t>36,377.00 </w:t>
      </w:r>
      <w:r>
        <w:rPr/>
        <w:t>万元，转让完成后，本公司直接持有民生长流</w:t>
      </w:r>
      <w:r>
        <w:rPr>
          <w:spacing w:val="-57"/>
        </w:rPr>
        <w:t> </w:t>
      </w:r>
      <w:r>
        <w:rPr>
          <w:rFonts w:ascii="Times New Roman" w:hAnsi="Times New Roman" w:cs="Times New Roman" w:eastAsia="Times New Roman" w:hint="default"/>
        </w:rPr>
        <w:t>100%</w:t>
      </w:r>
      <w:r>
        <w:rPr/>
        <w:t>股权。</w:t>
      </w:r>
    </w:p>
    <w:p>
      <w:pPr>
        <w:pStyle w:val="BodyText"/>
        <w:spacing w:line="240" w:lineRule="auto" w:before="107"/>
        <w:ind w:left="693" w:right="0"/>
        <w:jc w:val="both"/>
        <w:rPr>
          <w:rFonts w:ascii="Times New Roman" w:hAnsi="Times New Roman" w:cs="Times New Roman" w:eastAsia="Times New Roman" w:hint="default"/>
        </w:rPr>
      </w:pP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琼</w:t>
      </w:r>
      <w:r>
        <w:rPr>
          <w:spacing w:val="-3"/>
          <w:w w:val="100"/>
        </w:rPr>
        <w:t>海</w:t>
      </w:r>
      <w:r>
        <w:rPr>
          <w:w w:val="100"/>
        </w:rPr>
        <w:t>万</w:t>
      </w:r>
      <w:r>
        <w:rPr>
          <w:spacing w:val="-3"/>
          <w:w w:val="100"/>
        </w:rPr>
        <w:t>泉</w:t>
      </w:r>
      <w:r>
        <w:rPr>
          <w:w w:val="100"/>
        </w:rPr>
        <w:t>河</w:t>
      </w:r>
      <w:r>
        <w:rPr>
          <w:spacing w:val="-3"/>
          <w:w w:val="100"/>
        </w:rPr>
        <w:t>名</w:t>
      </w:r>
      <w:r>
        <w:rPr>
          <w:w w:val="100"/>
        </w:rPr>
        <w:t>称</w:t>
      </w:r>
      <w:r>
        <w:rPr>
          <w:spacing w:val="-3"/>
          <w:w w:val="100"/>
        </w:rPr>
        <w:t>由琼</w:t>
      </w:r>
      <w:r>
        <w:rPr>
          <w:w w:val="100"/>
        </w:rPr>
        <w:t>海民</w:t>
      </w:r>
      <w:r>
        <w:rPr>
          <w:spacing w:val="-3"/>
          <w:w w:val="100"/>
        </w:rPr>
        <w:t>生</w:t>
      </w:r>
      <w:r>
        <w:rPr>
          <w:w w:val="100"/>
        </w:rPr>
        <w:t>燃</w:t>
      </w:r>
      <w:r>
        <w:rPr>
          <w:spacing w:val="-3"/>
          <w:w w:val="100"/>
        </w:rPr>
        <w:t>气</w:t>
      </w:r>
      <w:r>
        <w:rPr>
          <w:w w:val="100"/>
        </w:rPr>
        <w:t>有</w:t>
      </w:r>
      <w:r>
        <w:rPr>
          <w:spacing w:val="-3"/>
          <w:w w:val="100"/>
        </w:rPr>
        <w:t>限</w:t>
      </w:r>
      <w:r>
        <w:rPr>
          <w:w w:val="100"/>
        </w:rPr>
        <w:t>公</w:t>
      </w:r>
      <w:r>
        <w:rPr>
          <w:spacing w:val="-3"/>
          <w:w w:val="100"/>
        </w:rPr>
        <w:t>司</w:t>
      </w:r>
      <w:r>
        <w:rPr>
          <w:w w:val="100"/>
        </w:rPr>
        <w:t>变</w:t>
      </w:r>
      <w:r>
        <w:rPr>
          <w:spacing w:val="-3"/>
          <w:w w:val="100"/>
        </w:rPr>
        <w:t>更</w:t>
      </w:r>
      <w:r>
        <w:rPr>
          <w:w w:val="100"/>
        </w:rPr>
        <w:t>为琼</w:t>
      </w:r>
      <w:r>
        <w:rPr>
          <w:spacing w:val="-3"/>
          <w:w w:val="100"/>
        </w:rPr>
        <w:t>海</w:t>
      </w:r>
      <w:r>
        <w:rPr>
          <w:w w:val="100"/>
        </w:rPr>
        <w:t>万</w:t>
      </w:r>
      <w:r>
        <w:rPr>
          <w:spacing w:val="-3"/>
          <w:w w:val="100"/>
        </w:rPr>
        <w:t>泉</w:t>
      </w:r>
      <w:r>
        <w:rPr>
          <w:w w:val="100"/>
        </w:rPr>
        <w:t>河</w:t>
      </w:r>
      <w:r>
        <w:rPr>
          <w:spacing w:val="-3"/>
          <w:w w:val="100"/>
        </w:rPr>
        <w:t>先</w:t>
      </w:r>
      <w:r>
        <w:rPr>
          <w:w w:val="100"/>
        </w:rPr>
        <w:t>锋</w:t>
      </w:r>
      <w:r>
        <w:rPr>
          <w:spacing w:val="-3"/>
          <w:w w:val="100"/>
        </w:rPr>
        <w:t>管</w:t>
      </w:r>
      <w:r>
        <w:rPr>
          <w:w w:val="100"/>
        </w:rPr>
        <w:t>道</w:t>
      </w:r>
      <w:r>
        <w:rPr>
          <w:spacing w:val="-3"/>
          <w:w w:val="100"/>
        </w:rPr>
        <w:t>燃</w:t>
      </w:r>
      <w:r>
        <w:rPr>
          <w:w w:val="100"/>
        </w:rPr>
        <w:t>气有</w:t>
      </w:r>
      <w:r>
        <w:rPr>
          <w:spacing w:val="-3"/>
          <w:w w:val="100"/>
        </w:rPr>
        <w:t>限</w:t>
      </w:r>
      <w:r>
        <w:rPr>
          <w:w w:val="100"/>
        </w:rPr>
        <w:t>公</w:t>
      </w:r>
      <w:r>
        <w:rPr>
          <w:spacing w:val="-3"/>
          <w:w w:val="100"/>
        </w:rPr>
        <w:t>司</w:t>
      </w:r>
      <w:r>
        <w:rPr>
          <w:spacing w:val="-92"/>
          <w:w w:val="100"/>
        </w:rPr>
        <w:t>，</w:t>
      </w:r>
      <w:r>
        <w:rPr>
          <w:w w:val="100"/>
        </w:rPr>
        <w:t>已于</w:t>
      </w:r>
      <w:r>
        <w:rPr>
          <w:spacing w:val="-55"/>
        </w:rPr>
        <w:t> </w:t>
      </w:r>
      <w:r>
        <w:rPr>
          <w:rFonts w:ascii="Times New Roman" w:hAnsi="Times New Roman" w:cs="Times New Roman" w:eastAsia="Times New Roman" w:hint="default"/>
          <w:w w:val="100"/>
        </w:rPr>
        <w:t>2012</w:t>
      </w:r>
    </w:p>
    <w:p>
      <w:pPr>
        <w:pStyle w:val="BodyText"/>
        <w:spacing w:line="240" w:lineRule="auto" w:before="110"/>
        <w:ind w:left="693" w:right="0"/>
        <w:jc w:val="both"/>
      </w:pP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日完成工商变更登记。</w:t>
      </w:r>
    </w:p>
    <w:p>
      <w:pPr>
        <w:pStyle w:val="BodyText"/>
        <w:spacing w:line="240" w:lineRule="auto" w:before="110"/>
        <w:ind w:left="693" w:right="0"/>
        <w:jc w:val="both"/>
      </w:pPr>
      <w:r>
        <w:rPr>
          <w:rFonts w:ascii="Times New Roman" w:hAnsi="Times New Roman" w:cs="Times New Roman" w:eastAsia="Times New Roman" w:hint="default"/>
        </w:rPr>
        <w:t>*4     </w:t>
      </w:r>
      <w:r>
        <w:rPr/>
        <w:t>民享商务名称由海南民享物业有限公司变更为海南民享商务服务有限公司，已于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p>
    <w:p>
      <w:pPr>
        <w:pStyle w:val="BodyText"/>
        <w:spacing w:line="240" w:lineRule="auto" w:before="107"/>
        <w:ind w:left="693" w:right="0"/>
        <w:jc w:val="both"/>
      </w:pP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日完成公司变更登记。</w:t>
      </w:r>
    </w:p>
    <w:p>
      <w:pPr>
        <w:pStyle w:val="BodyText"/>
        <w:spacing w:line="240" w:lineRule="auto" w:before="110"/>
        <w:ind w:left="693" w:right="0"/>
        <w:jc w:val="both"/>
      </w:pPr>
      <w:r>
        <w:rPr>
          <w:rFonts w:ascii="Times New Roman" w:hAnsi="Times New Roman" w:cs="Times New Roman" w:eastAsia="Times New Roman" w:hint="default"/>
        </w:rPr>
        <w:t>*5      2012 </w:t>
      </w:r>
      <w:r>
        <w:rPr/>
        <w:t>年 </w:t>
      </w:r>
      <w:r>
        <w:rPr>
          <w:rFonts w:ascii="Times New Roman" w:hAnsi="Times New Roman" w:cs="Times New Roman" w:eastAsia="Times New Roman" w:hint="default"/>
        </w:rPr>
        <w:t>12 </w:t>
      </w:r>
      <w:r>
        <w:rPr>
          <w:spacing w:val="-4"/>
        </w:rPr>
        <w:t>月，民生长流将持有的文昌石化</w:t>
      </w:r>
      <w:r>
        <w:rPr>
          <w:spacing w:val="-42"/>
        </w:rPr>
        <w:t> </w:t>
      </w:r>
      <w:r>
        <w:rPr>
          <w:rFonts w:ascii="Times New Roman" w:hAnsi="Times New Roman" w:cs="Times New Roman" w:eastAsia="Times New Roman" w:hint="default"/>
          <w:spacing w:val="-3"/>
        </w:rPr>
        <w:t>87.22%</w:t>
      </w:r>
      <w:r>
        <w:rPr>
          <w:spacing w:val="-3"/>
        </w:rPr>
        <w:t>股权转让给民生燃气，股权转让款为人民币</w:t>
      </w:r>
    </w:p>
    <w:p>
      <w:pPr>
        <w:pStyle w:val="BodyText"/>
        <w:spacing w:line="240" w:lineRule="auto" w:before="110"/>
        <w:ind w:left="693" w:right="0"/>
        <w:jc w:val="both"/>
      </w:pPr>
      <w:r>
        <w:rPr>
          <w:rFonts w:ascii="Times New Roman" w:hAnsi="Times New Roman" w:cs="Times New Roman" w:eastAsia="Times New Roman" w:hint="default"/>
        </w:rPr>
        <w:t>19,287,584.26 </w:t>
      </w:r>
      <w:r>
        <w:rPr/>
        <w:t>元，转让完成后，民生燃气直接持有文昌石化</w:t>
      </w:r>
      <w:r>
        <w:rPr>
          <w:spacing w:val="-55"/>
        </w:rPr>
        <w:t> </w:t>
      </w:r>
      <w:r>
        <w:rPr>
          <w:rFonts w:ascii="Times New Roman" w:hAnsi="Times New Roman" w:cs="Times New Roman" w:eastAsia="Times New Roman" w:hint="default"/>
        </w:rPr>
        <w:t>100%</w:t>
      </w:r>
      <w:r>
        <w:rPr/>
        <w:t>股权。</w:t>
      </w:r>
    </w:p>
    <w:p>
      <w:pPr>
        <w:pStyle w:val="BodyText"/>
        <w:spacing w:line="240" w:lineRule="auto" w:before="107"/>
        <w:ind w:left="693" w:right="0"/>
        <w:jc w:val="both"/>
      </w:pPr>
      <w:r>
        <w:rPr>
          <w:rFonts w:ascii="Times New Roman" w:hAnsi="Times New Roman" w:cs="Times New Roman" w:eastAsia="Times New Roman" w:hint="default"/>
        </w:rPr>
        <w:t>*6      2012  </w:t>
      </w:r>
      <w:r>
        <w:rPr/>
        <w:t>年 </w:t>
      </w:r>
      <w:r>
        <w:rPr>
          <w:rFonts w:ascii="Times New Roman" w:hAnsi="Times New Roman" w:cs="Times New Roman" w:eastAsia="Times New Roman" w:hint="default"/>
        </w:rPr>
        <w:t>12  </w:t>
      </w:r>
      <w:r>
        <w:rPr/>
        <w:t>月，民生长流将持有的民生商贸</w:t>
      </w:r>
      <w:r>
        <w:rPr>
          <w:spacing w:val="-13"/>
        </w:rPr>
        <w:t> </w:t>
      </w:r>
      <w:r>
        <w:rPr>
          <w:rFonts w:ascii="Times New Roman" w:hAnsi="Times New Roman" w:cs="Times New Roman" w:eastAsia="Times New Roman" w:hint="default"/>
        </w:rPr>
        <w:t>98%</w:t>
      </w:r>
      <w:r>
        <w:rPr/>
        <w:t>股权转让给民生燃气，股权转让款为人民币</w:t>
      </w:r>
    </w:p>
    <w:p>
      <w:pPr>
        <w:pStyle w:val="BodyText"/>
        <w:spacing w:line="240" w:lineRule="auto" w:before="110"/>
        <w:ind w:left="693" w:right="0"/>
        <w:jc w:val="both"/>
      </w:pPr>
      <w:r>
        <w:rPr>
          <w:rFonts w:ascii="Times New Roman" w:hAnsi="Times New Roman" w:cs="Times New Roman" w:eastAsia="Times New Roman" w:hint="default"/>
        </w:rPr>
        <w:t>11,438,823.30 </w:t>
      </w:r>
      <w:r>
        <w:rPr/>
        <w:t>元，转让完成后，民生燃气、民生工程分别持有民生商贸</w:t>
      </w:r>
      <w:r>
        <w:rPr>
          <w:spacing w:val="-69"/>
        </w:rPr>
        <w:t> </w:t>
      </w:r>
      <w:r>
        <w:rPr>
          <w:rFonts w:ascii="Times New Roman" w:hAnsi="Times New Roman" w:cs="Times New Roman" w:eastAsia="Times New Roman" w:hint="default"/>
        </w:rPr>
        <w:t>98%</w:t>
      </w:r>
      <w:r>
        <w:rPr/>
        <w:t>、</w:t>
      </w:r>
      <w:r>
        <w:rPr>
          <w:rFonts w:ascii="Times New Roman" w:hAnsi="Times New Roman" w:cs="Times New Roman" w:eastAsia="Times New Roman" w:hint="default"/>
        </w:rPr>
        <w:t>2%</w:t>
      </w:r>
      <w:r>
        <w:rPr/>
        <w:t>股权。</w:t>
      </w:r>
    </w:p>
    <w:p>
      <w:pPr>
        <w:pStyle w:val="BodyText"/>
        <w:spacing w:line="240" w:lineRule="auto" w:before="110"/>
        <w:ind w:left="693" w:right="0"/>
        <w:jc w:val="both"/>
      </w:pPr>
      <w:r>
        <w:rPr>
          <w:rFonts w:ascii="Times New Roman" w:hAnsi="Times New Roman" w:cs="Times New Roman" w:eastAsia="Times New Roman" w:hint="default"/>
        </w:rPr>
        <w:t>*7      </w:t>
      </w:r>
      <w:r>
        <w:rPr/>
        <w:t>北京华商通达于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8 </w:t>
      </w:r>
      <w:r>
        <w:rPr/>
        <w:t>月成立，注册资本为人民币 </w:t>
      </w:r>
      <w:r>
        <w:rPr>
          <w:rFonts w:ascii="Times New Roman" w:hAnsi="Times New Roman" w:cs="Times New Roman" w:eastAsia="Times New Roman" w:hint="default"/>
        </w:rPr>
        <w:t>300.00 </w:t>
      </w:r>
      <w:r>
        <w:rPr>
          <w:rFonts w:ascii="Times New Roman" w:hAnsi="Times New Roman" w:cs="Times New Roman" w:eastAsia="Times New Roman" w:hint="default"/>
          <w:spacing w:val="6"/>
        </w:rPr>
        <w:t> </w:t>
      </w:r>
      <w:r>
        <w:rPr/>
        <w:t>万元，华商传媒的持股比例为</w:t>
      </w:r>
    </w:p>
    <w:p>
      <w:pPr>
        <w:pStyle w:val="BodyText"/>
        <w:spacing w:line="240" w:lineRule="auto" w:before="107"/>
        <w:ind w:left="693" w:right="0"/>
        <w:jc w:val="both"/>
      </w:pPr>
      <w:r>
        <w:rPr>
          <w:rFonts w:ascii="Times New Roman" w:hAnsi="Times New Roman" w:cs="Times New Roman" w:eastAsia="Times New Roman" w:hint="default"/>
        </w:rPr>
        <w:t>100%</w:t>
      </w:r>
      <w:r>
        <w:rPr/>
        <w:t>。</w:t>
      </w:r>
    </w:p>
    <w:p>
      <w:pPr>
        <w:pStyle w:val="BodyText"/>
        <w:spacing w:line="240" w:lineRule="auto" w:before="110"/>
        <w:ind w:left="693" w:right="0"/>
        <w:jc w:val="both"/>
      </w:pP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rFonts w:ascii="Times New Roman" w:hAnsi="Times New Roman" w:cs="Times New Roman" w:eastAsia="Times New Roman" w:hint="default"/>
        </w:rPr>
        <w:t>2012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月，华商传媒与西安华商广告签订股权转让协议，将其所持咸阳华商传媒</w:t>
      </w:r>
      <w:r>
        <w:rPr>
          <w:spacing w:val="-55"/>
        </w:rPr>
        <w:t> </w:t>
      </w:r>
      <w:r>
        <w:rPr>
          <w:rFonts w:ascii="Times New Roman" w:hAnsi="Times New Roman" w:cs="Times New Roman" w:eastAsia="Times New Roman" w:hint="default"/>
        </w:rPr>
        <w:t>60%</w:t>
      </w:r>
      <w:r>
        <w:rPr/>
        <w:t>股权</w:t>
      </w:r>
    </w:p>
    <w:p>
      <w:pPr>
        <w:pStyle w:val="BodyText"/>
        <w:spacing w:line="240" w:lineRule="auto" w:before="110"/>
        <w:ind w:left="693" w:right="0"/>
        <w:jc w:val="both"/>
      </w:pPr>
      <w:r>
        <w:rPr/>
        <w:t>转让给西安华商广告，股权转让款为人民币</w:t>
      </w:r>
      <w:r>
        <w:rPr>
          <w:spacing w:val="-55"/>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5"/>
        </w:rPr>
        <w:t> </w:t>
      </w:r>
      <w:r>
        <w:rPr/>
        <w:t>万元，已办理完毕工商变更。</w:t>
      </w:r>
    </w:p>
    <w:p>
      <w:pPr>
        <w:pStyle w:val="BodyText"/>
        <w:spacing w:line="240" w:lineRule="auto" w:before="107"/>
        <w:ind w:left="693" w:right="0"/>
        <w:jc w:val="both"/>
      </w:pP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西</w:t>
      </w:r>
      <w:r>
        <w:rPr>
          <w:spacing w:val="-3"/>
          <w:w w:val="100"/>
        </w:rPr>
        <w:t>安</w:t>
      </w:r>
      <w:r>
        <w:rPr>
          <w:w w:val="100"/>
        </w:rPr>
        <w:t>华</w:t>
      </w:r>
      <w:r>
        <w:rPr>
          <w:spacing w:val="-3"/>
          <w:w w:val="100"/>
        </w:rPr>
        <w:t>商</w:t>
      </w:r>
      <w:r>
        <w:rPr>
          <w:w w:val="100"/>
        </w:rPr>
        <w:t>盈</w:t>
      </w:r>
      <w:r>
        <w:rPr>
          <w:spacing w:val="-3"/>
          <w:w w:val="100"/>
        </w:rPr>
        <w:t>众</w:t>
      </w:r>
      <w:r>
        <w:rPr>
          <w:w w:val="100"/>
        </w:rPr>
        <w:t>成</w:t>
      </w:r>
      <w:r>
        <w:rPr>
          <w:spacing w:val="-3"/>
          <w:w w:val="100"/>
        </w:rPr>
        <w:t>立</w:t>
      </w:r>
      <w:r>
        <w:rPr>
          <w:w w:val="100"/>
        </w:rPr>
        <w:t>于</w:t>
      </w:r>
      <w:r>
        <w:rPr>
          <w:spacing w:val="-69"/>
        </w:rPr>
        <w:t> </w:t>
      </w:r>
      <w:r>
        <w:rPr>
          <w:rFonts w:ascii="Times New Roman" w:hAnsi="Times New Roman" w:cs="Times New Roman" w:eastAsia="Times New Roman" w:hint="default"/>
          <w:w w:val="100"/>
        </w:rPr>
        <w:t>2012</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7"/>
        </w:rPr>
        <w:t> </w:t>
      </w:r>
      <w:r>
        <w:rPr>
          <w:w w:val="100"/>
        </w:rPr>
        <w:t>月</w:t>
      </w:r>
      <w:r>
        <w:rPr>
          <w:spacing w:val="-106"/>
          <w:w w:val="100"/>
        </w:rPr>
        <w:t>，</w:t>
      </w:r>
      <w:r>
        <w:rPr>
          <w:spacing w:val="-3"/>
          <w:w w:val="100"/>
        </w:rPr>
        <w:t>注</w:t>
      </w:r>
      <w:r>
        <w:rPr>
          <w:w w:val="100"/>
        </w:rPr>
        <w:t>册</w:t>
      </w:r>
      <w:r>
        <w:rPr>
          <w:spacing w:val="-3"/>
          <w:w w:val="100"/>
        </w:rPr>
        <w:t>资</w:t>
      </w:r>
      <w:r>
        <w:rPr>
          <w:w w:val="100"/>
        </w:rPr>
        <w:t>本</w:t>
      </w:r>
      <w:r>
        <w:rPr>
          <w:spacing w:val="-3"/>
          <w:w w:val="100"/>
        </w:rPr>
        <w:t>为人</w:t>
      </w:r>
      <w:r>
        <w:rPr>
          <w:w w:val="100"/>
        </w:rPr>
        <w:t>民币</w:t>
      </w:r>
      <w:r>
        <w:rPr>
          <w:spacing w:val="-69"/>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17"/>
        </w:rPr>
        <w:t> </w:t>
      </w:r>
      <w:r>
        <w:rPr>
          <w:w w:val="100"/>
        </w:rPr>
        <w:t>万元</w:t>
      </w:r>
      <w:r>
        <w:rPr>
          <w:spacing w:val="-108"/>
          <w:w w:val="100"/>
        </w:rPr>
        <w:t>，</w:t>
      </w:r>
      <w:r>
        <w:rPr>
          <w:w w:val="100"/>
        </w:rPr>
        <w:t>北</w:t>
      </w:r>
      <w:r>
        <w:rPr>
          <w:spacing w:val="-3"/>
          <w:w w:val="100"/>
        </w:rPr>
        <w:t>京</w:t>
      </w:r>
      <w:r>
        <w:rPr>
          <w:w w:val="100"/>
        </w:rPr>
        <w:t>盈</w:t>
      </w:r>
      <w:r>
        <w:rPr>
          <w:spacing w:val="-3"/>
          <w:w w:val="100"/>
        </w:rPr>
        <w:t>捷</w:t>
      </w:r>
      <w:r>
        <w:rPr>
          <w:w w:val="100"/>
        </w:rPr>
        <w:t>的持</w:t>
      </w:r>
      <w:r>
        <w:rPr>
          <w:spacing w:val="-3"/>
          <w:w w:val="100"/>
        </w:rPr>
        <w:t>股</w:t>
      </w:r>
      <w:r>
        <w:rPr>
          <w:w w:val="100"/>
        </w:rPr>
        <w:t>比</w:t>
      </w:r>
      <w:r>
        <w:rPr>
          <w:spacing w:val="-3"/>
          <w:w w:val="100"/>
        </w:rPr>
        <w:t>例</w:t>
      </w:r>
      <w:r>
        <w:rPr>
          <w:w w:val="100"/>
        </w:rPr>
        <w:t>为</w:t>
      </w:r>
      <w:r>
        <w:rPr>
          <w:spacing w:val="-69"/>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4"/>
          <w:w w:val="100"/>
        </w:rPr>
        <w:t>%</w:t>
      </w:r>
      <w:r>
        <w:rPr>
          <w:w w:val="100"/>
        </w:rPr>
        <w:t>。</w:t>
      </w:r>
    </w:p>
    <w:p>
      <w:pPr>
        <w:pStyle w:val="BodyText"/>
        <w:spacing w:line="240" w:lineRule="auto" w:before="110"/>
        <w:ind w:left="693"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月，北京盈捷、南京晟邦文化传媒有限公司对西安华商盈众进行增资，其中：北京盈捷新</w:t>
      </w:r>
    </w:p>
    <w:p>
      <w:pPr>
        <w:pStyle w:val="BodyText"/>
        <w:spacing w:line="331" w:lineRule="auto" w:before="110"/>
        <w:ind w:left="693" w:right="208"/>
        <w:jc w:val="both"/>
      </w:pPr>
      <w:r>
        <w:rPr/>
        <w:t>增出资人民币</w:t>
      </w:r>
      <w:r>
        <w:rPr>
          <w:spacing w:val="-41"/>
        </w:rPr>
        <w:t> </w:t>
      </w:r>
      <w:r>
        <w:rPr>
          <w:rFonts w:ascii="Times New Roman" w:hAnsi="Times New Roman" w:cs="Times New Roman" w:eastAsia="Times New Roman" w:hint="default"/>
        </w:rPr>
        <w:t>21.00</w:t>
      </w:r>
      <w:r>
        <w:rPr>
          <w:rFonts w:ascii="Times New Roman" w:hAnsi="Times New Roman" w:cs="Times New Roman" w:eastAsia="Times New Roman" w:hint="default"/>
          <w:spacing w:val="8"/>
        </w:rPr>
        <w:t> </w:t>
      </w:r>
      <w:r>
        <w:rPr>
          <w:spacing w:val="-3"/>
        </w:rPr>
        <w:t>万元，南京晟邦文化传媒有限公司出资人民币</w:t>
      </w:r>
      <w:r>
        <w:rPr>
          <w:spacing w:val="-40"/>
        </w:rPr>
        <w:t> </w:t>
      </w:r>
      <w:r>
        <w:rPr>
          <w:rFonts w:ascii="Times New Roman" w:hAnsi="Times New Roman" w:cs="Times New Roman" w:eastAsia="Times New Roman" w:hint="default"/>
        </w:rPr>
        <w:t>49.00</w:t>
      </w:r>
      <w:r>
        <w:rPr>
          <w:rFonts w:ascii="Times New Roman" w:hAnsi="Times New Roman" w:cs="Times New Roman" w:eastAsia="Times New Roman" w:hint="default"/>
          <w:spacing w:val="8"/>
        </w:rPr>
        <w:t> </w:t>
      </w:r>
      <w:r>
        <w:rPr>
          <w:spacing w:val="-3"/>
        </w:rPr>
        <w:t>万元。增资后注册资本为人</w:t>
      </w:r>
      <w:r>
        <w:rPr>
          <w:spacing w:val="-100"/>
        </w:rPr>
        <w:t> </w:t>
      </w:r>
      <w:r>
        <w:rPr>
          <w:spacing w:val="-100"/>
        </w:rPr>
      </w:r>
      <w:r>
        <w:rPr/>
        <w:t>民币</w:t>
      </w:r>
      <w:r>
        <w:rPr>
          <w:spacing w:val="-3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8"/>
        </w:rPr>
        <w:t> </w:t>
      </w:r>
      <w:r>
        <w:rPr>
          <w:spacing w:val="-3"/>
        </w:rPr>
        <w:t>万元，北京盈捷、南京晟邦文化传媒有限公司持股比例分别为</w:t>
      </w:r>
      <w:r>
        <w:rPr>
          <w:spacing w:val="-35"/>
        </w:rPr>
        <w:t> </w:t>
      </w:r>
      <w:r>
        <w:rPr>
          <w:rFonts w:ascii="Times New Roman" w:hAnsi="Times New Roman" w:cs="Times New Roman" w:eastAsia="Times New Roman" w:hint="default"/>
          <w:spacing w:val="-4"/>
        </w:rPr>
        <w:t>51.00%</w:t>
      </w:r>
      <w:r>
        <w:rPr>
          <w:spacing w:val="-4"/>
        </w:rPr>
        <w:t>、</w:t>
      </w:r>
      <w:r>
        <w:rPr>
          <w:rFonts w:ascii="Times New Roman" w:hAnsi="Times New Roman" w:cs="Times New Roman" w:eastAsia="Times New Roman" w:hint="default"/>
          <w:spacing w:val="-4"/>
        </w:rPr>
        <w:t>49.00%</w:t>
      </w:r>
      <w:r>
        <w:rPr>
          <w:spacing w:val="-4"/>
        </w:rPr>
        <w:t>。西安华</w:t>
      </w:r>
      <w:r>
        <w:rPr>
          <w:spacing w:val="-97"/>
        </w:rPr>
        <w:t> </w:t>
      </w:r>
      <w:r>
        <w:rPr>
          <w:spacing w:val="-97"/>
        </w:rPr>
      </w:r>
      <w:r>
        <w:rPr/>
        <w:t>商盈众已于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月完成工商变更登记。</w:t>
      </w:r>
    </w:p>
    <w:p>
      <w:pPr>
        <w:pStyle w:val="BodyText"/>
        <w:spacing w:line="240" w:lineRule="auto" w:before="21"/>
        <w:ind w:left="693" w:right="0"/>
        <w:jc w:val="both"/>
      </w:pPr>
      <w:r>
        <w:rPr>
          <w:rFonts w:ascii="Times New Roman" w:hAnsi="Times New Roman" w:cs="Times New Roman" w:eastAsia="Times New Roman" w:hint="default"/>
        </w:rPr>
        <w:t>*10    </w:t>
      </w:r>
      <w:r>
        <w:rPr/>
        <w:t>华商互联文化于</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月成立，注册资本为人民币</w:t>
      </w:r>
      <w:r>
        <w:rPr>
          <w:spacing w:val="-51"/>
        </w:rPr>
        <w:t> </w:t>
      </w:r>
      <w:r>
        <w:rPr>
          <w:rFonts w:ascii="Times New Roman" w:hAnsi="Times New Roman" w:cs="Times New Roman" w:eastAsia="Times New Roman" w:hint="default"/>
        </w:rPr>
        <w:t>250.00</w:t>
      </w:r>
      <w:r>
        <w:rPr>
          <w:rFonts w:ascii="Times New Roman" w:hAnsi="Times New Roman" w:cs="Times New Roman" w:eastAsia="Times New Roman" w:hint="default"/>
          <w:spacing w:val="-1"/>
        </w:rPr>
        <w:t> </w:t>
      </w:r>
      <w:r>
        <w:rPr/>
        <w:t>万元，由西安华商网络和西安弘</w:t>
      </w:r>
    </w:p>
    <w:p>
      <w:pPr>
        <w:pStyle w:val="BodyText"/>
        <w:spacing w:line="331" w:lineRule="auto" w:before="107"/>
        <w:ind w:left="693" w:right="200"/>
        <w:jc w:val="left"/>
      </w:pPr>
      <w:r>
        <w:rPr/>
        <w:t>安电子科技有限公司分别出资人民币 </w:t>
      </w:r>
      <w:r>
        <w:rPr>
          <w:rFonts w:ascii="Times New Roman" w:hAnsi="Times New Roman" w:cs="Times New Roman" w:eastAsia="Times New Roman" w:hint="default"/>
        </w:rPr>
        <w:t>150.00 </w:t>
      </w:r>
      <w:r>
        <w:rPr/>
        <w:t>万元和人民币 </w:t>
      </w:r>
      <w:r>
        <w:rPr>
          <w:rFonts w:ascii="Times New Roman" w:hAnsi="Times New Roman" w:cs="Times New Roman" w:eastAsia="Times New Roman" w:hint="default"/>
        </w:rPr>
        <w:t>100.00 </w:t>
      </w:r>
      <w:r>
        <w:rPr/>
        <w:t>万元，持股比例分别为</w:t>
      </w:r>
      <w:r>
        <w:rPr>
          <w:spacing w:val="-60"/>
        </w:rPr>
        <w:t> </w:t>
      </w:r>
      <w:r>
        <w:rPr>
          <w:rFonts w:ascii="Times New Roman" w:hAnsi="Times New Roman" w:cs="Times New Roman" w:eastAsia="Times New Roman" w:hint="default"/>
        </w:rPr>
        <w:t>60.00%</w:t>
      </w:r>
      <w:r>
        <w:rPr/>
        <w:t>和</w:t>
      </w:r>
      <w:r>
        <w:rPr>
          <w:w w:val="100"/>
        </w:rPr>
        <w:t> </w:t>
      </w:r>
      <w:r>
        <w:rPr>
          <w:rFonts w:ascii="Times New Roman" w:hAnsi="Times New Roman" w:cs="Times New Roman" w:eastAsia="Times New Roman" w:hint="default"/>
        </w:rPr>
        <w:t>40.00%</w:t>
      </w:r>
      <w:r>
        <w:rPr/>
        <w:t>。</w:t>
      </w:r>
    </w:p>
    <w:p>
      <w:pPr>
        <w:pStyle w:val="BodyText"/>
        <w:spacing w:line="328" w:lineRule="auto" w:before="21"/>
        <w:ind w:left="693" w:right="206"/>
        <w:jc w:val="both"/>
      </w:pPr>
      <w:r>
        <w:rPr>
          <w:rFonts w:ascii="Times New Roman" w:hAnsi="Times New Roman" w:cs="Times New Roman" w:eastAsia="Times New Roman" w:hint="default"/>
          <w:spacing w:val="-5"/>
        </w:rPr>
        <w:t>*11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月，西安华商网络与西安华迅直递签订股权转让协议，西安华迅直递将所持西安典</w:t>
      </w:r>
      <w:r>
        <w:rPr>
          <w:w w:val="100"/>
        </w:rPr>
        <w:t> </w:t>
      </w:r>
      <w:r>
        <w:rPr/>
        <w:t>尚网络 </w:t>
      </w:r>
      <w:r>
        <w:rPr>
          <w:rFonts w:ascii="Times New Roman" w:hAnsi="Times New Roman" w:cs="Times New Roman" w:eastAsia="Times New Roman" w:hint="default"/>
        </w:rPr>
        <w:t>100.00%</w:t>
      </w:r>
      <w:r>
        <w:rPr/>
        <w:t>股权转让给西安华商网络，股权转让款为人民币 </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t>元，西安典尚网络已完成工商变</w:t>
      </w:r>
      <w:r>
        <w:rPr>
          <w:w w:val="100"/>
        </w:rPr>
        <w:t> </w:t>
      </w:r>
      <w:r>
        <w:rPr/>
        <w:t>更登记。</w:t>
      </w:r>
    </w:p>
    <w:p>
      <w:pPr>
        <w:pStyle w:val="BodyText"/>
        <w:spacing w:line="240" w:lineRule="auto" w:before="48"/>
        <w:ind w:left="693" w:right="0"/>
        <w:jc w:val="both"/>
      </w:pPr>
      <w:r>
        <w:rPr>
          <w:rFonts w:ascii="Times New Roman" w:hAnsi="Times New Roman" w:cs="Times New Roman" w:eastAsia="Times New Roman" w:hint="default"/>
        </w:rPr>
        <w:t>*12   </w:t>
      </w:r>
      <w:r>
        <w:rPr>
          <w:rFonts w:ascii="Times New Roman" w:hAnsi="Times New Roman" w:cs="Times New Roman" w:eastAsia="Times New Roman" w:hint="default"/>
          <w:spacing w:val="1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spacing w:val="-4"/>
        </w:rPr>
        <w:t>日，北京华商圣锐与北京麦道佳祺广告有限公司签订股权转让协议，将持有的</w:t>
      </w:r>
    </w:p>
    <w:p>
      <w:pPr>
        <w:pStyle w:val="BodyText"/>
        <w:spacing w:line="240" w:lineRule="auto" w:before="108"/>
        <w:ind w:left="693" w:right="0"/>
        <w:jc w:val="both"/>
      </w:pPr>
      <w:r>
        <w:rPr/>
        <w:t>华尊广告</w:t>
      </w:r>
      <w:r>
        <w:rPr>
          <w:spacing w:val="-55"/>
        </w:rPr>
        <w:t> </w:t>
      </w:r>
      <w:r>
        <w:rPr>
          <w:rFonts w:ascii="Times New Roman" w:hAnsi="Times New Roman" w:cs="Times New Roman" w:eastAsia="Times New Roman" w:hint="default"/>
        </w:rPr>
        <w:t>90%</w:t>
      </w:r>
      <w:r>
        <w:rPr/>
        <w:t>的股权转让给北京麦道佳祺广告有限公司。股权转让款于</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月支付。</w:t>
      </w:r>
    </w:p>
    <w:p>
      <w:pPr>
        <w:pStyle w:val="BodyText"/>
        <w:spacing w:line="240" w:lineRule="auto" w:before="110"/>
        <w:ind w:left="693" w:right="0"/>
        <w:jc w:val="both"/>
      </w:pPr>
      <w:r>
        <w:rPr>
          <w:rFonts w:ascii="Times New Roman" w:hAnsi="Times New Roman" w:cs="Times New Roman" w:eastAsia="Times New Roman" w:hint="default"/>
        </w:rPr>
        <w:t>*13     2012  </w:t>
      </w:r>
      <w:r>
        <w:rPr/>
        <w:t>年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21"/>
        </w:rPr>
        <w:t> </w:t>
      </w:r>
      <w:r>
        <w:rPr>
          <w:spacing w:val="4"/>
        </w:rPr>
        <w:t>月，沈阳华商直讯与沈阳辽一网络签订股权转让协议，将其所持沈阳典智晨拍</w:t>
      </w:r>
    </w:p>
    <w:p>
      <w:pPr>
        <w:pStyle w:val="BodyText"/>
        <w:spacing w:line="240" w:lineRule="auto" w:before="110"/>
        <w:ind w:left="693" w:right="0"/>
        <w:jc w:val="both"/>
      </w:pPr>
      <w:r>
        <w:rPr>
          <w:rFonts w:ascii="Times New Roman" w:hAnsi="Times New Roman" w:cs="Times New Roman" w:eastAsia="Times New Roman" w:hint="default"/>
        </w:rPr>
        <w:t>100.00%</w:t>
      </w:r>
      <w:r>
        <w:rPr/>
        <w:t>股权转让给沈阳辽一网络，股权转让款为</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万元，已办理完毕工商变更。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26"/>
        <w:ind w:left="4635" w:right="4775" w:firstLine="0"/>
        <w:jc w:val="center"/>
        <w:rPr>
          <w:rFonts w:ascii="宋体" w:hAnsi="宋体" w:cs="宋体" w:eastAsia="宋体" w:hint="default"/>
          <w:sz w:val="24"/>
          <w:szCs w:val="24"/>
        </w:rPr>
      </w:pPr>
      <w:r>
        <w:rPr>
          <w:rFonts w:ascii="宋体"/>
          <w:sz w:val="24"/>
        </w:rPr>
        <w:t>-</w:t>
      </w:r>
      <w:r>
        <w:rPr>
          <w:rFonts w:ascii="宋体"/>
          <w:sz w:val="21"/>
        </w:rPr>
        <w:t>112</w:t>
      </w:r>
      <w:r>
        <w:rPr>
          <w:rFonts w:ascii="宋体"/>
          <w:sz w:val="24"/>
        </w:rPr>
        <w:t>-</w:t>
      </w:r>
    </w:p>
    <w:p>
      <w:pPr>
        <w:spacing w:after="0"/>
        <w:jc w:val="center"/>
        <w:rPr>
          <w:rFonts w:ascii="宋体" w:hAnsi="宋体" w:cs="宋体" w:eastAsia="宋体" w:hint="default"/>
          <w:sz w:val="24"/>
          <w:szCs w:val="24"/>
        </w:rPr>
        <w:sectPr>
          <w:headerReference w:type="default" r:id="rId34"/>
          <w:footerReference w:type="default" r:id="rId35"/>
          <w:pgSz w:w="11910" w:h="16840"/>
          <w:pgMar w:header="0" w:footer="0" w:top="780" w:bottom="280" w:left="980" w:right="920"/>
        </w:sectPr>
      </w:pPr>
    </w:p>
    <w:p>
      <w:pPr>
        <w:spacing w:line="240" w:lineRule="auto" w:before="12"/>
        <w:rPr>
          <w:rFonts w:ascii="宋体" w:hAnsi="宋体" w:cs="宋体" w:eastAsia="宋体" w:hint="default"/>
          <w:sz w:val="2"/>
          <w:szCs w:val="2"/>
        </w:rPr>
      </w:pPr>
    </w:p>
    <w:p>
      <w:pPr>
        <w:spacing w:line="20" w:lineRule="exact"/>
        <w:ind w:left="6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ind w:left="660"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0"/>
        <w:rPr>
          <w:rFonts w:ascii="宋体" w:hAnsi="宋体" w:cs="宋体" w:eastAsia="宋体" w:hint="default"/>
          <w:b/>
          <w:bCs/>
          <w:sz w:val="22"/>
          <w:szCs w:val="22"/>
        </w:rPr>
      </w:pPr>
    </w:p>
    <w:p>
      <w:pPr>
        <w:spacing w:before="44"/>
        <w:ind w:left="0" w:right="81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00"/>
        <w:gridCol w:w="1080"/>
        <w:gridCol w:w="720"/>
        <w:gridCol w:w="684"/>
        <w:gridCol w:w="1297"/>
        <w:gridCol w:w="1334"/>
        <w:gridCol w:w="1186"/>
        <w:gridCol w:w="900"/>
        <w:gridCol w:w="720"/>
        <w:gridCol w:w="720"/>
        <w:gridCol w:w="684"/>
        <w:gridCol w:w="1297"/>
        <w:gridCol w:w="689"/>
        <w:gridCol w:w="1985"/>
      </w:tblGrid>
      <w:tr>
        <w:trPr>
          <w:trHeight w:val="227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96" w:right="48" w:hanging="452"/>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2"/>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1" w:right="8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0" w:right="38"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6"/>
              <w:jc w:val="center"/>
              <w:rPr>
                <w:rFonts w:ascii="宋体" w:hAnsi="宋体" w:cs="宋体" w:eastAsia="宋体" w:hint="default"/>
                <w:sz w:val="18"/>
                <w:szCs w:val="18"/>
              </w:rPr>
            </w:pPr>
            <w:r>
              <w:rPr>
                <w:rFonts w:ascii="宋体" w:hAnsi="宋体" w:cs="宋体" w:eastAsia="宋体" w:hint="default"/>
                <w:sz w:val="18"/>
                <w:szCs w:val="18"/>
              </w:rPr>
              <w:t>从母公司所有者权益冲 减子公司少数股东分担 的本期亏损超过少数股 东在该子公司年初所有 者权益中所享有份额后 的余额</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经济信息咨询、 广告业务等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55,131,325.58</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陕西华商传媒集团有 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华商传媒</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出版物广告及印 刷业务等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321,909,900.00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400,106,218.08</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北京华商盈通投资有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 京盈通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8"/>
              <w:jc w:val="right"/>
              <w:rPr>
                <w:rFonts w:ascii="宋体" w:hAnsi="宋体" w:cs="宋体" w:eastAsia="宋体" w:hint="default"/>
                <w:sz w:val="18"/>
                <w:szCs w:val="18"/>
              </w:rPr>
            </w:pPr>
            <w:r>
              <w:rPr>
                <w:rFonts w:ascii="宋体" w:hAnsi="宋体" w:cs="宋体" w:eastAsia="宋体" w:hint="default"/>
                <w:sz w:val="18"/>
                <w:szCs w:val="18"/>
              </w:rPr>
              <w:t>服务业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项目投资；投资 管理；投资咨询 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31,193,532.72</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华商传媒之子公司情 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华商数码信息股份有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 商数码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6"/>
              <w:jc w:val="right"/>
              <w:rPr>
                <w:rFonts w:ascii="宋体" w:hAnsi="宋体" w:cs="宋体" w:eastAsia="宋体" w:hint="default"/>
                <w:sz w:val="18"/>
                <w:szCs w:val="18"/>
              </w:rPr>
            </w:pPr>
            <w:r>
              <w:rPr>
                <w:rFonts w:ascii="宋体" w:hAnsi="宋体" w:cs="宋体" w:eastAsia="宋体" w:hint="default"/>
                <w:sz w:val="18"/>
                <w:szCs w:val="18"/>
              </w:rPr>
              <w:t>工业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117,647,</w:t>
            </w:r>
            <w:r>
              <w:rPr>
                <w:rFonts w:ascii="Times New Roman"/>
                <w:spacing w:val="-9"/>
                <w:sz w:val="18"/>
              </w:rPr>
              <w:t> </w:t>
            </w:r>
            <w:r>
              <w:rPr>
                <w:rFonts w:ascii="Times New Roman"/>
                <w:sz w:val="18"/>
              </w:rPr>
              <w:t>059.00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出版物印刷业务 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201,536,600.00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56,060,011.00</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西安华商广告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5"/>
              <w:jc w:val="right"/>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广告的设计、制 作、代理、发布 等</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92,440,759.29</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6"/>
          <w:footerReference w:type="default" r:id="rId37"/>
          <w:pgSz w:w="16840" w:h="11910" w:orient="landscape"/>
          <w:pgMar w:header="884" w:footer="974" w:top="1100" w:bottom="1160" w:left="780" w:right="720"/>
          <w:pgNumType w:start="113"/>
        </w:sectPr>
      </w:pPr>
    </w:p>
    <w:p>
      <w:pPr>
        <w:spacing w:line="240" w:lineRule="auto" w:before="10"/>
        <w:rPr>
          <w:rFonts w:ascii="Times New Roman" w:hAnsi="Times New Roman" w:cs="Times New Roman" w:eastAsia="Times New Roman" w:hint="default"/>
          <w:sz w:val="2"/>
          <w:szCs w:val="2"/>
        </w:rPr>
      </w:pPr>
      <w:r>
        <w:rPr/>
        <w:pict>
          <v:group style="position:absolute;margin-left:384.890015pt;margin-top:58.436008pt;width:64.95pt;height:43.55pt;mso-position-horizontal-relative:page;mso-position-vertical-relative:page;z-index:-1037776" coordorigin="7698,1169" coordsize="1299,871">
            <v:group style="position:absolute;left:7820;top:1169;width:1176;height:469" coordorigin="7820,1169" coordsize="1176,469">
              <v:shape style="position:absolute;left:7820;top:1169;width:1176;height:469" coordorigin="7820,1169" coordsize="1176,469" path="m7820,1637l8996,1637,8996,1169,7820,1169,7820,1637xe" filled="true" fillcolor="#ffffff" stroked="false">
                <v:path arrowok="t"/>
                <v:fill type="solid"/>
              </v:shape>
            </v:group>
            <v:group style="position:absolute;left:7831;top:1637;width:2;height:392" coordorigin="7831,1637" coordsize="2,392">
              <v:shape style="position:absolute;left:7831;top:1637;width:2;height:392" coordorigin="7831,1637" coordsize="0,392" path="m7831,1637l7831,2028e" filled="false" stroked="true" strokeweight="1.08pt" strokecolor="#ffffff">
                <v:path arrowok="t"/>
              </v:shape>
            </v:group>
            <v:group style="position:absolute;left:7842;top:1637;width:1131;height:392" coordorigin="7842,1637" coordsize="1131,392">
              <v:shape style="position:absolute;left:7842;top:1637;width:1131;height:392" coordorigin="7842,1637" coordsize="1131,392" path="m7842,2028l8972,2028,8972,1637,7842,1637,7842,2028xe" filled="true" fillcolor="#ffffff" stroked="false">
                <v:path arrowok="t"/>
                <v:fill type="solid"/>
              </v:shape>
              <v:shape style="position:absolute;left:7698;top:158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84.890015pt;margin-top:176.660004pt;width:64.95pt;height:27.95pt;mso-position-horizontal-relative:page;mso-position-vertical-relative:page;z-index:-1037728" coordorigin="7698,3533" coordsize="1299,559">
            <v:group style="position:absolute;left:7820;top:3533;width:1176;height:156" coordorigin="7820,3533" coordsize="1176,156">
              <v:shape style="position:absolute;left:7820;top:3533;width:1176;height:156" coordorigin="7820,3533" coordsize="1176,156" path="m7820,3689l8996,3689,8996,3533,7820,3533,7820,3689xe" filled="true" fillcolor="#ffffff" stroked="false">
                <v:path arrowok="t"/>
                <v:fill type="solid"/>
              </v:shape>
            </v:group>
            <v:group style="position:absolute;left:7831;top:3689;width:2;height:392" coordorigin="7831,3689" coordsize="2,392">
              <v:shape style="position:absolute;left:7831;top:3689;width:2;height:392" coordorigin="7831,3689" coordsize="0,392" path="m7831,3689l7831,4081e" filled="false" stroked="true" strokeweight="1.08pt" strokecolor="#ffffff">
                <v:path arrowok="t"/>
              </v:shape>
            </v:group>
            <v:group style="position:absolute;left:7842;top:3689;width:1131;height:392" coordorigin="7842,3689" coordsize="1131,392">
              <v:shape style="position:absolute;left:7842;top:3689;width:1131;height:392" coordorigin="7842,3689" coordsize="1131,392" path="m7842,4081l8972,4081,8972,3689,7842,3689,7842,4081xe" filled="true" fillcolor="#ffffff" stroked="false">
                <v:path arrowok="t"/>
                <v:fill type="solid"/>
              </v:shape>
              <v:shape style="position:absolute;left:7698;top:36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00"/>
        <w:gridCol w:w="1080"/>
        <w:gridCol w:w="720"/>
        <w:gridCol w:w="684"/>
        <w:gridCol w:w="1297"/>
        <w:gridCol w:w="1334"/>
        <w:gridCol w:w="92"/>
        <w:gridCol w:w="1093"/>
        <w:gridCol w:w="900"/>
        <w:gridCol w:w="720"/>
        <w:gridCol w:w="720"/>
        <w:gridCol w:w="684"/>
        <w:gridCol w:w="1297"/>
        <w:gridCol w:w="689"/>
        <w:gridCol w:w="1985"/>
      </w:tblGrid>
      <w:tr>
        <w:trPr>
          <w:trHeight w:val="1349" w:hRule="exact"/>
        </w:trPr>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吉林华商传媒有限公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吉林华 商传媒</w:t>
            </w:r>
            <w:r>
              <w:rPr>
                <w:rFonts w:ascii="Times New Roman" w:hAnsi="Times New Roman" w:cs="Times New Roman" w:eastAsia="Times New Roman" w:hint="default"/>
                <w:sz w:val="18"/>
                <w:szCs w:val="18"/>
              </w:rPr>
              <w:t>")</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3"/>
              <w:jc w:val="right"/>
              <w:rPr>
                <w:rFonts w:ascii="宋体" w:hAnsi="宋体" w:cs="宋体" w:eastAsia="宋体" w:hint="default"/>
                <w:sz w:val="18"/>
                <w:szCs w:val="18"/>
              </w:rPr>
            </w:pPr>
            <w:r>
              <w:rPr>
                <w:rFonts w:ascii="宋体" w:hAnsi="宋体" w:cs="宋体" w:eastAsia="宋体" w:hint="default"/>
                <w:sz w:val="18"/>
                <w:szCs w:val="18"/>
              </w:rPr>
              <w:t>吉林</w:t>
            </w:r>
          </w:p>
        </w:tc>
        <w:tc>
          <w:tcPr>
            <w:tcW w:w="6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4"/>
              <w:ind w:left="24" w:right="38"/>
              <w:jc w:val="left"/>
              <w:rPr>
                <w:rFonts w:ascii="宋体" w:hAnsi="宋体" w:cs="宋体" w:eastAsia="宋体" w:hint="default"/>
                <w:sz w:val="18"/>
                <w:szCs w:val="18"/>
              </w:rPr>
            </w:pPr>
            <w:r>
              <w:rPr>
                <w:rFonts w:ascii="宋体" w:hAnsi="宋体" w:cs="宋体" w:eastAsia="宋体" w:hint="default"/>
                <w:sz w:val="18"/>
                <w:szCs w:val="18"/>
              </w:rPr>
              <w:t>传媒信息业的投 </w:t>
            </w:r>
            <w:r>
              <w:rPr>
                <w:rFonts w:ascii="宋体" w:hAnsi="宋体" w:cs="宋体" w:eastAsia="宋体" w:hint="default"/>
                <w:spacing w:val="-11"/>
                <w:sz w:val="18"/>
                <w:szCs w:val="18"/>
              </w:rPr>
              <w:t>资、开发、管理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营销策划及咨询 服务等</w:t>
            </w:r>
          </w:p>
        </w:tc>
        <w:tc>
          <w:tcPr>
            <w:tcW w:w="92" w:type="dxa"/>
            <w:tcBorders>
              <w:top w:val="single" w:sz="10" w:space="0" w:color="000000"/>
              <w:left w:val="single" w:sz="4" w:space="0" w:color="000000"/>
              <w:bottom w:val="single" w:sz="4" w:space="0" w:color="000000"/>
              <w:right w:val="nil" w:sz="6" w:space="0" w:color="auto"/>
            </w:tcBorders>
          </w:tcPr>
          <w:p>
            <w:pPr/>
          </w:p>
        </w:tc>
        <w:tc>
          <w:tcPr>
            <w:tcW w:w="1093"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9" w:right="0"/>
              <w:jc w:val="left"/>
              <w:rPr>
                <w:rFonts w:ascii="Times New Roman" w:hAnsi="Times New Roman" w:cs="Times New Roman" w:eastAsia="Times New Roman" w:hint="default"/>
                <w:sz w:val="18"/>
                <w:szCs w:val="18"/>
              </w:rPr>
            </w:pPr>
            <w:r>
              <w:rPr>
                <w:rFonts w:ascii="Times New Roman"/>
                <w:sz w:val="18"/>
              </w:rPr>
              <w:t>17,000,000.00</w:t>
            </w:r>
          </w:p>
        </w:tc>
        <w:tc>
          <w:tcPr>
            <w:tcW w:w="900"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z w:val="18"/>
              </w:rPr>
              <w:t>85</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6,508,850.10</w:t>
            </w:r>
          </w:p>
        </w:tc>
        <w:tc>
          <w:tcPr>
            <w:tcW w:w="689" w:type="dxa"/>
            <w:tcBorders>
              <w:top w:val="single" w:sz="10" w:space="0" w:color="000000"/>
              <w:left w:val="single" w:sz="4" w:space="0" w:color="000000"/>
              <w:bottom w:val="single" w:sz="4" w:space="0" w:color="000000"/>
              <w:right w:val="single" w:sz="4" w:space="0" w:color="000000"/>
            </w:tcBorders>
          </w:tcPr>
          <w:p>
            <w:pPr/>
          </w:p>
        </w:tc>
        <w:tc>
          <w:tcPr>
            <w:tcW w:w="1985"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西安华商网络</w:t>
            </w:r>
            <w:r>
              <w:rPr>
                <w:rFonts w:ascii="Times New Roman" w:hAnsi="Times New Roman" w:cs="Times New Roman" w:eastAsia="Times New Roman" w:hint="default"/>
                <w:sz w:val="18"/>
                <w:szCs w:val="18"/>
              </w:rPr>
              <w:t>*16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广告的设计、制 作、代理、发布 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49,698,800.00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18,920,784.48</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陕西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pacing w:val="-11"/>
                <w:sz w:val="18"/>
                <w:szCs w:val="18"/>
              </w:rPr>
              <w:t>电子购物、速递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物流配送等</w:t>
            </w:r>
          </w:p>
        </w:tc>
        <w:tc>
          <w:tcPr>
            <w:tcW w:w="92" w:type="dxa"/>
            <w:tcBorders>
              <w:top w:val="single" w:sz="4" w:space="0" w:color="000000"/>
              <w:left w:val="single" w:sz="4" w:space="0" w:color="000000"/>
              <w:bottom w:val="single" w:sz="4" w:space="0" w:color="000000"/>
              <w:right w:val="nil" w:sz="6" w:space="0" w:color="auto"/>
            </w:tcBorders>
          </w:tcPr>
          <w:p>
            <w:pPr/>
          </w:p>
        </w:tc>
        <w:tc>
          <w:tcPr>
            <w:tcW w:w="1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27,672,200.00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48,600,171.69</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西安华商泰昌企业管 理咨询有限公司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华商泰昌</w:t>
            </w:r>
            <w:r>
              <w:rPr>
                <w:rFonts w:ascii="Times New Roman" w:hAnsi="Times New Roman" w:cs="Times New Roman" w:eastAsia="Times New Roman" w:hint="default"/>
                <w:sz w:val="18"/>
                <w:szCs w:val="18"/>
              </w:rPr>
              <w:t>")*17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北京华商盈捷广告传 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北京盈捷</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北京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38"/>
              <w:jc w:val="left"/>
              <w:rPr>
                <w:rFonts w:ascii="宋体" w:hAnsi="宋体" w:cs="宋体" w:eastAsia="宋体" w:hint="default"/>
                <w:sz w:val="18"/>
                <w:szCs w:val="18"/>
              </w:rPr>
            </w:pPr>
            <w:r>
              <w:rPr>
                <w:rFonts w:ascii="宋体" w:hAnsi="宋体" w:cs="宋体" w:eastAsia="宋体" w:hint="default"/>
                <w:sz w:val="18"/>
                <w:szCs w:val="18"/>
              </w:rPr>
              <w:t>设计、制作、代 理、发布广告等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8,120,900.00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-4,608,170.39</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重庆华博传媒有限公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重庆华 博</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重庆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设计、制作、发 布、代理国内各 种广告等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17,071,500.00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3,060,497.99</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天津华商广告有限公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天津华 商广告</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天津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设计、制作、发 布、代理国内各 类广告等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10,029,800.00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-914,874.78</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辽宁盈丰传媒有限公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辽宁盈 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设计、制作、发 布、代理国内外 各类广告等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17,759,200.00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6,505,239.64</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辽宁盈丰之子公司：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974" w:top="1100" w:bottom="1160" w:left="780" w:right="720"/>
        </w:sectPr>
      </w:pPr>
    </w:p>
    <w:p>
      <w:pPr>
        <w:spacing w:line="240" w:lineRule="auto" w:before="10"/>
        <w:rPr>
          <w:rFonts w:ascii="Times New Roman" w:hAnsi="Times New Roman" w:cs="Times New Roman" w:eastAsia="Times New Roman" w:hint="default"/>
          <w:sz w:val="2"/>
          <w:szCs w:val="2"/>
        </w:rPr>
      </w:pPr>
      <w:r>
        <w:rPr/>
        <w:pict>
          <v:group style="position:absolute;margin-left:391.01001pt;margin-top:211.790009pt;width:57.6pt;height:20.8pt;mso-position-horizontal-relative:page;mso-position-vertical-relative:page;z-index:-1037704" coordorigin="7820,4236" coordsize="1152,416">
            <v:group style="position:absolute;left:7831;top:4247;width:2;height:394" coordorigin="7831,4247" coordsize="2,394">
              <v:shape style="position:absolute;left:7831;top:4247;width:2;height:394" coordorigin="7831,4247" coordsize="0,394" path="m7831,4247l7831,4640e" filled="false" stroked="true" strokeweight="1.08pt" strokecolor="#ffffff">
                <v:path arrowok="t"/>
              </v:shape>
            </v:group>
            <v:group style="position:absolute;left:7842;top:4247;width:1131;height:394" coordorigin="7842,4247" coordsize="1131,394">
              <v:shape style="position:absolute;left:7842;top:4247;width:1131;height:394" coordorigin="7842,4247" coordsize="1131,394" path="m7842,4640l8972,4640,8972,4247,7842,4247,7842,464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00"/>
        <w:gridCol w:w="1080"/>
        <w:gridCol w:w="720"/>
        <w:gridCol w:w="684"/>
        <w:gridCol w:w="1297"/>
        <w:gridCol w:w="1334"/>
        <w:gridCol w:w="137"/>
        <w:gridCol w:w="1049"/>
        <w:gridCol w:w="900"/>
        <w:gridCol w:w="720"/>
        <w:gridCol w:w="720"/>
        <w:gridCol w:w="684"/>
        <w:gridCol w:w="1297"/>
        <w:gridCol w:w="689"/>
        <w:gridCol w:w="1985"/>
      </w:tblGrid>
      <w:tr>
        <w:trPr>
          <w:trHeight w:val="1037" w:hRule="exact"/>
        </w:trPr>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沈阳华商直讯传媒有 限公司</w:t>
            </w:r>
            <w:r>
              <w:rPr>
                <w:rFonts w:ascii="Times New Roman" w:hAnsi="Times New Roman" w:cs="Times New Roman" w:eastAsia="Times New Roman" w:hint="default"/>
                <w:sz w:val="18"/>
                <w:szCs w:val="18"/>
              </w:rPr>
              <w:t>*18</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6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4"/>
              <w:ind w:left="24" w:right="38"/>
              <w:jc w:val="both"/>
              <w:rPr>
                <w:rFonts w:ascii="宋体" w:hAnsi="宋体" w:cs="宋体" w:eastAsia="宋体" w:hint="default"/>
                <w:sz w:val="18"/>
                <w:szCs w:val="18"/>
              </w:rPr>
            </w:pPr>
            <w:r>
              <w:rPr>
                <w:rFonts w:ascii="宋体" w:hAnsi="宋体" w:cs="宋体" w:eastAsia="宋体" w:hint="default"/>
                <w:sz w:val="18"/>
                <w:szCs w:val="18"/>
              </w:rPr>
              <w:t>广告的设计、制 作、代理、发布 等</w:t>
            </w:r>
          </w:p>
        </w:tc>
        <w:tc>
          <w:tcPr>
            <w:tcW w:w="1186"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1,223,200.00</w:t>
            </w:r>
          </w:p>
        </w:tc>
        <w:tc>
          <w:tcPr>
            <w:tcW w:w="900"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10" w:space="0" w:color="000000"/>
              <w:left w:val="single" w:sz="4" w:space="0" w:color="000000"/>
              <w:bottom w:val="single" w:sz="4" w:space="0" w:color="000000"/>
              <w:right w:val="single" w:sz="4" w:space="0" w:color="000000"/>
            </w:tcBorders>
          </w:tcPr>
          <w:p>
            <w:pPr/>
          </w:p>
        </w:tc>
        <w:tc>
          <w:tcPr>
            <w:tcW w:w="689" w:type="dxa"/>
            <w:tcBorders>
              <w:top w:val="single" w:sz="10" w:space="0" w:color="000000"/>
              <w:left w:val="single" w:sz="4" w:space="0" w:color="000000"/>
              <w:bottom w:val="single" w:sz="4" w:space="0" w:color="000000"/>
              <w:right w:val="single" w:sz="4" w:space="0" w:color="000000"/>
            </w:tcBorders>
          </w:tcPr>
          <w:p>
            <w:pPr/>
          </w:p>
        </w:tc>
        <w:tc>
          <w:tcPr>
            <w:tcW w:w="1985"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西安华商广告之子公 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北京华商圣锐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控股子公司 的全资子公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北京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广告的设计、制 作、代理、发布 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西安华商卓越文化发 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华商卓越文化</w:t>
            </w:r>
            <w:r>
              <w:rPr>
                <w:rFonts w:ascii="Times New Roman" w:hAnsi="Times New Roman" w:cs="Times New Roman" w:eastAsia="Times New Roman" w:hint="default"/>
                <w:sz w:val="18"/>
                <w:szCs w:val="18"/>
              </w:rPr>
              <w:t>")*19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11"/>
                <w:sz w:val="18"/>
                <w:szCs w:val="18"/>
              </w:rPr>
              <w:t>作、策划、发布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代理等</w:t>
            </w:r>
          </w:p>
        </w:tc>
        <w:tc>
          <w:tcPr>
            <w:tcW w:w="13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8,488,236.40</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华商数码之子公司情 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吉林华商数码印务有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 林华商数码</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控股子公司 的全资子公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吉林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38"/>
              <w:jc w:val="left"/>
              <w:rPr>
                <w:rFonts w:ascii="宋体" w:hAnsi="宋体" w:cs="宋体" w:eastAsia="宋体" w:hint="default"/>
                <w:sz w:val="18"/>
                <w:szCs w:val="18"/>
              </w:rPr>
            </w:pPr>
            <w:r>
              <w:rPr>
                <w:rFonts w:ascii="宋体" w:hAnsi="宋体" w:cs="宋体" w:eastAsia="宋体" w:hint="default"/>
                <w:sz w:val="18"/>
                <w:szCs w:val="18"/>
              </w:rPr>
              <w:t>出版物印刷业务 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21,349,000.00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西安华商网络之子公 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吉林盈通网络传媒有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吉 林盈通网络</w:t>
            </w:r>
            <w:r>
              <w:rPr>
                <w:rFonts w:ascii="Times New Roman" w:hAnsi="Times New Roman" w:cs="Times New Roman" w:eastAsia="Times New Roman" w:hint="default"/>
                <w:sz w:val="18"/>
                <w:szCs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both"/>
              <w:rPr>
                <w:rFonts w:ascii="宋体" w:hAnsi="宋体" w:cs="宋体" w:eastAsia="宋体" w:hint="default"/>
                <w:sz w:val="18"/>
                <w:szCs w:val="18"/>
              </w:rPr>
            </w:pPr>
            <w:r>
              <w:rPr>
                <w:rFonts w:ascii="宋体" w:hAnsi="宋体" w:cs="宋体" w:eastAsia="宋体" w:hint="default"/>
                <w:sz w:val="18"/>
                <w:szCs w:val="18"/>
              </w:rPr>
              <w:t>控股子公司 的全资子公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吉林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广告的设计、制 作、代理、发布 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信息业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计算机软、硬件 开发、销售；经 济信息咨询等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1,991,500.00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1,272,003.97</w:t>
            </w: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重庆华博之子公司情 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974" w:top="1100" w:bottom="1160" w:left="780" w:right="720"/>
        </w:sectPr>
      </w:pPr>
    </w:p>
    <w:p>
      <w:pPr>
        <w:spacing w:line="240" w:lineRule="auto" w:before="10"/>
        <w:rPr>
          <w:rFonts w:ascii="Times New Roman" w:hAnsi="Times New Roman" w:cs="Times New Roman" w:eastAsia="Times New Roman" w:hint="default"/>
          <w:sz w:val="2"/>
          <w:szCs w:val="2"/>
        </w:rPr>
      </w:pPr>
      <w:r>
        <w:rPr/>
        <w:pict>
          <v:shape style="position:absolute;margin-left:366.890015pt;margin-top:196.730011pt;width:82.95pt;height:23.4pt;mso-position-horizontal-relative:page;mso-position-vertical-relative:page;z-index:-10376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设计，</w:t>
                  </w:r>
                </w:p>
              </w:txbxContent>
            </v:textbox>
            <w10:wrap type="none"/>
          </v:shape>
        </w:pict>
      </w:r>
      <w:r>
        <w:rPr/>
        <w:pict>
          <v:group style="position:absolute;margin-left:384.890015pt;margin-top:58.436008pt;width:64.95pt;height:35.75pt;mso-position-horizontal-relative:page;mso-position-vertical-relative:page;z-index:-1037632" coordorigin="7698,1169" coordsize="1299,715">
            <v:group style="position:absolute;left:7820;top:1169;width:1176;height:313" coordorigin="7820,1169" coordsize="1176,313">
              <v:shape style="position:absolute;left:7820;top:1169;width:1176;height:313" coordorigin="7820,1169" coordsize="1176,313" path="m7820,1481l8996,1481,8996,1169,7820,1169,7820,1481xe" filled="true" fillcolor="#ffffff" stroked="false">
                <v:path arrowok="t"/>
                <v:fill type="solid"/>
              </v:shape>
            </v:group>
            <v:group style="position:absolute;left:7831;top:1481;width:2;height:392" coordorigin="7831,1481" coordsize="2,392">
              <v:shape style="position:absolute;left:7831;top:1481;width:2;height:392" coordorigin="7831,1481" coordsize="0,392" path="m7831,1481l7831,1872e" filled="false" stroked="true" strokeweight="1.08pt" strokecolor="#ffffff">
                <v:path arrowok="t"/>
              </v:shape>
            </v:group>
            <v:group style="position:absolute;left:7842;top:1481;width:1131;height:392" coordorigin="7842,1481" coordsize="1131,392">
              <v:shape style="position:absolute;left:7842;top:1481;width:1131;height:392" coordorigin="7842,1481" coordsize="1131,392" path="m7842,1872l8972,1872,8972,1481,7842,1481,7842,1872xe" filled="true" fillcolor="#ffffff" stroked="false">
                <v:path arrowok="t"/>
                <v:fill type="solid"/>
              </v:shape>
              <v:shape style="position:absolute;left:7698;top:143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91.01001pt;margin-top:196.730011pt;width:58.8pt;height:23.4pt;mso-position-horizontal-relative:page;mso-position-vertical-relative:page;z-index:-1037608" coordorigin="7820,3935" coordsize="1176,468">
            <v:shape style="position:absolute;left:7820;top:3935;width:1176;height:468" coordorigin="7820,3935" coordsize="1176,468" path="m7820,4403l8996,4403,8996,3935,7820,3935,7820,4403xe" filled="true" fillcolor="#ffffff" stroked="false">
              <v:path arrowok="t"/>
              <v:fill type="solid"/>
            </v:shape>
            <w10:wrap type="none"/>
          </v:group>
        </w:pict>
      </w:r>
      <w:r>
        <w:rPr/>
        <w:pict>
          <v:group style="position:absolute;margin-left:384.890015pt;margin-top:283.730011pt;width:64.95pt;height:35.85pt;mso-position-horizontal-relative:page;mso-position-vertical-relative:page;z-index:-1037560" coordorigin="7698,5675" coordsize="1299,717">
            <v:group style="position:absolute;left:7820;top:5675;width:1176;height:312" coordorigin="7820,5675" coordsize="1176,312">
              <v:shape style="position:absolute;left:7820;top:5675;width:1176;height:312" coordorigin="7820,5675" coordsize="1176,312" path="m7820,5987l8996,5987,8996,5675,7820,5675,7820,5987xe" filled="true" fillcolor="#ffffff" stroked="false">
                <v:path arrowok="t"/>
                <v:fill type="solid"/>
              </v:shape>
            </v:group>
            <v:group style="position:absolute;left:7831;top:5987;width:2;height:395" coordorigin="7831,5987" coordsize="2,395">
              <v:shape style="position:absolute;left:7831;top:5987;width:2;height:395" coordorigin="7831,5987" coordsize="0,395" path="m7831,5987l7831,6381e" filled="false" stroked="true" strokeweight="1.08pt" strokecolor="#ffffff">
                <v:path arrowok="t"/>
              </v:shape>
            </v:group>
            <v:group style="position:absolute;left:7842;top:5987;width:1131;height:395" coordorigin="7842,5987" coordsize="1131,395">
              <v:shape style="position:absolute;left:7842;top:5987;width:1131;height:395" coordorigin="7842,5987" coordsize="1131,395" path="m7842,6381l8972,6381,8972,5987,7842,5987,7842,6381xe" filled="true" fillcolor="#ffffff" stroked="false">
                <v:path arrowok="t"/>
                <v:fill type="solid"/>
              </v:shape>
              <v:shape style="position:absolute;left:7698;top:593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800"/>
        <w:gridCol w:w="1080"/>
        <w:gridCol w:w="720"/>
        <w:gridCol w:w="684"/>
        <w:gridCol w:w="1297"/>
        <w:gridCol w:w="1334"/>
        <w:gridCol w:w="92"/>
        <w:gridCol w:w="1093"/>
        <w:gridCol w:w="900"/>
        <w:gridCol w:w="720"/>
        <w:gridCol w:w="720"/>
        <w:gridCol w:w="684"/>
        <w:gridCol w:w="1297"/>
        <w:gridCol w:w="689"/>
        <w:gridCol w:w="1985"/>
      </w:tblGrid>
      <w:tr>
        <w:trPr>
          <w:trHeight w:val="1037" w:hRule="exact"/>
        </w:trPr>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307" w:lineRule="auto" w:before="54"/>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重庆盈略网络技术有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 庆盈略网络</w:t>
            </w:r>
            <w:r>
              <w:rPr>
                <w:rFonts w:ascii="Times New Roman" w:hAnsi="Times New Roman" w:cs="Times New Roman" w:eastAsia="Times New Roman" w:hint="default"/>
                <w:sz w:val="18"/>
                <w:szCs w:val="18"/>
              </w:rPr>
              <w:t>")*21</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73"/>
              <w:jc w:val="right"/>
              <w:rPr>
                <w:rFonts w:ascii="宋体" w:hAnsi="宋体" w:cs="宋体" w:eastAsia="宋体" w:hint="default"/>
                <w:sz w:val="18"/>
                <w:szCs w:val="18"/>
              </w:rPr>
            </w:pPr>
            <w:r>
              <w:rPr>
                <w:rFonts w:ascii="宋体" w:hAnsi="宋体" w:cs="宋体" w:eastAsia="宋体" w:hint="default"/>
                <w:sz w:val="18"/>
                <w:szCs w:val="18"/>
              </w:rPr>
              <w:t>重庆</w:t>
            </w:r>
          </w:p>
        </w:tc>
        <w:tc>
          <w:tcPr>
            <w:tcW w:w="6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110"/>
              <w:jc w:val="left"/>
              <w:rPr>
                <w:rFonts w:ascii="宋体" w:hAnsi="宋体" w:cs="宋体" w:eastAsia="宋体" w:hint="default"/>
                <w:sz w:val="18"/>
                <w:szCs w:val="18"/>
              </w:rPr>
            </w:pPr>
            <w:r>
              <w:rPr>
                <w:rFonts w:ascii="宋体" w:hAnsi="宋体" w:cs="宋体" w:eastAsia="宋体" w:hint="default"/>
                <w:spacing w:val="-11"/>
                <w:sz w:val="18"/>
                <w:szCs w:val="18"/>
              </w:rPr>
              <w:t>网站设计、建设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维护等</w:t>
            </w:r>
          </w:p>
        </w:tc>
        <w:tc>
          <w:tcPr>
            <w:tcW w:w="92" w:type="dxa"/>
            <w:tcBorders>
              <w:top w:val="single" w:sz="10" w:space="0" w:color="000000"/>
              <w:left w:val="single" w:sz="4" w:space="0" w:color="000000"/>
              <w:bottom w:val="single" w:sz="4" w:space="0" w:color="000000"/>
              <w:right w:val="nil" w:sz="6" w:space="0" w:color="auto"/>
            </w:tcBorders>
          </w:tcPr>
          <w:p>
            <w:pPr/>
          </w:p>
        </w:tc>
        <w:tc>
          <w:tcPr>
            <w:tcW w:w="1093"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00"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10" w:space="0" w:color="000000"/>
              <w:left w:val="single" w:sz="4" w:space="0" w:color="000000"/>
              <w:bottom w:val="single" w:sz="4" w:space="0" w:color="000000"/>
              <w:right w:val="single" w:sz="4" w:space="0" w:color="000000"/>
            </w:tcBorders>
          </w:tcPr>
          <w:p>
            <w:pPr/>
          </w:p>
        </w:tc>
        <w:tc>
          <w:tcPr>
            <w:tcW w:w="689" w:type="dxa"/>
            <w:tcBorders>
              <w:top w:val="single" w:sz="10" w:space="0" w:color="000000"/>
              <w:left w:val="single" w:sz="4" w:space="0" w:color="000000"/>
              <w:bottom w:val="single" w:sz="4" w:space="0" w:color="000000"/>
              <w:right w:val="single" w:sz="4" w:space="0" w:color="000000"/>
            </w:tcBorders>
          </w:tcPr>
          <w:p>
            <w:pPr/>
          </w:p>
        </w:tc>
        <w:tc>
          <w:tcPr>
            <w:tcW w:w="1985"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华商卓越文化之子公 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陕西华商会展</w:t>
            </w:r>
            <w:r>
              <w:rPr>
                <w:rFonts w:ascii="Times New Roman" w:hAnsi="Times New Roman" w:cs="Times New Roman" w:eastAsia="Times New Roman" w:hint="default"/>
                <w:sz w:val="18"/>
                <w:szCs w:val="18"/>
              </w:rPr>
              <w:t>*22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陕西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承办各类国内外 展览会议，各类 讲座等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西安华迅直递广告有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西 安华迅直递</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市场调查， 制作，发布，代 理国内各类广 告。</w:t>
            </w:r>
          </w:p>
        </w:tc>
        <w:tc>
          <w:tcPr>
            <w:tcW w:w="92" w:type="dxa"/>
            <w:tcBorders>
              <w:top w:val="single" w:sz="4" w:space="0" w:color="000000"/>
              <w:left w:val="single" w:sz="4" w:space="0" w:color="000000"/>
              <w:bottom w:val="single" w:sz="4" w:space="0" w:color="000000"/>
              <w:right w:val="nil" w:sz="6" w:space="0" w:color="auto"/>
            </w:tcBorders>
          </w:tcPr>
          <w:p>
            <w:pPr/>
          </w:p>
        </w:tc>
        <w:tc>
          <w:tcPr>
            <w:tcW w:w="10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6,490,000.00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陕西黄马甲之子公司：</w:t>
            </w:r>
          </w:p>
        </w:tc>
        <w:tc>
          <w:tcPr>
            <w:tcW w:w="1080" w:type="dxa"/>
            <w:tcBorders>
              <w:top w:val="single" w:sz="4" w:space="0" w:color="000000"/>
              <w:left w:val="single" w:sz="10" w:space="0" w:color="FFFFFF"/>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陕西黄马甲快递有限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黄马 甲快递</w:t>
            </w:r>
            <w:r>
              <w:rPr>
                <w:rFonts w:ascii="Times New Roman" w:hAnsi="Times New Roman" w:cs="Times New Roman" w:eastAsia="Times New Roman" w:hint="default"/>
                <w:sz w:val="18"/>
                <w:szCs w:val="18"/>
              </w:rPr>
              <w:t>")*23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10"/>
              <w:jc w:val="left"/>
              <w:rPr>
                <w:rFonts w:ascii="宋体" w:hAnsi="宋体" w:cs="宋体" w:eastAsia="宋体" w:hint="default"/>
                <w:sz w:val="18"/>
                <w:szCs w:val="18"/>
              </w:rPr>
            </w:pPr>
            <w:r>
              <w:rPr>
                <w:rFonts w:ascii="宋体" w:hAnsi="宋体" w:cs="宋体" w:eastAsia="宋体" w:hint="default"/>
                <w:spacing w:val="-11"/>
                <w:sz w:val="18"/>
                <w:szCs w:val="18"/>
              </w:rPr>
              <w:t>电子购物、速递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物流配送等</w:t>
            </w:r>
          </w:p>
        </w:tc>
        <w:tc>
          <w:tcPr>
            <w:tcW w:w="92" w:type="dxa"/>
            <w:tcBorders>
              <w:top w:val="single" w:sz="4" w:space="0" w:color="000000"/>
              <w:left w:val="single" w:sz="4" w:space="0" w:color="000000"/>
              <w:bottom w:val="single" w:sz="4" w:space="0" w:color="000000"/>
              <w:right w:val="nil" w:sz="6" w:space="0" w:color="auto"/>
            </w:tcBorders>
          </w:tcPr>
          <w:p>
            <w:pPr/>
          </w:p>
        </w:tc>
        <w:tc>
          <w:tcPr>
            <w:tcW w:w="10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吉林传媒之子公司：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长春华锐广告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长春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设计、制作、发 布、代理国内各 类广告等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10,117,800.00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长春市华晟文化传播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长春华晟</w:t>
            </w:r>
            <w:r>
              <w:rPr>
                <w:rFonts w:ascii="Times New Roman" w:hAnsi="Times New Roman" w:cs="Times New Roman" w:eastAsia="Times New Roman" w:hint="default"/>
                <w:sz w:val="18"/>
                <w:szCs w:val="18"/>
              </w:rPr>
              <w:t>")*24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3"/>
              <w:jc w:val="right"/>
              <w:rPr>
                <w:rFonts w:ascii="宋体" w:hAnsi="宋体" w:cs="宋体" w:eastAsia="宋体" w:hint="default"/>
                <w:sz w:val="18"/>
                <w:szCs w:val="18"/>
              </w:rPr>
            </w:pPr>
            <w:r>
              <w:rPr>
                <w:rFonts w:ascii="宋体" w:hAnsi="宋体" w:cs="宋体" w:eastAsia="宋体" w:hint="default"/>
                <w:sz w:val="18"/>
                <w:szCs w:val="18"/>
              </w:rPr>
              <w:t>长春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38"/>
              <w:jc w:val="left"/>
              <w:rPr>
                <w:rFonts w:ascii="宋体" w:hAnsi="宋体" w:cs="宋体" w:eastAsia="宋体" w:hint="default"/>
                <w:sz w:val="18"/>
                <w:szCs w:val="18"/>
              </w:rPr>
            </w:pPr>
            <w:r>
              <w:rPr>
                <w:rFonts w:ascii="宋体" w:hAnsi="宋体" w:cs="宋体" w:eastAsia="宋体" w:hint="default"/>
                <w:sz w:val="18"/>
                <w:szCs w:val="18"/>
              </w:rPr>
              <w:t>会议服务，展览 展示服务等</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9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4" w:footer="974" w:top="1100" w:bottom="1160" w:left="780" w:right="720"/>
        </w:sectPr>
      </w:pPr>
    </w:p>
    <w:p>
      <w:pPr>
        <w:spacing w:line="240" w:lineRule="auto" w:before="2"/>
        <w:rPr>
          <w:rFonts w:ascii="Times New Roman" w:hAnsi="Times New Roman" w:cs="Times New Roman" w:eastAsia="Times New Roman" w:hint="default"/>
          <w:sz w:val="20"/>
          <w:szCs w:val="20"/>
        </w:rPr>
      </w:pPr>
    </w:p>
    <w:p>
      <w:pPr>
        <w:pStyle w:val="BodyText"/>
        <w:spacing w:line="240" w:lineRule="auto" w:before="36"/>
        <w:ind w:right="0"/>
        <w:jc w:val="left"/>
      </w:pPr>
      <w:r>
        <w:rPr/>
        <w:t>通过同一控制下企业合并取得的子公司的其他说明</w:t>
      </w:r>
    </w:p>
    <w:p>
      <w:pPr>
        <w:pStyle w:val="BodyText"/>
        <w:spacing w:line="319" w:lineRule="auto" w:before="164"/>
        <w:ind w:left="695" w:right="146"/>
        <w:jc w:val="both"/>
      </w:pPr>
      <w:r>
        <w:rPr>
          <w:rFonts w:ascii="Times New Roman" w:hAnsi="Times New Roman" w:cs="Times New Roman" w:eastAsia="Times New Roman" w:hint="default"/>
        </w:rPr>
        <w:t>*14 2012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月，华商传媒分别于本公司、陕西华路新型塑料建材有限公司（以下简称“华路建</w:t>
      </w:r>
      <w:r>
        <w:rPr>
          <w:w w:val="100"/>
        </w:rPr>
        <w:t> </w:t>
      </w:r>
      <w:r>
        <w:rPr>
          <w:spacing w:val="-9"/>
          <w:w w:val="100"/>
        </w:rPr>
        <w:t>材”）、新疆锐聚股权投资合伙企业（有限合伙）（以下简称“新疆锐聚”）签订股权转让协议，华商</w:t>
      </w:r>
      <w:r>
        <w:rPr>
          <w:w w:val="100"/>
        </w:rPr>
        <w:t> </w:t>
      </w:r>
      <w:r>
        <w:rPr/>
        <w:t>传媒将其持有的北京盈通 </w:t>
      </w:r>
      <w:r>
        <w:rPr>
          <w:rFonts w:ascii="Times New Roman" w:hAnsi="Times New Roman" w:cs="Times New Roman" w:eastAsia="Times New Roman" w:hint="default"/>
        </w:rPr>
        <w:t>100%</w:t>
      </w:r>
      <w:r>
        <w:rPr/>
        <w:t>股权分别转让给本公司、华路建材、新疆锐聚各</w:t>
      </w:r>
      <w:r>
        <w:rPr>
          <w:spacing w:val="-45"/>
        </w:rPr>
        <w:t> </w:t>
      </w:r>
      <w:r>
        <w:rPr>
          <w:rFonts w:ascii="Times New Roman" w:hAnsi="Times New Roman" w:cs="Times New Roman" w:eastAsia="Times New Roman" w:hint="default"/>
        </w:rPr>
        <w:t>61.25%</w:t>
      </w:r>
      <w:r>
        <w:rPr/>
        <w:t>、</w:t>
      </w:r>
      <w:r>
        <w:rPr>
          <w:rFonts w:ascii="Times New Roman" w:hAnsi="Times New Roman" w:cs="Times New Roman" w:eastAsia="Times New Roman" w:hint="default"/>
        </w:rPr>
        <w:t>20.75%</w:t>
      </w:r>
      <w:r>
        <w:rPr/>
        <w:t>、</w:t>
      </w:r>
      <w:r>
        <w:rPr>
          <w:w w:val="100"/>
        </w:rPr>
        <w:t> </w:t>
      </w:r>
      <w:r>
        <w:rPr>
          <w:rFonts w:ascii="Times New Roman" w:hAnsi="Times New Roman" w:cs="Times New Roman" w:eastAsia="Times New Roman" w:hint="default"/>
        </w:rPr>
        <w:t>18%</w:t>
      </w:r>
      <w:r>
        <w:rPr/>
        <w:t>，转让款分别为人民币</w:t>
      </w:r>
      <w:r>
        <w:rPr>
          <w:spacing w:val="-53"/>
        </w:rPr>
        <w:t> </w:t>
      </w:r>
      <w:r>
        <w:rPr>
          <w:rFonts w:ascii="Times New Roman" w:hAnsi="Times New Roman" w:cs="Times New Roman" w:eastAsia="Times New Roman" w:hint="default"/>
        </w:rPr>
        <w:t>6,125.00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2,075.00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1,800.00</w:t>
      </w:r>
      <w:r>
        <w:rPr>
          <w:rFonts w:ascii="Times New Roman" w:hAnsi="Times New Roman" w:cs="Times New Roman" w:eastAsia="Times New Roman" w:hint="default"/>
          <w:spacing w:val="-1"/>
        </w:rPr>
        <w:t> </w:t>
      </w:r>
      <w:r>
        <w:rPr/>
        <w:t>万元。</w:t>
      </w:r>
    </w:p>
    <w:p>
      <w:pPr>
        <w:pStyle w:val="BodyText"/>
        <w:spacing w:line="314" w:lineRule="auto" w:before="11"/>
        <w:ind w:left="695" w:right="147"/>
        <w:jc w:val="both"/>
      </w:pPr>
      <w:r>
        <w:rPr>
          <w:rFonts w:ascii="Times New Roman" w:hAnsi="Times New Roman" w:cs="Times New Roman" w:eastAsia="Times New Roman" w:hint="default"/>
          <w:spacing w:val="-1"/>
          <w:w w:val="100"/>
        </w:rPr>
        <w:t>*15</w:t>
      </w:r>
      <w:r>
        <w:rPr>
          <w:rFonts w:ascii="Times New Roman" w:hAnsi="Times New Roman" w:cs="Times New Roman" w:eastAsia="Times New Roman" w:hint="default"/>
          <w:spacing w:val="3"/>
          <w:w w:val="100"/>
        </w:rPr>
        <w:t> </w:t>
      </w:r>
      <w:r>
        <w:rPr>
          <w:rFonts w:ascii="Times New Roman" w:hAnsi="Times New Roman" w:cs="Times New Roman" w:eastAsia="Times New Roman" w:hint="default"/>
          <w:w w:val="100"/>
        </w:rPr>
        <w:t>2012</w:t>
      </w:r>
      <w:r>
        <w:rPr>
          <w:rFonts w:ascii="Times New Roman" w:hAnsi="Times New Roman" w:cs="Times New Roman" w:eastAsia="Times New Roman" w:hint="default"/>
          <w:spacing w:val="-2"/>
          <w:w w:val="100"/>
        </w:rPr>
        <w:t> </w:t>
      </w:r>
      <w:r>
        <w:rPr>
          <w:w w:val="100"/>
        </w:rPr>
        <w:t>年</w:t>
      </w:r>
      <w:r>
        <w:rPr>
          <w:spacing w:val="-53"/>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w w:val="100"/>
        </w:rPr>
        <w:t> </w:t>
      </w:r>
      <w:r>
        <w:rPr>
          <w:spacing w:val="-7"/>
          <w:w w:val="100"/>
        </w:rPr>
        <w:t>月，华商传媒与西安豪盛置业（集团）有限公司（以下简称“西安豪盛置业”）签订</w:t>
      </w:r>
      <w:r>
        <w:rPr>
          <w:w w:val="100"/>
        </w:rPr>
        <w:t> </w:t>
      </w:r>
      <w:r>
        <w:rPr/>
        <w:t>股权转让协议，西安豪盛置业将其持有的华商数码</w:t>
      </w:r>
      <w:r>
        <w:rPr>
          <w:spacing w:val="49"/>
        </w:rPr>
        <w:t> </w:t>
      </w:r>
      <w:r>
        <w:rPr>
          <w:rFonts w:ascii="Times New Roman" w:hAnsi="Times New Roman" w:cs="Times New Roman" w:eastAsia="Times New Roman" w:hint="default"/>
        </w:rPr>
        <w:t>7.00%</w:t>
      </w:r>
      <w:r>
        <w:rPr/>
        <w:t>股权转让给华商传媒，股权转让款为人民</w:t>
      </w:r>
      <w:r>
        <w:rPr>
          <w:spacing w:val="-102"/>
        </w:rPr>
        <w:t> </w:t>
      </w:r>
      <w:r>
        <w:rPr>
          <w:spacing w:val="-102"/>
        </w:rPr>
      </w:r>
      <w:r>
        <w:rPr/>
        <w:t>币</w:t>
      </w:r>
      <w:r>
        <w:rPr>
          <w:spacing w:val="-53"/>
        </w:rPr>
        <w:t> </w:t>
      </w:r>
      <w:r>
        <w:rPr>
          <w:rFonts w:ascii="Times New Roman" w:hAnsi="Times New Roman" w:cs="Times New Roman" w:eastAsia="Times New Roman" w:hint="default"/>
        </w:rPr>
        <w:t>2,505.39</w:t>
      </w:r>
      <w:r>
        <w:rPr>
          <w:rFonts w:ascii="Times New Roman" w:hAnsi="Times New Roman" w:cs="Times New Roman" w:eastAsia="Times New Roman" w:hint="default"/>
          <w:spacing w:val="-3"/>
        </w:rPr>
        <w:t> </w:t>
      </w:r>
      <w:r>
        <w:rPr/>
        <w:t>万元，股权转让后华商传媒对华商数码持股比例由</w:t>
      </w:r>
      <w:r>
        <w:rPr>
          <w:spacing w:val="-52"/>
        </w:rPr>
        <w:t> </w:t>
      </w:r>
      <w:r>
        <w:rPr>
          <w:rFonts w:ascii="Times New Roman" w:hAnsi="Times New Roman" w:cs="Times New Roman" w:eastAsia="Times New Roman" w:hint="default"/>
        </w:rPr>
        <w:t>44.20%</w:t>
      </w:r>
      <w:r>
        <w:rPr/>
        <w:t>变更为</w:t>
      </w:r>
      <w:r>
        <w:rPr>
          <w:spacing w:val="-55"/>
        </w:rPr>
        <w:t> </w:t>
      </w:r>
      <w:r>
        <w:rPr>
          <w:rFonts w:ascii="Times New Roman" w:hAnsi="Times New Roman" w:cs="Times New Roman" w:eastAsia="Times New Roman" w:hint="default"/>
        </w:rPr>
        <w:t>51.20%</w:t>
      </w:r>
      <w:r>
        <w:rPr/>
        <w:t>。</w:t>
      </w:r>
    </w:p>
    <w:p>
      <w:pPr>
        <w:pStyle w:val="BodyText"/>
        <w:spacing w:line="240" w:lineRule="auto" w:before="16"/>
        <w:ind w:left="695" w:right="0"/>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spacing w:val="-4"/>
        </w:rPr>
        <w:t>11 </w:t>
      </w:r>
      <w:r>
        <w:rPr>
          <w:rFonts w:ascii="Times New Roman" w:hAnsi="Times New Roman" w:cs="Times New Roman" w:eastAsia="Times New Roman" w:hint="default"/>
          <w:spacing w:val="40"/>
        </w:rPr>
        <w:t> </w:t>
      </w:r>
      <w:r>
        <w:rPr>
          <w:spacing w:val="2"/>
        </w:rPr>
        <w:t>月，华商传媒与西安豪盛置业签订股权转让协议，西安豪盛置业将其持有的华商数码</w:t>
      </w:r>
    </w:p>
    <w:p>
      <w:pPr>
        <w:pStyle w:val="BodyText"/>
        <w:spacing w:line="314" w:lineRule="auto" w:before="88"/>
        <w:ind w:left="695" w:right="148"/>
        <w:jc w:val="both"/>
      </w:pPr>
      <w:r>
        <w:rPr>
          <w:rFonts w:ascii="Times New Roman" w:hAnsi="Times New Roman" w:cs="Times New Roman" w:eastAsia="Times New Roman" w:hint="default"/>
          <w:spacing w:val="-3"/>
        </w:rPr>
        <w:t>28.40%</w:t>
      </w:r>
      <w:r>
        <w:rPr>
          <w:spacing w:val="-3"/>
        </w:rPr>
        <w:t>股权转让给华商传媒，股权转让款为人民币 </w:t>
      </w:r>
      <w:r>
        <w:rPr>
          <w:rFonts w:ascii="Times New Roman" w:hAnsi="Times New Roman" w:cs="Times New Roman" w:eastAsia="Times New Roman" w:hint="default"/>
        </w:rPr>
        <w:t>10,164.74 </w:t>
      </w:r>
      <w:r>
        <w:rPr>
          <w:spacing w:val="-4"/>
        </w:rPr>
        <w:t>万元，股权转让后华商传媒对华商数码</w:t>
      </w:r>
      <w:r>
        <w:rPr>
          <w:spacing w:val="-79"/>
        </w:rPr>
        <w:t> </w:t>
      </w:r>
      <w:r>
        <w:rPr>
          <w:spacing w:val="-79"/>
        </w:rPr>
      </w:r>
      <w:r>
        <w:rPr/>
        <w:t>持股比例由</w:t>
      </w:r>
      <w:r>
        <w:rPr>
          <w:spacing w:val="-53"/>
        </w:rPr>
        <w:t> </w:t>
      </w:r>
      <w:r>
        <w:rPr>
          <w:rFonts w:ascii="Times New Roman" w:hAnsi="Times New Roman" w:cs="Times New Roman" w:eastAsia="Times New Roman" w:hint="default"/>
        </w:rPr>
        <w:t>51.20%</w:t>
      </w:r>
      <w:r>
        <w:rPr/>
        <w:t>变更为</w:t>
      </w:r>
      <w:r>
        <w:rPr>
          <w:spacing w:val="-55"/>
        </w:rPr>
        <w:t> </w:t>
      </w:r>
      <w:r>
        <w:rPr>
          <w:rFonts w:ascii="Times New Roman" w:hAnsi="Times New Roman" w:cs="Times New Roman" w:eastAsia="Times New Roman" w:hint="default"/>
        </w:rPr>
        <w:t>79.60%</w:t>
      </w:r>
      <w:r>
        <w:rPr/>
        <w:t>。</w:t>
      </w:r>
    </w:p>
    <w:p>
      <w:pPr>
        <w:pStyle w:val="BodyText"/>
        <w:spacing w:line="314" w:lineRule="auto" w:before="17"/>
        <w:ind w:left="695" w:right="146"/>
        <w:jc w:val="both"/>
      </w:pPr>
      <w:r>
        <w:rPr>
          <w:rFonts w:ascii="Times New Roman" w:hAnsi="Times New Roman" w:cs="Times New Roman" w:eastAsia="Times New Roman" w:hint="default"/>
        </w:rPr>
        <w:t>*16 2012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月，华商传媒与西安华商盈达签订股权转让协议，西安华商盈达将其持有的西安华</w:t>
      </w:r>
      <w:r>
        <w:rPr>
          <w:w w:val="100"/>
        </w:rPr>
        <w:t> </w:t>
      </w:r>
      <w:r>
        <w:rPr/>
        <w:t>商网络</w:t>
      </w:r>
      <w:r>
        <w:rPr>
          <w:spacing w:val="-56"/>
        </w:rPr>
        <w:t> </w:t>
      </w:r>
      <w:r>
        <w:rPr>
          <w:rFonts w:ascii="Times New Roman" w:hAnsi="Times New Roman" w:cs="Times New Roman" w:eastAsia="Times New Roman" w:hint="default"/>
        </w:rPr>
        <w:t>17.00%</w:t>
      </w:r>
      <w:r>
        <w:rPr/>
        <w:t>股权转让给华商传媒，股权转让款为人民币</w:t>
      </w:r>
      <w:r>
        <w:rPr>
          <w:spacing w:val="-55"/>
        </w:rPr>
        <w:t> </w:t>
      </w:r>
      <w:r>
        <w:rPr>
          <w:rFonts w:ascii="Times New Roman" w:hAnsi="Times New Roman" w:cs="Times New Roman" w:eastAsia="Times New Roman" w:hint="default"/>
        </w:rPr>
        <w:t>3,500.00</w:t>
      </w:r>
      <w:r>
        <w:rPr>
          <w:rFonts w:ascii="Times New Roman" w:hAnsi="Times New Roman" w:cs="Times New Roman" w:eastAsia="Times New Roman" w:hint="default"/>
          <w:spacing w:val="-6"/>
        </w:rPr>
        <w:t> </w:t>
      </w:r>
      <w:r>
        <w:rPr/>
        <w:t>万元，西安华商网络已完成工商</w:t>
      </w:r>
      <w:r>
        <w:rPr>
          <w:w w:val="100"/>
        </w:rPr>
        <w:t> </w:t>
      </w:r>
      <w:r>
        <w:rPr/>
        <w:t>变更登记。</w:t>
      </w:r>
    </w:p>
    <w:p>
      <w:pPr>
        <w:pStyle w:val="BodyText"/>
        <w:spacing w:line="240" w:lineRule="auto" w:before="39"/>
        <w:ind w:left="695" w:right="0"/>
        <w:jc w:val="both"/>
        <w:rPr>
          <w:rFonts w:ascii="Times New Roman" w:hAnsi="Times New Roman" w:cs="Times New Roman" w:eastAsia="Times New Roman" w:hint="default"/>
        </w:rPr>
      </w:pPr>
      <w:r>
        <w:rPr>
          <w:rFonts w:ascii="Times New Roman" w:hAnsi="Times New Roman" w:cs="Times New Roman" w:eastAsia="Times New Roman" w:hint="default"/>
        </w:rPr>
        <w:t>*17    2012 </w:t>
      </w:r>
      <w:r>
        <w:rPr/>
        <w:t>年 </w:t>
      </w:r>
      <w:r>
        <w:rPr>
          <w:rFonts w:ascii="Times New Roman" w:hAnsi="Times New Roman" w:cs="Times New Roman" w:eastAsia="Times New Roman" w:hint="default"/>
          <w:spacing w:val="-5"/>
        </w:rPr>
        <w:t>11 </w:t>
      </w:r>
      <w:r>
        <w:rPr>
          <w:spacing w:val="-7"/>
        </w:rPr>
        <w:t>月，华商传媒与北京盈通签订股权转让协议，北京盈通将其持有的华商泰昌</w:t>
      </w:r>
      <w:r>
        <w:rPr>
          <w:spacing w:val="-33"/>
        </w:rPr>
        <w:t> </w:t>
      </w:r>
      <w:r>
        <w:rPr>
          <w:rFonts w:ascii="Times New Roman" w:hAnsi="Times New Roman" w:cs="Times New Roman" w:eastAsia="Times New Roman" w:hint="default"/>
        </w:rPr>
        <w:t>100.00%</w:t>
      </w:r>
    </w:p>
    <w:p>
      <w:pPr>
        <w:pStyle w:val="BodyText"/>
        <w:spacing w:line="240" w:lineRule="auto" w:before="88"/>
        <w:ind w:left="695" w:right="0"/>
        <w:jc w:val="both"/>
      </w:pPr>
      <w:r>
        <w:rPr/>
        <w:t>股权转让给华商传媒，股权转让款为人民币</w:t>
      </w:r>
      <w:r>
        <w:rPr>
          <w:spacing w:val="-57"/>
        </w:rPr>
        <w:t> </w:t>
      </w:r>
      <w:r>
        <w:rPr>
          <w:rFonts w:ascii="Times New Roman" w:hAnsi="Times New Roman" w:cs="Times New Roman" w:eastAsia="Times New Roman" w:hint="default"/>
        </w:rPr>
        <w:t>4,500.00</w:t>
      </w:r>
      <w:r>
        <w:rPr>
          <w:rFonts w:ascii="Times New Roman" w:hAnsi="Times New Roman" w:cs="Times New Roman" w:eastAsia="Times New Roman" w:hint="default"/>
          <w:spacing w:val="-4"/>
        </w:rPr>
        <w:t> </w:t>
      </w:r>
      <w:r>
        <w:rPr/>
        <w:t>万元，华商泰昌已完成工商变更登记。</w:t>
      </w:r>
    </w:p>
    <w:p>
      <w:pPr>
        <w:pStyle w:val="BodyText"/>
        <w:spacing w:line="312" w:lineRule="auto" w:before="91"/>
        <w:ind w:left="695" w:right="146"/>
        <w:jc w:val="both"/>
      </w:pPr>
      <w:r>
        <w:rPr>
          <w:rFonts w:ascii="Times New Roman" w:hAnsi="Times New Roman" w:cs="Times New Roman" w:eastAsia="Times New Roman" w:hint="default"/>
          <w:spacing w:val="-1"/>
          <w:w w:val="100"/>
        </w:rPr>
        <w:t>*18</w:t>
      </w:r>
      <w:r>
        <w:rPr>
          <w:rFonts w:ascii="Times New Roman" w:hAnsi="Times New Roman" w:cs="Times New Roman" w:eastAsia="Times New Roman" w:hint="default"/>
          <w:spacing w:val="6"/>
          <w:w w:val="100"/>
        </w:rPr>
        <w:t> </w:t>
      </w:r>
      <w:r>
        <w:rPr>
          <w:rFonts w:ascii="Times New Roman" w:hAnsi="Times New Roman" w:cs="Times New Roman" w:eastAsia="Times New Roman" w:hint="default"/>
          <w:w w:val="100"/>
        </w:rPr>
        <w:t>2012</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spacing w:val="-5"/>
          <w:w w:val="100"/>
        </w:rPr>
        <w:t>11</w:t>
      </w:r>
      <w:r>
        <w:rPr>
          <w:rFonts w:ascii="Times New Roman" w:hAnsi="Times New Roman" w:cs="Times New Roman" w:eastAsia="Times New Roman" w:hint="default"/>
          <w:spacing w:val="1"/>
          <w:w w:val="100"/>
        </w:rPr>
        <w:t> </w:t>
      </w:r>
      <w:r>
        <w:rPr>
          <w:spacing w:val="-7"/>
          <w:w w:val="100"/>
        </w:rPr>
        <w:t>月，辽宁盈丰与西安华略管理咨询有限公司（以下简称“西安华略”）签订股权转让</w:t>
      </w:r>
      <w:r>
        <w:rPr>
          <w:w w:val="100"/>
        </w:rPr>
        <w:t> </w:t>
      </w:r>
      <w:r>
        <w:rPr>
          <w:spacing w:val="-3"/>
        </w:rPr>
        <w:t>协议，西安华略将其所持有的沈阳华商直讯</w:t>
      </w:r>
      <w:r>
        <w:rPr>
          <w:spacing w:val="-29"/>
        </w:rPr>
        <w:t> </w:t>
      </w:r>
      <w:r>
        <w:rPr>
          <w:rFonts w:ascii="Times New Roman" w:hAnsi="Times New Roman" w:cs="Times New Roman" w:eastAsia="Times New Roman" w:hint="default"/>
          <w:spacing w:val="-3"/>
        </w:rPr>
        <w:t>1.00%</w:t>
      </w:r>
      <w:r>
        <w:rPr>
          <w:spacing w:val="-3"/>
        </w:rPr>
        <w:t>股权转让给辽宁盈丰，股权转让款为</w:t>
      </w:r>
      <w:r>
        <w:rPr>
          <w:spacing w:val="-28"/>
        </w:rPr>
        <w:t> </w:t>
      </w:r>
      <w:r>
        <w:rPr>
          <w:rFonts w:ascii="Times New Roman" w:hAnsi="Times New Roman" w:cs="Times New Roman" w:eastAsia="Times New Roman" w:hint="default"/>
        </w:rPr>
        <w:t>1.5</w:t>
      </w:r>
      <w:r>
        <w:rPr>
          <w:rFonts w:ascii="Times New Roman" w:hAnsi="Times New Roman" w:cs="Times New Roman" w:eastAsia="Times New Roman" w:hint="default"/>
          <w:spacing w:val="19"/>
        </w:rPr>
        <w:t> </w:t>
      </w:r>
      <w:r>
        <w:rPr>
          <w:spacing w:val="-6"/>
        </w:rPr>
        <w:t>万元，沈</w:t>
      </w:r>
      <w:r>
        <w:rPr>
          <w:spacing w:val="-95"/>
        </w:rPr>
        <w:t> </w:t>
      </w:r>
      <w:r>
        <w:rPr>
          <w:spacing w:val="-95"/>
        </w:rPr>
      </w:r>
      <w:r>
        <w:rPr/>
        <w:t>阳华商直讯已完成工商变更登记。</w:t>
      </w:r>
    </w:p>
    <w:p>
      <w:pPr>
        <w:pStyle w:val="BodyText"/>
        <w:spacing w:line="312" w:lineRule="auto" w:before="43"/>
        <w:ind w:left="695" w:right="108"/>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45"/>
        </w:rPr>
        <w:t> </w:t>
      </w:r>
      <w:r>
        <w:rPr/>
        <w:t>华商卓越文化名称由西安华商卓越户外传媒有限公司变更为西安华商卓越文化发展有限公司，</w:t>
      </w:r>
      <w:r>
        <w:rPr>
          <w:w w:val="100"/>
        </w:rPr>
        <w:t> </w:t>
      </w:r>
      <w:r>
        <w:rPr/>
        <w:t>已于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月完成工商变更登记。</w:t>
      </w:r>
    </w:p>
    <w:p>
      <w:pPr>
        <w:pStyle w:val="BodyText"/>
        <w:spacing w:line="240" w:lineRule="auto" w:before="19"/>
        <w:ind w:left="695" w:right="0"/>
        <w:jc w:val="both"/>
        <w:rPr>
          <w:rFonts w:ascii="Times New Roman" w:hAnsi="Times New Roman" w:cs="Times New Roman" w:eastAsia="Times New Roman" w:hint="default"/>
        </w:rPr>
      </w:pPr>
      <w:r>
        <w:rPr>
          <w:rFonts w:ascii="Times New Roman" w:hAnsi="Times New Roman" w:cs="Times New Roman" w:eastAsia="Times New Roman" w:hint="default"/>
        </w:rPr>
        <w:t>*20   </w:t>
      </w:r>
      <w:r>
        <w:rPr>
          <w:rFonts w:ascii="Times New Roman" w:hAnsi="Times New Roman" w:cs="Times New Roman" w:eastAsia="Times New Roman" w:hint="default"/>
          <w:spacing w:val="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月，吉林盈通网络全体股东一致决议通过将公司注册资本由</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万元增至</w:t>
      </w:r>
      <w:r>
        <w:rPr>
          <w:spacing w:val="-46"/>
        </w:rPr>
        <w:t> </w:t>
      </w:r>
      <w:r>
        <w:rPr>
          <w:rFonts w:ascii="Times New Roman" w:hAnsi="Times New Roman" w:cs="Times New Roman" w:eastAsia="Times New Roman" w:hint="default"/>
        </w:rPr>
        <w:t>500.00</w:t>
      </w:r>
    </w:p>
    <w:p>
      <w:pPr>
        <w:pStyle w:val="BodyText"/>
        <w:spacing w:line="240" w:lineRule="auto" w:before="91"/>
        <w:ind w:left="695" w:right="0"/>
        <w:jc w:val="both"/>
      </w:pPr>
      <w:r>
        <w:rPr/>
        <w:t>万元，股东西安华商网络增加投资</w:t>
      </w:r>
      <w:r>
        <w:rPr>
          <w:spacing w:val="-47"/>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6"/>
        </w:rPr>
        <w:t> </w:t>
      </w:r>
      <w:r>
        <w:rPr>
          <w:spacing w:val="-4"/>
        </w:rPr>
        <w:t>万元，其中：现金增资</w:t>
      </w:r>
      <w:r>
        <w:rPr>
          <w:spacing w:val="-46"/>
        </w:rPr>
        <w:t> </w:t>
      </w:r>
      <w:r>
        <w:rPr>
          <w:rFonts w:ascii="Times New Roman" w:hAnsi="Times New Roman" w:cs="Times New Roman" w:eastAsia="Times New Roman" w:hint="default"/>
        </w:rPr>
        <w:t>154.60</w:t>
      </w:r>
      <w:r>
        <w:rPr>
          <w:rFonts w:ascii="Times New Roman" w:hAnsi="Times New Roman" w:cs="Times New Roman" w:eastAsia="Times New Roman" w:hint="default"/>
          <w:spacing w:val="6"/>
        </w:rPr>
        <w:t> </w:t>
      </w:r>
      <w:r>
        <w:rPr>
          <w:spacing w:val="-3"/>
        </w:rPr>
        <w:t>万元，盈余公积和未分配利</w:t>
      </w:r>
    </w:p>
    <w:p>
      <w:pPr>
        <w:pStyle w:val="BodyText"/>
        <w:spacing w:line="314" w:lineRule="auto" w:before="88"/>
        <w:ind w:left="695" w:right="146"/>
        <w:jc w:val="both"/>
      </w:pPr>
      <w:r>
        <w:rPr/>
        <w:t>润转增资本</w:t>
      </w:r>
      <w:r>
        <w:rPr>
          <w:spacing w:val="-47"/>
        </w:rPr>
        <w:t> </w:t>
      </w:r>
      <w:r>
        <w:rPr>
          <w:rFonts w:ascii="Times New Roman" w:hAnsi="Times New Roman" w:cs="Times New Roman" w:eastAsia="Times New Roman" w:hint="default"/>
        </w:rPr>
        <w:t>125.40</w:t>
      </w:r>
      <w:r>
        <w:rPr>
          <w:rFonts w:ascii="Times New Roman" w:hAnsi="Times New Roman" w:cs="Times New Roman" w:eastAsia="Times New Roman" w:hint="default"/>
          <w:spacing w:val="3"/>
        </w:rPr>
        <w:t> </w:t>
      </w:r>
      <w:r>
        <w:rPr>
          <w:spacing w:val="-3"/>
        </w:rPr>
        <w:t>万元；股东吉林华商传媒增加投资</w:t>
      </w:r>
      <w:r>
        <w:rPr>
          <w:spacing w:val="-46"/>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4"/>
        </w:rPr>
        <w:t> </w:t>
      </w:r>
      <w:r>
        <w:rPr>
          <w:spacing w:val="-6"/>
        </w:rPr>
        <w:t>万元，其中：现金增资</w:t>
      </w:r>
      <w:r>
        <w:rPr>
          <w:spacing w:val="-46"/>
        </w:rPr>
        <w:t> </w:t>
      </w:r>
      <w:r>
        <w:rPr>
          <w:rFonts w:ascii="Times New Roman" w:hAnsi="Times New Roman" w:cs="Times New Roman" w:eastAsia="Times New Roman" w:hint="default"/>
        </w:rPr>
        <w:t>113.40</w:t>
      </w:r>
      <w:r>
        <w:rPr>
          <w:rFonts w:ascii="Times New Roman" w:hAnsi="Times New Roman" w:cs="Times New Roman" w:eastAsia="Times New Roman" w:hint="default"/>
          <w:spacing w:val="3"/>
        </w:rPr>
        <w:t> </w:t>
      </w:r>
      <w:r>
        <w:rPr>
          <w:spacing w:val="-7"/>
        </w:rPr>
        <w:t>万元，盈</w:t>
      </w:r>
      <w:r>
        <w:rPr>
          <w:spacing w:val="-103"/>
        </w:rPr>
        <w:t> </w:t>
      </w:r>
      <w:r>
        <w:rPr>
          <w:spacing w:val="-103"/>
        </w:rPr>
      </w:r>
      <w:r>
        <w:rPr/>
        <w:t>余公积和未分配利润转增资本</w:t>
      </w:r>
      <w:r>
        <w:rPr>
          <w:spacing w:val="-56"/>
        </w:rPr>
        <w:t> </w:t>
      </w:r>
      <w:r>
        <w:rPr>
          <w:rFonts w:ascii="Times New Roman" w:hAnsi="Times New Roman" w:cs="Times New Roman" w:eastAsia="Times New Roman" w:hint="default"/>
        </w:rPr>
        <w:t>6.60</w:t>
      </w:r>
      <w:r>
        <w:rPr>
          <w:rFonts w:ascii="Times New Roman" w:hAnsi="Times New Roman" w:cs="Times New Roman" w:eastAsia="Times New Roman" w:hint="default"/>
          <w:spacing w:val="-6"/>
        </w:rPr>
        <w:t> </w:t>
      </w:r>
      <w:r>
        <w:rPr/>
        <w:t>万元；转增后西安华商网络持股比例由</w:t>
      </w:r>
      <w:r>
        <w:rPr>
          <w:spacing w:val="-56"/>
        </w:rPr>
        <w:t> </w:t>
      </w:r>
      <w:r>
        <w:rPr>
          <w:rFonts w:ascii="Times New Roman" w:hAnsi="Times New Roman" w:cs="Times New Roman" w:eastAsia="Times New Roman" w:hint="default"/>
        </w:rPr>
        <w:t>95%</w:t>
      </w:r>
      <w:r>
        <w:rPr/>
        <w:t>变更为</w:t>
      </w:r>
      <w:r>
        <w:rPr>
          <w:spacing w:val="-55"/>
        </w:rPr>
        <w:t> </w:t>
      </w:r>
      <w:r>
        <w:rPr>
          <w:rFonts w:ascii="Times New Roman" w:hAnsi="Times New Roman" w:cs="Times New Roman" w:eastAsia="Times New Roman" w:hint="default"/>
          <w:spacing w:val="-3"/>
        </w:rPr>
        <w:t>75%</w:t>
      </w:r>
      <w:r>
        <w:rPr>
          <w:spacing w:val="-3"/>
        </w:rPr>
        <w:t>，吉林华</w:t>
      </w:r>
      <w:r>
        <w:rPr>
          <w:w w:val="100"/>
        </w:rPr>
        <w:t> </w:t>
      </w:r>
      <w:r>
        <w:rPr/>
        <w:t>商传媒持股比例由</w:t>
      </w:r>
      <w:r>
        <w:rPr>
          <w:spacing w:val="-54"/>
        </w:rPr>
        <w:t> </w:t>
      </w:r>
      <w:r>
        <w:rPr>
          <w:rFonts w:ascii="Times New Roman" w:hAnsi="Times New Roman" w:cs="Times New Roman" w:eastAsia="Times New Roman" w:hint="default"/>
        </w:rPr>
        <w:t>5%</w:t>
      </w:r>
      <w:r>
        <w:rPr/>
        <w:t>变更为</w:t>
      </w:r>
      <w:r>
        <w:rPr>
          <w:spacing w:val="-53"/>
        </w:rPr>
        <w:t> </w:t>
      </w:r>
      <w:r>
        <w:rPr>
          <w:rFonts w:ascii="Times New Roman" w:hAnsi="Times New Roman" w:cs="Times New Roman" w:eastAsia="Times New Roman" w:hint="default"/>
        </w:rPr>
        <w:t>25%</w:t>
      </w:r>
      <w:r>
        <w:rPr/>
        <w:t>。</w:t>
      </w:r>
    </w:p>
    <w:p>
      <w:pPr>
        <w:pStyle w:val="BodyText"/>
        <w:spacing w:line="314" w:lineRule="auto" w:before="16"/>
        <w:ind w:left="695" w:right="146"/>
        <w:jc w:val="both"/>
      </w:pPr>
      <w:r>
        <w:rPr>
          <w:rFonts w:ascii="Times New Roman" w:hAnsi="Times New Roman" w:cs="Times New Roman" w:eastAsia="Times New Roman" w:hint="default"/>
        </w:rPr>
        <w:t>*21</w:t>
      </w:r>
      <w:r>
        <w:rPr>
          <w:rFonts w:ascii="Times New Roman" w:hAnsi="Times New Roman" w:cs="Times New Roman" w:eastAsia="Times New Roman" w:hint="default"/>
          <w:spacing w:val="3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spacing w:val="-4"/>
        </w:rPr>
        <w:t>月，西安华商网络与重庆华博签订股权转让协议，西安华商网络将其持有的重庆盈略</w:t>
      </w:r>
      <w:r>
        <w:rPr>
          <w:spacing w:val="-103"/>
        </w:rPr>
        <w:t> </w:t>
      </w:r>
      <w:r>
        <w:rPr>
          <w:spacing w:val="-103"/>
        </w:rPr>
      </w:r>
      <w:r>
        <w:rPr/>
        <w:t>网络</w:t>
      </w:r>
      <w:r>
        <w:rPr>
          <w:spacing w:val="-41"/>
        </w:rPr>
        <w:t> </w:t>
      </w:r>
      <w:r>
        <w:rPr>
          <w:rFonts w:ascii="Times New Roman" w:hAnsi="Times New Roman" w:cs="Times New Roman" w:eastAsia="Times New Roman" w:hint="default"/>
        </w:rPr>
        <w:t>95.00%</w:t>
      </w:r>
      <w:r>
        <w:rPr/>
        <w:t>股权转让给重庆华博，股权转让款为人民币</w:t>
      </w:r>
      <w:r>
        <w:rPr>
          <w:spacing w:val="-41"/>
        </w:rPr>
        <w:t> </w:t>
      </w:r>
      <w:r>
        <w:rPr>
          <w:rFonts w:ascii="Times New Roman" w:hAnsi="Times New Roman" w:cs="Times New Roman" w:eastAsia="Times New Roman" w:hint="default"/>
        </w:rPr>
        <w:t>95.00</w:t>
      </w:r>
      <w:r>
        <w:rPr>
          <w:rFonts w:ascii="Times New Roman" w:hAnsi="Times New Roman" w:cs="Times New Roman" w:eastAsia="Times New Roman" w:hint="default"/>
          <w:spacing w:val="14"/>
        </w:rPr>
        <w:t> </w:t>
      </w:r>
      <w:r>
        <w:rPr/>
        <w:t>万元，重庆盈略网络已完成工商变更</w:t>
      </w:r>
      <w:r>
        <w:rPr>
          <w:w w:val="100"/>
        </w:rPr>
        <w:t> </w:t>
      </w:r>
      <w:r>
        <w:rPr/>
        <w:t>登记。</w:t>
      </w:r>
    </w:p>
    <w:p>
      <w:pPr>
        <w:pStyle w:val="BodyText"/>
        <w:spacing w:line="314" w:lineRule="auto" w:before="39"/>
        <w:ind w:left="695" w:right="146"/>
        <w:jc w:val="both"/>
      </w:pPr>
      <w:r>
        <w:rPr>
          <w:rFonts w:ascii="Times New Roman" w:hAnsi="Times New Roman" w:cs="Times New Roman" w:eastAsia="Times New Roman" w:hint="default"/>
        </w:rPr>
        <w:t>*22</w:t>
      </w:r>
      <w:r>
        <w:rPr>
          <w:rFonts w:ascii="Times New Roman" w:hAnsi="Times New Roman" w:cs="Times New Roman" w:eastAsia="Times New Roman" w:hint="default"/>
          <w:spacing w:val="2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4"/>
        </w:rPr>
        <w:t>月，西安华商广告、西安华迅直递分别与华商卓越文化签订股权转让协议，将其持有</w:t>
      </w:r>
      <w:r>
        <w:rPr>
          <w:spacing w:val="-102"/>
        </w:rPr>
        <w:t> </w:t>
      </w:r>
      <w:r>
        <w:rPr>
          <w:spacing w:val="-102"/>
        </w:rPr>
      </w:r>
      <w:r>
        <w:rPr/>
        <w:t>陕西华商会展</w:t>
      </w:r>
      <w:r>
        <w:rPr>
          <w:spacing w:val="-48"/>
        </w:rPr>
        <w:t> </w:t>
      </w:r>
      <w:r>
        <w:rPr>
          <w:rFonts w:ascii="Times New Roman" w:hAnsi="Times New Roman" w:cs="Times New Roman" w:eastAsia="Times New Roman" w:hint="default"/>
        </w:rPr>
        <w:t>90.00%</w:t>
      </w:r>
      <w:r>
        <w:rPr/>
        <w:t>和</w:t>
      </w:r>
      <w:r>
        <w:rPr>
          <w:spacing w:val="-48"/>
        </w:rPr>
        <w:t> </w:t>
      </w:r>
      <w:r>
        <w:rPr>
          <w:rFonts w:ascii="Times New Roman" w:hAnsi="Times New Roman" w:cs="Times New Roman" w:eastAsia="Times New Roman" w:hint="default"/>
        </w:rPr>
        <w:t>10.00%</w:t>
      </w:r>
      <w:r>
        <w:rPr/>
        <w:t>股权转让给华商卓越文化，股权转让款分别为</w:t>
      </w:r>
      <w:r>
        <w:rPr>
          <w:spacing w:val="-51"/>
        </w:rPr>
        <w:t> </w:t>
      </w:r>
      <w:r>
        <w:rPr>
          <w:rFonts w:ascii="Times New Roman" w:hAnsi="Times New Roman" w:cs="Times New Roman" w:eastAsia="Times New Roman" w:hint="default"/>
        </w:rPr>
        <w:t>90.00</w:t>
      </w:r>
      <w:r>
        <w:rPr>
          <w:rFonts w:ascii="Times New Roman" w:hAnsi="Times New Roman" w:cs="Times New Roman" w:eastAsia="Times New Roman" w:hint="default"/>
          <w:spacing w:val="3"/>
        </w:rPr>
        <w:t> </w:t>
      </w:r>
      <w:r>
        <w:rPr/>
        <w:t>万元及</w:t>
      </w:r>
      <w:r>
        <w:rPr>
          <w:spacing w:val="-48"/>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w:t>
      </w:r>
      <w:r>
        <w:rPr>
          <w:w w:val="100"/>
        </w:rPr>
        <w:t> </w:t>
      </w:r>
      <w:r>
        <w:rPr/>
        <w:t>元，陕西华商会展已完成工商变更登记。</w:t>
      </w:r>
    </w:p>
    <w:p>
      <w:pPr>
        <w:pStyle w:val="BodyText"/>
        <w:spacing w:line="312" w:lineRule="auto" w:before="39"/>
        <w:ind w:left="695" w:right="146"/>
        <w:jc w:val="both"/>
      </w:pPr>
      <w:r>
        <w:rPr>
          <w:rFonts w:ascii="Times New Roman" w:hAnsi="Times New Roman" w:cs="Times New Roman" w:eastAsia="Times New Roman" w:hint="default"/>
        </w:rPr>
        <w:t>*23</w:t>
      </w:r>
      <w:r>
        <w:rPr>
          <w:rFonts w:ascii="Times New Roman" w:hAnsi="Times New Roman" w:cs="Times New Roman" w:eastAsia="Times New Roman" w:hint="default"/>
          <w:spacing w:val="18"/>
        </w:rPr>
        <w:t> </w:t>
      </w:r>
      <w:r>
        <w:rPr>
          <w:spacing w:val="-3"/>
        </w:rPr>
        <w:t>黄马甲快递名称由陕西易知传播结构有限公司变更为陕西黄马甲快递有限公司，黄马甲快递已</w:t>
      </w:r>
      <w:r>
        <w:rPr>
          <w:spacing w:val="-99"/>
        </w:rPr>
        <w:t> </w:t>
      </w:r>
      <w:r>
        <w:rPr>
          <w:spacing w:val="-99"/>
        </w:rPr>
      </w:r>
      <w:r>
        <w:rPr/>
        <w:t>完成工商变更登记。</w:t>
      </w:r>
    </w:p>
    <w:p>
      <w:pPr>
        <w:pStyle w:val="BodyText"/>
        <w:spacing w:line="312" w:lineRule="auto" w:before="43"/>
        <w:ind w:left="695" w:right="146"/>
        <w:jc w:val="both"/>
      </w:pPr>
      <w:r>
        <w:rPr>
          <w:rFonts w:ascii="Times New Roman" w:hAnsi="Times New Roman" w:cs="Times New Roman" w:eastAsia="Times New Roman" w:hint="default"/>
        </w:rPr>
        <w:t>*24 2012 </w:t>
      </w:r>
      <w:r>
        <w:rPr/>
        <w:t>年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月，吉林华商传媒与长春华锐广告签订股权转让协议，长春华锐广告将其持有的长</w:t>
      </w:r>
      <w:r>
        <w:rPr>
          <w:w w:val="100"/>
        </w:rPr>
        <w:t> </w:t>
      </w:r>
      <w:r>
        <w:rPr/>
        <w:t>春华晟</w:t>
      </w:r>
      <w:r>
        <w:rPr>
          <w:spacing w:val="-55"/>
        </w:rPr>
        <w:t> </w:t>
      </w:r>
      <w:r>
        <w:rPr>
          <w:rFonts w:ascii="Times New Roman" w:hAnsi="Times New Roman" w:cs="Times New Roman" w:eastAsia="Times New Roman" w:hint="default"/>
        </w:rPr>
        <w:t>5%</w:t>
      </w:r>
      <w:r>
        <w:rPr/>
        <w:t>股权转让给吉林华商传媒，股权转让款为</w:t>
      </w:r>
      <w:r>
        <w:rPr>
          <w:spacing w:val="-57"/>
        </w:rPr>
        <w:t> </w:t>
      </w:r>
      <w:r>
        <w:rPr>
          <w:rFonts w:ascii="Times New Roman" w:hAnsi="Times New Roman" w:cs="Times New Roman" w:eastAsia="Times New Roman" w:hint="default"/>
        </w:rPr>
        <w:t>7.96</w:t>
      </w:r>
      <w:r>
        <w:rPr>
          <w:rFonts w:ascii="Times New Roman" w:hAnsi="Times New Roman" w:cs="Times New Roman" w:eastAsia="Times New Roman" w:hint="default"/>
          <w:spacing w:val="-2"/>
        </w:rPr>
        <w:t> </w:t>
      </w:r>
      <w:r>
        <w:rPr/>
        <w:t>万元，长春华晟已完成工商变更登记。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26"/>
        <w:ind w:left="2421" w:right="1784" w:firstLine="0"/>
        <w:jc w:val="center"/>
        <w:rPr>
          <w:rFonts w:ascii="宋体" w:hAnsi="宋体" w:cs="宋体" w:eastAsia="宋体" w:hint="default"/>
          <w:sz w:val="24"/>
          <w:szCs w:val="24"/>
        </w:rPr>
      </w:pPr>
      <w:r>
        <w:rPr>
          <w:rFonts w:ascii="宋体"/>
          <w:sz w:val="24"/>
        </w:rPr>
        <w:t>-</w:t>
      </w:r>
      <w:r>
        <w:rPr>
          <w:rFonts w:ascii="宋体"/>
          <w:sz w:val="21"/>
        </w:rPr>
        <w:t>117</w:t>
      </w:r>
      <w:r>
        <w:rPr>
          <w:rFonts w:ascii="宋体"/>
          <w:sz w:val="24"/>
        </w:rPr>
        <w:t>-</w:t>
      </w:r>
    </w:p>
    <w:p>
      <w:pPr>
        <w:spacing w:after="0"/>
        <w:jc w:val="center"/>
        <w:rPr>
          <w:rFonts w:ascii="宋体" w:hAnsi="宋体" w:cs="宋体" w:eastAsia="宋体" w:hint="default"/>
          <w:sz w:val="24"/>
          <w:szCs w:val="24"/>
        </w:rPr>
        <w:sectPr>
          <w:headerReference w:type="default" r:id="rId38"/>
          <w:footerReference w:type="default" r:id="rId39"/>
          <w:pgSz w:w="11910" w:h="16840"/>
          <w:pgMar w:header="884" w:footer="0" w:top="1140" w:bottom="280" w:left="980" w:right="980"/>
        </w:sectPr>
      </w:pPr>
    </w:p>
    <w:p>
      <w:pPr>
        <w:pStyle w:val="BodyText"/>
        <w:spacing w:line="240" w:lineRule="auto" w:before="14"/>
        <w:ind w:left="9354"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8"/>
        <w:rPr>
          <w:rFonts w:ascii="宋体" w:hAnsi="宋体" w:cs="宋体" w:eastAsia="宋体" w:hint="default"/>
          <w:sz w:val="2"/>
          <w:szCs w:val="2"/>
        </w:rPr>
      </w:pPr>
    </w:p>
    <w:p>
      <w:pPr>
        <w:spacing w:line="20" w:lineRule="exact"/>
        <w:ind w:left="804" w:right="0" w:firstLine="0"/>
        <w:rPr>
          <w:rFonts w:ascii="宋体" w:hAnsi="宋体" w:cs="宋体" w:eastAsia="宋体" w:hint="default"/>
          <w:sz w:val="2"/>
          <w:szCs w:val="2"/>
        </w:rPr>
      </w:pPr>
      <w:r>
        <w:rPr>
          <w:rFonts w:ascii="宋体" w:hAnsi="宋体" w:cs="宋体" w:eastAsia="宋体" w:hint="default"/>
          <w:sz w:val="2"/>
          <w:szCs w:val="2"/>
        </w:rPr>
        <w:pict>
          <v:group style="width:665.65pt;height:.75pt;mso-position-horizontal-relative:char;mso-position-vertical-relative:line" coordorigin="0,0" coordsize="13313,15">
            <v:group style="position:absolute;left:7;top:7;width:13298;height:2" coordorigin="7,7" coordsize="13298,2">
              <v:shape style="position:absolute;left:7;top:7;width:13298;height:2" coordorigin="7,7" coordsize="13298,0" path="m7,7l133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7"/>
          <w:szCs w:val="17"/>
        </w:rPr>
      </w:pPr>
    </w:p>
    <w:p>
      <w:pPr>
        <w:pStyle w:val="Heading5"/>
        <w:spacing w:line="240" w:lineRule="auto" w:before="36"/>
        <w:ind w:left="840"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397"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620"/>
        <w:gridCol w:w="1260"/>
        <w:gridCol w:w="684"/>
        <w:gridCol w:w="682"/>
        <w:gridCol w:w="1155"/>
        <w:gridCol w:w="1190"/>
        <w:gridCol w:w="1150"/>
        <w:gridCol w:w="1080"/>
        <w:gridCol w:w="540"/>
        <w:gridCol w:w="540"/>
        <w:gridCol w:w="684"/>
        <w:gridCol w:w="1116"/>
        <w:gridCol w:w="1191"/>
        <w:gridCol w:w="2340"/>
      </w:tblGrid>
      <w:tr>
        <w:trPr>
          <w:trHeight w:val="1652"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79" w:right="29" w:hanging="452"/>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3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60" w:right="10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50"/>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从母公司所有者权益冲减子 公司少数股东分担的本期亏 损超过少数股东在该子公司 年初所有者权益中所享有份 额后的余额</w:t>
            </w:r>
          </w:p>
        </w:tc>
      </w:tr>
      <w:tr>
        <w:trPr>
          <w:trHeight w:val="102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北京中视映画传媒 文化有限公司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北京中视</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电视剧制作等</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1,167,500.00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项目开发、投 资等</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73,620,700.00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13,971,173.80</w:t>
            </w:r>
          </w:p>
        </w:tc>
        <w:tc>
          <w:tcPr>
            <w:tcW w:w="119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新海岸置业之子公 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海南椰德利房地产 开发有限公司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椰德利</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房地产 业</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21,880,000.00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2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北京盈捷之子公司：</w:t>
            </w:r>
          </w:p>
        </w:tc>
        <w:tc>
          <w:tcPr>
            <w:tcW w:w="1260" w:type="dxa"/>
            <w:tcBorders>
              <w:top w:val="single" w:sz="4" w:space="0" w:color="000000"/>
              <w:left w:val="single" w:sz="10" w:space="0" w:color="FFFFFF"/>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陕西泽润传媒</w:t>
            </w:r>
            <w:r>
              <w:rPr>
                <w:rFonts w:ascii="Times New Roman" w:hAnsi="Times New Roman" w:cs="Times New Roman" w:eastAsia="Times New Roman" w:hint="default"/>
                <w:sz w:val="18"/>
                <w:szCs w:val="18"/>
              </w:rPr>
              <w:t>*25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广告的设计， 制作、策划、 发布、代理等</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11,780,000.00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1,164,343.82</w:t>
            </w:r>
          </w:p>
        </w:tc>
        <w:tc>
          <w:tcPr>
            <w:tcW w:w="119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840" w:right="0"/>
        <w:jc w:val="left"/>
      </w:pPr>
      <w:r>
        <w:rPr/>
        <w:t>通过非同一控制下企业合并取得的子公司的其他说明</w:t>
      </w:r>
    </w:p>
    <w:p>
      <w:pPr>
        <w:spacing w:line="240" w:lineRule="auto" w:before="11"/>
        <w:rPr>
          <w:rFonts w:ascii="宋体" w:hAnsi="宋体" w:cs="宋体" w:eastAsia="宋体" w:hint="default"/>
          <w:sz w:val="13"/>
          <w:szCs w:val="13"/>
        </w:rPr>
      </w:pPr>
    </w:p>
    <w:p>
      <w:pPr>
        <w:pStyle w:val="BodyText"/>
        <w:tabs>
          <w:tab w:pos="2443" w:val="left" w:leader="none"/>
        </w:tabs>
        <w:spacing w:line="240" w:lineRule="auto"/>
        <w:ind w:left="1918" w:right="0"/>
        <w:jc w:val="left"/>
      </w:pPr>
      <w:r>
        <w:rPr>
          <w:rFonts w:ascii="Times New Roman" w:hAnsi="Times New Roman" w:cs="Times New Roman" w:eastAsia="Times New Roman" w:hint="default"/>
          <w:spacing w:val="-1"/>
        </w:rPr>
        <w:t>*25</w:t>
        <w:tab/>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spacing w:val="-3"/>
        </w:rPr>
        <w:t>月，华商传媒与北京盈捷签订股权转让协议，华商传媒将其所持有的陕西泽润传媒</w:t>
      </w:r>
      <w:r>
        <w:rPr>
          <w:spacing w:val="-15"/>
        </w:rPr>
        <w:t> </w:t>
      </w:r>
      <w:r>
        <w:rPr>
          <w:rFonts w:ascii="Times New Roman" w:hAnsi="Times New Roman" w:cs="Times New Roman" w:eastAsia="Times New Roman" w:hint="default"/>
          <w:spacing w:val="-2"/>
        </w:rPr>
        <w:t>80.00%</w:t>
      </w:r>
      <w:r>
        <w:rPr>
          <w:spacing w:val="-2"/>
        </w:rPr>
        <w:t>股权转让给北京盈捷，股权</w:t>
      </w:r>
    </w:p>
    <w:p>
      <w:pPr>
        <w:pStyle w:val="BodyText"/>
        <w:spacing w:line="240" w:lineRule="auto" w:before="110"/>
        <w:ind w:left="1918" w:right="0"/>
        <w:jc w:val="left"/>
      </w:pPr>
      <w:r>
        <w:rPr/>
        <w:t>转让款为人民币</w:t>
      </w:r>
      <w:r>
        <w:rPr>
          <w:spacing w:val="-54"/>
        </w:rPr>
        <w:t> </w:t>
      </w:r>
      <w:r>
        <w:rPr>
          <w:rFonts w:ascii="Times New Roman" w:hAnsi="Times New Roman" w:cs="Times New Roman" w:eastAsia="Times New Roman" w:hint="default"/>
        </w:rPr>
        <w:t>1,178.00</w:t>
      </w:r>
      <w:r>
        <w:rPr>
          <w:rFonts w:ascii="Times New Roman" w:hAnsi="Times New Roman" w:cs="Times New Roman" w:eastAsia="Times New Roman" w:hint="default"/>
          <w:spacing w:val="-4"/>
        </w:rPr>
        <w:t> </w:t>
      </w:r>
      <w:r>
        <w:rPr/>
        <w:t>万元，陕西泽润传媒已完成工商变更登记。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26"/>
        <w:ind w:left="7123" w:right="7760" w:firstLine="0"/>
        <w:jc w:val="center"/>
        <w:rPr>
          <w:rFonts w:ascii="宋体" w:hAnsi="宋体" w:cs="宋体" w:eastAsia="宋体" w:hint="default"/>
          <w:sz w:val="24"/>
          <w:szCs w:val="24"/>
        </w:rPr>
      </w:pPr>
      <w:r>
        <w:rPr>
          <w:rFonts w:ascii="宋体"/>
          <w:sz w:val="24"/>
        </w:rPr>
        <w:t>-</w:t>
      </w:r>
      <w:r>
        <w:rPr>
          <w:rFonts w:ascii="宋体"/>
          <w:sz w:val="21"/>
        </w:rPr>
        <w:t>118</w:t>
      </w:r>
      <w:r>
        <w:rPr>
          <w:rFonts w:ascii="宋体"/>
          <w:sz w:val="24"/>
        </w:rPr>
        <w:t>-</w:t>
      </w:r>
    </w:p>
    <w:p>
      <w:pPr>
        <w:spacing w:after="0"/>
        <w:jc w:val="center"/>
        <w:rPr>
          <w:rFonts w:ascii="宋体" w:hAnsi="宋体" w:cs="宋体" w:eastAsia="宋体" w:hint="default"/>
          <w:sz w:val="24"/>
          <w:szCs w:val="24"/>
        </w:rPr>
        <w:sectPr>
          <w:headerReference w:type="default" r:id="rId40"/>
          <w:footerReference w:type="default" r:id="rId41"/>
          <w:pgSz w:w="16840" w:h="11910" w:orient="landscape"/>
          <w:pgMar w:header="0" w:footer="0" w:top="800" w:bottom="280" w:left="96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before="36"/>
        <w:ind w:right="1674"/>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5636"/>
        <w:jc w:val="left"/>
      </w:pPr>
      <w:r>
        <w:rPr/>
        <w:t>√ 适用 □ 不适用</w:t>
      </w:r>
      <w:r>
        <w:rPr>
          <w:spacing w:val="-104"/>
        </w:rPr>
        <w:t> </w:t>
      </w:r>
      <w:r>
        <w:rPr>
          <w:spacing w:val="-104"/>
        </w:rPr>
      </w:r>
      <w:r>
        <w:rPr/>
        <w:t>与上年相比本年新增合并单位</w:t>
      </w:r>
      <w:r>
        <w:rPr>
          <w:spacing w:val="-53"/>
        </w:rPr>
        <w:t> </w:t>
      </w:r>
      <w:r>
        <w:rPr>
          <w:rFonts w:ascii="宋体" w:hAnsi="宋体" w:cs="宋体" w:eastAsia="宋体" w:hint="default"/>
        </w:rPr>
        <w:t>3</w:t>
      </w:r>
      <w:r>
        <w:rPr>
          <w:rFonts w:ascii="宋体" w:hAnsi="宋体" w:cs="宋体" w:eastAsia="宋体" w:hint="default"/>
          <w:spacing w:val="-54"/>
        </w:rPr>
        <w:t> </w:t>
      </w:r>
      <w:r>
        <w:rPr/>
        <w:t>家，原因为：</w:t>
      </w:r>
    </w:p>
    <w:p>
      <w:pPr>
        <w:pStyle w:val="BodyText"/>
        <w:spacing w:line="240" w:lineRule="auto" w:before="19"/>
        <w:ind w:right="0"/>
        <w:jc w:val="left"/>
      </w:pPr>
      <w:r>
        <w:rPr>
          <w:spacing w:val="-5"/>
        </w:rPr>
        <w:t>北京盈捷新设成立西安华商盈众；西安华商网络新设成立华商互联文化；华商传媒新设成立北京华商通达。</w:t>
      </w:r>
    </w:p>
    <w:p>
      <w:pPr>
        <w:spacing w:line="240" w:lineRule="auto" w:before="0"/>
        <w:rPr>
          <w:rFonts w:ascii="宋体" w:hAnsi="宋体" w:cs="宋体" w:eastAsia="宋体" w:hint="default"/>
          <w:sz w:val="20"/>
          <w:szCs w:val="20"/>
        </w:rPr>
      </w:pPr>
    </w:p>
    <w:p>
      <w:pPr>
        <w:pStyle w:val="BodyText"/>
        <w:spacing w:line="240" w:lineRule="auto" w:before="166"/>
        <w:ind w:right="1674"/>
        <w:jc w:val="left"/>
      </w:pPr>
      <w:r>
        <w:rPr/>
        <w:t>与上年相比本年减少合并单位</w:t>
      </w:r>
      <w:r>
        <w:rPr>
          <w:spacing w:val="-53"/>
        </w:rPr>
        <w:t> </w:t>
      </w:r>
      <w:r>
        <w:rPr>
          <w:rFonts w:ascii="宋体" w:hAnsi="宋体" w:cs="宋体" w:eastAsia="宋体" w:hint="default"/>
        </w:rPr>
        <w:t>1</w:t>
      </w:r>
      <w:r>
        <w:rPr>
          <w:rFonts w:ascii="宋体" w:hAnsi="宋体" w:cs="宋体" w:eastAsia="宋体" w:hint="default"/>
          <w:spacing w:val="-54"/>
        </w:rPr>
        <w:t> </w:t>
      </w:r>
      <w:r>
        <w:rPr/>
        <w:t>家，原因为：</w:t>
      </w:r>
    </w:p>
    <w:p>
      <w:pPr>
        <w:pStyle w:val="BodyText"/>
        <w:spacing w:line="240" w:lineRule="auto" w:before="78"/>
        <w:ind w:right="0"/>
        <w:jc w:val="left"/>
      </w:pPr>
      <w:r>
        <w:rPr>
          <w:rFonts w:ascii="宋体" w:hAnsi="宋体" w:cs="宋体" w:eastAsia="宋体" w:hint="default"/>
        </w:rPr>
        <w:t>2012 </w:t>
      </w:r>
      <w:r>
        <w:rPr/>
        <w:t>年 </w:t>
      </w:r>
      <w:r>
        <w:rPr>
          <w:rFonts w:ascii="宋体" w:hAnsi="宋体" w:cs="宋体" w:eastAsia="宋体" w:hint="default"/>
        </w:rPr>
        <w:t>10</w:t>
      </w:r>
      <w:r>
        <w:rPr>
          <w:rFonts w:ascii="宋体" w:hAnsi="宋体" w:cs="宋体" w:eastAsia="宋体" w:hint="default"/>
          <w:spacing w:val="-68"/>
        </w:rPr>
        <w:t> </w:t>
      </w:r>
      <w:r>
        <w:rPr>
          <w:spacing w:val="-4"/>
        </w:rPr>
        <w:t>月，华商数码将其所持陕西华商豪盛置业有限公司（以下简称“陕西华商豪盛”）</w:t>
      </w:r>
      <w:r>
        <w:rPr>
          <w:rFonts w:ascii="宋体" w:hAnsi="宋体" w:cs="宋体" w:eastAsia="宋体" w:hint="default"/>
          <w:spacing w:val="-4"/>
        </w:rPr>
        <w:t>6.00%</w:t>
      </w:r>
      <w:r>
        <w:rPr>
          <w:spacing w:val="-4"/>
        </w:rPr>
        <w:t>股权转</w:t>
      </w:r>
    </w:p>
    <w:p>
      <w:pPr>
        <w:pStyle w:val="BodyText"/>
        <w:spacing w:line="273" w:lineRule="auto" w:before="37"/>
        <w:ind w:right="196"/>
        <w:jc w:val="left"/>
      </w:pPr>
      <w:r>
        <w:rPr/>
        <w:t>让给西安豪盛置业，股权转让款为人民币</w:t>
      </w:r>
      <w:r>
        <w:rPr>
          <w:spacing w:val="-53"/>
        </w:rPr>
        <w:t> </w:t>
      </w:r>
      <w:r>
        <w:rPr>
          <w:rFonts w:ascii="宋体" w:hAnsi="宋体" w:cs="宋体" w:eastAsia="宋体" w:hint="default"/>
        </w:rPr>
        <w:t>600.00</w:t>
      </w:r>
      <w:r>
        <w:rPr>
          <w:rFonts w:ascii="宋体" w:hAnsi="宋体" w:cs="宋体" w:eastAsia="宋体" w:hint="default"/>
          <w:spacing w:val="-56"/>
        </w:rPr>
        <w:t> </w:t>
      </w:r>
      <w:r>
        <w:rPr/>
        <w:t>万元；</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月，华商数码将其所持陕西华商豪盛</w:t>
      </w:r>
      <w:r>
        <w:rPr>
          <w:w w:val="100"/>
        </w:rPr>
        <w:t> </w:t>
      </w:r>
      <w:r>
        <w:rPr>
          <w:rFonts w:ascii="宋体" w:hAnsi="宋体" w:cs="宋体" w:eastAsia="宋体" w:hint="default"/>
          <w:spacing w:val="-4"/>
          <w:w w:val="100"/>
        </w:rPr>
        <w:t>29.00%</w:t>
      </w:r>
      <w:r>
        <w:rPr>
          <w:spacing w:val="-4"/>
          <w:w w:val="100"/>
        </w:rPr>
        <w:t>股权、</w:t>
      </w:r>
      <w:r>
        <w:rPr>
          <w:rFonts w:ascii="宋体" w:hAnsi="宋体" w:cs="宋体" w:eastAsia="宋体" w:hint="default"/>
          <w:spacing w:val="-4"/>
          <w:w w:val="100"/>
        </w:rPr>
        <w:t>20.00%</w:t>
      </w:r>
      <w:r>
        <w:rPr>
          <w:spacing w:val="-4"/>
          <w:w w:val="100"/>
        </w:rPr>
        <w:t>股权分别转让给西安豪盛置业、吉林凯利股权投资基金合伙企业（有限合伙），股权</w:t>
      </w:r>
      <w:r>
        <w:rPr>
          <w:spacing w:val="-67"/>
          <w:w w:val="100"/>
        </w:rPr>
        <w:t> </w:t>
      </w:r>
      <w:r>
        <w:rPr>
          <w:spacing w:val="-67"/>
          <w:w w:val="100"/>
        </w:rPr>
      </w:r>
      <w:r>
        <w:rPr/>
        <w:t>转让款分别为人民币</w:t>
      </w:r>
      <w:r>
        <w:rPr>
          <w:spacing w:val="-46"/>
        </w:rPr>
        <w:t> </w:t>
      </w:r>
      <w:r>
        <w:rPr>
          <w:rFonts w:ascii="宋体" w:hAnsi="宋体" w:cs="宋体" w:eastAsia="宋体" w:hint="default"/>
        </w:rPr>
        <w:t>3,190.00</w:t>
      </w:r>
      <w:r>
        <w:rPr>
          <w:rFonts w:ascii="宋体" w:hAnsi="宋体" w:cs="宋体" w:eastAsia="宋体" w:hint="default"/>
          <w:spacing w:val="-49"/>
        </w:rPr>
        <w:t> </w:t>
      </w:r>
      <w:r>
        <w:rPr/>
        <w:t>万元和人民币</w:t>
      </w:r>
      <w:r>
        <w:rPr>
          <w:spacing w:val="-45"/>
        </w:rPr>
        <w:t> </w:t>
      </w:r>
      <w:r>
        <w:rPr>
          <w:rFonts w:ascii="宋体" w:hAnsi="宋体" w:cs="宋体" w:eastAsia="宋体" w:hint="default"/>
        </w:rPr>
        <w:t>2,200.00</w:t>
      </w:r>
      <w:r>
        <w:rPr>
          <w:rFonts w:ascii="宋体" w:hAnsi="宋体" w:cs="宋体" w:eastAsia="宋体" w:hint="default"/>
          <w:spacing w:val="-46"/>
        </w:rPr>
        <w:t> </w:t>
      </w:r>
      <w:r>
        <w:rPr>
          <w:spacing w:val="-3"/>
        </w:rPr>
        <w:t>万元；股权转让完成后，华商数码持有陕西华商豪</w:t>
      </w:r>
      <w:r>
        <w:rPr>
          <w:spacing w:val="-102"/>
        </w:rPr>
        <w:t> </w:t>
      </w:r>
      <w:r>
        <w:rPr>
          <w:spacing w:val="-102"/>
        </w:rPr>
      </w:r>
      <w:r>
        <w:rPr/>
        <w:t>盛股权比例由</w:t>
      </w:r>
      <w:r>
        <w:rPr>
          <w:spacing w:val="-55"/>
        </w:rPr>
        <w:t> </w:t>
      </w:r>
      <w:r>
        <w:rPr>
          <w:rFonts w:ascii="宋体" w:hAnsi="宋体" w:cs="宋体" w:eastAsia="宋体" w:hint="default"/>
        </w:rPr>
        <w:t>90%</w:t>
      </w:r>
      <w:r>
        <w:rPr/>
        <w:t>变更为</w:t>
      </w:r>
      <w:r>
        <w:rPr>
          <w:spacing w:val="-58"/>
        </w:rPr>
        <w:t> </w:t>
      </w:r>
      <w:r>
        <w:rPr>
          <w:rFonts w:ascii="宋体" w:hAnsi="宋体" w:cs="宋体" w:eastAsia="宋体" w:hint="default"/>
        </w:rPr>
        <w:t>35%</w:t>
      </w:r>
      <w:r>
        <w:rPr/>
        <w:t>，陕西华商豪盛不再纳入合并范围。</w:t>
      </w:r>
    </w:p>
    <w:p>
      <w:pPr>
        <w:spacing w:line="590" w:lineRule="atLeast" w:before="8"/>
        <w:ind w:left="152" w:right="2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100"/>
          <w:sz w:val="21"/>
          <w:szCs w:val="21"/>
        </w:rPr>
        <w:t> </w:t>
      </w:r>
      <w:r>
        <w:rPr>
          <w:rFonts w:ascii="宋体" w:hAnsi="宋体" w:cs="宋体" w:eastAsia="宋体" w:hint="default"/>
          <w:spacing w:val="-2"/>
          <w:sz w:val="21"/>
          <w:szCs w:val="21"/>
        </w:rPr>
        <w:t>本期新纳入合并范围的子公司、特殊目的主体、通过受托经营或承租等方式形成控制权的经营实体</w:t>
      </w:r>
    </w:p>
    <w:p>
      <w:pPr>
        <w:spacing w:before="98"/>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5"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北京华商通达</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2,661,756.07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-338,243.93</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陕西华商互联</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1,875,650.17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-624,349.83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西安华商盈众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1,000,752.73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752.73</w:t>
            </w:r>
          </w:p>
        </w:tc>
      </w:tr>
    </w:tbl>
    <w:p>
      <w:pPr>
        <w:pStyle w:val="BodyText"/>
        <w:spacing w:line="240" w:lineRule="auto" w:before="28"/>
        <w:ind w:right="234"/>
        <w:jc w:val="left"/>
      </w:pPr>
      <w:r>
        <w:rPr/>
        <w:t>本期不再纳入合并范围的子公司、特殊目的主体、通过受托经营或承租等方式形成控制权的经营实体</w:t>
      </w:r>
    </w:p>
    <w:p>
      <w:pPr>
        <w:spacing w:before="9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陕西华商豪盛</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10" w:right="0"/>
              <w:jc w:val="left"/>
              <w:rPr>
                <w:rFonts w:ascii="Times New Roman" w:hAnsi="Times New Roman" w:cs="Times New Roman" w:eastAsia="Times New Roman" w:hint="default"/>
                <w:sz w:val="21"/>
                <w:szCs w:val="21"/>
              </w:rPr>
            </w:pPr>
            <w:r>
              <w:rPr>
                <w:rFonts w:ascii="Times New Roman"/>
                <w:sz w:val="21"/>
              </w:rPr>
              <w:t>98,347,026.74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0" w:right="0"/>
              <w:jc w:val="left"/>
              <w:rPr>
                <w:rFonts w:ascii="Times New Roman" w:hAnsi="Times New Roman" w:cs="Times New Roman" w:eastAsia="Times New Roman" w:hint="default"/>
                <w:sz w:val="21"/>
                <w:szCs w:val="21"/>
              </w:rPr>
            </w:pPr>
            <w:r>
              <w:rPr>
                <w:rFonts w:ascii="Times New Roman"/>
                <w:sz w:val="21"/>
              </w:rPr>
              <w:t>-1,213,354.86</w:t>
            </w:r>
          </w:p>
        </w:tc>
      </w:tr>
    </w:tbl>
    <w:p>
      <w:pPr>
        <w:spacing w:line="240" w:lineRule="auto" w:before="3"/>
        <w:rPr>
          <w:rFonts w:ascii="宋体" w:hAnsi="宋体" w:cs="宋体" w:eastAsia="宋体" w:hint="default"/>
          <w:sz w:val="19"/>
          <w:szCs w:val="19"/>
        </w:rPr>
      </w:pPr>
    </w:p>
    <w:p>
      <w:pPr>
        <w:pStyle w:val="Heading5"/>
        <w:spacing w:line="240" w:lineRule="auto" w:before="36"/>
        <w:ind w:right="1674"/>
        <w:jc w:val="left"/>
        <w:rPr>
          <w:b w:val="0"/>
          <w:bCs w:val="0"/>
        </w:rPr>
      </w:pPr>
      <w:r>
        <w:rPr>
          <w:rFonts w:ascii="Times New Roman" w:hAnsi="Times New Roman" w:cs="Times New Roman" w:eastAsia="Times New Roman" w:hint="default"/>
        </w:rPr>
        <w:t>4</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40"/>
        <w:gridCol w:w="1801"/>
        <w:gridCol w:w="6330"/>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6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196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陕西华商豪盛</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工商变更日</w:t>
            </w:r>
            <w:r>
              <w:rPr>
                <w:rFonts w:ascii="宋体" w:hAnsi="宋体" w:cs="宋体" w:eastAsia="宋体" w:hint="default"/>
                <w:spacing w:val="-73"/>
                <w:sz w:val="21"/>
                <w:szCs w:val="21"/>
              </w:rPr>
              <w:t> </w:t>
            </w: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处置陕西华商豪盛</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股权价款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万元，对应的长期股权投资成本</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600 </w:t>
            </w:r>
            <w:r>
              <w:rPr>
                <w:rFonts w:ascii="宋体" w:hAnsi="宋体" w:cs="宋体" w:eastAsia="宋体" w:hint="default"/>
                <w:sz w:val="21"/>
                <w:szCs w:val="21"/>
              </w:rPr>
              <w:t>万元，在本公司合并财务报表中确认投资收益为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；处置陕西华</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商豪盛</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股权价款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5,390 </w:t>
            </w:r>
            <w:r>
              <w:rPr>
                <w:rFonts w:ascii="宋体" w:hAnsi="宋体" w:cs="宋体" w:eastAsia="宋体" w:hint="default"/>
                <w:sz w:val="21"/>
                <w:szCs w:val="21"/>
              </w:rPr>
              <w:t>万元，对应的长期股权投资成本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4,900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pacing w:val="-3"/>
                <w:sz w:val="21"/>
                <w:szCs w:val="21"/>
              </w:rPr>
              <w:t>元，在本公司合并财务报表中确认投资收益 </w:t>
            </w:r>
            <w:r>
              <w:rPr>
                <w:rFonts w:ascii="Times New Roman" w:hAnsi="Times New Roman" w:cs="Times New Roman" w:eastAsia="Times New Roman" w:hint="default"/>
                <w:sz w:val="21"/>
                <w:szCs w:val="21"/>
              </w:rPr>
              <w:t>490 </w:t>
            </w:r>
            <w:r>
              <w:rPr>
                <w:rFonts w:ascii="宋体" w:hAnsi="宋体" w:cs="宋体" w:eastAsia="宋体" w:hint="default"/>
                <w:spacing w:val="-3"/>
                <w:sz w:val="21"/>
                <w:szCs w:val="21"/>
              </w:rPr>
              <w:t>万元；剩余股权公允</w:t>
            </w:r>
          </w:p>
          <w:p>
            <w:pPr>
              <w:pStyle w:val="TableParagraph"/>
              <w:spacing w:line="240" w:lineRule="auto" w:before="21"/>
              <w:ind w:left="23" w:right="-5"/>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3,850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万元，剩余股权追溯调整后的投资成本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26,930,436.17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在本公司合并财务报表中确认为当期投资收益</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11,569,563.83</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spacing w:line="240" w:lineRule="auto" w:before="3"/>
        <w:rPr>
          <w:rFonts w:ascii="宋体" w:hAnsi="宋体" w:cs="宋体" w:eastAsia="宋体" w:hint="default"/>
          <w:b/>
          <w:bCs/>
          <w:sz w:val="19"/>
          <w:szCs w:val="19"/>
        </w:rPr>
      </w:pPr>
    </w:p>
    <w:p>
      <w:pPr>
        <w:spacing w:line="506" w:lineRule="auto" w:before="36"/>
        <w:ind w:left="152" w:right="2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、境外经营实体主要报表项目的折算汇率</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报告期末，公司控股子公司华商传媒所属子公司加拿大微传媒公司持有银行存款</w:t>
      </w:r>
      <w:r>
        <w:rPr>
          <w:rFonts w:ascii="宋体" w:hAnsi="宋体" w:cs="宋体" w:eastAsia="宋体" w:hint="default"/>
          <w:spacing w:val="-2"/>
          <w:sz w:val="21"/>
          <w:szCs w:val="21"/>
        </w:rPr>
        <w:t>159,806.95</w:t>
      </w:r>
      <w:r>
        <w:rPr>
          <w:rFonts w:ascii="宋体" w:hAnsi="宋体" w:cs="宋体" w:eastAsia="宋体" w:hint="default"/>
          <w:spacing w:val="-2"/>
          <w:sz w:val="21"/>
          <w:szCs w:val="21"/>
        </w:rPr>
        <w:t>加元（折人民</w:t>
      </w:r>
    </w:p>
    <w:p>
      <w:pPr>
        <w:spacing w:after="0" w:line="506" w:lineRule="auto"/>
        <w:jc w:val="left"/>
        <w:rPr>
          <w:rFonts w:ascii="宋体" w:hAnsi="宋体" w:cs="宋体" w:eastAsia="宋体" w:hint="default"/>
          <w:sz w:val="21"/>
          <w:szCs w:val="21"/>
        </w:rPr>
        <w:sectPr>
          <w:footerReference w:type="default" r:id="rId42"/>
          <w:pgSz w:w="11910" w:h="16840"/>
          <w:pgMar w:footer="770" w:header="0" w:top="1140" w:bottom="960" w:left="980" w:right="920"/>
          <w:pgNumType w:start="119"/>
        </w:sectPr>
      </w:pPr>
    </w:p>
    <w:p>
      <w:pPr>
        <w:spacing w:line="240" w:lineRule="auto" w:before="10"/>
        <w:rPr>
          <w:rFonts w:ascii="宋体" w:hAnsi="宋体" w:cs="宋体" w:eastAsia="宋体" w:hint="default"/>
          <w:sz w:val="17"/>
          <w:szCs w:val="17"/>
        </w:rPr>
      </w:pPr>
    </w:p>
    <w:p>
      <w:pPr>
        <w:pStyle w:val="BodyText"/>
        <w:spacing w:line="240" w:lineRule="auto" w:before="36"/>
        <w:ind w:right="0"/>
        <w:jc w:val="left"/>
      </w:pPr>
      <w:r>
        <w:rPr/>
        <w:t>币</w:t>
      </w:r>
      <w:r>
        <w:rPr>
          <w:rFonts w:ascii="宋体" w:hAnsi="宋体" w:cs="宋体" w:eastAsia="宋体" w:hint="default"/>
        </w:rPr>
        <w:t>1,009,724.23</w:t>
      </w:r>
      <w:r>
        <w:rPr/>
        <w:t>元），现金</w:t>
      </w:r>
      <w:r>
        <w:rPr>
          <w:rFonts w:ascii="宋体" w:hAnsi="宋体" w:cs="宋体" w:eastAsia="宋体" w:hint="default"/>
        </w:rPr>
        <w:t>200.00</w:t>
      </w:r>
      <w:r>
        <w:rPr/>
        <w:t>加元（折人民币</w:t>
      </w:r>
      <w:r>
        <w:rPr>
          <w:rFonts w:ascii="宋体" w:hAnsi="宋体" w:cs="宋体" w:eastAsia="宋体" w:hint="default"/>
        </w:rPr>
        <w:t>1,263.68</w:t>
      </w:r>
      <w:r>
        <w:rPr/>
        <w:t>元），折算率</w:t>
      </w:r>
      <w:r>
        <w:rPr>
          <w:rFonts w:ascii="宋体" w:hAnsi="宋体" w:cs="宋体" w:eastAsia="宋体" w:hint="default"/>
        </w:rPr>
        <w:t>6.3184</w:t>
      </w:r>
      <w:r>
        <w:rPr/>
        <w:t>人民币</w:t>
      </w:r>
      <w:r>
        <w:rPr>
          <w:rFonts w:ascii="宋体" w:hAnsi="宋体" w:cs="宋体" w:eastAsia="宋体" w:hint="default"/>
        </w:rPr>
        <w:t>/</w:t>
      </w:r>
      <w:r>
        <w:rPr/>
        <w:t>加元。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before="0"/>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866"/>
        <w:gridCol w:w="1654"/>
        <w:gridCol w:w="1135"/>
        <w:gridCol w:w="929"/>
        <w:gridCol w:w="1597"/>
      </w:tblGrid>
      <w:tr>
        <w:trPr>
          <w:trHeight w:val="206" w:hRule="exact"/>
        </w:trPr>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6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1" w:type="dxa"/>
            <w:gridSpan w:val="3"/>
            <w:vMerge/>
            <w:tcBorders>
              <w:left w:val="single" w:sz="4" w:space="0" w:color="000000"/>
              <w:bottom w:val="single" w:sz="4" w:space="0" w:color="000000"/>
              <w:right w:val="single" w:sz="4" w:space="0" w:color="000000"/>
            </w:tcBorders>
            <w:shd w:val="clear" w:color="auto" w:fill="D2D2D2"/>
          </w:tcPr>
          <w:p>
            <w:pPr/>
          </w:p>
        </w:tc>
        <w:tc>
          <w:tcPr>
            <w:tcW w:w="366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0" w:type="dxa"/>
            <w:vMerge/>
            <w:tcBorders>
              <w:left w:val="single" w:sz="4" w:space="0" w:color="000000"/>
              <w:bottom w:val="nil" w:sz="6" w:space="0" w:color="auto"/>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65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1,772,127.39</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386,610.25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1,770,863.71</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386,610.25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6.3184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1,263.68</w:t>
            </w:r>
          </w:p>
        </w:tc>
        <w:tc>
          <w:tcPr>
            <w:tcW w:w="113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1,017,848,073.22</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1,247,633,935.97</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1,016,838,348.99</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1,247,239,954.51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159,806.95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6.3184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1,009,724.23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63,774.78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617.77%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393,981.46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24,137,175.36</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31,969,815.86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24,137,175.36</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31,969,815.86</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1,043,757,375.97</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1,279,990,362.08</w:t>
            </w:r>
          </w:p>
        </w:tc>
      </w:tr>
    </w:tbl>
    <w:p>
      <w:pPr>
        <w:spacing w:line="240" w:lineRule="auto" w:before="2"/>
        <w:rPr>
          <w:rFonts w:ascii="宋体" w:hAnsi="宋体" w:cs="宋体" w:eastAsia="宋体" w:hint="default"/>
          <w:sz w:val="20"/>
          <w:szCs w:val="20"/>
        </w:rPr>
      </w:pPr>
    </w:p>
    <w:p>
      <w:pPr>
        <w:pStyle w:val="BodyText"/>
        <w:spacing w:line="240" w:lineRule="auto" w:before="36"/>
        <w:ind w:left="861" w:right="0"/>
        <w:jc w:val="left"/>
      </w:pPr>
      <w:r>
        <w:rPr/>
        <w:t>其中受限制的货币资金明细如下：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404"/>
        <w:gridCol w:w="2835"/>
        <w:gridCol w:w="2693"/>
      </w:tblGrid>
      <w:tr>
        <w:trPr>
          <w:trHeight w:val="346"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514"/>
              <w:jc w:val="right"/>
              <w:rPr>
                <w:rFonts w:ascii="宋体" w:hAnsi="宋体" w:cs="宋体" w:eastAsia="宋体" w:hint="default"/>
                <w:sz w:val="18"/>
                <w:szCs w:val="18"/>
              </w:rPr>
            </w:pPr>
            <w:r>
              <w:rPr>
                <w:rFonts w:ascii="宋体" w:hAnsi="宋体" w:cs="宋体" w:eastAsia="宋体" w:hint="default"/>
                <w:sz w:val="18"/>
                <w:szCs w:val="18"/>
              </w:rPr>
              <w:t>项目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4,545,604.02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2,745,604.02</w:t>
            </w:r>
          </w:p>
        </w:tc>
      </w:tr>
      <w:tr>
        <w:trPr>
          <w:trHeight w:val="348" w:hRule="exact"/>
        </w:trPr>
        <w:tc>
          <w:tcPr>
            <w:tcW w:w="3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514"/>
              <w:jc w:val="right"/>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4,545,604.02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2,745,604.02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73,303,468.11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135,939,825.92</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51,175.00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73,303,468.11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135,991,000.92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770" w:top="1140" w:bottom="96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3,558,796.00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8,516,282.82</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3,558,796.00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8,516,282.82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1339"/>
        <w:gridCol w:w="1340"/>
        <w:gridCol w:w="1433"/>
        <w:gridCol w:w="1339"/>
        <w:gridCol w:w="1337"/>
        <w:gridCol w:w="1339"/>
      </w:tblGrid>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1"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vMerge/>
            <w:tcBorders>
              <w:left w:val="single" w:sz="4" w:space="0" w:color="000000"/>
              <w:right w:val="single" w:sz="4" w:space="0" w:color="000000"/>
            </w:tcBorders>
            <w:shd w:val="clear" w:color="auto" w:fill="D2D2D2"/>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39" w:type="dxa"/>
            <w:tcBorders>
              <w:top w:val="single" w:sz="4" w:space="0" w:color="000000"/>
              <w:left w:val="single" w:sz="9" w:space="0" w:color="D2D2D2"/>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1,410,000.00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已决议，待发放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山东丰源煤电股 </w:t>
            </w:r>
            <w:r>
              <w:rPr>
                <w:rFonts w:ascii="宋体" w:hAnsi="宋体" w:cs="宋体" w:eastAsia="宋体" w:hint="default"/>
                <w:spacing w:val="-7"/>
                <w:sz w:val="18"/>
                <w:szCs w:val="18"/>
              </w:rPr>
              <w:t>份有限公司（以下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山东丰源</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1,410,000.00</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1,410,000.00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已决议，待发放</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账龄一年以上的 应收股利</w:t>
            </w:r>
          </w:p>
        </w:tc>
        <w:tc>
          <w:tcPr>
            <w:tcW w:w="133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4,845,000.00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3,135,000.00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1,710,000.00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4,845,000.00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1,710,000.00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4,845,000.00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3,120,000.00</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0"/>
          <w:szCs w:val="20"/>
        </w:rPr>
      </w:pPr>
    </w:p>
    <w:p>
      <w:pPr>
        <w:pStyle w:val="BodyText"/>
        <w:spacing w:line="273" w:lineRule="auto" w:before="36"/>
        <w:ind w:right="0"/>
        <w:jc w:val="left"/>
      </w:pPr>
      <w:r>
        <w:rPr>
          <w:spacing w:val="-2"/>
        </w:rPr>
        <w:t>根据山东丰源召开的</w:t>
      </w:r>
      <w:r>
        <w:rPr>
          <w:rFonts w:ascii="宋体" w:hAnsi="宋体" w:cs="宋体" w:eastAsia="宋体" w:hint="default"/>
          <w:spacing w:val="-2"/>
        </w:rPr>
        <w:t>2011</w:t>
      </w:r>
      <w:r>
        <w:rPr>
          <w:spacing w:val="-2"/>
        </w:rPr>
        <w:t>年度股东大会，决议发放</w:t>
      </w:r>
      <w:r>
        <w:rPr>
          <w:rFonts w:ascii="宋体" w:hAnsi="宋体" w:cs="宋体" w:eastAsia="宋体" w:hint="default"/>
          <w:spacing w:val="-2"/>
        </w:rPr>
        <w:t>2011</w:t>
      </w:r>
      <w:r>
        <w:rPr>
          <w:spacing w:val="-2"/>
        </w:rPr>
        <w:t>年度股利，本公司之子公司上海鸿立持股比例为</w:t>
      </w:r>
      <w:r>
        <w:rPr>
          <w:spacing w:val="-17"/>
        </w:rPr>
        <w:t> </w:t>
      </w:r>
      <w:r>
        <w:rPr>
          <w:spacing w:val="-17"/>
        </w:rPr>
      </w:r>
      <w:r>
        <w:rPr>
          <w:rFonts w:ascii="宋体" w:hAnsi="宋体" w:cs="宋体" w:eastAsia="宋体" w:hint="default"/>
        </w:rPr>
        <w:t>2.21%</w:t>
      </w:r>
      <w:r>
        <w:rPr/>
        <w:t>，应分配到的股利为</w:t>
      </w:r>
      <w:r>
        <w:rPr>
          <w:rFonts w:ascii="宋体" w:hAnsi="宋体" w:cs="宋体" w:eastAsia="宋体" w:hint="default"/>
        </w:rPr>
        <w:t>1,410,000.00</w:t>
      </w:r>
      <w:r>
        <w:rPr/>
        <w:t>元。</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241"/>
        <w:gridCol w:w="619"/>
        <w:gridCol w:w="1181"/>
        <w:gridCol w:w="540"/>
        <w:gridCol w:w="1260"/>
        <w:gridCol w:w="602"/>
        <w:gridCol w:w="1198"/>
        <w:gridCol w:w="931"/>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70"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31"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63" w:right="0"/>
              <w:jc w:val="left"/>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bl>
    <w:p>
      <w:pPr>
        <w:spacing w:after="0" w:line="240" w:lineRule="auto"/>
        <w:jc w:val="left"/>
        <w:rPr>
          <w:rFonts w:ascii="宋体" w:hAnsi="宋体" w:cs="宋体" w:eastAsia="宋体" w:hint="default"/>
          <w:sz w:val="18"/>
          <w:szCs w:val="18"/>
        </w:rPr>
        <w:sectPr>
          <w:pgSz w:w="11910" w:h="16840"/>
          <w:pgMar w:header="0" w:footer="770" w:top="1140" w:bottom="96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998"/>
        <w:gridCol w:w="1241"/>
        <w:gridCol w:w="619"/>
        <w:gridCol w:w="1181"/>
        <w:gridCol w:w="540"/>
        <w:gridCol w:w="1260"/>
        <w:gridCol w:w="602"/>
        <w:gridCol w:w="1198"/>
        <w:gridCol w:w="931"/>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236,961,585.66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88.06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18,958,947.00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194,218,949.80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16,891,019.92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 w:right="0"/>
              <w:jc w:val="center"/>
              <w:rPr>
                <w:rFonts w:ascii="Times New Roman" w:hAnsi="Times New Roman" w:cs="Times New Roman" w:eastAsia="Times New Roman" w:hint="default"/>
                <w:sz w:val="18"/>
                <w:szCs w:val="18"/>
              </w:rPr>
            </w:pPr>
            <w:r>
              <w:rPr>
                <w:rFonts w:ascii="Times New Roman"/>
                <w:sz w:val="18"/>
              </w:rPr>
              <w:t>236,961,585.66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9" w:right="0"/>
              <w:jc w:val="left"/>
              <w:rPr>
                <w:rFonts w:ascii="Times New Roman" w:hAnsi="Times New Roman" w:cs="Times New Roman" w:eastAsia="Times New Roman" w:hint="default"/>
                <w:sz w:val="18"/>
                <w:szCs w:val="18"/>
              </w:rPr>
            </w:pPr>
            <w:r>
              <w:rPr>
                <w:rFonts w:ascii="Times New Roman"/>
                <w:sz w:val="18"/>
              </w:rPr>
              <w:t>88.06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18,958,947.00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center"/>
              <w:rPr>
                <w:rFonts w:ascii="Times New Roman" w:hAnsi="Times New Roman" w:cs="Times New Roman" w:eastAsia="Times New Roman" w:hint="default"/>
                <w:sz w:val="18"/>
                <w:szCs w:val="18"/>
              </w:rPr>
            </w:pPr>
            <w:r>
              <w:rPr>
                <w:rFonts w:ascii="Times New Roman"/>
                <w:sz w:val="18"/>
              </w:rPr>
              <w:t>194,218,949.80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88.82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16,891,019.92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8.7</w:t>
            </w:r>
          </w:p>
        </w:tc>
      </w:tr>
      <w:tr>
        <w:trPr>
          <w:trHeight w:val="102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32,134,961.48</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11.94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13,177,533.14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24,449,916.17</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12,199,412.51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269,096,547.14</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32,136,480.14</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center"/>
              <w:rPr>
                <w:rFonts w:ascii="Times New Roman" w:hAnsi="Times New Roman" w:cs="Times New Roman" w:eastAsia="Times New Roman" w:hint="default"/>
                <w:sz w:val="18"/>
                <w:szCs w:val="18"/>
              </w:rPr>
            </w:pPr>
            <w:r>
              <w:rPr>
                <w:rFonts w:ascii="Times New Roman"/>
                <w:sz w:val="18"/>
              </w:rPr>
              <w:t>218,668,865.97</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29,090,432.43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 </w:t>
      </w:r>
      <w:r>
        <w:rPr>
          <w:rFonts w:ascii="宋体" w:hAnsi="宋体" w:cs="宋体" w:eastAsia="宋体" w:hint="default"/>
          <w:spacing w:val="-2"/>
          <w:sz w:val="18"/>
          <w:szCs w:val="18"/>
        </w:rPr>
        <w:t>应收账款分为单项金额重大并单项计提坏账准备的应收账款、按组合计提坏账准备的应收账款、单项金额虽不重大但单项计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提坏账准备的应收账款</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40"/>
        <w:gridCol w:w="1454"/>
        <w:gridCol w:w="930"/>
        <w:gridCol w:w="1460"/>
      </w:tblGrid>
      <w:tr>
        <w:trPr>
          <w:trHeight w:val="403"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2D2D2"/>
          </w:tcPr>
          <w:p>
            <w:pPr/>
          </w:p>
        </w:tc>
        <w:tc>
          <w:tcPr>
            <w:tcW w:w="14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6"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190,142,231.05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70.65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9,507,111.62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147,323,217.53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7,366,160.87</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26,281,756.42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9.77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2,628,175.64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26,599,347.43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2,659,934.75</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12,369,518.26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2,473,903.65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11,773,897.20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2,354,779.43</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5,096,971.54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2,038,788.61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4,968,772.87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1,987,509.15</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1,900,352.28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1,140,211.37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2,577,697.62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1,546,618.57</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1,170,756.11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0.44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1,170,756.11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976,017.15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976,017.15</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236,961,585.66</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18,958,947.00</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194,218,949.80</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16,891,019.92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770" w:top="1140" w:bottom="960" w:left="980" w:right="980"/>
        </w:sectPr>
      </w:pPr>
    </w:p>
    <w:p>
      <w:pPr>
        <w:pStyle w:val="BodyText"/>
        <w:spacing w:line="240" w:lineRule="auto" w:before="28"/>
        <w:ind w:right="0"/>
        <w:jc w:val="left"/>
      </w:pPr>
      <w:r>
        <w:rPr/>
        <w:t>组合中，采用余额百分比法计提坏账准备的应收账款</w:t>
      </w:r>
    </w:p>
    <w:p>
      <w:pPr>
        <w:pStyle w:val="BodyText"/>
        <w:spacing w:line="290" w:lineRule="auto" w:before="7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组合中，采用其他方法计提坏账准备的应收账款</w:t>
      </w:r>
    </w:p>
    <w:p>
      <w:pPr>
        <w:pStyle w:val="BodyText"/>
        <w:spacing w:line="290" w:lineRule="auto" w:before="3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期末单项金额虽不重大但单项计提坏账准备的应收账款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5199" w:space="3630"/>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14,125,832.09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1,619,383.86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1,619,383.86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预计未来现金流量现值 低于其账面价值</w:t>
            </w:r>
          </w:p>
        </w:tc>
      </w:tr>
    </w:tbl>
    <w:p>
      <w:pPr>
        <w:spacing w:after="0" w:line="316" w:lineRule="auto"/>
        <w:jc w:val="left"/>
        <w:rPr>
          <w:rFonts w:ascii="宋体" w:hAnsi="宋体" w:cs="宋体" w:eastAsia="宋体" w:hint="default"/>
          <w:sz w:val="18"/>
          <w:szCs w:val="18"/>
        </w:rPr>
        <w:sectPr>
          <w:type w:val="continuous"/>
          <w:pgSz w:w="11910" w:h="16840"/>
          <w:pgMar w:top="110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海南上海家化玻璃制品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726,817.40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726,817.40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预计未来现金流量现值 低于其账面价值</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上市公司信息披露费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15,662,928.13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10,831,331.88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预计未来现金流量现值 低于其账面价值</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32,134,961.48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13,177,533.14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81"/>
        <w:gridCol w:w="1440"/>
        <w:gridCol w:w="1424"/>
        <w:gridCol w:w="1913"/>
        <w:gridCol w:w="1916"/>
      </w:tblGrid>
      <w:tr>
        <w:trPr>
          <w:trHeight w:val="71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海南盛之业高新技术有限公司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3,341,044.74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重庆汉朗广告策划有限责任公司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2,419,175.40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长城汽车股份有限公司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0.88</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海南椰家力服务有限公司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2,170,772.94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0.81</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隆鑫工业有限公司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1,827,286.50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0.68</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12,138,279.58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286,186.28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1,047,488.38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70,704.00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1,404,378.66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88"/>
        <w:gridCol w:w="1261"/>
        <w:gridCol w:w="691"/>
        <w:gridCol w:w="1157"/>
        <w:gridCol w:w="852"/>
        <w:gridCol w:w="1260"/>
        <w:gridCol w:w="720"/>
        <w:gridCol w:w="1136"/>
        <w:gridCol w:w="792"/>
      </w:tblGrid>
      <w:tr>
        <w:trPr>
          <w:trHeight w:val="404" w:hRule="exact"/>
        </w:trPr>
        <w:tc>
          <w:tcPr>
            <w:tcW w:w="1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7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种类</w:t>
            </w:r>
          </w:p>
        </w:tc>
        <w:tc>
          <w:tcPr>
            <w:tcW w:w="19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5"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both"/>
              <w:rPr>
                <w:rFonts w:ascii="宋体" w:hAnsi="宋体" w:cs="宋体" w:eastAsia="宋体" w:hint="default"/>
                <w:sz w:val="18"/>
                <w:szCs w:val="18"/>
              </w:rPr>
            </w:pPr>
            <w:r>
              <w:rPr>
                <w:rFonts w:ascii="宋体" w:hAnsi="宋体" w:cs="宋体" w:eastAsia="宋体" w:hint="default"/>
                <w:sz w:val="18"/>
                <w:szCs w:val="18"/>
              </w:rPr>
              <w:t>单项金额重大并单项 计提坏账准备的其他 应收款</w:t>
            </w:r>
          </w:p>
        </w:tc>
        <w:tc>
          <w:tcPr>
            <w:tcW w:w="12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329,643,369.78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79.82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53,030,000.00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16.09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96,030,000.00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53,030,000.00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770" w:top="1140" w:bottom="96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619"/>
        <w:gridCol w:w="1340"/>
        <w:gridCol w:w="641"/>
        <w:gridCol w:w="1308"/>
        <w:gridCol w:w="672"/>
        <w:gridCol w:w="1260"/>
        <w:gridCol w:w="845"/>
        <w:gridCol w:w="1191"/>
        <w:gridCol w:w="792"/>
      </w:tblGrid>
      <w:tr>
        <w:trPr>
          <w:trHeight w:val="401" w:hRule="exact"/>
        </w:trPr>
        <w:tc>
          <w:tcPr>
            <w:tcW w:w="96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4"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45,163,496.53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1" w:right="0"/>
              <w:jc w:val="left"/>
              <w:rPr>
                <w:rFonts w:ascii="Times New Roman" w:hAnsi="Times New Roman" w:cs="Times New Roman" w:eastAsia="Times New Roman" w:hint="default"/>
                <w:sz w:val="18"/>
                <w:szCs w:val="18"/>
              </w:rPr>
            </w:pPr>
            <w:r>
              <w:rPr>
                <w:rFonts w:ascii="Times New Roman"/>
                <w:sz w:val="18"/>
              </w:rPr>
              <w:t>10.94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31,346,663.56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5" w:right="0"/>
              <w:jc w:val="left"/>
              <w:rPr>
                <w:rFonts w:ascii="Times New Roman" w:hAnsi="Times New Roman" w:cs="Times New Roman" w:eastAsia="Times New Roman" w:hint="default"/>
                <w:sz w:val="18"/>
                <w:szCs w:val="18"/>
              </w:rPr>
            </w:pPr>
            <w:r>
              <w:rPr>
                <w:rFonts w:ascii="Times New Roman"/>
                <w:sz w:val="18"/>
              </w:rPr>
              <w:t>69.41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2" w:right="0"/>
              <w:jc w:val="center"/>
              <w:rPr>
                <w:rFonts w:ascii="Times New Roman" w:hAnsi="Times New Roman" w:cs="Times New Roman" w:eastAsia="Times New Roman" w:hint="default"/>
                <w:sz w:val="18"/>
                <w:szCs w:val="18"/>
              </w:rPr>
            </w:pPr>
            <w:r>
              <w:rPr>
                <w:rFonts w:ascii="Times New Roman"/>
                <w:sz w:val="18"/>
              </w:rPr>
              <w:t>73,737,040.49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35.01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31,533,139.71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2" w:right="0"/>
              <w:jc w:val="left"/>
              <w:rPr>
                <w:rFonts w:ascii="Times New Roman" w:hAnsi="Times New Roman" w:cs="Times New Roman" w:eastAsia="Times New Roman" w:hint="default"/>
                <w:sz w:val="18"/>
                <w:szCs w:val="18"/>
              </w:rPr>
            </w:pPr>
            <w:r>
              <w:rPr>
                <w:rFonts w:ascii="Times New Roman"/>
                <w:sz w:val="18"/>
              </w:rPr>
              <w:t>42.76</w:t>
            </w:r>
          </w:p>
        </w:tc>
      </w:tr>
      <w:tr>
        <w:trPr>
          <w:trHeight w:val="401"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45,163,496.53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10.94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31,346,663.56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69.41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center"/>
              <w:rPr>
                <w:rFonts w:ascii="Times New Roman" w:hAnsi="Times New Roman" w:cs="Times New Roman" w:eastAsia="Times New Roman" w:hint="default"/>
                <w:sz w:val="18"/>
                <w:szCs w:val="18"/>
              </w:rPr>
            </w:pPr>
            <w:r>
              <w:rPr>
                <w:rFonts w:ascii="Times New Roman"/>
                <w:sz w:val="18"/>
              </w:rPr>
              <w:t>73,737,040.49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31,533,139.71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42.76</w:t>
            </w:r>
          </w:p>
        </w:tc>
      </w:tr>
      <w:tr>
        <w:trPr>
          <w:trHeight w:val="1027"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备的其他应收款</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38,158,912.75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9.24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19,347,267.02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40,857,839.91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19,430,901.22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47.56</w:t>
            </w:r>
          </w:p>
        </w:tc>
      </w:tr>
      <w:tr>
        <w:trPr>
          <w:trHeight w:val="403" w:hRule="exact"/>
        </w:trPr>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412,965,779.06</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103,723,930.58</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210,624,880.40</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103,994,040.93</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w:t>
            </w:r>
          </w:p>
        </w:tc>
      </w:tr>
    </w:tbl>
    <w:p>
      <w:pPr>
        <w:spacing w:line="338" w:lineRule="auto" w:before="49"/>
        <w:ind w:left="152" w:right="375"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w:t>
      </w:r>
      <w:r>
        <w:rPr>
          <w:rFonts w:ascii="宋体" w:hAnsi="宋体" w:cs="宋体" w:eastAsia="宋体" w:hint="default"/>
          <w:spacing w:val="-2"/>
          <w:sz w:val="18"/>
          <w:szCs w:val="18"/>
        </w:rPr>
        <w:t>其他应收款分为单项金额重大并单项计提坏账准备的其他应收款、按组合计提坏账准备的其他应收款、单项金额虽不重大但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单项计提坏账准备的其他应收款</w:t>
      </w:r>
    </w:p>
    <w:p>
      <w:pPr>
        <w:spacing w:before="43"/>
        <w:ind w:left="152" w:right="375"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2" w:right="3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3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0"/>
        <w:gridCol w:w="1261"/>
        <w:gridCol w:w="1272"/>
        <w:gridCol w:w="1464"/>
        <w:gridCol w:w="3397"/>
      </w:tblGrid>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海南维军发实业有限公司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23,000,000.00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12,980,000.00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17,050,000.00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258,613,369.78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往来款，收回有保证</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西安市经济技术开发区财政局</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政府保证金、收回有保证</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北京盈智传媒广告有限公司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投资款</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329,643,369.78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53,030,000.00</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3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770" w:top="1140" w:bottom="960" w:left="980" w:right="74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740"/>
          <w:cols w:num="2" w:equalWidth="0">
            <w:col w:w="4293" w:space="4536"/>
            <w:col w:w="136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6"/>
        <w:gridCol w:w="1847"/>
        <w:gridCol w:w="652"/>
        <w:gridCol w:w="1453"/>
        <w:gridCol w:w="1450"/>
        <w:gridCol w:w="646"/>
        <w:gridCol w:w="1675"/>
      </w:tblGrid>
      <w:tr>
        <w:trPr>
          <w:trHeight w:val="403" w:hRule="exact"/>
        </w:trPr>
        <w:tc>
          <w:tcPr>
            <w:tcW w:w="1836" w:type="dxa"/>
            <w:vMerge w:val="restart"/>
            <w:tcBorders>
              <w:top w:val="single" w:sz="4" w:space="0" w:color="000000"/>
              <w:left w:val="single" w:sz="4" w:space="0" w:color="000000"/>
              <w:right w:val="single" w:sz="4" w:space="0" w:color="000000"/>
            </w:tcBorders>
            <w:shd w:val="clear" w:color="auto" w:fill="D2D2D2"/>
          </w:tcPr>
          <w:p>
            <w:pP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6"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3" w:type="dxa"/>
            <w:vMerge w:val="restart"/>
            <w:tcBorders>
              <w:top w:val="single" w:sz="4" w:space="0" w:color="000000"/>
              <w:left w:val="single" w:sz="4" w:space="0" w:color="000000"/>
              <w:right w:val="single" w:sz="4" w:space="0" w:color="000000"/>
            </w:tcBorders>
            <w:shd w:val="clear" w:color="auto" w:fill="D2D2D2"/>
          </w:tcPr>
          <w:p>
            <w:pPr/>
          </w:p>
        </w:tc>
        <w:tc>
          <w:tcPr>
            <w:tcW w:w="20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5"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2095" w:type="dxa"/>
            <w:gridSpan w:val="2"/>
            <w:vMerge/>
            <w:tcBorders>
              <w:left w:val="single" w:sz="4" w:space="0" w:color="000000"/>
              <w:bottom w:val="single" w:sz="4" w:space="0" w:color="000000"/>
              <w:right w:val="single" w:sz="4" w:space="0" w:color="000000"/>
            </w:tcBorders>
            <w:shd w:val="clear" w:color="auto" w:fill="D2D2D2"/>
          </w:tcPr>
          <w:p>
            <w:pPr/>
          </w:p>
        </w:tc>
        <w:tc>
          <w:tcPr>
            <w:tcW w:w="1675"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836" w:type="dxa"/>
            <w:vMerge/>
            <w:tcBorders>
              <w:left w:val="single" w:sz="4" w:space="0" w:color="000000"/>
              <w:bottom w:val="single" w:sz="5" w:space="0" w:color="FFFFFF"/>
              <w:right w:val="single" w:sz="4" w:space="0" w:color="000000"/>
            </w:tcBorders>
            <w:shd w:val="clear" w:color="auto" w:fill="D2D2D2"/>
          </w:tcPr>
          <w:p>
            <w:pPr/>
          </w:p>
        </w:tc>
        <w:tc>
          <w:tcPr>
            <w:tcW w:w="1847"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6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836" w:type="dxa"/>
            <w:vMerge w:val="restart"/>
            <w:tcBorders>
              <w:top w:val="single" w:sz="5" w:space="0" w:color="FFFFFF"/>
              <w:left w:val="single" w:sz="4" w:space="0" w:color="000000"/>
              <w:right w:val="single" w:sz="4" w:space="0" w:color="000000"/>
            </w:tcBorders>
            <w:shd w:val="clear" w:color="auto" w:fill="D2D2D2"/>
          </w:tcPr>
          <w:p>
            <w:pPr/>
          </w:p>
        </w:tc>
        <w:tc>
          <w:tcPr>
            <w:tcW w:w="1847"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6" w:type="dxa"/>
            <w:vMerge/>
            <w:tcBorders>
              <w:left w:val="single" w:sz="4" w:space="0" w:color="000000"/>
              <w:right w:val="single" w:sz="4" w:space="0" w:color="000000"/>
            </w:tcBorders>
            <w:shd w:val="clear" w:color="auto" w:fill="D2D2D2"/>
          </w:tcPr>
          <w:p>
            <w:pPr/>
          </w:p>
        </w:tc>
        <w:tc>
          <w:tcPr>
            <w:tcW w:w="1847"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6,017,073.28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1.46</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300,853.67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16,574,686.34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pacing w:val="-1"/>
                <w:sz w:val="18"/>
              </w:rPr>
              <w:t>7.87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828,734.32</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1,893,585.69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z w:val="18"/>
              </w:rPr>
              <w:t>0.46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189,358.57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22,006,689.18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
              <w:jc w:val="right"/>
              <w:rPr>
                <w:rFonts w:ascii="Times New Roman" w:hAnsi="Times New Roman" w:cs="Times New Roman" w:eastAsia="Times New Roman" w:hint="default"/>
                <w:sz w:val="18"/>
                <w:szCs w:val="18"/>
              </w:rPr>
            </w:pPr>
            <w:r>
              <w:rPr>
                <w:rFonts w:ascii="Times New Roman"/>
                <w:sz w:val="18"/>
              </w:rPr>
              <w:t>10.45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2,200,668.91</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2,645,048.40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528,009.68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pacing w:val="-1"/>
                <w:sz w:val="18"/>
              </w:rPr>
              <w:t>599,595.94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pacing w:val="-1"/>
                <w:sz w:val="18"/>
              </w:rPr>
              <w:t>0.28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119,919.19</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346,074.98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spacing w:val="-1"/>
                <w:sz w:val="18"/>
              </w:rPr>
              <w:t>138,429.99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10,182,157.77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5"/>
              <w:jc w:val="right"/>
              <w:rPr>
                <w:rFonts w:ascii="Times New Roman" w:hAnsi="Times New Roman" w:cs="Times New Roman" w:eastAsia="Times New Roman" w:hint="default"/>
                <w:sz w:val="18"/>
                <w:szCs w:val="18"/>
              </w:rPr>
            </w:pPr>
            <w:r>
              <w:rPr>
                <w:rFonts w:ascii="Times New Roman"/>
                <w:spacing w:val="-1"/>
                <w:sz w:val="18"/>
              </w:rPr>
              <w:t>4.83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4,072,863.11</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10,179,256.32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2.46</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6,107,553.79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pacing w:val="-1"/>
                <w:sz w:val="18"/>
              </w:rPr>
              <w:t>157,392.70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pacing w:val="-1"/>
                <w:sz w:val="18"/>
              </w:rPr>
              <w:t>0.07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94,435.62</w:t>
            </w:r>
            <w:r>
              <w:rPr>
                <w:rFonts w:ascii="Times New Roman"/>
                <w:sz w:val="18"/>
              </w:rPr>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24,082,457.86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5.83</w:t>
            </w:r>
            <w:r>
              <w:rPr>
                <w:rFonts w:ascii="Times New Roman"/>
                <w:sz w:val="18"/>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24,082,457.86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24,216,518.56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right"/>
              <w:rPr>
                <w:rFonts w:ascii="Times New Roman" w:hAnsi="Times New Roman" w:cs="Times New Roman" w:eastAsia="Times New Roman" w:hint="default"/>
                <w:sz w:val="18"/>
                <w:szCs w:val="18"/>
              </w:rPr>
            </w:pPr>
            <w:r>
              <w:rPr>
                <w:rFonts w:ascii="Times New Roman"/>
                <w:spacing w:val="-2"/>
                <w:sz w:val="18"/>
              </w:rPr>
              <w:t>11.51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24,216,518.56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20" w:left="980" w:right="74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47"/>
        <w:gridCol w:w="1458"/>
        <w:gridCol w:w="1450"/>
        <w:gridCol w:w="658"/>
        <w:gridCol w:w="1669"/>
      </w:tblGrid>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5" w:right="0"/>
              <w:jc w:val="left"/>
              <w:rPr>
                <w:rFonts w:ascii="Times New Roman" w:hAnsi="Times New Roman" w:cs="Times New Roman" w:eastAsia="Times New Roman" w:hint="default"/>
                <w:sz w:val="18"/>
                <w:szCs w:val="18"/>
              </w:rPr>
            </w:pPr>
            <w:r>
              <w:rPr>
                <w:rFonts w:ascii="Times New Roman"/>
                <w:sz w:val="18"/>
              </w:rPr>
              <w:t>45,163,496.53</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31,346,663.56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73,737,040.49</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2" w:right="0"/>
              <w:jc w:val="left"/>
              <w:rPr>
                <w:rFonts w:ascii="Times New Roman" w:hAnsi="Times New Roman" w:cs="Times New Roman" w:eastAsia="Times New Roman" w:hint="default"/>
                <w:sz w:val="18"/>
                <w:szCs w:val="18"/>
              </w:rPr>
            </w:pPr>
            <w:r>
              <w:rPr>
                <w:rFonts w:ascii="Times New Roman"/>
                <w:sz w:val="18"/>
              </w:rPr>
              <w:t>31,533,139.71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770" w:top="1140" w:bottom="9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386"/>
              <w:jc w:val="left"/>
              <w:rPr>
                <w:rFonts w:ascii="宋体" w:hAnsi="宋体" w:cs="宋体" w:eastAsia="宋体" w:hint="default"/>
                <w:sz w:val="18"/>
                <w:szCs w:val="18"/>
              </w:rPr>
            </w:pPr>
            <w:r>
              <w:rPr>
                <w:rFonts w:ascii="宋体" w:hAnsi="宋体" w:cs="宋体" w:eastAsia="宋体" w:hint="default"/>
                <w:spacing w:val="6"/>
                <w:sz w:val="18"/>
                <w:szCs w:val="18"/>
              </w:rPr>
              <w:t>广西容县容州宾馆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西安电影培训学院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4,604,667.00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4,604,667.00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386"/>
              <w:jc w:val="left"/>
              <w:rPr>
                <w:rFonts w:ascii="宋体" w:hAnsi="宋体" w:cs="宋体" w:eastAsia="宋体" w:hint="default"/>
                <w:sz w:val="18"/>
                <w:szCs w:val="18"/>
              </w:rPr>
            </w:pPr>
            <w:r>
              <w:rPr>
                <w:rFonts w:ascii="宋体" w:hAnsi="宋体" w:cs="宋体" w:eastAsia="宋体" w:hint="default"/>
                <w:spacing w:val="6"/>
                <w:sz w:val="18"/>
                <w:szCs w:val="18"/>
              </w:rPr>
              <w:t>海南果红灵实业有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3,496,916.37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3,496,916.37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386"/>
              <w:jc w:val="left"/>
              <w:rPr>
                <w:rFonts w:ascii="宋体" w:hAnsi="宋体" w:cs="宋体" w:eastAsia="宋体" w:hint="default"/>
                <w:sz w:val="18"/>
                <w:szCs w:val="18"/>
              </w:rPr>
            </w:pPr>
            <w:r>
              <w:rPr>
                <w:rFonts w:ascii="宋体" w:hAnsi="宋体" w:cs="宋体" w:eastAsia="宋体" w:hint="default"/>
                <w:spacing w:val="6"/>
                <w:sz w:val="18"/>
                <w:szCs w:val="18"/>
              </w:rPr>
              <w:t>广西南方投资有限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386"/>
              <w:jc w:val="left"/>
              <w:rPr>
                <w:rFonts w:ascii="宋体" w:hAnsi="宋体" w:cs="宋体" w:eastAsia="宋体" w:hint="default"/>
                <w:sz w:val="18"/>
                <w:szCs w:val="18"/>
              </w:rPr>
            </w:pPr>
            <w:r>
              <w:rPr>
                <w:rFonts w:ascii="宋体" w:hAnsi="宋体" w:cs="宋体" w:eastAsia="宋体" w:hint="default"/>
                <w:spacing w:val="6"/>
                <w:sz w:val="18"/>
                <w:szCs w:val="18"/>
              </w:rPr>
              <w:t>海南杰海实业有限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其他公司往来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89,709.98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89,709.98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预计不可收回</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公司员工欠款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3,465,973.67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3,465,973.67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80"/>
              <w:jc w:val="left"/>
              <w:rPr>
                <w:rFonts w:ascii="宋体" w:hAnsi="宋体" w:cs="宋体" w:eastAsia="宋体" w:hint="default"/>
                <w:sz w:val="18"/>
                <w:szCs w:val="18"/>
              </w:rPr>
            </w:pPr>
            <w:r>
              <w:rPr>
                <w:rFonts w:ascii="宋体" w:hAnsi="宋体" w:cs="宋体" w:eastAsia="宋体" w:hint="default"/>
                <w:sz w:val="18"/>
                <w:szCs w:val="18"/>
              </w:rPr>
              <w:t>员工已离职，确定不可 回收</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9,925,551.41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公司员工欠款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6,678,925.82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80"/>
              <w:jc w:val="left"/>
              <w:rPr>
                <w:rFonts w:ascii="宋体" w:hAnsi="宋体" w:cs="宋体" w:eastAsia="宋体" w:hint="default"/>
                <w:sz w:val="18"/>
                <w:szCs w:val="18"/>
              </w:rPr>
            </w:pPr>
            <w:r>
              <w:rPr>
                <w:rFonts w:ascii="宋体" w:hAnsi="宋体" w:cs="宋体" w:eastAsia="宋体" w:hint="default"/>
                <w:sz w:val="18"/>
                <w:szCs w:val="18"/>
              </w:rPr>
              <w:t>公司员工个人欠款，确 定可回收</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157,314.05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社会保险金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684,238.54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81"/>
              <w:jc w:val="left"/>
              <w:rPr>
                <w:rFonts w:ascii="宋体" w:hAnsi="宋体" w:cs="宋体" w:eastAsia="宋体" w:hint="default"/>
                <w:sz w:val="18"/>
                <w:szCs w:val="18"/>
              </w:rPr>
            </w:pPr>
            <w:r>
              <w:rPr>
                <w:rFonts w:ascii="宋体" w:hAnsi="宋体" w:cs="宋体" w:eastAsia="宋体" w:hint="default"/>
                <w:sz w:val="18"/>
                <w:szCs w:val="18"/>
              </w:rPr>
              <w:t>海口市财政局财政性资 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319,268.70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代扣档案托管费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9,630.00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代扣餐款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80,861.63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15,050.00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应收各站点款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940,805.58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38,158,912.75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19,347,267.02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3"/>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西安市经济技术开 发区财政局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5,058.00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确定无法收回</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沈阳华商信息产业 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6,053.27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确定无法收回</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10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3"/>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60"/>
              <w:jc w:val="right"/>
              <w:rPr>
                <w:rFonts w:ascii="宋体" w:hAnsi="宋体" w:cs="宋体" w:eastAsia="宋体" w:hint="default"/>
                <w:sz w:val="18"/>
                <w:szCs w:val="18"/>
              </w:rPr>
            </w:pPr>
            <w:r>
              <w:rPr>
                <w:rFonts w:ascii="宋体" w:hAnsi="宋体" w:cs="宋体" w:eastAsia="宋体" w:hint="default"/>
                <w:sz w:val="18"/>
                <w:szCs w:val="18"/>
              </w:rPr>
              <w:t>员工备用金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886.32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确定无法收回</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9"/>
              <w:jc w:val="righ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11,997.59</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258,613,369.78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财务资助款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258,613,369.78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00"/>
        <w:gridCol w:w="1695"/>
        <w:gridCol w:w="1572"/>
        <w:gridCol w:w="1704"/>
        <w:gridCol w:w="1913"/>
      </w:tblGrid>
      <w:tr>
        <w:trPr>
          <w:trHeight w:val="713"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258,613,369.78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62.62</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海南维军发实业有限公司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5.57</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西安市经济技术开发区财政局</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w:t>
            </w:r>
          </w:p>
        </w:tc>
      </w:tr>
      <w:tr>
        <w:trPr>
          <w:trHeight w:val="40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324,643,369.78</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控股子公司之联营企业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258,613,369.78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62.62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287,342.20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258,900,711.98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62.69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770" w:top="1140" w:bottom="96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3"/>
        <w:gridCol w:w="3054"/>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56,087,199.96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85,109,757.07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57.73</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1,692,772.89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53,538,700.00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36.31</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53,018,271.00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8,790,161.85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8,482,313.00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w:t>
            </w:r>
          </w:p>
        </w:tc>
        <w:tc>
          <w:tcPr>
            <w:tcW w:w="305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119,280,556.85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147,438,618.92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28"/>
        <w:ind w:right="0"/>
        <w:jc w:val="left"/>
      </w:pPr>
      <w:r>
        <w:rPr/>
        <w:t>预付款项账龄的说明</w:t>
      </w:r>
    </w:p>
    <w:p>
      <w:pPr>
        <w:pStyle w:val="BodyText"/>
        <w:spacing w:line="256" w:lineRule="auto" w:before="75"/>
        <w:ind w:right="0"/>
        <w:jc w:val="left"/>
      </w:pPr>
      <w:r>
        <w:rPr>
          <w:spacing w:val="-1"/>
        </w:rPr>
        <w:t>账龄超过一年且金额重大的预付款项为</w:t>
      </w:r>
      <w:r>
        <w:rPr>
          <w:rFonts w:ascii="Times New Roman" w:hAnsi="Times New Roman" w:cs="Times New Roman" w:eastAsia="Times New Roman" w:hint="default"/>
          <w:spacing w:val="-1"/>
        </w:rPr>
        <w:t>61,150,649.00</w:t>
      </w:r>
      <w:r>
        <w:rPr>
          <w:spacing w:val="-1"/>
        </w:rPr>
        <w:t>元，主要为预付土地款项，因为尚未完成土地转让，</w:t>
      </w:r>
      <w:r>
        <w:rPr>
          <w:spacing w:val="-29"/>
        </w:rPr>
        <w:t> </w:t>
      </w:r>
      <w:r>
        <w:rPr>
          <w:spacing w:val="-29"/>
        </w:rPr>
      </w:r>
      <w:r>
        <w:rPr/>
        <w:t>该款项尚未结清。</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6"/>
          <w:szCs w:val="26"/>
        </w:rPr>
      </w:pPr>
    </w:p>
    <w:p>
      <w:pPr>
        <w:spacing w:before="0"/>
        <w:ind w:left="0" w:right="8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21"/>
        <w:gridCol w:w="1620"/>
        <w:gridCol w:w="1520"/>
        <w:gridCol w:w="1913"/>
        <w:gridCol w:w="1915"/>
      </w:tblGrid>
      <w:tr>
        <w:trPr>
          <w:trHeight w:val="403"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西安郭杜教育科技产业开发管委会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西安市郭杜工业园区管理委员会办公室</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西安市长安区社会保险事业服务中心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12,147,293.00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广州造纸股份有限公司南沙分公司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11,705,951.10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西安市长安区契税征收管理所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8,141,043.00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预付土地款</w:t>
            </w:r>
          </w:p>
        </w:tc>
      </w:tr>
      <w:tr>
        <w:trPr>
          <w:trHeight w:val="404"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64,424,287.10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）预付款项的说明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777" w:right="0"/>
        <w:jc w:val="left"/>
      </w:pPr>
      <w:r>
        <w:rPr/>
        <w:t>期末预付款项中预付关联方款项金额为</w:t>
      </w:r>
      <w:r>
        <w:rPr>
          <w:rFonts w:ascii="Times New Roman" w:hAnsi="Times New Roman" w:cs="Times New Roman" w:eastAsia="Times New Roman" w:hint="default"/>
        </w:rPr>
        <w:t>57.56</w:t>
      </w:r>
      <w:r>
        <w:rPr/>
        <w:t>万元，详见第八节六、</w:t>
      </w:r>
      <w:r>
        <w:rPr>
          <w:rFonts w:ascii="宋体" w:hAnsi="宋体" w:cs="宋体" w:eastAsia="宋体" w:hint="default"/>
        </w:rPr>
        <w:t>1</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spacing w:before="44"/>
        <w:ind w:left="0" w:right="8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8"/>
        <w:gridCol w:w="1461"/>
        <w:gridCol w:w="1193"/>
        <w:gridCol w:w="1330"/>
        <w:gridCol w:w="1327"/>
        <w:gridCol w:w="1330"/>
        <w:gridCol w:w="1327"/>
      </w:tblGrid>
      <w:tr>
        <w:trPr>
          <w:trHeight w:val="207"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86,863,158.09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6,650,112.91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80,213,045.18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107,835,652.10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5,724,929.01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102,110,723.09</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36,723,457.46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6,729,014.47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29,994,442.99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27,119,803.06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6,985,698.44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20,134,104.62</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9,473,790.76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9,473,790.76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11,361,034.89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11,361,034.89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770" w:top="1140" w:bottom="960" w:left="980" w:right="26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4,328,038.05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4,328,038.05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3,280,587.03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3,280,587.03</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291,844.63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291,844.63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353,763.27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353,763.27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61,102,569.10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61,102,569.10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56,726,102.95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56,726,102.95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187,088,930.95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187,088,930.95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98,048,229.92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98,048,229.92</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2,246,856.42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2,246,856.42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1,609,256.42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1,609,256.42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388,118,645.46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15,625,983.80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372,492,661.66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306,334,429.64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1" w:right="0"/>
              <w:jc w:val="left"/>
              <w:rPr>
                <w:rFonts w:ascii="Times New Roman" w:hAnsi="Times New Roman" w:cs="Times New Roman" w:eastAsia="Times New Roman" w:hint="default"/>
                <w:sz w:val="18"/>
                <w:szCs w:val="18"/>
              </w:rPr>
            </w:pPr>
            <w:r>
              <w:rPr>
                <w:rFonts w:ascii="Times New Roman"/>
                <w:sz w:val="18"/>
              </w:rPr>
              <w:t>12,710,627.45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293,623,802.19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0"/>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5,724,929.01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5,809,777.07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599,722.42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4,284,870.75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6,650,112.91</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6,985,698.44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1,816,284.66</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2,072,968.63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6,729,014.47</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2,246,856.42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2,246,856.42</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12,710,627.45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9,872,918.15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599,722.42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6,357,839.38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15,625,983.80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5"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97"/>
              <w:jc w:val="righ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可变现价值与账面成本孰低</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可变现价值与账面成本孰低</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可变现价值与账面成本孰低</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被套期项目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120,156,383.89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120,156,383.89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0" w:footer="770" w:top="1140" w:bottom="96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258,587,633.15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258,587,633.15</w:t>
            </w:r>
          </w:p>
        </w:tc>
        <w:tc>
          <w:tcPr>
            <w:tcW w:w="26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6" w:lineRule="auto"/>
        <w:ind w:right="0"/>
        <w:jc w:val="left"/>
      </w:pPr>
      <w:r>
        <w:rPr>
          <w:spacing w:val="-2"/>
        </w:rPr>
        <w:t>江苏三六五网络有限公司（以下简称</w:t>
      </w:r>
      <w:r>
        <w:rPr>
          <w:rFonts w:ascii="Times New Roman" w:hAnsi="Times New Roman" w:cs="Times New Roman" w:eastAsia="Times New Roman" w:hint="default"/>
          <w:spacing w:val="-2"/>
        </w:rPr>
        <w:t>“</w:t>
      </w:r>
      <w:r>
        <w:rPr>
          <w:spacing w:val="-2"/>
        </w:rPr>
        <w:t>江苏三六五网络</w:t>
      </w:r>
      <w:r>
        <w:rPr>
          <w:rFonts w:ascii="Times New Roman" w:hAnsi="Times New Roman" w:cs="Times New Roman" w:eastAsia="Times New Roman" w:hint="default"/>
          <w:spacing w:val="-2"/>
        </w:rPr>
        <w:t>”</w:t>
      </w:r>
      <w:r>
        <w:rPr>
          <w:spacing w:val="-2"/>
        </w:rPr>
        <w:t>）本期公开发行股票，本公司将持有的限售股从长</w:t>
      </w:r>
      <w:r>
        <w:rPr>
          <w:spacing w:val="-21"/>
        </w:rPr>
        <w:t> </w:t>
      </w:r>
      <w:r>
        <w:rPr>
          <w:spacing w:val="-21"/>
        </w:rPr>
      </w:r>
      <w:r>
        <w:rPr/>
        <w:t>期股权投资转入可供出售金融资产进行核算。</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11</w:t>
      </w:r>
      <w:r>
        <w:rPr/>
        <w:t>、对合营企业投资和联营企业投资</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00"/>
        <w:gridCol w:w="720"/>
        <w:gridCol w:w="1069"/>
        <w:gridCol w:w="1195"/>
        <w:gridCol w:w="1198"/>
        <w:gridCol w:w="1193"/>
        <w:gridCol w:w="1198"/>
        <w:gridCol w:w="1198"/>
      </w:tblGrid>
      <w:tr>
        <w:trPr>
          <w:trHeight w:val="1026"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海南林内民生燃具厨 卫销售有限公司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林内燃具</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4,324,908.49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1,133,911.20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3,190,997.29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3,589,612.42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188,373.87</w:t>
            </w:r>
          </w:p>
        </w:tc>
      </w:tr>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国广东方网络</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 广东方</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100,959,936.29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1,184,965.16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99,774,971.13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22,627,068.90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-15,697,236.98</w:t>
            </w:r>
          </w:p>
        </w:tc>
      </w:tr>
      <w:tr>
        <w:trPr>
          <w:trHeight w:val="10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深圳市怀新企业投资 顾问有限公司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怀新投资</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10,217,721.34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29,972.46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10,187,748.88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3,686,132.46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-959,518.07</w:t>
            </w: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江阴市振江钢结构有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江 阴振江钢结构</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212,583,145.17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109,911,052.55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102,672,092.62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107,767,188.74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12,031,939.76</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辽宁新闻印刷集团有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辽 宁印刷</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833,547,280.34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330,301,752.12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503,245,528.22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423,062,263.50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58,375,501.20</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833,470,357.71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736,578,610.00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96,891,747.71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-2,668,633.89</w:t>
            </w:r>
          </w:p>
        </w:tc>
      </w:tr>
      <w:tr>
        <w:trPr>
          <w:trHeight w:val="134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北京华益维新投资管 理咨询有限责任公司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北京华益 维新</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3,356,641.49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1,213,997.82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2,142,643.67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10,522,325.29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-593,527.85</w:t>
            </w: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西安华商通联新媒体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通联新媒体</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97,187.95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362,557.40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-265,369.45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-242,027.70</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陕西三六五网络有限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 三六五</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6,792,244.99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1,085,606.09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5,706,638.90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1,048,581.51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-4,293,361.10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770" w:top="1140" w:bottom="96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800"/>
        <w:gridCol w:w="720"/>
        <w:gridCol w:w="1069"/>
        <w:gridCol w:w="1195"/>
        <w:gridCol w:w="1198"/>
        <w:gridCol w:w="1193"/>
        <w:gridCol w:w="1198"/>
        <w:gridCol w:w="1198"/>
      </w:tblGrid>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重庆居汇网络有限公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重庆巨 汇网</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6,972,691.81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717,180.42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6,255,511.39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256,800.00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-3,744,488.61</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辽宁三六五网络有限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辽宁 三六五网络</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11,703,452.95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2,978,059.76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8,725,393.19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-1,274,606.81</w:t>
            </w: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辽宁天禹星电子科技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辽宁天禹星</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24.96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214,053,740.71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30,417,954.17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183,635,786.54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118,871,120.48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30,012,996.46</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西安通元开宝艺术文 化有限公司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西安通元开宝</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8,671,184.81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1,306,561.38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7,364,623.43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1,379,831.37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-2,180,199.99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after="0" w:line="240" w:lineRule="auto"/>
        <w:jc w:val="left"/>
        <w:sectPr>
          <w:pgSz w:w="11910" w:h="16840"/>
          <w:pgMar w:header="0" w:footer="770" w:top="1140" w:bottom="960" w:left="980" w:right="980"/>
        </w:sectPr>
      </w:pPr>
    </w:p>
    <w:p>
      <w:pPr>
        <w:spacing w:line="20" w:lineRule="exact"/>
        <w:ind w:left="62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3060"/>
        <w:gridCol w:w="720"/>
        <w:gridCol w:w="1441"/>
        <w:gridCol w:w="1440"/>
        <w:gridCol w:w="1260"/>
        <w:gridCol w:w="1440"/>
        <w:gridCol w:w="619"/>
        <w:gridCol w:w="821"/>
        <w:gridCol w:w="720"/>
        <w:gridCol w:w="1261"/>
        <w:gridCol w:w="1080"/>
        <w:gridCol w:w="1027"/>
      </w:tblGrid>
      <w:tr>
        <w:trPr>
          <w:trHeight w:val="201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316"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35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6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4"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4" w:lineRule="auto"/>
              <w:ind w:left="43" w:right="47"/>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40"/>
              <w:ind w:right="2"/>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86" w:right="83"/>
              <w:jc w:val="center"/>
              <w:rPr>
                <w:rFonts w:ascii="宋体" w:hAnsi="宋体" w:cs="宋体" w:eastAsia="宋体" w:hint="default"/>
                <w:sz w:val="18"/>
                <w:szCs w:val="18"/>
              </w:rPr>
            </w:pPr>
            <w:r>
              <w:rPr>
                <w:rFonts w:ascii="宋体" w:hAnsi="宋体" w:cs="宋体" w:eastAsia="宋体" w:hint="default"/>
                <w:sz w:val="18"/>
                <w:szCs w:val="18"/>
              </w:rPr>
              <w:t>在被投 资单位 持股比 例与表 决权比 例不一 致的说 明</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6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316" w:lineRule="auto"/>
              <w:ind w:left="266" w:right="83"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316" w:lineRule="auto"/>
              <w:ind w:left="417" w:right="59"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林内燃具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1,501,311.70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94,186.94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1,595,498.65</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72,061,398.11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-6,935,039.30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65,126,358.81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44.18</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4,162,500.00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4,249,173.56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-926,847.34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3,322,326.22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江阴振江钢结构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34,288,314.04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34,288,314.04</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57,310,500.00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102,649,735.73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9,716,367.38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112,366,103.11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4,762,008.38</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37,371,372.92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37,371,372.92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北京华益维新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3,069,297.98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-751,499.17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2,317,798.80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通联新媒体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857,500.00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陕西三六五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1,826,124.46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1,826,124.46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重庆巨汇网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2,001,763.64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2,001,763.64</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辽宁三六五网络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2,792,125.82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2,792,125.82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辽宁天禹星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50,204,194.61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7,102,475.07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57,306,669.68</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1,123,043.40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西安通元开宝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4,274,088.20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3,511,018.20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安润国际保险经纪</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1,410,000.00</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河北冀衡化学股份有限公司（以下简称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4"/>
                <w:sz w:val="18"/>
                <w:szCs w:val="18"/>
              </w:rPr>
              <w:t>“冀衡化学”）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30,141,000.00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-1,499,550.00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28,641,450.00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1,512,875.00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上海蓝光科技有限公司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3"/>
          <w:footerReference w:type="default" r:id="rId44"/>
          <w:pgSz w:w="16840" w:h="11910" w:orient="landscape"/>
          <w:pgMar w:header="884" w:footer="823" w:top="1140" w:bottom="1020" w:left="780" w:right="920"/>
          <w:pgNumType w:start="131"/>
        </w:sectPr>
      </w:pPr>
    </w:p>
    <w:p>
      <w:pPr>
        <w:spacing w:line="240" w:lineRule="auto" w:before="10"/>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60"/>
        <w:gridCol w:w="720"/>
        <w:gridCol w:w="1441"/>
        <w:gridCol w:w="1440"/>
        <w:gridCol w:w="1260"/>
        <w:gridCol w:w="1440"/>
        <w:gridCol w:w="619"/>
        <w:gridCol w:w="821"/>
        <w:gridCol w:w="720"/>
        <w:gridCol w:w="1261"/>
        <w:gridCol w:w="1080"/>
        <w:gridCol w:w="1027"/>
      </w:tblGrid>
      <w:tr>
        <w:trPr>
          <w:trHeight w:val="413" w:hRule="exact"/>
        </w:trPr>
        <w:tc>
          <w:tcPr>
            <w:tcW w:w="30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杭州龙扬生物科技有限公司</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28,500,000.00</w:t>
            </w:r>
          </w:p>
        </w:tc>
        <w:tc>
          <w:tcPr>
            <w:tcW w:w="1260" w:type="dxa"/>
            <w:tcBorders>
              <w:top w:val="single" w:sz="10" w:space="0" w:color="000000"/>
              <w:left w:val="single" w:sz="4" w:space="0" w:color="000000"/>
              <w:bottom w:val="single" w:sz="4" w:space="0" w:color="000000"/>
              <w:right w:val="single" w:sz="4" w:space="0" w:color="000000"/>
            </w:tcBorders>
          </w:tcPr>
          <w:p>
            <w:pP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6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14.25</w:t>
            </w:r>
          </w:p>
        </w:tc>
        <w:tc>
          <w:tcPr>
            <w:tcW w:w="8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14.25</w:t>
            </w:r>
          </w:p>
        </w:tc>
        <w:tc>
          <w:tcPr>
            <w:tcW w:w="720" w:type="dxa"/>
            <w:tcBorders>
              <w:top w:val="single" w:sz="10" w:space="0" w:color="000000"/>
              <w:left w:val="single" w:sz="4" w:space="0" w:color="000000"/>
              <w:bottom w:val="single" w:sz="4" w:space="0" w:color="000000"/>
              <w:right w:val="single" w:sz="4" w:space="0" w:color="000000"/>
            </w:tcBorders>
          </w:tcPr>
          <w:p>
            <w:pPr/>
          </w:p>
        </w:tc>
        <w:tc>
          <w:tcPr>
            <w:tcW w:w="12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83" w:right="0"/>
              <w:jc w:val="left"/>
              <w:rPr>
                <w:rFonts w:ascii="Times New Roman" w:hAnsi="Times New Roman" w:cs="Times New Roman" w:eastAsia="Times New Roman" w:hint="default"/>
                <w:sz w:val="18"/>
                <w:szCs w:val="18"/>
              </w:rPr>
            </w:pPr>
            <w:r>
              <w:rPr>
                <w:rFonts w:ascii="Times New Roman"/>
                <w:sz w:val="18"/>
              </w:rPr>
              <w:t>1,000,000.00</w:t>
            </w:r>
          </w:p>
        </w:tc>
        <w:tc>
          <w:tcPr>
            <w:tcW w:w="10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027"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安徽省皖北药业股份有限公司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江苏力星通用钢球股份有限公司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40,429,975.00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20,479,975.00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40,429,975.00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浙江金龙电机股份有限公司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28,625,000.00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汇绿园林建设股份有限公司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28,885,930.00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28,885,930.00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28,885,930.00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北京报联北广广告有限公司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411,750.00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411,750.00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吉林京演儿艺联合剧院有限公司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成都桑莱特科技股份有限公司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陕西同力重工股份有限公司（以下简称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1"/>
                <w:sz w:val="18"/>
                <w:szCs w:val="18"/>
              </w:rPr>
              <w:t>“陕西同力重工”）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1,408,000.00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上海激动网络有限公司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深圳市索菱实业股份有限公司（以下简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2"/>
                <w:sz w:val="18"/>
                <w:szCs w:val="18"/>
              </w:rPr>
              <w:t>称“索菱实业”）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42,824,161.00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42,824,161.00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42,824,161.00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598,220.00</w:t>
            </w: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康欣新材料科技股份有限公司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西安思坦仪器股份有限公司（以下简称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1"/>
                <w:sz w:val="18"/>
                <w:szCs w:val="18"/>
              </w:rPr>
              <w:t>“西安思坦仪器”）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昆仑基石</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深圳市华夏基石股权投资合伙企业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山东美多集团有限公司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芜湖基石创业投资合伙企业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北京嘉林药业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1.11</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深圳市科信通信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5"/>
          <w:pgSz w:w="16840" w:h="11910" w:orient="landscape"/>
          <w:pgMar w:header="884" w:footer="823" w:top="1100" w:bottom="1020" w:left="780" w:right="920"/>
        </w:sectPr>
      </w:pPr>
    </w:p>
    <w:p>
      <w:pPr>
        <w:spacing w:line="240" w:lineRule="auto" w:before="10"/>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60"/>
        <w:gridCol w:w="720"/>
        <w:gridCol w:w="1441"/>
        <w:gridCol w:w="1440"/>
        <w:gridCol w:w="1260"/>
        <w:gridCol w:w="1440"/>
        <w:gridCol w:w="619"/>
        <w:gridCol w:w="821"/>
        <w:gridCol w:w="720"/>
        <w:gridCol w:w="1261"/>
        <w:gridCol w:w="1080"/>
        <w:gridCol w:w="1027"/>
      </w:tblGrid>
      <w:tr>
        <w:trPr>
          <w:trHeight w:val="725" w:hRule="exact"/>
        </w:trPr>
        <w:tc>
          <w:tcPr>
            <w:tcW w:w="3060" w:type="dxa"/>
            <w:tcBorders>
              <w:top w:val="single" w:sz="10" w:space="0" w:color="000000"/>
              <w:left w:val="single" w:sz="4" w:space="0" w:color="000000"/>
              <w:bottom w:val="single" w:sz="4" w:space="0" w:color="000000"/>
              <w:right w:val="single" w:sz="4" w:space="0" w:color="000000"/>
            </w:tcBorders>
          </w:tcPr>
          <w:p>
            <w:pPr>
              <w:pStyle w:val="TableParagraph"/>
              <w:spacing w:line="297" w:lineRule="auto" w:before="54"/>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芜湖领航基石创业投资合伙企业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7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619"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720" w:type="dxa"/>
            <w:tcBorders>
              <w:top w:val="single" w:sz="10" w:space="0" w:color="000000"/>
              <w:left w:val="single" w:sz="4" w:space="0" w:color="000000"/>
              <w:bottom w:val="single" w:sz="4" w:space="0" w:color="000000"/>
              <w:right w:val="single" w:sz="4" w:space="0" w:color="000000"/>
            </w:tcBorders>
          </w:tcPr>
          <w:p>
            <w:pPr/>
          </w:p>
        </w:tc>
        <w:tc>
          <w:tcPr>
            <w:tcW w:w="1261" w:type="dxa"/>
            <w:tcBorders>
              <w:top w:val="single" w:sz="10" w:space="0" w:color="000000"/>
              <w:left w:val="single" w:sz="4" w:space="0" w:color="000000"/>
              <w:bottom w:val="single" w:sz="4" w:space="0" w:color="000000"/>
              <w:right w:val="single" w:sz="4" w:space="0" w:color="000000"/>
            </w:tcBorders>
          </w:tcPr>
          <w:p>
            <w:pPr/>
          </w:p>
        </w:tc>
        <w:tc>
          <w:tcPr>
            <w:tcW w:w="1080" w:type="dxa"/>
            <w:tcBorders>
              <w:top w:val="single" w:sz="10" w:space="0" w:color="000000"/>
              <w:left w:val="single" w:sz="4" w:space="0" w:color="000000"/>
              <w:bottom w:val="single" w:sz="4" w:space="0" w:color="000000"/>
              <w:right w:val="single" w:sz="4" w:space="0" w:color="000000"/>
            </w:tcBorders>
          </w:tcPr>
          <w:p>
            <w:pPr/>
          </w:p>
        </w:tc>
        <w:tc>
          <w:tcPr>
            <w:tcW w:w="1027"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北京中信投资中心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3.07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绵阳科技城产业投资基金（以下简称 </w:t>
            </w:r>
            <w:r>
              <w:rPr>
                <w:rFonts w:ascii="宋体" w:hAnsi="宋体" w:cs="宋体" w:eastAsia="宋体" w:hint="default"/>
                <w:spacing w:val="-14"/>
                <w:sz w:val="18"/>
                <w:szCs w:val="18"/>
              </w:rPr>
              <w:t>“绵阳基金”）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99,139,754.97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99,139,754.97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99,139,754.97</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1.11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1.11</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5,179,381.88</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中信夹层</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（以下简称“中信夹层</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24,819,461.07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24,819,461.07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24,819,461.07</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2,665,496.10</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北京磨铁图书有限公司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17.03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17.03</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西安荣信文化产业发展有限公司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45,330,000.00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28.76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江苏三六五网络</w:t>
            </w:r>
          </w:p>
        </w:tc>
        <w:tc>
          <w:tcPr>
            <w:tcW w:w="7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1,275,890,932.04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1,123,845,865.86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227,807,090.53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1,351,652,956.39</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19,332,024.7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4" w:footer="823" w:top="1100" w:bottom="1020" w:left="780" w:right="920"/>
        </w:sectPr>
      </w:pPr>
    </w:p>
    <w:p>
      <w:pPr>
        <w:spacing w:line="240" w:lineRule="auto" w:before="2"/>
        <w:rPr>
          <w:rFonts w:ascii="Times New Roman" w:hAnsi="Times New Roman" w:cs="Times New Roman" w:eastAsia="Times New Roman" w:hint="default"/>
          <w:sz w:val="20"/>
          <w:szCs w:val="20"/>
        </w:rPr>
      </w:pPr>
    </w:p>
    <w:p>
      <w:pPr>
        <w:pStyle w:val="Heading5"/>
        <w:spacing w:line="240" w:lineRule="auto" w:before="36"/>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54,677,716.96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54,677,716.96</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54,677,716.96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54,677,716.96</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10,861,826.77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1,963,663.68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12,825,490.45</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10,861,826.77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1,963,663.68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12,825,490.45</w:t>
            </w:r>
          </w:p>
        </w:tc>
      </w:tr>
      <w:tr>
        <w:trPr>
          <w:trHeight w:val="716"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43,815,890.19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1,963,663.68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41,852,226.51</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43,815,890.19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1,963,663.68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41,852,226.51</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43,815,890.19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1,963,663.68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41,852,226.51</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43,815,890.19</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1,963,663.68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41,852,226.51</w:t>
            </w:r>
          </w:p>
        </w:tc>
      </w:tr>
    </w:tbl>
    <w:p>
      <w:pPr>
        <w:spacing w:before="4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7"/>
        <w:gridCol w:w="4221"/>
      </w:tblGrid>
      <w:tr>
        <w:trPr>
          <w:trHeight w:val="401"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1,963,663.68</w:t>
            </w:r>
          </w:p>
        </w:tc>
      </w:tr>
      <w:tr>
        <w:trPr>
          <w:trHeight w:val="401"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6"/>
        <w:gridCol w:w="1460"/>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1,658,474,638.25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93,177,641.08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29,749,083.84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1,721,903,195.49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494,022,799.96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26,302,133.26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14,949,848.00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505,375,085.22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404,516,556.55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2,084,335.15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634,382.22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405,966,509.48</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100,320,053.96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18,091,083.98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8,320,591.96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110,090,545.98</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601,491,850.21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35,475,409.50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621,606.44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636,345,653.27</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58,123,377.57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11,224,679.19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5,222,655.22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64,125,401.54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533,823,932.78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98,365,304.26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13,078,826.51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619,110,410.53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84,316,511.64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17,554,297.98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2,866,312.80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99,004,496.82</w:t>
            </w:r>
          </w:p>
        </w:tc>
      </w:tr>
    </w:tbl>
    <w:p>
      <w:pPr>
        <w:spacing w:after="0" w:line="240" w:lineRule="auto"/>
        <w:jc w:val="right"/>
        <w:rPr>
          <w:rFonts w:ascii="Times New Roman" w:hAnsi="Times New Roman" w:cs="Times New Roman" w:eastAsia="Times New Roman" w:hint="default"/>
          <w:sz w:val="18"/>
          <w:szCs w:val="18"/>
        </w:rPr>
        <w:sectPr>
          <w:headerReference w:type="default" r:id="rId46"/>
          <w:footerReference w:type="default" r:id="rId47"/>
          <w:pgSz w:w="11910" w:h="16840"/>
          <w:pgMar w:header="884" w:footer="921" w:top="1140" w:bottom="1120" w:left="980" w:right="980"/>
          <w:pgNumType w:start="134"/>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4"/>
        <w:gridCol w:w="1472"/>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214,113,952.47</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30,198,249.61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right"/>
              <w:rPr>
                <w:rFonts w:ascii="Times New Roman" w:hAnsi="Times New Roman" w:cs="Times New Roman" w:eastAsia="Times New Roman" w:hint="default"/>
                <w:sz w:val="18"/>
                <w:szCs w:val="18"/>
              </w:rPr>
            </w:pPr>
            <w:r>
              <w:rPr>
                <w:rFonts w:ascii="Times New Roman"/>
                <w:sz w:val="18"/>
              </w:rPr>
              <w:t>566,896.87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243,745,305.21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4"/>
              <w:jc w:val="right"/>
              <w:rPr>
                <w:rFonts w:ascii="Times New Roman" w:hAnsi="Times New Roman" w:cs="Times New Roman" w:eastAsia="Times New Roman" w:hint="default"/>
                <w:sz w:val="18"/>
                <w:szCs w:val="18"/>
              </w:rPr>
            </w:pPr>
            <w:r>
              <w:rPr>
                <w:rFonts w:ascii="Times New Roman"/>
                <w:spacing w:val="-1"/>
                <w:sz w:val="18"/>
              </w:rPr>
              <w:t>37,095,357.89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pacing w:val="-1"/>
                <w:sz w:val="18"/>
              </w:rPr>
              <w:t>16,685,775.15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
              <w:jc w:val="right"/>
              <w:rPr>
                <w:rFonts w:ascii="Times New Roman" w:hAnsi="Times New Roman" w:cs="Times New Roman" w:eastAsia="Times New Roman" w:hint="default"/>
                <w:sz w:val="18"/>
                <w:szCs w:val="18"/>
              </w:rPr>
            </w:pPr>
            <w:r>
              <w:rPr>
                <w:rFonts w:ascii="Times New Roman"/>
                <w:spacing w:val="-1"/>
                <w:sz w:val="18"/>
              </w:rPr>
              <w:t>5,965,152.97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pacing w:val="-1"/>
                <w:sz w:val="18"/>
              </w:rPr>
              <w:t>47,815,980.07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166,914,717.65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23,634,082.28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
              <w:jc w:val="right"/>
              <w:rPr>
                <w:rFonts w:ascii="Times New Roman" w:hAnsi="Times New Roman" w:cs="Times New Roman" w:eastAsia="Times New Roman" w:hint="default"/>
                <w:sz w:val="18"/>
                <w:szCs w:val="18"/>
              </w:rPr>
            </w:pPr>
            <w:r>
              <w:rPr>
                <w:rFonts w:ascii="Times New Roman"/>
                <w:spacing w:val="-1"/>
                <w:sz w:val="18"/>
              </w:rPr>
              <w:t>23,217.36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190,525,582.57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31,383,393.13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10,292,899.24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8"/>
                <w:szCs w:val="18"/>
              </w:rPr>
            </w:pPr>
            <w:r>
              <w:rPr>
                <w:rFonts w:ascii="Times New Roman"/>
                <w:spacing w:val="-1"/>
                <w:sz w:val="18"/>
              </w:rPr>
              <w:t>3,657,246.51</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38,019,045.86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1,124,650,705.47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1,102,792,784.96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409,706,288.32</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406,370,588.40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190,402,604.08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162,221,204.27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63,224,696.07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62,274,565.91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434,577,132.56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445,820,070.70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pacing w:val="-1"/>
                <w:sz w:val="18"/>
              </w:rPr>
              <w:t>26,739,984.44</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26,106,355.68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15,120,501.30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15,096,513.82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5,085,152.48</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5,085,152.48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8,746,905.41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8,746,905.41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999,811.47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999,811.47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288,631.94</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264,644.46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1,109,530,204.17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1,087,696,271.14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404,621,135.84</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pacing w:val="-1"/>
                <w:sz w:val="18"/>
              </w:rPr>
              <w:t>401,285,435.92</w:t>
            </w:r>
            <w:r>
              <w:rPr>
                <w:rFonts w:ascii="Times New Roman"/>
                <w:sz w:val="18"/>
              </w:rPr>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181,655,698.67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153,474,298.86</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63,224,696.07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62,274,565.91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433,577,321.09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444,820,259.23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26,451,352.50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25,841,711.22</w:t>
            </w:r>
          </w:p>
        </w:tc>
      </w:tr>
    </w:tbl>
    <w:p>
      <w:pPr>
        <w:spacing w:before="28"/>
        <w:ind w:left="152"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3"/>
          <w:sz w:val="21"/>
          <w:szCs w:val="21"/>
        </w:rPr>
        <w:t> </w:t>
      </w:r>
      <w:r>
        <w:rPr>
          <w:rFonts w:ascii="Times New Roman" w:hAnsi="Times New Roman" w:cs="Times New Roman" w:eastAsia="Times New Roman" w:hint="default"/>
          <w:b/>
          <w:bCs/>
          <w:sz w:val="21"/>
          <w:szCs w:val="21"/>
        </w:rPr>
        <w:t>98,365,304.26</w:t>
      </w:r>
      <w:r>
        <w:rPr>
          <w:rFonts w:ascii="Times New Roman" w:hAnsi="Times New Roman" w:cs="Times New Roman" w:eastAsia="Times New Roman" w:hint="default"/>
          <w:b/>
          <w:bCs/>
          <w:spacing w:val="-4"/>
          <w:sz w:val="21"/>
          <w:szCs w:val="21"/>
        </w:rPr>
        <w:t> </w:t>
      </w:r>
      <w:r>
        <w:rPr>
          <w:rFonts w:ascii="宋体" w:hAnsi="宋体" w:cs="宋体" w:eastAsia="宋体" w:hint="default"/>
          <w:sz w:val="21"/>
          <w:szCs w:val="21"/>
        </w:rPr>
        <w:t>元；本期由在建工程转入固定资产原价为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57,816,762.10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5"/>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00"/>
        <w:gridCol w:w="1801"/>
        <w:gridCol w:w="3780"/>
        <w:gridCol w:w="2161"/>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5"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8,423,283.89</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系拍卖取得，产权证正在办理中</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141,365.88</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系拆迁安置房，产权证正在办理中</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8,564,649.77</w:t>
            </w:r>
          </w:p>
        </w:tc>
        <w:tc>
          <w:tcPr>
            <w:tcW w:w="378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海口市天然气供气工程</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54,270,841.74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54,270,841.74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53,535,948.29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53,535,948.29</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2,919,728.90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2,919,728.90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3,330,338.23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3,330,338.23</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10,704,191.17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10,704,191.17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10,704,191.17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10,704,191.17</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6,146,919.28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6,146,919.28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华商数码草滩印刷基地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178,085,667.81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178,085,667.81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251,333.60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251,333.60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椰海大道广告牌</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2,083,501.78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2,083,501.78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华商曲江产业园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7,758,863.63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7,758,863.63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2,480,573.51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2,480,573.51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634,740.84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634,740.84</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256,562,866.76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256,562,866.76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76,686,973.19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76,686,973.19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）重大在建工程的工程进度情况</w:t>
      </w:r>
      <w:r>
        <w:rPr>
          <w:b w:val="0"/>
          <w:bCs w:val="0"/>
        </w:rPr>
      </w:r>
    </w:p>
    <w:p>
      <w:pPr>
        <w:spacing w:line="240" w:lineRule="auto" w:before="4"/>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华商数码草滩印刷基地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75.19%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line="520" w:lineRule="auto" w:before="36"/>
        <w:ind w:left="152" w:right="194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本公司估计在建工程的可收回金额高于账面价值，故未计提在建工程减值准备。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、工程物资</w:t>
      </w:r>
      <w:r>
        <w:rPr>
          <w:rFonts w:ascii="宋体" w:hAnsi="宋体" w:cs="宋体" w:eastAsia="宋体" w:hint="default"/>
          <w:sz w:val="21"/>
          <w:szCs w:val="21"/>
        </w:rPr>
      </w:r>
    </w:p>
    <w:p>
      <w:pPr>
        <w:spacing w:before="7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594"/>
        <w:gridCol w:w="1462"/>
        <w:gridCol w:w="1594"/>
        <w:gridCol w:w="1861"/>
      </w:tblGrid>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18,032,403.63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7,960,773.65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10,071,629.98</w:t>
            </w: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3" w:right="0"/>
              <w:jc w:val="left"/>
              <w:rPr>
                <w:rFonts w:ascii="Times New Roman" w:hAnsi="Times New Roman" w:cs="Times New Roman" w:eastAsia="Times New Roman" w:hint="default"/>
                <w:sz w:val="18"/>
                <w:szCs w:val="18"/>
              </w:rPr>
            </w:pPr>
            <w:r>
              <w:rPr>
                <w:rFonts w:ascii="Times New Roman"/>
                <w:sz w:val="18"/>
              </w:rPr>
              <w:t>18,032,403.63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7,960,773.65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10,071,629.98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pStyle w:val="Heading5"/>
        <w:spacing w:line="240" w:lineRule="auto" w:before="94"/>
        <w:ind w:right="0"/>
        <w:jc w:val="left"/>
        <w:rPr>
          <w:b w:val="0"/>
          <w:bCs w:val="0"/>
        </w:rPr>
      </w:pPr>
      <w:r>
        <w:rPr/>
        <w:t>本期减少的工程物资包含已计提的跌价准备</w:t>
      </w:r>
      <w:r>
        <w:rPr>
          <w:rFonts w:ascii="Times New Roman" w:hAnsi="Times New Roman" w:cs="Times New Roman" w:eastAsia="Times New Roman" w:hint="default"/>
        </w:rPr>
        <w:t>65,278.84</w:t>
      </w:r>
      <w:r>
        <w:rPr/>
        <w:t>元。</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4"/>
        <w:gridCol w:w="1844"/>
        <w:gridCol w:w="1844"/>
        <w:gridCol w:w="1843"/>
        <w:gridCol w:w="1844"/>
      </w:tblGrid>
      <w:tr>
        <w:trPr>
          <w:trHeight w:val="403"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166,091,254.66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93,799,396.73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365,972.04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259,524,679.35</w:t>
            </w:r>
          </w:p>
        </w:tc>
      </w:tr>
      <w:tr>
        <w:trPr>
          <w:trHeight w:val="40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137,671,277.59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92,268,670.00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229,939,947.59</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高尔夫球证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w:t>
            </w: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广告经营权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13,114,927.07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1,530,726.73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331,672.04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14,313,981.76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报刊亭使用权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270,750.00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1,270,750.00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32,160,603.02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8,516,948.19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251,715.55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40,425,835.66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18,969,569.60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5,595,588.10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24,565,157.70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高尔夫球证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广告经营权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5,492,483.42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1,617,210.09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251,715.55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6,857,977.96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报刊亭使用权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54,150.00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252,700.00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133,930,651.64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85,282,448.54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114,256.49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219,098,843.69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118,701,707.99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205,374,789.89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高尔夫球证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广告经营权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7,622,443.65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7,456,003.80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报刊亭使用权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4,198,795.18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4,198,795.18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高尔夫球证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广告经营权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报刊亭使用权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129,731,856.46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85,282,448.54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114,256.49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214,900,048.51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114,502,912.81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201,175,994.71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高尔夫球证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广告经营权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7,622,443.65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7,456,003.80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报刊亭使用权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18,050.00</w:t>
            </w:r>
          </w:p>
        </w:tc>
      </w:tr>
    </w:tbl>
    <w:p>
      <w:pPr>
        <w:pStyle w:val="BodyText"/>
        <w:spacing w:line="240" w:lineRule="auto" w:before="28"/>
        <w:ind w:right="0"/>
        <w:jc w:val="left"/>
      </w:pPr>
      <w:r>
        <w:rPr/>
        <w:t>本期摊销额</w:t>
      </w:r>
      <w:r>
        <w:rPr>
          <w:spacing w:val="-51"/>
        </w:rPr>
        <w:t> </w:t>
      </w:r>
      <w:r>
        <w:rPr>
          <w:rFonts w:ascii="Times New Roman" w:hAnsi="Times New Roman" w:cs="Times New Roman" w:eastAsia="Times New Roman" w:hint="default"/>
        </w:rPr>
        <w:t>8,516,948.19</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59"/>
        <w:gridCol w:w="1460"/>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增资、收购股权形成的商誉</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其中：华商数码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1,570,177.14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1,570,177.14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长春华锐广告</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446,659.70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446,659.70</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沈阳华商直讯</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62,181.02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62,181.02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1,413,262.27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1,413,262.27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陕西泽润传媒</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1,966,050.69</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294,907.60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1,671,143.09</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167,460.42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167,460.42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6,678,627.93</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6,678,627.93</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7,720,000.00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7,720,000.00</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20,024,419.17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294,907.60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19,729,511.57</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0"/>
        <w:jc w:val="left"/>
      </w:pPr>
      <w:r>
        <w:rPr/>
        <w:t>说明商誉的减值测试方法和减值准备计提方法</w:t>
      </w:r>
    </w:p>
    <w:p>
      <w:pPr>
        <w:spacing w:line="240" w:lineRule="auto" w:before="11"/>
        <w:rPr>
          <w:rFonts w:ascii="宋体" w:hAnsi="宋体" w:cs="宋体" w:eastAsia="宋体" w:hint="default"/>
          <w:sz w:val="13"/>
          <w:szCs w:val="13"/>
        </w:rPr>
      </w:pPr>
    </w:p>
    <w:p>
      <w:pPr>
        <w:pStyle w:val="BodyText"/>
        <w:spacing w:line="240" w:lineRule="auto"/>
        <w:ind w:left="770" w:right="0"/>
        <w:jc w:val="left"/>
      </w:pPr>
      <w:r>
        <w:rPr>
          <w:rFonts w:ascii="Times New Roman" w:hAnsi="Times New Roman" w:cs="Times New Roman" w:eastAsia="Times New Roman" w:hint="default"/>
        </w:rPr>
        <w:t>(1)</w:t>
      </w:r>
      <w:r>
        <w:rPr/>
        <w:t>商誉的说明</w:t>
      </w:r>
    </w:p>
    <w:p>
      <w:pPr>
        <w:pStyle w:val="BodyText"/>
        <w:spacing w:line="338" w:lineRule="auto" w:before="110"/>
        <w:ind w:left="770" w:right="146"/>
        <w:jc w:val="both"/>
      </w:pPr>
      <w:r>
        <w:rPr/>
        <w:t>本期减少系华商传媒将陕西泽润传媒的</w:t>
      </w:r>
      <w:r>
        <w:rPr>
          <w:spacing w:val="-18"/>
        </w:rPr>
        <w:t> </w:t>
      </w:r>
      <w:r>
        <w:rPr>
          <w:rFonts w:ascii="Times New Roman" w:hAnsi="Times New Roman" w:cs="Times New Roman" w:eastAsia="Times New Roman" w:hint="default"/>
          <w:spacing w:val="-3"/>
        </w:rPr>
        <w:t>80%</w:t>
      </w:r>
      <w:r>
        <w:rPr>
          <w:spacing w:val="-3"/>
        </w:rPr>
        <w:t>股权转让给北京盈捷，由于北京盈捷为本公司之非全资</w:t>
      </w:r>
      <w:r>
        <w:rPr>
          <w:spacing w:val="-92"/>
        </w:rPr>
        <w:t> </w:t>
      </w:r>
      <w:r>
        <w:rPr>
          <w:spacing w:val="-92"/>
        </w:rPr>
      </w:r>
      <w:r>
        <w:rPr>
          <w:spacing w:val="-2"/>
        </w:rPr>
        <w:t>子公司，本次股权转让稀释了华商传媒对陕西泽润传媒的持股比例，将以前年度产生的商誉按持股</w:t>
      </w:r>
      <w:r>
        <w:rPr>
          <w:spacing w:val="-35"/>
        </w:rPr>
        <w:t> </w:t>
      </w:r>
      <w:r>
        <w:rPr>
          <w:spacing w:val="-35"/>
        </w:rPr>
      </w:r>
      <w:r>
        <w:rPr/>
        <w:t>比例转出。</w:t>
      </w:r>
    </w:p>
    <w:p>
      <w:pPr>
        <w:pStyle w:val="BodyText"/>
        <w:spacing w:line="338" w:lineRule="auto" w:before="40"/>
        <w:ind w:left="770" w:right="0"/>
        <w:jc w:val="left"/>
      </w:pPr>
      <w:r>
        <w:rPr>
          <w:rFonts w:ascii="Times New Roman" w:hAnsi="Times New Roman" w:cs="Times New Roman" w:eastAsia="Times New Roman" w:hint="default"/>
        </w:rPr>
        <w:t>(2)</w:t>
      </w:r>
      <w:r>
        <w:rPr/>
        <w:t>商誉减值测试的方法</w:t>
      </w:r>
      <w:r>
        <w:rPr>
          <w:w w:val="100"/>
        </w:rPr>
        <w:t> </w:t>
      </w:r>
      <w:r>
        <w:rPr>
          <w:spacing w:val="-2"/>
        </w:rPr>
        <w:t>本公司上述商誉均与资产组相关，在进行商誉减值测试时，可收回金额是按照资产组预计未来现金</w:t>
      </w:r>
      <w:r>
        <w:rPr>
          <w:spacing w:val="-36"/>
        </w:rPr>
        <w:t> </w:t>
      </w:r>
      <w:r>
        <w:rPr>
          <w:spacing w:val="-36"/>
        </w:rPr>
      </w:r>
      <w:r>
        <w:rPr/>
        <w:t>流量的现值确定。</w:t>
      </w:r>
    </w:p>
    <w:p>
      <w:pPr>
        <w:pStyle w:val="BodyText"/>
        <w:spacing w:line="250" w:lineRule="exact"/>
        <w:ind w:left="784" w:right="0"/>
        <w:jc w:val="left"/>
      </w:pPr>
      <w:r>
        <w:rPr/>
        <w:t>本公司每年年末对商誉进行减值测试，本期期末测试商誉不存在减值。</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经营租入固定资 产改良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575,396.83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174,159.00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463,844.83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客户技改工程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7,661,059.21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2,082,556.47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2,555,370.12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7,188,245.56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834,944.44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804,944.44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4,154,099.92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1,234,995.00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2,367,503.04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3,021,591.88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广告牌经营权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8,864,639.00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1,732,500.00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2"/>
                <w:sz w:val="18"/>
              </w:rPr>
              <w:t>4,111,035.00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6,486,104.00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道路修缮费用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1,771,773.27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793,142.41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978,630.86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3,376,559.75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754,639.13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2,621,920.62</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27,238,472.42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5,112,658.47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10,785,848.70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8"/>
              <w:jc w:val="right"/>
              <w:rPr>
                <w:rFonts w:ascii="Times New Roman" w:hAnsi="Times New Roman" w:cs="Times New Roman" w:eastAsia="Times New Roman" w:hint="default"/>
                <w:sz w:val="18"/>
                <w:szCs w:val="18"/>
              </w:rPr>
            </w:pPr>
            <w:r>
              <w:rPr>
                <w:rFonts w:ascii="Times New Roman"/>
                <w:spacing w:val="-1"/>
                <w:sz w:val="18"/>
              </w:rPr>
              <w:t>21,565,282.19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20</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4" w:footer="921" w:top="1140" w:bottom="1120" w:left="980" w:right="980"/>
        </w:sectPr>
      </w:pPr>
    </w:p>
    <w:p>
      <w:pPr>
        <w:pStyle w:val="BodyText"/>
        <w:spacing w:line="240" w:lineRule="auto" w:before="36"/>
        <w:ind w:right="0"/>
        <w:jc w:val="left"/>
      </w:pPr>
      <w:r>
        <w:rPr>
          <w:spacing w:val="-2"/>
        </w:rPr>
        <w:t>已确认的递延所得税资产和递延所得税负债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4148" w:space="4682"/>
            <w:col w:w="112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18,509,975.57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16,925,399.81</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490,338.68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621,686.45</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3,750,699.01</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1,212,083.92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217,740.61</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20,212,398.17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21,515,525.88</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8"/>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60,396,908.29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54,956.40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54,956.40</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60,451,864.69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54,956.40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20" w:left="980" w:right="980"/>
        </w:sectPr>
      </w:pPr>
    </w:p>
    <w:p>
      <w:pPr>
        <w:pStyle w:val="BodyText"/>
        <w:spacing w:line="240" w:lineRule="auto" w:before="28"/>
        <w:ind w:right="0"/>
        <w:jc w:val="left"/>
      </w:pPr>
      <w:r>
        <w:rPr>
          <w:spacing w:val="-2"/>
        </w:rPr>
        <w:t>未确认递延所得税资产明细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2676" w:space="6153"/>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253,854,989.73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229,455,486.18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97,774,490.94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351,629,480.67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229,455,486.18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20" w:left="980" w:right="980"/>
        </w:sectPr>
      </w:pPr>
    </w:p>
    <w:p>
      <w:pPr>
        <w:pStyle w:val="BodyText"/>
        <w:spacing w:line="240" w:lineRule="auto" w:before="28"/>
        <w:ind w:right="0"/>
        <w:jc w:val="left"/>
      </w:pPr>
      <w:r>
        <w:rPr>
          <w:spacing w:val="-2"/>
        </w:rPr>
        <w:t>应纳税差异和可抵扣差异项目明细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3307" w:space="5522"/>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4"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241,587,633.15</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219,825.58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219,825.58</w:t>
            </w:r>
          </w:p>
        </w:tc>
      </w:tr>
      <w:tr>
        <w:trPr>
          <w:trHeight w:val="408"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241,807,458.73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219,825.58</w:t>
            </w:r>
          </w:p>
        </w:tc>
      </w:tr>
      <w:tr>
        <w:trPr>
          <w:trHeight w:val="396"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74,072,491.42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68,720,216.16</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1,961,354.72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2,486,745.80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15,002,796.04</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4,940,292.29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962,919.03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80,974,138.43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87,172,677.03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4" w:footer="921" w:top="1140" w:bottom="1120" w:left="980" w:right="980"/>
        </w:sectPr>
      </w:pPr>
    </w:p>
    <w:p>
      <w:pPr>
        <w:pStyle w:val="BodyText"/>
        <w:spacing w:line="240" w:lineRule="auto" w:before="36"/>
        <w:ind w:right="0"/>
        <w:jc w:val="left"/>
      </w:pPr>
      <w:r>
        <w:rPr>
          <w:spacing w:val="-2"/>
        </w:rPr>
        <w:t>互抵后的递延所得税资产及负债的组成项目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4148" w:space="4682"/>
            <w:col w:w="112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7"/>
        <w:gridCol w:w="1630"/>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20,212,398.17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21,515,525.88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60,451,864.69</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54,956.40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21</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400"/>
        <w:gridCol w:w="1397"/>
        <w:gridCol w:w="1453"/>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133,084,473.36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5,650,156.57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2,862,221.62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11,997.59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135,860,410.72</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12,710,627.45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9,872,918.15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599,722.42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6,357,839.38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15,625,983.80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15,120,501.30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23,987.48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15,096,513.82</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65,278.84</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65,278.84</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4,198,795.18</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4,198,795.18</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165,114,397.29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16,588,353.56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3,461,944.04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6,393,824.45</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171,846,982.36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22</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501,000,000.00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501,000,000.00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501,000,000.00</w:t>
            </w:r>
          </w:p>
        </w:tc>
      </w:tr>
    </w:tbl>
    <w:p>
      <w:pPr>
        <w:pStyle w:val="BodyText"/>
        <w:spacing w:line="297" w:lineRule="auto" w:before="54"/>
        <w:ind w:left="834" w:right="0" w:hanging="231"/>
        <w:jc w:val="left"/>
      </w:pPr>
      <w:r>
        <w:rPr>
          <w:rFonts w:ascii="Times New Roman" w:hAnsi="Times New Roman" w:cs="Times New Roman" w:eastAsia="Times New Roman" w:hint="default"/>
          <w:w w:val="100"/>
        </w:rPr>
        <w:t>*</w:t>
      </w:r>
      <w:r>
        <w:rPr>
          <w:rFonts w:ascii="Times New Roman" w:hAnsi="Times New Roman" w:cs="Times New Roman" w:eastAsia="Times New Roman" w:hint="default"/>
          <w:spacing w:val="22"/>
          <w:w w:val="100"/>
        </w:rPr>
        <w:t> </w:t>
      </w:r>
      <w:r>
        <w:rPr>
          <w:spacing w:val="-3"/>
          <w:w w:val="100"/>
        </w:rPr>
        <w:t>系时报传媒和华商传媒及其子公司分别与证券时报社、《华商报》社、华商晨报社、重庆时报社以</w:t>
      </w:r>
      <w:r>
        <w:rPr>
          <w:spacing w:val="-104"/>
          <w:w w:val="100"/>
        </w:rPr>
        <w:t> </w:t>
      </w:r>
      <w:r>
        <w:rPr>
          <w:spacing w:val="-104"/>
          <w:w w:val="100"/>
        </w:rPr>
      </w:r>
      <w:r>
        <w:rPr/>
        <w:t>及消费者导报签订经营业务授权协议而支付的保证金。</w:t>
      </w:r>
    </w:p>
    <w:p>
      <w:pPr>
        <w:spacing w:after="0" w:line="297" w:lineRule="auto"/>
        <w:jc w:val="left"/>
        <w:sectPr>
          <w:type w:val="continuous"/>
          <w:pgSz w:w="11910" w:h="16840"/>
          <w:pgMar w:top="110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1674"/>
        <w:jc w:val="left"/>
        <w:rPr>
          <w:b w:val="0"/>
          <w:bCs w:val="0"/>
        </w:rPr>
      </w:pPr>
      <w:r>
        <w:rPr>
          <w:rFonts w:ascii="Times New Roman" w:hAnsi="Times New Roman" w:cs="Times New Roman" w:eastAsia="Times New Roman" w:hint="default"/>
        </w:rPr>
        <w:t>23</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674"/>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233,339,031.84</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483,339,031.84</w:t>
            </w:r>
          </w:p>
        </w:tc>
      </w:tr>
    </w:tbl>
    <w:p>
      <w:pPr>
        <w:pStyle w:val="BodyText"/>
        <w:spacing w:line="240" w:lineRule="auto" w:before="28"/>
        <w:ind w:right="1674"/>
        <w:jc w:val="left"/>
      </w:pPr>
      <w:r>
        <w:rPr/>
        <w:t>短期借款分类的说明</w:t>
      </w:r>
    </w:p>
    <w:p>
      <w:pPr>
        <w:spacing w:line="240" w:lineRule="auto" w:before="11"/>
        <w:rPr>
          <w:rFonts w:ascii="宋体" w:hAnsi="宋体" w:cs="宋体" w:eastAsia="宋体" w:hint="default"/>
          <w:sz w:val="13"/>
          <w:szCs w:val="13"/>
        </w:rPr>
      </w:pPr>
    </w:p>
    <w:p>
      <w:pPr>
        <w:pStyle w:val="Heading5"/>
        <w:spacing w:line="240" w:lineRule="auto"/>
        <w:ind w:left="1233" w:right="1674"/>
        <w:jc w:val="left"/>
        <w:rPr>
          <w:b w:val="0"/>
          <w:bCs w:val="0"/>
        </w:rPr>
      </w:pPr>
      <w:r>
        <w:rPr>
          <w:rFonts w:ascii="宋体" w:hAnsi="宋体" w:cs="宋体" w:eastAsia="宋体" w:hint="default"/>
        </w:rPr>
        <w:t>*1</w:t>
      </w:r>
      <w:r>
        <w:rPr>
          <w:rFonts w:ascii="宋体" w:hAnsi="宋体" w:cs="宋体" w:eastAsia="宋体" w:hint="default"/>
          <w:spacing w:val="-53"/>
        </w:rPr>
        <w:t> </w:t>
      </w:r>
      <w:r>
        <w:rPr/>
        <w:t>保证借款</w:t>
      </w:r>
      <w:r>
        <w:rPr>
          <w:b w:val="0"/>
          <w:bCs w:val="0"/>
        </w:rPr>
      </w:r>
    </w:p>
    <w:p>
      <w:pPr>
        <w:pStyle w:val="BodyText"/>
        <w:spacing w:line="240" w:lineRule="auto" w:before="167"/>
        <w:ind w:left="1233" w:right="0"/>
        <w:jc w:val="left"/>
      </w:pPr>
      <w:r>
        <w:rPr>
          <w:rFonts w:ascii="宋体" w:hAnsi="宋体" w:cs="宋体" w:eastAsia="宋体" w:hint="default"/>
        </w:rPr>
        <w:t>(1)</w:t>
      </w:r>
      <w:r>
        <w:rPr/>
        <w:t>本期民生燃气于</w:t>
      </w:r>
      <w:r>
        <w:rPr>
          <w:spacing w:val="-63"/>
        </w:rPr>
        <w:t> </w:t>
      </w:r>
      <w:r>
        <w:rPr>
          <w:rFonts w:ascii="宋体" w:hAnsi="宋体" w:cs="宋体" w:eastAsia="宋体" w:hint="default"/>
        </w:rPr>
        <w:t>2012</w:t>
      </w:r>
      <w:r>
        <w:rPr>
          <w:rFonts w:ascii="宋体" w:hAnsi="宋体" w:cs="宋体" w:eastAsia="宋体" w:hint="default"/>
          <w:spacing w:val="-66"/>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24</w:t>
      </w:r>
      <w:r>
        <w:rPr>
          <w:rFonts w:ascii="宋体" w:hAnsi="宋体" w:cs="宋体" w:eastAsia="宋体" w:hint="default"/>
          <w:spacing w:val="-63"/>
        </w:rPr>
        <w:t> </w:t>
      </w:r>
      <w:r>
        <w:rPr/>
        <w:t>日与中国农业银行股份有限公司海口海甸支行签订了编号</w:t>
      </w:r>
    </w:p>
    <w:p>
      <w:pPr>
        <w:pStyle w:val="BodyText"/>
        <w:spacing w:line="240" w:lineRule="auto" w:before="123"/>
        <w:ind w:left="1233" w:right="0"/>
        <w:jc w:val="left"/>
      </w:pPr>
      <w:r>
        <w:rPr>
          <w:w w:val="100"/>
        </w:rPr>
        <w:t>为</w:t>
      </w:r>
      <w:r>
        <w:rPr>
          <w:spacing w:val="-41"/>
        </w:rPr>
        <w:t> </w:t>
      </w:r>
      <w:r>
        <w:rPr>
          <w:rFonts w:ascii="宋体" w:hAnsi="宋体" w:cs="宋体" w:eastAsia="宋体" w:hint="default"/>
          <w:w w:val="100"/>
        </w:rPr>
        <w:t>4601</w:t>
      </w:r>
      <w:r>
        <w:rPr>
          <w:rFonts w:ascii="宋体" w:hAnsi="宋体" w:cs="宋体" w:eastAsia="宋体" w:hint="default"/>
          <w:spacing w:val="-3"/>
          <w:w w:val="100"/>
        </w:rPr>
        <w:t>0</w:t>
      </w:r>
      <w:r>
        <w:rPr>
          <w:rFonts w:ascii="宋体" w:hAnsi="宋体" w:cs="宋体" w:eastAsia="宋体" w:hint="default"/>
          <w:w w:val="100"/>
        </w:rPr>
        <w:t>120</w:t>
      </w:r>
      <w:r>
        <w:rPr>
          <w:rFonts w:ascii="宋体" w:hAnsi="宋体" w:cs="宋体" w:eastAsia="宋体" w:hint="default"/>
          <w:spacing w:val="-3"/>
          <w:w w:val="100"/>
        </w:rPr>
        <w:t>1</w:t>
      </w:r>
      <w:r>
        <w:rPr>
          <w:rFonts w:ascii="宋体" w:hAnsi="宋体" w:cs="宋体" w:eastAsia="宋体" w:hint="default"/>
          <w:w w:val="100"/>
        </w:rPr>
        <w:t>200</w:t>
      </w:r>
      <w:r>
        <w:rPr>
          <w:rFonts w:ascii="宋体" w:hAnsi="宋体" w:cs="宋体" w:eastAsia="宋体" w:hint="default"/>
          <w:spacing w:val="-3"/>
          <w:w w:val="100"/>
        </w:rPr>
        <w:t>0</w:t>
      </w:r>
      <w:r>
        <w:rPr>
          <w:rFonts w:ascii="宋体" w:hAnsi="宋体" w:cs="宋体" w:eastAsia="宋体" w:hint="default"/>
          <w:w w:val="100"/>
        </w:rPr>
        <w:t>0066</w:t>
      </w:r>
      <w:r>
        <w:rPr>
          <w:rFonts w:ascii="宋体" w:hAnsi="宋体" w:cs="宋体" w:eastAsia="宋体" w:hint="default"/>
          <w:spacing w:val="-40"/>
        </w:rPr>
        <w:t> </w:t>
      </w:r>
      <w:r>
        <w:rPr>
          <w:spacing w:val="-3"/>
          <w:w w:val="100"/>
        </w:rPr>
        <w:t>的</w:t>
      </w:r>
      <w:r>
        <w:rPr>
          <w:w w:val="100"/>
        </w:rPr>
        <w:t>《借</w:t>
      </w:r>
      <w:r>
        <w:rPr>
          <w:spacing w:val="-3"/>
          <w:w w:val="100"/>
        </w:rPr>
        <w:t>款</w:t>
      </w:r>
      <w:r>
        <w:rPr>
          <w:w w:val="100"/>
        </w:rPr>
        <w:t>合</w:t>
      </w:r>
      <w:r>
        <w:rPr>
          <w:spacing w:val="-3"/>
          <w:w w:val="100"/>
        </w:rPr>
        <w:t>同</w:t>
      </w:r>
      <w:r>
        <w:rPr>
          <w:spacing w:val="-106"/>
          <w:w w:val="100"/>
        </w:rPr>
        <w:t>》</w:t>
      </w:r>
      <w:r>
        <w:rPr>
          <w:spacing w:val="-3"/>
          <w:w w:val="100"/>
        </w:rPr>
        <w:t>，</w:t>
      </w:r>
      <w:r>
        <w:rPr>
          <w:w w:val="100"/>
        </w:rPr>
        <w:t>借</w:t>
      </w:r>
      <w:r>
        <w:rPr>
          <w:spacing w:val="-3"/>
          <w:w w:val="100"/>
        </w:rPr>
        <w:t>款</w:t>
      </w:r>
      <w:r>
        <w:rPr>
          <w:w w:val="100"/>
        </w:rPr>
        <w:t>金</w:t>
      </w:r>
      <w:r>
        <w:rPr>
          <w:spacing w:val="-3"/>
          <w:w w:val="100"/>
        </w:rPr>
        <w:t>额为</w:t>
      </w:r>
      <w:r>
        <w:rPr>
          <w:w w:val="100"/>
        </w:rPr>
        <w:t>人民币</w:t>
      </w:r>
      <w:r>
        <w:rPr>
          <w:spacing w:val="-41"/>
        </w:rPr>
        <w:t> </w:t>
      </w:r>
      <w:r>
        <w:rPr>
          <w:rFonts w:ascii="宋体" w:hAnsi="宋体" w:cs="宋体" w:eastAsia="宋体" w:hint="default"/>
          <w:spacing w:val="-3"/>
          <w:w w:val="100"/>
        </w:rPr>
        <w:t>2</w:t>
      </w:r>
      <w:r>
        <w:rPr>
          <w:rFonts w:ascii="宋体" w:hAnsi="宋体" w:cs="宋体" w:eastAsia="宋体" w:hint="default"/>
          <w:w w:val="100"/>
        </w:rPr>
        <w:t>,000</w:t>
      </w:r>
      <w:r>
        <w:rPr>
          <w:rFonts w:ascii="宋体" w:hAnsi="宋体" w:cs="宋体" w:eastAsia="宋体" w:hint="default"/>
          <w:spacing w:val="-41"/>
        </w:rPr>
        <w:t> </w:t>
      </w:r>
      <w:r>
        <w:rPr>
          <w:spacing w:val="-3"/>
          <w:w w:val="100"/>
        </w:rPr>
        <w:t>万</w:t>
      </w:r>
      <w:r>
        <w:rPr>
          <w:w w:val="100"/>
        </w:rPr>
        <w:t>元</w:t>
      </w:r>
      <w:r>
        <w:rPr>
          <w:spacing w:val="-3"/>
          <w:w w:val="100"/>
        </w:rPr>
        <w:t>，</w:t>
      </w:r>
      <w:r>
        <w:rPr>
          <w:w w:val="100"/>
        </w:rPr>
        <w:t>用</w:t>
      </w:r>
      <w:r>
        <w:rPr>
          <w:spacing w:val="-3"/>
          <w:w w:val="100"/>
        </w:rPr>
        <w:t>于</w:t>
      </w:r>
      <w:r>
        <w:rPr>
          <w:w w:val="100"/>
        </w:rPr>
        <w:t>流动</w:t>
      </w:r>
      <w:r>
        <w:rPr>
          <w:spacing w:val="-3"/>
          <w:w w:val="100"/>
        </w:rPr>
        <w:t>资</w:t>
      </w:r>
      <w:r>
        <w:rPr>
          <w:w w:val="100"/>
        </w:rPr>
        <w:t>金</w:t>
      </w:r>
      <w:r>
        <w:rPr>
          <w:spacing w:val="-3"/>
          <w:w w:val="100"/>
        </w:rPr>
        <w:t>周</w:t>
      </w:r>
      <w:r>
        <w:rPr>
          <w:w w:val="100"/>
        </w:rPr>
        <w:t>转，</w:t>
      </w:r>
    </w:p>
    <w:p>
      <w:pPr>
        <w:pStyle w:val="BodyText"/>
        <w:spacing w:line="350" w:lineRule="auto" w:before="126"/>
        <w:ind w:left="1233" w:right="196"/>
        <w:jc w:val="left"/>
      </w:pPr>
      <w:r>
        <w:rPr/>
        <w:t>实际借款</w:t>
      </w:r>
      <w:r>
        <w:rPr>
          <w:spacing w:val="-51"/>
        </w:rPr>
        <w:t> </w:t>
      </w:r>
      <w:r>
        <w:rPr>
          <w:rFonts w:ascii="宋体" w:hAnsi="宋体" w:cs="宋体" w:eastAsia="宋体" w:hint="default"/>
        </w:rPr>
        <w:t>900</w:t>
      </w:r>
      <w:r>
        <w:rPr>
          <w:rFonts w:ascii="宋体" w:hAnsi="宋体" w:cs="宋体" w:eastAsia="宋体" w:hint="default"/>
          <w:spacing w:val="-51"/>
        </w:rPr>
        <w:t> </w:t>
      </w:r>
      <w:r>
        <w:rPr>
          <w:spacing w:val="-5"/>
        </w:rPr>
        <w:t>万元，借款期限自</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27</w:t>
      </w:r>
      <w:r>
        <w:rPr>
          <w:rFonts w:ascii="宋体" w:hAnsi="宋体" w:cs="宋体" w:eastAsia="宋体" w:hint="default"/>
          <w:spacing w:val="-53"/>
        </w:rPr>
        <w:t> </w:t>
      </w:r>
      <w:r>
        <w:rPr/>
        <w:t>日至</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26</w:t>
      </w:r>
      <w:r>
        <w:rPr>
          <w:rFonts w:ascii="宋体" w:hAnsi="宋体" w:cs="宋体" w:eastAsia="宋体" w:hint="default"/>
          <w:spacing w:val="-53"/>
        </w:rPr>
        <w:t> </w:t>
      </w:r>
      <w:r>
        <w:rPr>
          <w:spacing w:val="-4"/>
        </w:rPr>
        <w:t>日止，借款利率以合同</w:t>
      </w:r>
      <w:r>
        <w:rPr>
          <w:w w:val="100"/>
        </w:rPr>
        <w:t> </w:t>
      </w:r>
      <w:r>
        <w:rPr/>
        <w:t>约定利率为准，由本公司提供保证担保。</w:t>
      </w:r>
    </w:p>
    <w:p>
      <w:pPr>
        <w:pStyle w:val="BodyText"/>
        <w:spacing w:line="240" w:lineRule="auto" w:before="67"/>
        <w:ind w:left="1233" w:right="0"/>
        <w:jc w:val="left"/>
      </w:pPr>
      <w:r>
        <w:rPr>
          <w:rFonts w:ascii="宋体" w:hAnsi="宋体" w:cs="宋体" w:eastAsia="宋体" w:hint="default"/>
        </w:rPr>
        <w:t>(2)</w:t>
      </w:r>
      <w:r>
        <w:rPr/>
        <w:t>本期民生燃气于</w:t>
      </w:r>
      <w:r>
        <w:rPr>
          <w:spacing w:val="-63"/>
        </w:rPr>
        <w:t> </w:t>
      </w:r>
      <w:r>
        <w:rPr>
          <w:rFonts w:ascii="宋体" w:hAnsi="宋体" w:cs="宋体" w:eastAsia="宋体" w:hint="default"/>
        </w:rPr>
        <w:t>2012</w:t>
      </w:r>
      <w:r>
        <w:rPr>
          <w:rFonts w:ascii="宋体" w:hAnsi="宋体" w:cs="宋体" w:eastAsia="宋体" w:hint="default"/>
          <w:spacing w:val="-66"/>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w:t>
      </w:r>
      <w:r>
        <w:rPr>
          <w:spacing w:val="-63"/>
        </w:rPr>
        <w:t> </w:t>
      </w:r>
      <w:r>
        <w:rPr>
          <w:rFonts w:ascii="宋体" w:hAnsi="宋体" w:cs="宋体" w:eastAsia="宋体" w:hint="default"/>
        </w:rPr>
        <w:t>6</w:t>
      </w:r>
      <w:r>
        <w:rPr>
          <w:rFonts w:ascii="宋体" w:hAnsi="宋体" w:cs="宋体" w:eastAsia="宋体" w:hint="default"/>
          <w:spacing w:val="-63"/>
        </w:rPr>
        <w:t> </w:t>
      </w:r>
      <w:r>
        <w:rPr/>
        <w:t>日与中国农业银行股份有限公司海口海甸支行签订了编号为</w:t>
      </w:r>
    </w:p>
    <w:p>
      <w:pPr>
        <w:pStyle w:val="BodyText"/>
        <w:spacing w:line="240" w:lineRule="auto" w:before="126"/>
        <w:ind w:left="1233" w:right="0"/>
        <w:jc w:val="left"/>
      </w:pPr>
      <w:r>
        <w:rPr>
          <w:rFonts w:ascii="宋体" w:hAnsi="宋体" w:cs="宋体" w:eastAsia="宋体" w:hint="default"/>
          <w:w w:val="100"/>
        </w:rPr>
        <w:t>46010</w:t>
      </w:r>
      <w:r>
        <w:rPr>
          <w:rFonts w:ascii="宋体" w:hAnsi="宋体" w:cs="宋体" w:eastAsia="宋体" w:hint="default"/>
          <w:spacing w:val="-3"/>
          <w:w w:val="100"/>
        </w:rPr>
        <w:t>1</w:t>
      </w:r>
      <w:r>
        <w:rPr>
          <w:rFonts w:ascii="宋体" w:hAnsi="宋体" w:cs="宋体" w:eastAsia="宋体" w:hint="default"/>
          <w:w w:val="100"/>
        </w:rPr>
        <w:t>201</w:t>
      </w:r>
      <w:r>
        <w:rPr>
          <w:rFonts w:ascii="宋体" w:hAnsi="宋体" w:cs="宋体" w:eastAsia="宋体" w:hint="default"/>
          <w:spacing w:val="-3"/>
          <w:w w:val="100"/>
        </w:rPr>
        <w:t>2</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039</w:t>
      </w:r>
      <w:r>
        <w:rPr>
          <w:rFonts w:ascii="宋体" w:hAnsi="宋体" w:cs="宋体" w:eastAsia="宋体" w:hint="default"/>
          <w:spacing w:val="-55"/>
        </w:rPr>
        <w:t> </w:t>
      </w:r>
      <w:r>
        <w:rPr>
          <w:spacing w:val="-53"/>
          <w:w w:val="100"/>
        </w:rPr>
        <w:t>的</w:t>
      </w:r>
      <w:r>
        <w:rPr>
          <w:spacing w:val="-3"/>
          <w:w w:val="100"/>
        </w:rPr>
        <w:t>《借</w:t>
      </w:r>
      <w:r>
        <w:rPr>
          <w:w w:val="100"/>
        </w:rPr>
        <w:t>款合</w:t>
      </w:r>
      <w:r>
        <w:rPr>
          <w:spacing w:val="-3"/>
          <w:w w:val="100"/>
        </w:rPr>
        <w:t>同</w:t>
      </w:r>
      <w:r>
        <w:rPr>
          <w:spacing w:val="-106"/>
          <w:w w:val="100"/>
        </w:rPr>
        <w:t>》</w:t>
      </w:r>
      <w:r>
        <w:rPr>
          <w:spacing w:val="-56"/>
          <w:w w:val="100"/>
        </w:rPr>
        <w:t>，</w:t>
      </w:r>
      <w:r>
        <w:rPr>
          <w:w w:val="100"/>
        </w:rPr>
        <w:t>借</w:t>
      </w:r>
      <w:r>
        <w:rPr>
          <w:spacing w:val="-3"/>
          <w:w w:val="100"/>
        </w:rPr>
        <w:t>款</w:t>
      </w:r>
      <w:r>
        <w:rPr>
          <w:w w:val="100"/>
        </w:rPr>
        <w:t>金</w:t>
      </w:r>
      <w:r>
        <w:rPr>
          <w:spacing w:val="-3"/>
          <w:w w:val="100"/>
        </w:rPr>
        <w:t>额</w:t>
      </w:r>
      <w:r>
        <w:rPr>
          <w:w w:val="100"/>
        </w:rPr>
        <w:t>为人</w:t>
      </w:r>
      <w:r>
        <w:rPr>
          <w:spacing w:val="-3"/>
          <w:w w:val="100"/>
        </w:rPr>
        <w:t>民</w:t>
      </w:r>
      <w:r>
        <w:rPr>
          <w:w w:val="100"/>
        </w:rPr>
        <w:t>币</w:t>
      </w:r>
      <w:r>
        <w:rPr>
          <w:spacing w:val="-53"/>
        </w:rPr>
        <w:t> </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spacing w:val="-56"/>
          <w:w w:val="100"/>
        </w:rPr>
        <w:t>，</w:t>
      </w:r>
      <w:r>
        <w:rPr>
          <w:w w:val="100"/>
        </w:rPr>
        <w:t>用</w:t>
      </w:r>
      <w:r>
        <w:rPr>
          <w:spacing w:val="-3"/>
          <w:w w:val="100"/>
        </w:rPr>
        <w:t>于</w:t>
      </w:r>
      <w:r>
        <w:rPr>
          <w:w w:val="100"/>
        </w:rPr>
        <w:t>采</w:t>
      </w:r>
      <w:r>
        <w:rPr>
          <w:spacing w:val="-3"/>
          <w:w w:val="100"/>
        </w:rPr>
        <w:t>购</w:t>
      </w:r>
      <w:r>
        <w:rPr>
          <w:w w:val="100"/>
        </w:rPr>
        <w:t>天然</w:t>
      </w:r>
      <w:r>
        <w:rPr>
          <w:spacing w:val="-3"/>
          <w:w w:val="100"/>
        </w:rPr>
        <w:t>气</w:t>
      </w:r>
      <w:r>
        <w:rPr>
          <w:spacing w:val="-53"/>
          <w:w w:val="100"/>
        </w:rPr>
        <w:t>、</w:t>
      </w:r>
      <w:r>
        <w:rPr>
          <w:spacing w:val="-3"/>
          <w:w w:val="100"/>
        </w:rPr>
        <w:t>液</w:t>
      </w:r>
      <w:r>
        <w:rPr>
          <w:w w:val="100"/>
        </w:rPr>
        <w:t>化</w:t>
      </w:r>
      <w:r>
        <w:rPr>
          <w:spacing w:val="-3"/>
          <w:w w:val="100"/>
        </w:rPr>
        <w:t>气</w:t>
      </w:r>
      <w:r>
        <w:rPr>
          <w:w w:val="100"/>
        </w:rPr>
        <w:t>、</w:t>
      </w:r>
    </w:p>
    <w:p>
      <w:pPr>
        <w:pStyle w:val="BodyText"/>
        <w:spacing w:line="350" w:lineRule="auto" w:before="123"/>
        <w:ind w:left="1233" w:right="196"/>
        <w:jc w:val="left"/>
      </w:pPr>
      <w:r>
        <w:rPr>
          <w:spacing w:val="-3"/>
        </w:rPr>
        <w:t>燃气器具等日常营运资金周转需求，借款期限自</w:t>
      </w:r>
      <w:r>
        <w:rPr>
          <w:spacing w:val="-49"/>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52"/>
        </w:rPr>
        <w:t> </w:t>
      </w:r>
      <w:r>
        <w:rPr/>
        <w:t>月</w:t>
      </w:r>
      <w:r>
        <w:rPr>
          <w:spacing w:val="-50"/>
        </w:rPr>
        <w:t> </w:t>
      </w:r>
      <w:r>
        <w:rPr>
          <w:rFonts w:ascii="宋体" w:hAnsi="宋体" w:cs="宋体" w:eastAsia="宋体" w:hint="default"/>
        </w:rPr>
        <w:t>11</w:t>
      </w:r>
      <w:r>
        <w:rPr>
          <w:rFonts w:ascii="宋体" w:hAnsi="宋体" w:cs="宋体" w:eastAsia="宋体" w:hint="default"/>
          <w:spacing w:val="-50"/>
        </w:rPr>
        <w:t> </w:t>
      </w:r>
      <w:r>
        <w:rPr/>
        <w:t>日至</w:t>
      </w:r>
      <w:r>
        <w:rPr>
          <w:spacing w:val="-50"/>
        </w:rPr>
        <w:t> </w:t>
      </w:r>
      <w:r>
        <w:rPr>
          <w:rFonts w:ascii="宋体" w:hAnsi="宋体" w:cs="宋体" w:eastAsia="宋体" w:hint="default"/>
        </w:rPr>
        <w:t>2013</w:t>
      </w:r>
      <w:r>
        <w:rPr>
          <w:rFonts w:ascii="宋体" w:hAnsi="宋体" w:cs="宋体" w:eastAsia="宋体" w:hint="default"/>
          <w:spacing w:val="-50"/>
        </w:rPr>
        <w:t> </w:t>
      </w:r>
      <w:r>
        <w:rPr/>
        <w:t>年</w:t>
      </w:r>
      <w:r>
        <w:rPr>
          <w:spacing w:val="-52"/>
        </w:rPr>
        <w:t> </w:t>
      </w:r>
      <w:r>
        <w:rPr>
          <w:rFonts w:ascii="宋体" w:hAnsi="宋体" w:cs="宋体" w:eastAsia="宋体" w:hint="default"/>
        </w:rPr>
        <w:t>9</w:t>
      </w:r>
      <w:r>
        <w:rPr>
          <w:rFonts w:ascii="宋体" w:hAnsi="宋体" w:cs="宋体" w:eastAsia="宋体" w:hint="default"/>
          <w:spacing w:val="-49"/>
        </w:rPr>
        <w:t> </w:t>
      </w:r>
      <w:r>
        <w:rPr/>
        <w:t>月</w:t>
      </w:r>
      <w:r>
        <w:rPr>
          <w:spacing w:val="-50"/>
        </w:rPr>
        <w:t> </w:t>
      </w:r>
      <w:r>
        <w:rPr>
          <w:rFonts w:ascii="宋体" w:hAnsi="宋体" w:cs="宋体" w:eastAsia="宋体" w:hint="default"/>
        </w:rPr>
        <w:t>10</w:t>
      </w:r>
      <w:r>
        <w:rPr>
          <w:rFonts w:ascii="宋体" w:hAnsi="宋体" w:cs="宋体" w:eastAsia="宋体" w:hint="default"/>
          <w:spacing w:val="-50"/>
        </w:rPr>
        <w:t> </w:t>
      </w:r>
      <w:r>
        <w:rPr>
          <w:spacing w:val="-8"/>
        </w:rPr>
        <w:t>日止，借</w:t>
      </w:r>
      <w:r>
        <w:rPr>
          <w:w w:val="100"/>
        </w:rPr>
        <w:t> </w:t>
      </w:r>
      <w:r>
        <w:rPr/>
        <w:t>款利率以合同约定利率为准，由本公司提供保证担保。</w:t>
      </w:r>
    </w:p>
    <w:p>
      <w:pPr>
        <w:pStyle w:val="BodyText"/>
        <w:spacing w:line="240" w:lineRule="auto" w:before="67"/>
        <w:ind w:left="1233" w:right="0"/>
        <w:jc w:val="left"/>
      </w:pPr>
      <w:r>
        <w:rPr>
          <w:rFonts w:ascii="宋体" w:hAnsi="宋体" w:cs="宋体" w:eastAsia="宋体" w:hint="default"/>
        </w:rPr>
        <w:t>(3)</w:t>
      </w:r>
      <w:r>
        <w:rPr/>
        <w:t>本期民生燃气于</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45"/>
        </w:rPr>
        <w:t> </w:t>
      </w:r>
      <w:r>
        <w:rPr>
          <w:rFonts w:ascii="宋体" w:hAnsi="宋体" w:cs="宋体" w:eastAsia="宋体" w:hint="default"/>
        </w:rPr>
        <w:t>11</w:t>
      </w:r>
      <w:r>
        <w:rPr>
          <w:rFonts w:ascii="宋体" w:hAnsi="宋体" w:cs="宋体" w:eastAsia="宋体" w:hint="default"/>
          <w:spacing w:val="-47"/>
        </w:rPr>
        <w:t> </w:t>
      </w:r>
      <w:r>
        <w:rPr/>
        <w:t>月</w:t>
      </w:r>
      <w:r>
        <w:rPr>
          <w:spacing w:val="-45"/>
        </w:rPr>
        <w:t> </w:t>
      </w:r>
      <w:r>
        <w:rPr>
          <w:rFonts w:ascii="宋体" w:hAnsi="宋体" w:cs="宋体" w:eastAsia="宋体" w:hint="default"/>
        </w:rPr>
        <w:t>22</w:t>
      </w:r>
      <w:r>
        <w:rPr>
          <w:rFonts w:ascii="宋体" w:hAnsi="宋体" w:cs="宋体" w:eastAsia="宋体" w:hint="default"/>
          <w:spacing w:val="-47"/>
        </w:rPr>
        <w:t> </w:t>
      </w:r>
      <w:r>
        <w:rPr>
          <w:spacing w:val="-4"/>
        </w:rPr>
        <w:t>日与平安银行股份有限公司海口支行签订了编号为“平银</w:t>
      </w:r>
    </w:p>
    <w:p>
      <w:pPr>
        <w:pStyle w:val="BodyText"/>
        <w:spacing w:line="240" w:lineRule="auto" w:before="126"/>
        <w:ind w:left="1233" w:right="0"/>
        <w:jc w:val="left"/>
      </w:pPr>
      <w:r>
        <w:rPr/>
        <w:t>海分贷字</w:t>
      </w:r>
      <w:r>
        <w:rPr>
          <w:spacing w:val="-47"/>
        </w:rPr>
        <w:t> </w:t>
      </w:r>
      <w:r>
        <w:rPr>
          <w:rFonts w:ascii="宋体" w:hAnsi="宋体" w:cs="宋体" w:eastAsia="宋体" w:hint="default"/>
        </w:rPr>
        <w:t>20121120</w:t>
      </w:r>
      <w:r>
        <w:rPr>
          <w:rFonts w:ascii="宋体" w:hAnsi="宋体" w:cs="宋体" w:eastAsia="宋体" w:hint="default"/>
          <w:spacing w:val="-46"/>
        </w:rPr>
        <w:t> </w:t>
      </w:r>
      <w:r>
        <w:rPr/>
        <w:t>第</w:t>
      </w:r>
      <w:r>
        <w:rPr>
          <w:spacing w:val="-44"/>
        </w:rPr>
        <w:t> </w:t>
      </w:r>
      <w:r>
        <w:rPr>
          <w:rFonts w:ascii="宋体" w:hAnsi="宋体" w:cs="宋体" w:eastAsia="宋体" w:hint="default"/>
        </w:rPr>
        <w:t>003</w:t>
      </w:r>
      <w:r>
        <w:rPr>
          <w:rFonts w:ascii="宋体" w:hAnsi="宋体" w:cs="宋体" w:eastAsia="宋体" w:hint="default"/>
          <w:spacing w:val="-47"/>
        </w:rPr>
        <w:t> </w:t>
      </w:r>
      <w:r>
        <w:rPr/>
        <w:t>号”的《贷款合同》，借款金额为人民币</w:t>
      </w:r>
      <w:r>
        <w:rPr>
          <w:spacing w:val="-44"/>
        </w:rPr>
        <w:t> </w:t>
      </w:r>
      <w:r>
        <w:rPr>
          <w:rFonts w:ascii="宋体" w:hAnsi="宋体" w:cs="宋体" w:eastAsia="宋体" w:hint="default"/>
        </w:rPr>
        <w:t>4,000</w:t>
      </w:r>
      <w:r>
        <w:rPr>
          <w:rFonts w:ascii="宋体" w:hAnsi="宋体" w:cs="宋体" w:eastAsia="宋体" w:hint="default"/>
          <w:spacing w:val="-44"/>
        </w:rPr>
        <w:t> </w:t>
      </w:r>
      <w:r>
        <w:rPr/>
        <w:t>万元，用于置换他</w:t>
      </w:r>
    </w:p>
    <w:p>
      <w:pPr>
        <w:pStyle w:val="BodyText"/>
        <w:spacing w:line="348" w:lineRule="auto" w:before="126"/>
        <w:ind w:left="1233" w:right="196"/>
        <w:jc w:val="left"/>
      </w:pPr>
      <w:r>
        <w:rPr>
          <w:spacing w:val="-4"/>
        </w:rPr>
        <w:t>行贷款，借款期限自</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1"/>
        </w:rPr>
        <w:t> </w:t>
      </w:r>
      <w:r>
        <w:rPr>
          <w:rFonts w:ascii="宋体" w:hAnsi="宋体" w:cs="宋体" w:eastAsia="宋体" w:hint="default"/>
        </w:rPr>
        <w:t>11</w:t>
      </w:r>
      <w:r>
        <w:rPr>
          <w:rFonts w:ascii="宋体" w:hAnsi="宋体" w:cs="宋体" w:eastAsia="宋体" w:hint="default"/>
          <w:spacing w:val="-53"/>
        </w:rPr>
        <w:t> </w:t>
      </w:r>
      <w:r>
        <w:rPr/>
        <w:t>月</w:t>
      </w:r>
      <w:r>
        <w:rPr>
          <w:spacing w:val="-51"/>
        </w:rPr>
        <w:t> </w:t>
      </w:r>
      <w:r>
        <w:rPr>
          <w:rFonts w:ascii="宋体" w:hAnsi="宋体" w:cs="宋体" w:eastAsia="宋体" w:hint="default"/>
        </w:rPr>
        <w:t>22</w:t>
      </w:r>
      <w:r>
        <w:rPr>
          <w:rFonts w:ascii="宋体" w:hAnsi="宋体" w:cs="宋体" w:eastAsia="宋体" w:hint="default"/>
          <w:spacing w:val="-53"/>
        </w:rPr>
        <w:t> </w:t>
      </w:r>
      <w:r>
        <w:rPr/>
        <w:t>日至</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3"/>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spacing w:val="-3"/>
        </w:rPr>
        <w:t>日止，借款利率以合同约定利率为</w:t>
      </w:r>
      <w:r>
        <w:rPr>
          <w:w w:val="100"/>
        </w:rPr>
        <w:t> </w:t>
      </w:r>
      <w:r>
        <w:rPr/>
        <w:t>准，由本公司提供连带责任担保。</w:t>
      </w:r>
    </w:p>
    <w:p>
      <w:pPr>
        <w:pStyle w:val="BodyText"/>
        <w:spacing w:line="240" w:lineRule="auto" w:before="62"/>
        <w:ind w:left="1233" w:right="0"/>
        <w:jc w:val="left"/>
      </w:pPr>
      <w:r>
        <w:rPr>
          <w:rFonts w:ascii="宋体" w:hAnsi="宋体" w:cs="宋体" w:eastAsia="宋体" w:hint="default"/>
        </w:rPr>
        <w:t>(4)</w:t>
      </w:r>
      <w:r>
        <w:rPr/>
        <w:t>本期民生燃气于</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45"/>
        </w:rPr>
        <w:t> </w:t>
      </w:r>
      <w:r>
        <w:rPr>
          <w:rFonts w:ascii="宋体" w:hAnsi="宋体" w:cs="宋体" w:eastAsia="宋体" w:hint="default"/>
        </w:rPr>
        <w:t>11</w:t>
      </w:r>
      <w:r>
        <w:rPr>
          <w:rFonts w:ascii="宋体" w:hAnsi="宋体" w:cs="宋体" w:eastAsia="宋体" w:hint="default"/>
          <w:spacing w:val="-47"/>
        </w:rPr>
        <w:t> </w:t>
      </w:r>
      <w:r>
        <w:rPr/>
        <w:t>月</w:t>
      </w:r>
      <w:r>
        <w:rPr>
          <w:spacing w:val="-45"/>
        </w:rPr>
        <w:t> </w:t>
      </w:r>
      <w:r>
        <w:rPr>
          <w:rFonts w:ascii="宋体" w:hAnsi="宋体" w:cs="宋体" w:eastAsia="宋体" w:hint="default"/>
        </w:rPr>
        <w:t>22</w:t>
      </w:r>
      <w:r>
        <w:rPr>
          <w:rFonts w:ascii="宋体" w:hAnsi="宋体" w:cs="宋体" w:eastAsia="宋体" w:hint="default"/>
          <w:spacing w:val="-47"/>
        </w:rPr>
        <w:t> </w:t>
      </w:r>
      <w:r>
        <w:rPr>
          <w:spacing w:val="-4"/>
        </w:rPr>
        <w:t>日与平安银行股份有限公司海口支行签订了编号为“平银</w:t>
      </w:r>
    </w:p>
    <w:p>
      <w:pPr>
        <w:pStyle w:val="BodyText"/>
        <w:spacing w:line="240" w:lineRule="auto" w:before="114"/>
        <w:ind w:left="1233" w:right="0"/>
        <w:jc w:val="left"/>
      </w:pPr>
      <w:r>
        <w:rPr>
          <w:w w:val="100"/>
        </w:rPr>
        <w:t>海分</w:t>
      </w:r>
      <w:r>
        <w:rPr>
          <w:spacing w:val="-3"/>
          <w:w w:val="100"/>
        </w:rPr>
        <w:t>贷</w:t>
      </w:r>
      <w:r>
        <w:rPr>
          <w:w w:val="100"/>
        </w:rPr>
        <w:t>字</w:t>
      </w:r>
      <w:r>
        <w:rPr>
          <w:spacing w:val="-53"/>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3"/>
          <w:w w:val="100"/>
        </w:rPr>
        <w:t>1</w:t>
      </w:r>
      <w:r>
        <w:rPr>
          <w:rFonts w:ascii="宋体" w:hAnsi="宋体" w:cs="宋体" w:eastAsia="宋体" w:hint="default"/>
          <w:w w:val="100"/>
        </w:rPr>
        <w:t>120</w:t>
      </w:r>
      <w:r>
        <w:rPr>
          <w:rFonts w:ascii="宋体" w:hAnsi="宋体" w:cs="宋体" w:eastAsia="宋体" w:hint="default"/>
          <w:spacing w:val="-55"/>
        </w:rPr>
        <w:t> </w:t>
      </w:r>
      <w:r>
        <w:rPr>
          <w:w w:val="100"/>
        </w:rPr>
        <w:t>第</w:t>
      </w:r>
      <w:r>
        <w:rPr>
          <w:spacing w:val="-53"/>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2</w:t>
      </w:r>
      <w:r>
        <w:rPr>
          <w:rFonts w:ascii="宋体" w:hAnsi="宋体" w:cs="宋体" w:eastAsia="宋体" w:hint="default"/>
          <w:spacing w:val="-55"/>
        </w:rPr>
        <w:t> </w:t>
      </w:r>
      <w:r>
        <w:rPr>
          <w:w w:val="100"/>
        </w:rPr>
        <w:t>号</w:t>
      </w:r>
      <w:r>
        <w:rPr>
          <w:spacing w:val="-13"/>
          <w:w w:val="100"/>
        </w:rPr>
        <w:t>”的</w:t>
      </w:r>
      <w:r>
        <w:rPr>
          <w:w w:val="100"/>
        </w:rPr>
        <w:t>《</w:t>
      </w:r>
      <w:r>
        <w:rPr>
          <w:spacing w:val="-3"/>
          <w:w w:val="100"/>
        </w:rPr>
        <w:t>贷</w:t>
      </w:r>
      <w:r>
        <w:rPr>
          <w:w w:val="100"/>
        </w:rPr>
        <w:t>款</w:t>
      </w:r>
      <w:r>
        <w:rPr>
          <w:spacing w:val="-3"/>
          <w:w w:val="100"/>
        </w:rPr>
        <w:t>合</w:t>
      </w:r>
      <w:r>
        <w:rPr>
          <w:w w:val="100"/>
        </w:rPr>
        <w:t>同</w:t>
      </w:r>
      <w:r>
        <w:rPr>
          <w:spacing w:val="-108"/>
          <w:w w:val="100"/>
        </w:rPr>
        <w:t>》</w:t>
      </w:r>
      <w:r>
        <w:rPr>
          <w:spacing w:val="-13"/>
          <w:w w:val="100"/>
        </w:rPr>
        <w:t>，</w:t>
      </w:r>
      <w:r>
        <w:rPr>
          <w:spacing w:val="-10"/>
          <w:w w:val="100"/>
        </w:rPr>
        <w:t>，</w:t>
      </w:r>
      <w:r>
        <w:rPr>
          <w:spacing w:val="-3"/>
          <w:w w:val="100"/>
        </w:rPr>
        <w:t>借</w:t>
      </w:r>
      <w:r>
        <w:rPr>
          <w:w w:val="100"/>
        </w:rPr>
        <w:t>款金</w:t>
      </w:r>
      <w:r>
        <w:rPr>
          <w:spacing w:val="-3"/>
          <w:w w:val="100"/>
        </w:rPr>
        <w:t>额</w:t>
      </w:r>
      <w:r>
        <w:rPr>
          <w:w w:val="100"/>
        </w:rPr>
        <w:t>为</w:t>
      </w:r>
      <w:r>
        <w:rPr>
          <w:spacing w:val="-3"/>
          <w:w w:val="100"/>
        </w:rPr>
        <w:t>人民</w:t>
      </w:r>
      <w:r>
        <w:rPr>
          <w:w w:val="100"/>
        </w:rPr>
        <w:t>币</w:t>
      </w:r>
      <w:r>
        <w:rPr>
          <w:spacing w:val="-53"/>
        </w:rPr>
        <w:t> </w:t>
      </w:r>
      <w:r>
        <w:rPr>
          <w:rFonts w:ascii="宋体" w:hAnsi="宋体" w:cs="宋体" w:eastAsia="宋体" w:hint="default"/>
          <w:w w:val="100"/>
        </w:rPr>
        <w:t>3,</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spacing w:val="-13"/>
          <w:w w:val="100"/>
        </w:rPr>
        <w:t>，</w:t>
      </w:r>
      <w:r>
        <w:rPr>
          <w:w w:val="100"/>
        </w:rPr>
        <w:t>用</w:t>
      </w:r>
      <w:r>
        <w:rPr>
          <w:spacing w:val="-3"/>
          <w:w w:val="100"/>
        </w:rPr>
        <w:t>于</w:t>
      </w:r>
      <w:r>
        <w:rPr>
          <w:w w:val="100"/>
        </w:rPr>
        <w:t>日</w:t>
      </w:r>
      <w:r>
        <w:rPr>
          <w:spacing w:val="-3"/>
          <w:w w:val="100"/>
        </w:rPr>
        <w:t>常</w:t>
      </w:r>
      <w:r>
        <w:rPr>
          <w:w w:val="100"/>
        </w:rPr>
        <w:t>流</w:t>
      </w:r>
    </w:p>
    <w:p>
      <w:pPr>
        <w:pStyle w:val="BodyText"/>
        <w:spacing w:line="338" w:lineRule="auto" w:before="116"/>
        <w:ind w:left="1233" w:right="196"/>
        <w:jc w:val="left"/>
      </w:pPr>
      <w:r>
        <w:rPr>
          <w:spacing w:val="-4"/>
        </w:rPr>
        <w:t>动性周转，借款期限自</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t>日至</w:t>
      </w:r>
      <w:r>
        <w:rPr>
          <w:spacing w:val="-51"/>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22</w:t>
      </w:r>
      <w:r>
        <w:rPr>
          <w:rFonts w:ascii="宋体" w:hAnsi="宋体" w:cs="宋体" w:eastAsia="宋体" w:hint="default"/>
          <w:spacing w:val="-51"/>
        </w:rPr>
        <w:t> </w:t>
      </w:r>
      <w:r>
        <w:rPr>
          <w:spacing w:val="-4"/>
        </w:rPr>
        <w:t>日止，借款利率以合同约定利率</w:t>
      </w:r>
      <w:r>
        <w:rPr>
          <w:w w:val="100"/>
        </w:rPr>
        <w:t> </w:t>
      </w:r>
      <w:r>
        <w:rPr/>
        <w:t>为准，由本公司提供连带责任担保。</w:t>
      </w:r>
    </w:p>
    <w:p>
      <w:pPr>
        <w:pStyle w:val="BodyText"/>
        <w:spacing w:line="240" w:lineRule="auto" w:before="68"/>
        <w:ind w:left="1233" w:right="0"/>
        <w:jc w:val="left"/>
        <w:rPr>
          <w:rFonts w:ascii="宋体" w:hAnsi="宋体" w:cs="宋体" w:eastAsia="宋体" w:hint="default"/>
        </w:rPr>
      </w:pPr>
      <w:r>
        <w:rPr>
          <w:rFonts w:ascii="宋体" w:hAnsi="宋体" w:cs="宋体" w:eastAsia="宋体" w:hint="default"/>
        </w:rPr>
        <w:t>(5)</w:t>
      </w:r>
      <w:r>
        <w:rPr/>
        <w:t>本期华商数码于</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t>日与北京银行股份有限公司西安分行签订了编号为</w:t>
      </w:r>
      <w:r>
        <w:rPr>
          <w:spacing w:val="-52"/>
        </w:rPr>
        <w:t> </w:t>
      </w:r>
      <w:r>
        <w:rPr>
          <w:rFonts w:ascii="宋体" w:hAnsi="宋体" w:cs="宋体" w:eastAsia="宋体" w:hint="default"/>
        </w:rPr>
        <w:t>0110833</w:t>
      </w:r>
    </w:p>
    <w:p>
      <w:pPr>
        <w:pStyle w:val="BodyText"/>
        <w:spacing w:line="240" w:lineRule="auto" w:before="116"/>
        <w:ind w:left="1233" w:right="0"/>
        <w:jc w:val="left"/>
      </w:pPr>
      <w:r>
        <w:rPr>
          <w:spacing w:val="-12"/>
          <w:w w:val="100"/>
        </w:rPr>
        <w:t>的</w:t>
      </w:r>
      <w:r>
        <w:rPr>
          <w:spacing w:val="-3"/>
          <w:w w:val="100"/>
        </w:rPr>
        <w:t>《</w:t>
      </w:r>
      <w:r>
        <w:rPr>
          <w:w w:val="100"/>
        </w:rPr>
        <w:t>借</w:t>
      </w:r>
      <w:r>
        <w:rPr>
          <w:spacing w:val="-3"/>
          <w:w w:val="100"/>
        </w:rPr>
        <w:t>款</w:t>
      </w:r>
      <w:r>
        <w:rPr>
          <w:w w:val="100"/>
        </w:rPr>
        <w:t>合</w:t>
      </w:r>
      <w:r>
        <w:rPr>
          <w:spacing w:val="-3"/>
          <w:w w:val="100"/>
        </w:rPr>
        <w:t>同</w:t>
      </w:r>
      <w:r>
        <w:rPr>
          <w:spacing w:val="-108"/>
          <w:w w:val="100"/>
        </w:rPr>
        <w:t>》</w:t>
      </w:r>
      <w:r>
        <w:rPr>
          <w:spacing w:val="-13"/>
          <w:w w:val="100"/>
        </w:rPr>
        <w:t>，</w:t>
      </w:r>
      <w:r>
        <w:rPr>
          <w:spacing w:val="-3"/>
          <w:w w:val="100"/>
        </w:rPr>
        <w:t>借</w:t>
      </w:r>
      <w:r>
        <w:rPr>
          <w:w w:val="100"/>
        </w:rPr>
        <w:t>款</w:t>
      </w:r>
      <w:r>
        <w:rPr>
          <w:spacing w:val="-3"/>
          <w:w w:val="100"/>
        </w:rPr>
        <w:t>金额</w:t>
      </w:r>
      <w:r>
        <w:rPr>
          <w:w w:val="100"/>
        </w:rPr>
        <w:t>为人</w:t>
      </w:r>
      <w:r>
        <w:rPr>
          <w:spacing w:val="-3"/>
          <w:w w:val="100"/>
        </w:rPr>
        <w:t>民</w:t>
      </w:r>
      <w:r>
        <w:rPr>
          <w:w w:val="100"/>
        </w:rPr>
        <w:t>币</w:t>
      </w:r>
      <w:r>
        <w:rPr>
          <w:spacing w:val="-53"/>
        </w:rPr>
        <w:t> </w:t>
      </w:r>
      <w:r>
        <w:rPr>
          <w:rFonts w:ascii="宋体" w:hAnsi="宋体" w:cs="宋体" w:eastAsia="宋体" w:hint="default"/>
          <w:spacing w:val="-3"/>
          <w:w w:val="100"/>
        </w:rPr>
        <w:t>7</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spacing w:val="-15"/>
          <w:w w:val="100"/>
        </w:rPr>
        <w:t>，</w:t>
      </w:r>
      <w:r>
        <w:rPr>
          <w:spacing w:val="-3"/>
          <w:w w:val="100"/>
        </w:rPr>
        <w:t>用</w:t>
      </w:r>
      <w:r>
        <w:rPr>
          <w:w w:val="100"/>
        </w:rPr>
        <w:t>于流</w:t>
      </w:r>
      <w:r>
        <w:rPr>
          <w:spacing w:val="-3"/>
          <w:w w:val="100"/>
        </w:rPr>
        <w:t>动</w:t>
      </w:r>
      <w:r>
        <w:rPr>
          <w:w w:val="100"/>
        </w:rPr>
        <w:t>资</w:t>
      </w:r>
      <w:r>
        <w:rPr>
          <w:spacing w:val="-3"/>
          <w:w w:val="100"/>
        </w:rPr>
        <w:t>金</w:t>
      </w:r>
      <w:r>
        <w:rPr>
          <w:w w:val="100"/>
        </w:rPr>
        <w:t>周</w:t>
      </w:r>
      <w:r>
        <w:rPr>
          <w:spacing w:val="-3"/>
          <w:w w:val="100"/>
        </w:rPr>
        <w:t>转</w:t>
      </w:r>
      <w:r>
        <w:rPr>
          <w:spacing w:val="-15"/>
          <w:w w:val="100"/>
        </w:rPr>
        <w:t>，</w:t>
      </w:r>
      <w:r>
        <w:rPr>
          <w:w w:val="100"/>
        </w:rPr>
        <w:t>借</w:t>
      </w:r>
      <w:r>
        <w:rPr>
          <w:spacing w:val="-3"/>
          <w:w w:val="100"/>
        </w:rPr>
        <w:t>款期</w:t>
      </w:r>
      <w:r>
        <w:rPr>
          <w:w w:val="100"/>
        </w:rPr>
        <w:t>限自</w:t>
      </w:r>
      <w:r>
        <w:rPr>
          <w:spacing w:val="-52"/>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p>
    <w:p>
      <w:pPr>
        <w:pStyle w:val="BodyText"/>
        <w:spacing w:line="240" w:lineRule="auto" w:before="114"/>
        <w:ind w:left="1233" w:right="0"/>
        <w:jc w:val="left"/>
        <w:rPr>
          <w:rFonts w:ascii="宋体" w:hAnsi="宋体" w:cs="宋体" w:eastAsia="宋体" w:hint="default"/>
        </w:rPr>
      </w:pPr>
      <w:r>
        <w:rPr>
          <w:rFonts w:ascii="宋体" w:hAnsi="宋体" w:cs="宋体" w:eastAsia="宋体" w:hint="default"/>
        </w:rPr>
        <w:t>9</w:t>
      </w:r>
      <w:r>
        <w:rPr>
          <w:rFonts w:ascii="宋体" w:hAnsi="宋体" w:cs="宋体" w:eastAsia="宋体" w:hint="default"/>
          <w:spacing w:val="-53"/>
        </w:rPr>
        <w:t> </w:t>
      </w:r>
      <w:r>
        <w:rPr/>
        <w:t>日至</w:t>
      </w:r>
      <w:r>
        <w:rPr>
          <w:spacing w:val="-55"/>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8</w:t>
      </w:r>
      <w:r>
        <w:rPr>
          <w:rFonts w:ascii="宋体" w:hAnsi="宋体" w:cs="宋体" w:eastAsia="宋体" w:hint="default"/>
          <w:spacing w:val="-55"/>
        </w:rPr>
        <w:t> </w:t>
      </w:r>
      <w:r>
        <w:rPr/>
        <w:t>日止，借款利率以合同约定利率为准，由华商传媒保证担保。</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spacing w:val="-3"/>
        </w:rPr>
        <w:t>12</w:t>
      </w:r>
      <w:r>
        <w:rPr>
          <w:rFonts w:ascii="宋体" w:hAnsi="宋体" w:cs="宋体" w:eastAsia="宋体" w:hint="default"/>
        </w:rPr>
      </w:r>
    </w:p>
    <w:p>
      <w:pPr>
        <w:pStyle w:val="BodyText"/>
        <w:spacing w:line="240" w:lineRule="auto" w:before="117"/>
        <w:ind w:left="1233" w:right="1674"/>
        <w:jc w:val="left"/>
      </w:pP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日归还借款</w:t>
      </w:r>
      <w:r>
        <w:rPr>
          <w:spacing w:val="-53"/>
        </w:rPr>
        <w:t> </w:t>
      </w:r>
      <w:r>
        <w:rPr>
          <w:rFonts w:ascii="宋体" w:hAnsi="宋体" w:cs="宋体" w:eastAsia="宋体" w:hint="default"/>
        </w:rPr>
        <w:t>4,000</w:t>
      </w:r>
      <w:r>
        <w:rPr>
          <w:rFonts w:ascii="宋体" w:hAnsi="宋体" w:cs="宋体" w:eastAsia="宋体" w:hint="default"/>
          <w:spacing w:val="-55"/>
        </w:rPr>
        <w:t> </w:t>
      </w:r>
      <w:r>
        <w:rPr/>
        <w:t>万元，截止本期末，余额为</w:t>
      </w:r>
      <w:r>
        <w:rPr>
          <w:spacing w:val="-55"/>
        </w:rPr>
        <w:t> </w:t>
      </w:r>
      <w:r>
        <w:rPr>
          <w:rFonts w:ascii="宋体" w:hAnsi="宋体" w:cs="宋体" w:eastAsia="宋体" w:hint="default"/>
        </w:rPr>
        <w:t>3,000</w:t>
      </w:r>
      <w:r>
        <w:rPr>
          <w:rFonts w:ascii="宋体" w:hAnsi="宋体" w:cs="宋体" w:eastAsia="宋体" w:hint="default"/>
          <w:spacing w:val="-55"/>
        </w:rPr>
        <w:t> </w:t>
      </w:r>
      <w:r>
        <w:rPr/>
        <w:t>万元。</w:t>
      </w:r>
    </w:p>
    <w:p>
      <w:pPr>
        <w:pStyle w:val="BodyText"/>
        <w:spacing w:line="240" w:lineRule="auto" w:before="154"/>
        <w:ind w:left="1233" w:right="0"/>
        <w:jc w:val="left"/>
        <w:rPr>
          <w:rFonts w:ascii="宋体" w:hAnsi="宋体" w:cs="宋体" w:eastAsia="宋体" w:hint="default"/>
        </w:rPr>
      </w:pPr>
      <w:r>
        <w:rPr>
          <w:rFonts w:ascii="宋体" w:hAnsi="宋体" w:cs="宋体" w:eastAsia="宋体" w:hint="default"/>
        </w:rPr>
        <w:t>(6)</w:t>
      </w:r>
      <w:r>
        <w:rPr/>
        <w:t>本期华商数码于</w:t>
      </w:r>
      <w:r>
        <w:rPr>
          <w:spacing w:val="-68"/>
        </w:rPr>
        <w:t> </w:t>
      </w:r>
      <w:r>
        <w:rPr>
          <w:rFonts w:ascii="宋体" w:hAnsi="宋体" w:cs="宋体" w:eastAsia="宋体" w:hint="default"/>
        </w:rPr>
        <w:t>2012</w:t>
      </w:r>
      <w:r>
        <w:rPr>
          <w:rFonts w:ascii="宋体" w:hAnsi="宋体" w:cs="宋体" w:eastAsia="宋体" w:hint="default"/>
          <w:spacing w:val="-71"/>
        </w:rPr>
        <w:t> </w:t>
      </w:r>
      <w:r>
        <w:rPr/>
        <w:t>年</w:t>
      </w:r>
      <w:r>
        <w:rPr>
          <w:spacing w:val="-68"/>
        </w:rPr>
        <w:t> </w:t>
      </w:r>
      <w:r>
        <w:rPr>
          <w:rFonts w:ascii="宋体" w:hAnsi="宋体" w:cs="宋体" w:eastAsia="宋体" w:hint="default"/>
        </w:rPr>
        <w:t>1</w:t>
      </w:r>
      <w:r>
        <w:rPr>
          <w:rFonts w:ascii="宋体" w:hAnsi="宋体" w:cs="宋体" w:eastAsia="宋体" w:hint="default"/>
          <w:spacing w:val="-70"/>
        </w:rPr>
        <w:t> </w:t>
      </w:r>
      <w:r>
        <w:rPr/>
        <w:t>月</w:t>
      </w:r>
      <w:r>
        <w:rPr>
          <w:spacing w:val="-70"/>
        </w:rPr>
        <w:t> </w:t>
      </w:r>
      <w:r>
        <w:rPr>
          <w:rFonts w:ascii="宋体" w:hAnsi="宋体" w:cs="宋体" w:eastAsia="宋体" w:hint="default"/>
        </w:rPr>
        <w:t>12</w:t>
      </w:r>
      <w:r>
        <w:rPr>
          <w:rFonts w:ascii="宋体" w:hAnsi="宋体" w:cs="宋体" w:eastAsia="宋体" w:hint="default"/>
          <w:spacing w:val="-70"/>
        </w:rPr>
        <w:t> </w:t>
      </w:r>
      <w:r>
        <w:rPr/>
        <w:t>日与北京银行股份有限公司西安分行签订了编号为</w:t>
      </w:r>
      <w:r>
        <w:rPr>
          <w:spacing w:val="-70"/>
        </w:rPr>
        <w:t> </w:t>
      </w:r>
      <w:r>
        <w:rPr>
          <w:rFonts w:ascii="宋体" w:hAnsi="宋体" w:cs="宋体" w:eastAsia="宋体" w:hint="default"/>
        </w:rPr>
        <w:t>0111097</w:t>
      </w:r>
    </w:p>
    <w:p>
      <w:pPr>
        <w:pStyle w:val="BodyText"/>
        <w:spacing w:line="240" w:lineRule="auto" w:before="114"/>
        <w:ind w:left="1233" w:right="0"/>
        <w:jc w:val="left"/>
      </w:pPr>
      <w:r>
        <w:rPr>
          <w:w w:val="100"/>
        </w:rPr>
        <w:t>的《</w:t>
      </w:r>
      <w:r>
        <w:rPr>
          <w:spacing w:val="-3"/>
          <w:w w:val="100"/>
        </w:rPr>
        <w:t>借</w:t>
      </w:r>
      <w:r>
        <w:rPr>
          <w:w w:val="100"/>
        </w:rPr>
        <w:t>款</w:t>
      </w:r>
      <w:r>
        <w:rPr>
          <w:spacing w:val="-3"/>
          <w:w w:val="100"/>
        </w:rPr>
        <w:t>合</w:t>
      </w:r>
      <w:r>
        <w:rPr>
          <w:w w:val="100"/>
        </w:rPr>
        <w:t>同</w:t>
      </w:r>
      <w:r>
        <w:rPr>
          <w:spacing w:val="-108"/>
          <w:w w:val="100"/>
        </w:rPr>
        <w:t>》</w:t>
      </w:r>
      <w:r>
        <w:rPr>
          <w:w w:val="100"/>
        </w:rPr>
        <w:t>，</w:t>
      </w:r>
      <w:r>
        <w:rPr>
          <w:spacing w:val="-3"/>
          <w:w w:val="100"/>
        </w:rPr>
        <w:t>借</w:t>
      </w:r>
      <w:r>
        <w:rPr>
          <w:w w:val="100"/>
        </w:rPr>
        <w:t>款</w:t>
      </w:r>
      <w:r>
        <w:rPr>
          <w:spacing w:val="-3"/>
          <w:w w:val="100"/>
        </w:rPr>
        <w:t>金额</w:t>
      </w:r>
      <w:r>
        <w:rPr>
          <w:w w:val="100"/>
        </w:rPr>
        <w:t>为人</w:t>
      </w:r>
      <w:r>
        <w:rPr>
          <w:spacing w:val="-3"/>
          <w:w w:val="100"/>
        </w:rPr>
        <w:t>民</w:t>
      </w:r>
      <w:r>
        <w:rPr>
          <w:w w:val="100"/>
        </w:rPr>
        <w:t>币</w:t>
      </w:r>
      <w:r>
        <w:rPr>
          <w:spacing w:val="-45"/>
        </w:rPr>
        <w:t> </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46"/>
        </w:rPr>
        <w:t> </w:t>
      </w:r>
      <w:r>
        <w:rPr>
          <w:w w:val="100"/>
        </w:rPr>
        <w:t>万元</w:t>
      </w:r>
      <w:r>
        <w:rPr>
          <w:rFonts w:ascii="宋体" w:hAnsi="宋体" w:cs="宋体" w:eastAsia="宋体" w:hint="default"/>
          <w:spacing w:val="-2"/>
          <w:w w:val="100"/>
        </w:rPr>
        <w:t>,</w:t>
      </w:r>
      <w:r>
        <w:rPr>
          <w:w w:val="100"/>
        </w:rPr>
        <w:t>用</w:t>
      </w:r>
      <w:r>
        <w:rPr>
          <w:spacing w:val="-3"/>
          <w:w w:val="100"/>
        </w:rPr>
        <w:t>于</w:t>
      </w:r>
      <w:r>
        <w:rPr>
          <w:w w:val="100"/>
        </w:rPr>
        <w:t>流动</w:t>
      </w:r>
      <w:r>
        <w:rPr>
          <w:spacing w:val="-3"/>
          <w:w w:val="100"/>
        </w:rPr>
        <w:t>资</w:t>
      </w:r>
      <w:r>
        <w:rPr>
          <w:w w:val="100"/>
        </w:rPr>
        <w:t>金</w:t>
      </w:r>
      <w:r>
        <w:rPr>
          <w:spacing w:val="-3"/>
          <w:w w:val="100"/>
        </w:rPr>
        <w:t>周</w:t>
      </w:r>
      <w:r>
        <w:rPr>
          <w:w w:val="100"/>
        </w:rPr>
        <w:t>转</w:t>
      </w:r>
      <w:r>
        <w:rPr>
          <w:spacing w:val="-3"/>
          <w:w w:val="100"/>
        </w:rPr>
        <w:t>，</w:t>
      </w:r>
      <w:r>
        <w:rPr>
          <w:w w:val="100"/>
        </w:rPr>
        <w:t>借</w:t>
      </w:r>
      <w:r>
        <w:rPr>
          <w:spacing w:val="-3"/>
          <w:w w:val="100"/>
        </w:rPr>
        <w:t>款</w:t>
      </w:r>
      <w:r>
        <w:rPr>
          <w:w w:val="100"/>
        </w:rPr>
        <w:t>期</w:t>
      </w:r>
      <w:r>
        <w:rPr>
          <w:spacing w:val="-3"/>
          <w:w w:val="100"/>
        </w:rPr>
        <w:t>限</w:t>
      </w:r>
      <w:r>
        <w:rPr>
          <w:w w:val="100"/>
        </w:rPr>
        <w:t>自</w:t>
      </w:r>
      <w:r>
        <w:rPr>
          <w:spacing w:val="-4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12</w:t>
      </w:r>
      <w:r>
        <w:rPr>
          <w:rFonts w:ascii="宋体" w:hAnsi="宋体" w:cs="宋体" w:eastAsia="宋体" w:hint="default"/>
          <w:spacing w:val="-46"/>
        </w:rPr>
        <w:t> </w:t>
      </w:r>
      <w:r>
        <w:rPr>
          <w:w w:val="100"/>
        </w:rPr>
        <w:t>年</w:t>
      </w:r>
      <w:r>
        <w:rPr>
          <w:spacing w:val="-45"/>
        </w:rPr>
        <w:t> </w:t>
      </w:r>
      <w:r>
        <w:rPr>
          <w:rFonts w:ascii="宋体" w:hAnsi="宋体" w:cs="宋体" w:eastAsia="宋体" w:hint="default"/>
          <w:w w:val="100"/>
        </w:rPr>
        <w:t>1</w:t>
      </w:r>
      <w:r>
        <w:rPr>
          <w:rFonts w:ascii="宋体" w:hAnsi="宋体" w:cs="宋体" w:eastAsia="宋体" w:hint="default"/>
          <w:spacing w:val="-43"/>
        </w:rPr>
        <w:t> </w:t>
      </w:r>
      <w:r>
        <w:rPr>
          <w:w w:val="100"/>
        </w:rPr>
        <w:t>月</w:t>
      </w:r>
    </w:p>
    <w:p>
      <w:pPr>
        <w:pStyle w:val="BodyText"/>
        <w:spacing w:line="240" w:lineRule="auto" w:before="116"/>
        <w:ind w:left="1233" w:right="234"/>
        <w:jc w:val="left"/>
      </w:pPr>
      <w:r>
        <w:rPr>
          <w:rFonts w:ascii="宋体" w:hAnsi="宋体" w:cs="宋体" w:eastAsia="宋体" w:hint="default"/>
        </w:rPr>
        <w:t>12</w:t>
      </w:r>
      <w:r>
        <w:rPr>
          <w:rFonts w:ascii="宋体" w:hAnsi="宋体" w:cs="宋体" w:eastAsia="宋体" w:hint="default"/>
          <w:spacing w:val="-54"/>
        </w:rPr>
        <w:t> </w:t>
      </w:r>
      <w:r>
        <w:rPr/>
        <w:t>日至</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11</w:t>
      </w:r>
      <w:r>
        <w:rPr>
          <w:rFonts w:ascii="宋体" w:hAnsi="宋体" w:cs="宋体" w:eastAsia="宋体" w:hint="default"/>
          <w:spacing w:val="-56"/>
        </w:rPr>
        <w:t> </w:t>
      </w:r>
      <w:r>
        <w:rPr/>
        <w:t>日止，借款利率以合同约定利率为准，由华商传媒保证担保。</w:t>
      </w:r>
    </w:p>
    <w:p>
      <w:pPr>
        <w:pStyle w:val="BodyText"/>
        <w:spacing w:line="240" w:lineRule="auto" w:before="114"/>
        <w:ind w:left="1233" w:right="196"/>
        <w:jc w:val="left"/>
      </w:pPr>
      <w:r>
        <w:rPr>
          <w:rFonts w:ascii="宋体" w:hAnsi="宋体" w:cs="宋体" w:eastAsia="宋体" w:hint="default"/>
          <w:spacing w:val="3"/>
        </w:rPr>
        <w:t>(7)</w:t>
      </w:r>
      <w:r>
        <w:rPr>
          <w:spacing w:val="3"/>
        </w:rPr>
        <w:t>本期华商数码于 </w:t>
      </w:r>
      <w:r>
        <w:rPr>
          <w:rFonts w:ascii="宋体" w:hAnsi="宋体" w:cs="宋体" w:eastAsia="宋体" w:hint="default"/>
        </w:rPr>
        <w:t>2012 </w:t>
      </w:r>
      <w:r>
        <w:rPr/>
        <w:t>年 </w:t>
      </w:r>
      <w:r>
        <w:rPr>
          <w:rFonts w:ascii="宋体" w:hAnsi="宋体" w:cs="宋体" w:eastAsia="宋体" w:hint="default"/>
        </w:rPr>
        <w:t>12 </w:t>
      </w:r>
      <w:r>
        <w:rPr/>
        <w:t>月 </w:t>
      </w:r>
      <w:r>
        <w:rPr>
          <w:rFonts w:ascii="宋体" w:hAnsi="宋体" w:cs="宋体" w:eastAsia="宋体" w:hint="default"/>
        </w:rPr>
        <w:t>26 </w:t>
      </w:r>
      <w:r>
        <w:rPr>
          <w:rFonts w:ascii="宋体" w:hAnsi="宋体" w:cs="宋体" w:eastAsia="宋体" w:hint="default"/>
          <w:spacing w:val="9"/>
        </w:rPr>
        <w:t> </w:t>
      </w:r>
      <w:r>
        <w:rPr>
          <w:spacing w:val="4"/>
        </w:rPr>
        <w:t>日与北京银行股份有限公司西安分行签订了编号为</w:t>
      </w:r>
    </w:p>
    <w:p>
      <w:pPr>
        <w:spacing w:after="0" w:line="240" w:lineRule="auto"/>
        <w:jc w:val="left"/>
        <w:sectPr>
          <w:pgSz w:w="11910" w:h="16840"/>
          <w:pgMar w:header="884" w:footer="921" w:top="1140" w:bottom="1120" w:left="980" w:right="920"/>
        </w:sectPr>
      </w:pPr>
    </w:p>
    <w:p>
      <w:pPr>
        <w:spacing w:line="240" w:lineRule="auto" w:before="1"/>
        <w:rPr>
          <w:rFonts w:ascii="宋体" w:hAnsi="宋体" w:cs="宋体" w:eastAsia="宋体" w:hint="default"/>
          <w:sz w:val="25"/>
          <w:szCs w:val="25"/>
        </w:rPr>
      </w:pPr>
    </w:p>
    <w:p>
      <w:pPr>
        <w:pStyle w:val="BodyText"/>
        <w:spacing w:line="240" w:lineRule="auto" w:before="36"/>
        <w:ind w:left="1233" w:right="0"/>
        <w:jc w:val="left"/>
        <w:rPr>
          <w:rFonts w:ascii="宋体" w:hAnsi="宋体" w:cs="宋体" w:eastAsia="宋体" w:hint="default"/>
        </w:rPr>
      </w:pPr>
      <w:r>
        <w:rPr>
          <w:rFonts w:ascii="宋体" w:hAnsi="宋体" w:cs="宋体" w:eastAsia="宋体" w:hint="default"/>
          <w:w w:val="100"/>
        </w:rPr>
        <w:t>01431</w:t>
      </w:r>
      <w:r>
        <w:rPr>
          <w:rFonts w:ascii="宋体" w:hAnsi="宋体" w:cs="宋体" w:eastAsia="宋体" w:hint="default"/>
          <w:spacing w:val="-3"/>
          <w:w w:val="100"/>
        </w:rPr>
        <w:t>7</w:t>
      </w:r>
      <w:r>
        <w:rPr>
          <w:rFonts w:ascii="宋体" w:hAnsi="宋体" w:cs="宋体" w:eastAsia="宋体" w:hint="default"/>
          <w:w w:val="100"/>
        </w:rPr>
        <w:t>9</w:t>
      </w:r>
      <w:r>
        <w:rPr>
          <w:rFonts w:ascii="宋体" w:hAnsi="宋体" w:cs="宋体" w:eastAsia="宋体" w:hint="default"/>
          <w:spacing w:val="-53"/>
        </w:rPr>
        <w:t> </w:t>
      </w:r>
      <w:r>
        <w:rPr>
          <w:spacing w:val="-41"/>
          <w:w w:val="100"/>
        </w:rPr>
        <w:t>的</w:t>
      </w:r>
      <w:r>
        <w:rPr>
          <w:spacing w:val="-3"/>
          <w:w w:val="100"/>
        </w:rPr>
        <w:t>《</w:t>
      </w:r>
      <w:r>
        <w:rPr>
          <w:w w:val="100"/>
        </w:rPr>
        <w:t>借</w:t>
      </w:r>
      <w:r>
        <w:rPr>
          <w:spacing w:val="-3"/>
          <w:w w:val="100"/>
        </w:rPr>
        <w:t>款</w:t>
      </w:r>
      <w:r>
        <w:rPr>
          <w:w w:val="100"/>
        </w:rPr>
        <w:t>合同</w:t>
      </w:r>
      <w:r>
        <w:rPr>
          <w:spacing w:val="-108"/>
          <w:w w:val="100"/>
        </w:rPr>
        <w:t>》</w:t>
      </w:r>
      <w:r>
        <w:rPr>
          <w:spacing w:val="-41"/>
          <w:w w:val="100"/>
        </w:rPr>
        <w:t>，</w:t>
      </w:r>
      <w:r>
        <w:rPr>
          <w:w w:val="100"/>
        </w:rPr>
        <w:t>借款</w:t>
      </w:r>
      <w:r>
        <w:rPr>
          <w:spacing w:val="-3"/>
          <w:w w:val="100"/>
        </w:rPr>
        <w:t>金</w:t>
      </w:r>
      <w:r>
        <w:rPr>
          <w:w w:val="100"/>
        </w:rPr>
        <w:t>额</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4</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spacing w:val="-39"/>
          <w:w w:val="100"/>
        </w:rPr>
        <w:t>，</w:t>
      </w:r>
      <w:r>
        <w:rPr>
          <w:spacing w:val="-3"/>
          <w:w w:val="100"/>
        </w:rPr>
        <w:t>用</w:t>
      </w:r>
      <w:r>
        <w:rPr>
          <w:w w:val="100"/>
        </w:rPr>
        <w:t>于</w:t>
      </w:r>
      <w:r>
        <w:rPr>
          <w:spacing w:val="-3"/>
          <w:w w:val="100"/>
        </w:rPr>
        <w:t>流</w:t>
      </w:r>
      <w:r>
        <w:rPr>
          <w:w w:val="100"/>
        </w:rPr>
        <w:t>动</w:t>
      </w:r>
      <w:r>
        <w:rPr>
          <w:spacing w:val="-3"/>
          <w:w w:val="100"/>
        </w:rPr>
        <w:t>资</w:t>
      </w:r>
      <w:r>
        <w:rPr>
          <w:w w:val="100"/>
        </w:rPr>
        <w:t>金</w:t>
      </w:r>
      <w:r>
        <w:rPr>
          <w:spacing w:val="-3"/>
          <w:w w:val="100"/>
        </w:rPr>
        <w:t>周转</w:t>
      </w:r>
      <w:r>
        <w:rPr>
          <w:spacing w:val="-41"/>
          <w:w w:val="100"/>
        </w:rPr>
        <w:t>，</w:t>
      </w:r>
      <w:r>
        <w:rPr>
          <w:w w:val="100"/>
        </w:rPr>
        <w:t>借款</w:t>
      </w:r>
      <w:r>
        <w:rPr>
          <w:spacing w:val="-3"/>
          <w:w w:val="100"/>
        </w:rPr>
        <w:t>期限</w:t>
      </w:r>
      <w:r>
        <w:rPr>
          <w:w w:val="100"/>
        </w:rPr>
        <w:t>自</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p>
    <w:p>
      <w:pPr>
        <w:pStyle w:val="BodyText"/>
        <w:spacing w:line="340" w:lineRule="auto" w:before="116"/>
        <w:ind w:left="1233" w:right="145"/>
        <w:jc w:val="left"/>
      </w:pP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26</w:t>
      </w:r>
      <w:r>
        <w:rPr>
          <w:rFonts w:ascii="宋体" w:hAnsi="宋体" w:cs="宋体" w:eastAsia="宋体" w:hint="default"/>
          <w:spacing w:val="-48"/>
        </w:rPr>
        <w:t> </w:t>
      </w:r>
      <w:r>
        <w:rPr/>
        <w:t>日至</w:t>
      </w:r>
      <w:r>
        <w:rPr>
          <w:spacing w:val="-48"/>
        </w:rPr>
        <w:t> </w:t>
      </w:r>
      <w:r>
        <w:rPr>
          <w:rFonts w:ascii="宋体" w:hAnsi="宋体" w:cs="宋体" w:eastAsia="宋体" w:hint="default"/>
        </w:rPr>
        <w:t>2013</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25</w:t>
      </w:r>
      <w:r>
        <w:rPr>
          <w:rFonts w:ascii="宋体" w:hAnsi="宋体" w:cs="宋体" w:eastAsia="宋体" w:hint="default"/>
          <w:spacing w:val="-48"/>
        </w:rPr>
        <w:t> </w:t>
      </w:r>
      <w:r>
        <w:rPr/>
        <w:t>日止，借款利率以合同约定利率为准，由《华商报》社提供</w:t>
      </w:r>
      <w:r>
        <w:rPr>
          <w:w w:val="100"/>
        </w:rPr>
        <w:t> </w:t>
      </w:r>
      <w:r>
        <w:rPr/>
        <w:t>连带责任保证。</w:t>
      </w:r>
      <w:r>
        <w:rPr>
          <w:spacing w:val="-103"/>
        </w:rPr>
        <w:t> </w:t>
      </w:r>
      <w:r>
        <w:rPr>
          <w:spacing w:val="-103"/>
        </w:rPr>
      </w:r>
      <w:r>
        <w:rPr>
          <w:rFonts w:ascii="宋体" w:hAnsi="宋体" w:cs="宋体" w:eastAsia="宋体" w:hint="default"/>
        </w:rPr>
        <w:t>(8)</w:t>
      </w:r>
      <w:r>
        <w:rPr/>
        <w:t>本期西安华商广告与西安银行股份有限公司高新支行签订了编号为“西行高新借字</w:t>
      </w:r>
      <w:r>
        <w:rPr>
          <w:rFonts w:ascii="宋体" w:hAnsi="宋体" w:cs="宋体" w:eastAsia="宋体" w:hint="default"/>
        </w:rPr>
        <w:t>(2011)</w:t>
      </w:r>
      <w:r>
        <w:rPr>
          <w:rFonts w:ascii="宋体" w:hAnsi="宋体" w:cs="宋体" w:eastAsia="宋体" w:hint="default"/>
          <w:spacing w:val="-50"/>
        </w:rPr>
        <w:t> </w:t>
      </w:r>
      <w:r>
        <w:rPr>
          <w:rFonts w:ascii="宋体" w:hAnsi="宋体" w:cs="宋体" w:eastAsia="宋体" w:hint="default"/>
          <w:spacing w:val="-50"/>
        </w:rPr>
      </w:r>
      <w:r>
        <w:rPr>
          <w:w w:val="100"/>
        </w:rPr>
        <w:t>第</w:t>
      </w:r>
      <w:r>
        <w:rPr>
          <w:spacing w:val="-44"/>
          <w:w w:val="100"/>
        </w:rPr>
        <w:t> </w:t>
      </w:r>
      <w:r>
        <w:rPr>
          <w:rFonts w:ascii="宋体" w:hAnsi="宋体" w:cs="宋体" w:eastAsia="宋体" w:hint="default"/>
          <w:spacing w:val="-1"/>
          <w:w w:val="100"/>
        </w:rPr>
        <w:t>056</w:t>
      </w:r>
      <w:r>
        <w:rPr>
          <w:rFonts w:ascii="宋体" w:hAnsi="宋体" w:cs="宋体" w:eastAsia="宋体" w:hint="default"/>
          <w:spacing w:val="-45"/>
          <w:w w:val="100"/>
        </w:rPr>
        <w:t> </w:t>
      </w:r>
      <w:r>
        <w:rPr>
          <w:spacing w:val="-7"/>
          <w:w w:val="100"/>
        </w:rPr>
        <w:t>号”的《流动资金贷款借款合同》，借款金额为</w:t>
      </w:r>
      <w:r>
        <w:rPr>
          <w:spacing w:val="-44"/>
          <w:w w:val="100"/>
        </w:rPr>
        <w:t> </w:t>
      </w:r>
      <w:r>
        <w:rPr>
          <w:rFonts w:ascii="宋体" w:hAnsi="宋体" w:cs="宋体" w:eastAsia="宋体" w:hint="default"/>
          <w:spacing w:val="-1"/>
          <w:w w:val="100"/>
        </w:rPr>
        <w:t>24,000</w:t>
      </w:r>
      <w:r>
        <w:rPr>
          <w:rFonts w:ascii="宋体" w:hAnsi="宋体" w:cs="宋体" w:eastAsia="宋体" w:hint="default"/>
          <w:spacing w:val="-45"/>
          <w:w w:val="100"/>
        </w:rPr>
        <w:t> </w:t>
      </w:r>
      <w:r>
        <w:rPr>
          <w:spacing w:val="-2"/>
          <w:w w:val="100"/>
        </w:rPr>
        <w:t>万元，借款期限自</w:t>
      </w:r>
      <w:r>
        <w:rPr>
          <w:spacing w:val="-44"/>
          <w:w w:val="100"/>
        </w:rPr>
        <w:t> </w:t>
      </w:r>
      <w:r>
        <w:rPr>
          <w:rFonts w:ascii="宋体" w:hAnsi="宋体" w:cs="宋体" w:eastAsia="宋体" w:hint="default"/>
          <w:spacing w:val="-1"/>
          <w:w w:val="100"/>
        </w:rPr>
        <w:t>2012</w:t>
      </w:r>
      <w:r>
        <w:rPr>
          <w:rFonts w:ascii="宋体" w:hAnsi="宋体" w:cs="宋体" w:eastAsia="宋体" w:hint="default"/>
          <w:spacing w:val="-47"/>
          <w:w w:val="100"/>
        </w:rPr>
        <w:t> </w:t>
      </w:r>
      <w:r>
        <w:rPr>
          <w:w w:val="100"/>
        </w:rPr>
        <w:t>年</w:t>
      </w:r>
      <w:r>
        <w:rPr>
          <w:spacing w:val="-47"/>
          <w:w w:val="100"/>
        </w:rPr>
        <w:t> </w:t>
      </w:r>
      <w:r>
        <w:rPr>
          <w:rFonts w:ascii="宋体" w:hAnsi="宋体" w:cs="宋体" w:eastAsia="宋体" w:hint="default"/>
          <w:w w:val="100"/>
        </w:rPr>
        <w:t>3</w:t>
      </w:r>
      <w:r>
        <w:rPr>
          <w:rFonts w:ascii="宋体" w:hAnsi="宋体" w:cs="宋体" w:eastAsia="宋体" w:hint="default"/>
          <w:spacing w:val="-44"/>
          <w:w w:val="100"/>
        </w:rPr>
        <w:t> </w:t>
      </w:r>
      <w:r>
        <w:rPr>
          <w:w w:val="100"/>
        </w:rPr>
        <w:t>月</w:t>
      </w:r>
    </w:p>
    <w:p>
      <w:pPr>
        <w:pStyle w:val="BodyText"/>
        <w:spacing w:line="240" w:lineRule="auto" w:before="28"/>
        <w:ind w:left="1233" w:right="0"/>
        <w:jc w:val="left"/>
      </w:pPr>
      <w:r>
        <w:rPr>
          <w:rFonts w:ascii="宋体" w:hAnsi="宋体" w:cs="宋体" w:eastAsia="宋体" w:hint="default"/>
        </w:rPr>
        <w:t>12</w:t>
      </w:r>
      <w:r>
        <w:rPr>
          <w:rFonts w:ascii="宋体" w:hAnsi="宋体" w:cs="宋体" w:eastAsia="宋体" w:hint="default"/>
          <w:spacing w:val="-46"/>
        </w:rPr>
        <w:t> </w:t>
      </w:r>
      <w:r>
        <w:rPr/>
        <w:t>日至</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9"/>
        </w:rPr>
        <w:t> </w:t>
      </w:r>
      <w:r>
        <w:rPr>
          <w:rFonts w:ascii="宋体" w:hAnsi="宋体" w:cs="宋体" w:eastAsia="宋体" w:hint="default"/>
        </w:rPr>
        <w:t>3</w:t>
      </w:r>
      <w:r>
        <w:rPr>
          <w:rFonts w:ascii="宋体" w:hAnsi="宋体" w:cs="宋体" w:eastAsia="宋体" w:hint="default"/>
          <w:spacing w:val="-46"/>
        </w:rPr>
        <w:t> </w:t>
      </w:r>
      <w:r>
        <w:rPr/>
        <w:t>月</w:t>
      </w:r>
      <w:r>
        <w:rPr>
          <w:spacing w:val="-48"/>
        </w:rPr>
        <w:t> </w:t>
      </w:r>
      <w:r>
        <w:rPr>
          <w:rFonts w:ascii="宋体" w:hAnsi="宋体" w:cs="宋体" w:eastAsia="宋体" w:hint="default"/>
        </w:rPr>
        <w:t>11</w:t>
      </w:r>
      <w:r>
        <w:rPr>
          <w:rFonts w:ascii="宋体" w:hAnsi="宋体" w:cs="宋体" w:eastAsia="宋体" w:hint="default"/>
          <w:spacing w:val="-49"/>
        </w:rPr>
        <w:t> </w:t>
      </w:r>
      <w:r>
        <w:rPr>
          <w:spacing w:val="-4"/>
        </w:rPr>
        <w:t>日止，借款利率以合同约定利率为准</w:t>
      </w:r>
      <w:r>
        <w:rPr>
          <w:rFonts w:ascii="宋体" w:hAnsi="宋体" w:cs="宋体" w:eastAsia="宋体" w:hint="default"/>
          <w:spacing w:val="-4"/>
        </w:rPr>
        <w:t>,</w:t>
      </w:r>
      <w:r>
        <w:rPr>
          <w:rFonts w:ascii="宋体" w:hAnsi="宋体" w:cs="宋体" w:eastAsia="宋体" w:hint="default"/>
          <w:spacing w:val="12"/>
        </w:rPr>
        <w:t> </w:t>
      </w:r>
      <w:r>
        <w:rPr>
          <w:spacing w:val="-7"/>
        </w:rPr>
        <w:t>由《华商报》社提供连带责任保</w:t>
      </w:r>
    </w:p>
    <w:p>
      <w:pPr>
        <w:pStyle w:val="BodyText"/>
        <w:spacing w:line="340" w:lineRule="auto" w:before="114"/>
        <w:ind w:left="1233" w:right="0"/>
        <w:jc w:val="left"/>
      </w:pPr>
      <w:r>
        <w:rPr>
          <w:spacing w:val="-4"/>
        </w:rPr>
        <w:t>证。西安华商广告于</w:t>
      </w:r>
      <w:r>
        <w:rPr>
          <w:spacing w:val="-49"/>
        </w:rPr>
        <w:t> </w:t>
      </w:r>
      <w:r>
        <w:rPr>
          <w:rFonts w:ascii="宋体" w:hAnsi="宋体" w:cs="宋体" w:eastAsia="宋体" w:hint="default"/>
        </w:rPr>
        <w:t>2012</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10</w:t>
      </w:r>
      <w:r>
        <w:rPr>
          <w:rFonts w:ascii="宋体" w:hAnsi="宋体" w:cs="宋体" w:eastAsia="宋体" w:hint="default"/>
          <w:spacing w:val="-52"/>
        </w:rPr>
        <w:t> </w:t>
      </w:r>
      <w:r>
        <w:rPr/>
        <w:t>日归还借款</w:t>
      </w:r>
      <w:r>
        <w:rPr>
          <w:spacing w:val="-49"/>
        </w:rPr>
        <w:t> </w:t>
      </w:r>
      <w:r>
        <w:rPr>
          <w:rFonts w:ascii="宋体" w:hAnsi="宋体" w:cs="宋体" w:eastAsia="宋体" w:hint="default"/>
        </w:rPr>
        <w:t>10,000</w:t>
      </w:r>
      <w:r>
        <w:rPr>
          <w:rFonts w:ascii="宋体" w:hAnsi="宋体" w:cs="宋体" w:eastAsia="宋体" w:hint="default"/>
          <w:spacing w:val="-50"/>
        </w:rPr>
        <w:t> </w:t>
      </w:r>
      <w:r>
        <w:rPr>
          <w:spacing w:val="-5"/>
        </w:rPr>
        <w:t>万元，截止本期末，余额为</w:t>
      </w:r>
      <w:r>
        <w:rPr>
          <w:spacing w:val="-49"/>
        </w:rPr>
        <w:t> </w:t>
      </w:r>
      <w:r>
        <w:rPr>
          <w:rFonts w:ascii="宋体" w:hAnsi="宋体" w:cs="宋体" w:eastAsia="宋体" w:hint="default"/>
        </w:rPr>
        <w:t>14,000</w:t>
      </w:r>
      <w:r>
        <w:rPr>
          <w:rFonts w:ascii="宋体" w:hAnsi="宋体" w:cs="宋体" w:eastAsia="宋体" w:hint="default"/>
          <w:spacing w:val="-50"/>
        </w:rPr>
        <w:t> </w:t>
      </w:r>
      <w:r>
        <w:rPr/>
        <w:t>万</w:t>
      </w:r>
      <w:r>
        <w:rPr>
          <w:w w:val="100"/>
        </w:rPr>
        <w:t> </w:t>
      </w:r>
      <w:r>
        <w:rPr/>
        <w:t>元。</w:t>
      </w:r>
    </w:p>
    <w:p>
      <w:pPr>
        <w:pStyle w:val="BodyText"/>
        <w:spacing w:line="340" w:lineRule="auto" w:before="25"/>
        <w:ind w:left="1233" w:right="148"/>
        <w:jc w:val="left"/>
      </w:pPr>
      <w:r>
        <w:rPr>
          <w:rFonts w:ascii="宋体" w:hAnsi="宋体" w:cs="宋体" w:eastAsia="宋体" w:hint="default"/>
        </w:rPr>
        <w:t>(9)</w:t>
      </w:r>
      <w:r>
        <w:rPr>
          <w:rFonts w:ascii="宋体" w:hAnsi="宋体" w:cs="宋体" w:eastAsia="宋体" w:hint="default"/>
          <w:spacing w:val="-67"/>
        </w:rPr>
        <w:t> </w:t>
      </w:r>
      <w:r>
        <w:rPr/>
        <w:t>本</w:t>
      </w:r>
      <w:r>
        <w:rPr>
          <w:spacing w:val="-65"/>
        </w:rPr>
        <w:t> </w:t>
      </w:r>
      <w:r>
        <w:rPr/>
        <w:t>期</w:t>
      </w:r>
      <w:r>
        <w:rPr>
          <w:spacing w:val="-67"/>
        </w:rPr>
        <w:t> </w:t>
      </w:r>
      <w:r>
        <w:rPr/>
        <w:t>华</w:t>
      </w:r>
      <w:r>
        <w:rPr>
          <w:spacing w:val="-67"/>
        </w:rPr>
        <w:t> </w:t>
      </w:r>
      <w:r>
        <w:rPr/>
        <w:t>商</w:t>
      </w:r>
      <w:r>
        <w:rPr>
          <w:spacing w:val="-67"/>
        </w:rPr>
        <w:t> </w:t>
      </w:r>
      <w:r>
        <w:rPr/>
        <w:t>数</w:t>
      </w:r>
      <w:r>
        <w:rPr>
          <w:spacing w:val="-65"/>
        </w:rPr>
        <w:t> </w:t>
      </w:r>
      <w:r>
        <w:rPr/>
        <w:t>码</w:t>
      </w:r>
      <w:r>
        <w:rPr>
          <w:spacing w:val="-67"/>
        </w:rPr>
        <w:t> </w:t>
      </w:r>
      <w:r>
        <w:rPr/>
        <w:t>于</w:t>
      </w:r>
      <w:r>
        <w:rPr>
          <w:spacing w:val="45"/>
        </w:rPr>
        <w:t> </w:t>
      </w:r>
      <w:r>
        <w:rPr>
          <w:rFonts w:ascii="宋体" w:hAnsi="宋体" w:cs="宋体" w:eastAsia="宋体" w:hint="default"/>
        </w:rPr>
        <w:t>2012</w:t>
      </w:r>
      <w:r>
        <w:rPr>
          <w:rFonts w:ascii="宋体" w:hAnsi="宋体" w:cs="宋体" w:eastAsia="宋体" w:hint="default"/>
          <w:spacing w:val="40"/>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t>日</w:t>
      </w:r>
      <w:r>
        <w:rPr>
          <w:spacing w:val="-67"/>
        </w:rPr>
        <w:t> </w:t>
      </w:r>
      <w:r>
        <w:rPr/>
        <w:t>与</w:t>
      </w:r>
      <w:r>
        <w:rPr>
          <w:spacing w:val="-67"/>
        </w:rPr>
        <w:t> </w:t>
      </w:r>
      <w:r>
        <w:rPr/>
        <w:t>中</w:t>
      </w:r>
      <w:r>
        <w:rPr>
          <w:spacing w:val="-67"/>
        </w:rPr>
        <w:t> </w:t>
      </w:r>
      <w:r>
        <w:rPr/>
        <w:t>国</w:t>
      </w:r>
      <w:r>
        <w:rPr>
          <w:spacing w:val="-65"/>
        </w:rPr>
        <w:t> </w:t>
      </w:r>
      <w:r>
        <w:rPr/>
        <w:t>光</w:t>
      </w:r>
      <w:r>
        <w:rPr>
          <w:spacing w:val="-67"/>
        </w:rPr>
        <w:t> </w:t>
      </w:r>
      <w:r>
        <w:rPr/>
        <w:t>大</w:t>
      </w:r>
      <w:r>
        <w:rPr>
          <w:spacing w:val="-67"/>
        </w:rPr>
        <w:t> </w:t>
      </w:r>
      <w:r>
        <w:rPr/>
        <w:t>银</w:t>
      </w:r>
      <w:r>
        <w:rPr>
          <w:spacing w:val="-67"/>
        </w:rPr>
        <w:t> </w:t>
      </w:r>
      <w:r>
        <w:rPr/>
        <w:t>行</w:t>
      </w:r>
      <w:r>
        <w:rPr>
          <w:spacing w:val="-65"/>
        </w:rPr>
        <w:t> </w:t>
      </w:r>
      <w:r>
        <w:rPr/>
        <w:t>西</w:t>
      </w:r>
      <w:r>
        <w:rPr>
          <w:spacing w:val="-67"/>
        </w:rPr>
        <w:t> </w:t>
      </w:r>
      <w:r>
        <w:rPr/>
        <w:t>安</w:t>
      </w:r>
      <w:r>
        <w:rPr>
          <w:spacing w:val="-67"/>
        </w:rPr>
        <w:t> </w:t>
      </w:r>
      <w:r>
        <w:rPr/>
        <w:t>分</w:t>
      </w:r>
      <w:r>
        <w:rPr>
          <w:spacing w:val="-65"/>
        </w:rPr>
        <w:t> </w:t>
      </w:r>
      <w:r>
        <w:rPr/>
        <w:t>行</w:t>
      </w:r>
      <w:r>
        <w:rPr>
          <w:spacing w:val="-67"/>
        </w:rPr>
        <w:t> </w:t>
      </w:r>
      <w:r>
        <w:rPr/>
        <w:t>签</w:t>
      </w:r>
      <w:r>
        <w:rPr>
          <w:spacing w:val="-65"/>
        </w:rPr>
        <w:t> </w:t>
      </w:r>
      <w:r>
        <w:rPr/>
        <w:t>订</w:t>
      </w:r>
      <w:r>
        <w:rPr>
          <w:spacing w:val="-67"/>
        </w:rPr>
        <w:t> </w:t>
      </w:r>
      <w:r>
        <w:rPr/>
        <w:t>了</w:t>
      </w:r>
      <w:r>
        <w:rPr>
          <w:spacing w:val="-67"/>
        </w:rPr>
        <w:t> </w:t>
      </w:r>
      <w:r>
        <w:rPr/>
        <w:t>编</w:t>
      </w:r>
      <w:r>
        <w:rPr>
          <w:spacing w:val="-67"/>
        </w:rPr>
        <w:t> </w:t>
      </w:r>
      <w:r>
        <w:rPr/>
        <w:t>号</w:t>
      </w:r>
      <w:r>
        <w:rPr>
          <w:spacing w:val="-65"/>
        </w:rPr>
        <w:t> </w:t>
      </w:r>
      <w:r>
        <w:rPr/>
        <w:t>为</w:t>
      </w:r>
      <w:r>
        <w:rPr>
          <w:w w:val="100"/>
        </w:rPr>
        <w:t> </w:t>
      </w:r>
      <w:r>
        <w:rPr>
          <w:rFonts w:ascii="宋体" w:hAnsi="宋体" w:cs="宋体" w:eastAsia="宋体" w:hint="default"/>
          <w:spacing w:val="-4"/>
          <w:w w:val="100"/>
        </w:rPr>
        <w:t>7925120103-02001</w:t>
      </w:r>
      <w:r>
        <w:rPr>
          <w:spacing w:val="-4"/>
          <w:w w:val="100"/>
        </w:rPr>
        <w:t>《流动资金贷款合同》，用于流动资金周转，借款金额为</w:t>
      </w:r>
      <w:r>
        <w:rPr>
          <w:w w:val="100"/>
        </w:rPr>
        <w:t> </w:t>
      </w:r>
      <w:r>
        <w:rPr>
          <w:rFonts w:ascii="宋体" w:hAnsi="宋体" w:cs="宋体" w:eastAsia="宋体" w:hint="default"/>
          <w:spacing w:val="-2"/>
          <w:w w:val="100"/>
        </w:rPr>
        <w:t>4,000</w:t>
      </w:r>
      <w:r>
        <w:rPr>
          <w:rFonts w:ascii="宋体" w:hAnsi="宋体" w:cs="宋体" w:eastAsia="宋体" w:hint="default"/>
          <w:spacing w:val="-32"/>
          <w:w w:val="100"/>
        </w:rPr>
        <w:t> </w:t>
      </w:r>
      <w:r>
        <w:rPr>
          <w:spacing w:val="-2"/>
          <w:w w:val="100"/>
        </w:rPr>
        <w:t>万元，借款</w:t>
      </w:r>
    </w:p>
    <w:p>
      <w:pPr>
        <w:pStyle w:val="BodyText"/>
        <w:spacing w:line="340" w:lineRule="auto" w:before="26"/>
        <w:ind w:left="1233" w:right="0"/>
        <w:jc w:val="left"/>
      </w:pPr>
      <w:r>
        <w:rPr/>
        <w:t>期限自</w:t>
      </w:r>
      <w:r>
        <w:rPr>
          <w:spacing w:val="-48"/>
        </w:rPr>
        <w:t> </w:t>
      </w:r>
      <w:r>
        <w:rPr>
          <w:rFonts w:ascii="宋体" w:hAnsi="宋体" w:cs="宋体" w:eastAsia="宋体" w:hint="default"/>
        </w:rPr>
        <w:t>2012</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w:t>
      </w:r>
      <w:r>
        <w:rPr>
          <w:spacing w:val="-47"/>
        </w:rPr>
        <w:t> </w:t>
      </w:r>
      <w:r>
        <w:rPr>
          <w:rFonts w:ascii="宋体" w:hAnsi="宋体" w:cs="宋体" w:eastAsia="宋体" w:hint="default"/>
        </w:rPr>
        <w:t>30</w:t>
      </w:r>
      <w:r>
        <w:rPr>
          <w:rFonts w:ascii="宋体" w:hAnsi="宋体" w:cs="宋体" w:eastAsia="宋体" w:hint="default"/>
          <w:spacing w:val="-50"/>
        </w:rPr>
        <w:t> </w:t>
      </w:r>
      <w:r>
        <w:rPr/>
        <w:t>至</w:t>
      </w:r>
      <w:r>
        <w:rPr>
          <w:spacing w:val="-50"/>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t>月</w:t>
      </w:r>
      <w:r>
        <w:rPr>
          <w:spacing w:val="-50"/>
        </w:rPr>
        <w:t> </w:t>
      </w:r>
      <w:r>
        <w:rPr>
          <w:rFonts w:ascii="宋体" w:hAnsi="宋体" w:cs="宋体" w:eastAsia="宋体" w:hint="default"/>
        </w:rPr>
        <w:t>29</w:t>
      </w:r>
      <w:r>
        <w:rPr>
          <w:rFonts w:ascii="宋体" w:hAnsi="宋体" w:cs="宋体" w:eastAsia="宋体" w:hint="default"/>
          <w:spacing w:val="-50"/>
        </w:rPr>
        <w:t> </w:t>
      </w:r>
      <w:r>
        <w:rPr/>
        <w:t>日止，借款利率以合同约定利率为准</w:t>
      </w:r>
      <w:r>
        <w:rPr>
          <w:rFonts w:ascii="宋体" w:hAnsi="宋体" w:cs="宋体" w:eastAsia="宋体" w:hint="default"/>
        </w:rPr>
        <w:t>,</w:t>
      </w:r>
      <w:r>
        <w:rPr/>
        <w:t>由《华商报》</w:t>
      </w:r>
      <w:r>
        <w:rPr>
          <w:w w:val="100"/>
        </w:rPr>
        <w:t> </w:t>
      </w:r>
      <w:r>
        <w:rPr/>
        <w:t>社提供连带责任保证。</w:t>
      </w:r>
    </w:p>
    <w:p>
      <w:pPr>
        <w:pStyle w:val="BodyText"/>
        <w:spacing w:line="340" w:lineRule="auto" w:before="25"/>
        <w:ind w:left="1233" w:right="140"/>
        <w:jc w:val="left"/>
      </w:pPr>
      <w:r>
        <w:rPr>
          <w:rFonts w:ascii="宋体" w:hAnsi="宋体" w:cs="宋体" w:eastAsia="宋体" w:hint="default"/>
          <w:w w:val="100"/>
        </w:rPr>
        <w:t>(10)</w:t>
      </w:r>
      <w:r>
        <w:rPr>
          <w:spacing w:val="-3"/>
          <w:w w:val="100"/>
        </w:rPr>
        <w:t>本</w:t>
      </w:r>
      <w:r>
        <w:rPr>
          <w:w w:val="100"/>
        </w:rPr>
        <w:t>期</w:t>
      </w:r>
      <w:r>
        <w:rPr>
          <w:spacing w:val="-3"/>
          <w:w w:val="100"/>
        </w:rPr>
        <w:t>华</w:t>
      </w:r>
      <w:r>
        <w:rPr>
          <w:w w:val="100"/>
        </w:rPr>
        <w:t>商</w:t>
      </w:r>
      <w:r>
        <w:rPr>
          <w:spacing w:val="-3"/>
          <w:w w:val="100"/>
        </w:rPr>
        <w:t>数</w:t>
      </w:r>
      <w:r>
        <w:rPr>
          <w:w w:val="100"/>
        </w:rPr>
        <w:t>码于</w:t>
      </w:r>
      <w:r>
        <w:rPr>
          <w:spacing w:val="-81"/>
        </w:rPr>
        <w:t> </w:t>
      </w:r>
      <w:r>
        <w:rPr>
          <w:rFonts w:ascii="宋体" w:hAnsi="宋体" w:cs="宋体" w:eastAsia="宋体" w:hint="default"/>
          <w:w w:val="100"/>
        </w:rPr>
        <w:t>2012</w:t>
      </w:r>
      <w:r>
        <w:rPr>
          <w:rFonts w:ascii="宋体" w:hAnsi="宋体" w:cs="宋体" w:eastAsia="宋体" w:hint="default"/>
          <w:spacing w:val="-81"/>
        </w:rPr>
        <w:t> </w:t>
      </w:r>
      <w:r>
        <w:rPr>
          <w:w w:val="100"/>
        </w:rPr>
        <w:t>年</w:t>
      </w:r>
      <w:r>
        <w:rPr>
          <w:spacing w:val="-79"/>
        </w:rPr>
        <w:t> </w:t>
      </w:r>
      <w:r>
        <w:rPr>
          <w:rFonts w:ascii="宋体" w:hAnsi="宋体" w:cs="宋体" w:eastAsia="宋体" w:hint="default"/>
          <w:w w:val="100"/>
        </w:rPr>
        <w:t>9</w:t>
      </w:r>
      <w:r>
        <w:rPr>
          <w:rFonts w:ascii="宋体" w:hAnsi="宋体" w:cs="宋体" w:eastAsia="宋体" w:hint="default"/>
          <w:spacing w:val="-79"/>
        </w:rPr>
        <w:t> </w:t>
      </w:r>
      <w:r>
        <w:rPr>
          <w:w w:val="100"/>
        </w:rPr>
        <w:t>月</w:t>
      </w:r>
      <w:r>
        <w:rPr>
          <w:spacing w:val="-81"/>
        </w:rPr>
        <w:t> </w:t>
      </w:r>
      <w:r>
        <w:rPr>
          <w:rFonts w:ascii="宋体" w:hAnsi="宋体" w:cs="宋体" w:eastAsia="宋体" w:hint="default"/>
          <w:w w:val="100"/>
        </w:rPr>
        <w:t>26</w:t>
      </w:r>
      <w:r>
        <w:rPr>
          <w:rFonts w:ascii="宋体" w:hAnsi="宋体" w:cs="宋体" w:eastAsia="宋体" w:hint="default"/>
          <w:spacing w:val="-79"/>
        </w:rPr>
        <w:t> </w:t>
      </w:r>
      <w:r>
        <w:rPr>
          <w:spacing w:val="-3"/>
          <w:w w:val="100"/>
        </w:rPr>
        <w:t>日</w:t>
      </w:r>
      <w:r>
        <w:rPr>
          <w:w w:val="100"/>
        </w:rPr>
        <w:t>与</w:t>
      </w:r>
      <w:r>
        <w:rPr>
          <w:spacing w:val="-3"/>
          <w:w w:val="100"/>
        </w:rPr>
        <w:t>中</w:t>
      </w:r>
      <w:r>
        <w:rPr>
          <w:w w:val="100"/>
        </w:rPr>
        <w:t>国</w:t>
      </w:r>
      <w:r>
        <w:rPr>
          <w:spacing w:val="-3"/>
          <w:w w:val="100"/>
        </w:rPr>
        <w:t>民</w:t>
      </w:r>
      <w:r>
        <w:rPr>
          <w:w w:val="100"/>
        </w:rPr>
        <w:t>生</w:t>
      </w:r>
      <w:r>
        <w:rPr>
          <w:spacing w:val="-3"/>
          <w:w w:val="100"/>
        </w:rPr>
        <w:t>银</w:t>
      </w:r>
      <w:r>
        <w:rPr>
          <w:w w:val="100"/>
        </w:rPr>
        <w:t>行股</w:t>
      </w:r>
      <w:r>
        <w:rPr>
          <w:spacing w:val="-3"/>
          <w:w w:val="100"/>
        </w:rPr>
        <w:t>份</w:t>
      </w:r>
      <w:r>
        <w:rPr>
          <w:w w:val="100"/>
        </w:rPr>
        <w:t>有</w:t>
      </w:r>
      <w:r>
        <w:rPr>
          <w:spacing w:val="-3"/>
          <w:w w:val="100"/>
        </w:rPr>
        <w:t>限</w:t>
      </w:r>
      <w:r>
        <w:rPr>
          <w:w w:val="100"/>
        </w:rPr>
        <w:t>公</w:t>
      </w:r>
      <w:r>
        <w:rPr>
          <w:spacing w:val="-3"/>
          <w:w w:val="100"/>
        </w:rPr>
        <w:t>司</w:t>
      </w:r>
      <w:r>
        <w:rPr>
          <w:w w:val="100"/>
        </w:rPr>
        <w:t>西</w:t>
      </w:r>
      <w:r>
        <w:rPr>
          <w:spacing w:val="-3"/>
          <w:w w:val="100"/>
        </w:rPr>
        <w:t>安</w:t>
      </w:r>
      <w:r>
        <w:rPr>
          <w:w w:val="100"/>
        </w:rPr>
        <w:t>分</w:t>
      </w:r>
      <w:r>
        <w:rPr>
          <w:spacing w:val="-3"/>
          <w:w w:val="100"/>
        </w:rPr>
        <w:t>行</w:t>
      </w:r>
      <w:r>
        <w:rPr>
          <w:w w:val="100"/>
        </w:rPr>
        <w:t>签订</w:t>
      </w:r>
      <w:r>
        <w:rPr>
          <w:spacing w:val="-3"/>
          <w:w w:val="100"/>
        </w:rPr>
        <w:t>了</w:t>
      </w:r>
      <w:r>
        <w:rPr>
          <w:w w:val="100"/>
        </w:rPr>
        <w:t>编</w:t>
      </w:r>
      <w:r>
        <w:rPr>
          <w:spacing w:val="-3"/>
          <w:w w:val="100"/>
        </w:rPr>
        <w:t>号</w:t>
      </w:r>
      <w:r>
        <w:rPr>
          <w:spacing w:val="-106"/>
          <w:w w:val="100"/>
        </w:rPr>
        <w:t>为</w:t>
      </w:r>
      <w:r>
        <w:rPr>
          <w:spacing w:val="-3"/>
          <w:w w:val="100"/>
        </w:rPr>
        <w:t>“</w:t>
      </w:r>
      <w:r>
        <w:rPr>
          <w:w w:val="100"/>
        </w:rPr>
        <w:t>公</w:t>
      </w:r>
      <w:r>
        <w:rPr>
          <w:w w:val="100"/>
        </w:rPr>
        <w:t> 借贷</w:t>
      </w:r>
      <w:r>
        <w:rPr>
          <w:spacing w:val="-3"/>
          <w:w w:val="100"/>
        </w:rPr>
        <w:t>字</w:t>
      </w:r>
      <w:r>
        <w:rPr>
          <w:w w:val="100"/>
        </w:rPr>
        <w:t>第</w:t>
      </w:r>
      <w:r>
        <w:rPr>
          <w:spacing w:val="-53"/>
        </w:rPr>
        <w:t> </w:t>
      </w:r>
      <w:r>
        <w:rPr>
          <w:rFonts w:ascii="宋体" w:hAnsi="宋体" w:cs="宋体" w:eastAsia="宋体" w:hint="default"/>
          <w:spacing w:val="-3"/>
          <w:w w:val="100"/>
        </w:rPr>
        <w:t>9</w:t>
      </w:r>
      <w:r>
        <w:rPr>
          <w:rFonts w:ascii="宋体" w:hAnsi="宋体" w:cs="宋体" w:eastAsia="宋体" w:hint="default"/>
          <w:w w:val="100"/>
        </w:rPr>
        <w:t>912</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3"/>
          <w:w w:val="100"/>
        </w:rPr>
        <w:t>2</w:t>
      </w:r>
      <w:r>
        <w:rPr>
          <w:rFonts w:ascii="宋体" w:hAnsi="宋体" w:cs="宋体" w:eastAsia="宋体" w:hint="default"/>
          <w:w w:val="100"/>
        </w:rPr>
        <w:t>903</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55"/>
        </w:rPr>
        <w:t> </w:t>
      </w:r>
      <w:r>
        <w:rPr>
          <w:w w:val="100"/>
        </w:rPr>
        <w:t>号</w:t>
      </w:r>
      <w:r>
        <w:rPr>
          <w:spacing w:val="-15"/>
          <w:w w:val="100"/>
        </w:rPr>
        <w:t>”的</w:t>
      </w:r>
      <w:r>
        <w:rPr>
          <w:w w:val="100"/>
        </w:rPr>
        <w:t>《</w:t>
      </w:r>
      <w:r>
        <w:rPr>
          <w:spacing w:val="-3"/>
          <w:w w:val="100"/>
        </w:rPr>
        <w:t>流</w:t>
      </w:r>
      <w:r>
        <w:rPr>
          <w:w w:val="100"/>
        </w:rPr>
        <w:t>动</w:t>
      </w:r>
      <w:r>
        <w:rPr>
          <w:spacing w:val="-3"/>
          <w:w w:val="100"/>
        </w:rPr>
        <w:t>资</w:t>
      </w:r>
      <w:r>
        <w:rPr>
          <w:w w:val="100"/>
        </w:rPr>
        <w:t>金</w:t>
      </w:r>
      <w:r>
        <w:rPr>
          <w:spacing w:val="-3"/>
          <w:w w:val="100"/>
        </w:rPr>
        <w:t>贷</w:t>
      </w:r>
      <w:r>
        <w:rPr>
          <w:w w:val="100"/>
        </w:rPr>
        <w:t>款</w:t>
      </w:r>
      <w:r>
        <w:rPr>
          <w:spacing w:val="-3"/>
          <w:w w:val="100"/>
        </w:rPr>
        <w:t>借</w:t>
      </w:r>
      <w:r>
        <w:rPr>
          <w:w w:val="100"/>
        </w:rPr>
        <w:t>款合</w:t>
      </w:r>
      <w:r>
        <w:rPr>
          <w:spacing w:val="-3"/>
          <w:w w:val="100"/>
        </w:rPr>
        <w:t>同</w:t>
      </w:r>
      <w:r>
        <w:rPr>
          <w:spacing w:val="-108"/>
          <w:w w:val="100"/>
        </w:rPr>
        <w:t>》</w:t>
      </w:r>
      <w:r>
        <w:rPr>
          <w:spacing w:val="-13"/>
          <w:w w:val="100"/>
        </w:rPr>
        <w:t>，</w:t>
      </w:r>
      <w:r>
        <w:rPr>
          <w:spacing w:val="-3"/>
          <w:w w:val="100"/>
        </w:rPr>
        <w:t>借</w:t>
      </w:r>
      <w:r>
        <w:rPr>
          <w:w w:val="100"/>
        </w:rPr>
        <w:t>款</w:t>
      </w:r>
      <w:r>
        <w:rPr>
          <w:spacing w:val="-3"/>
          <w:w w:val="100"/>
        </w:rPr>
        <w:t>金</w:t>
      </w:r>
      <w:r>
        <w:rPr>
          <w:w w:val="100"/>
        </w:rPr>
        <w:t>额为</w:t>
      </w:r>
      <w:r>
        <w:rPr>
          <w:spacing w:val="-53"/>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w w:val="100"/>
        </w:rPr>
        <w:t>万</w:t>
      </w:r>
      <w:r>
        <w:rPr>
          <w:spacing w:val="-3"/>
          <w:w w:val="100"/>
        </w:rPr>
        <w:t>元</w:t>
      </w:r>
      <w:r>
        <w:rPr>
          <w:spacing w:val="-15"/>
          <w:w w:val="100"/>
        </w:rPr>
        <w:t>，</w:t>
      </w:r>
      <w:r>
        <w:rPr>
          <w:w w:val="100"/>
        </w:rPr>
        <w:t>用</w:t>
      </w:r>
      <w:r>
        <w:rPr>
          <w:spacing w:val="-3"/>
          <w:w w:val="100"/>
        </w:rPr>
        <w:t>于</w:t>
      </w:r>
      <w:r>
        <w:rPr>
          <w:w w:val="100"/>
        </w:rPr>
        <w:t>购</w:t>
      </w:r>
    </w:p>
    <w:p>
      <w:pPr>
        <w:pStyle w:val="BodyText"/>
        <w:spacing w:line="340" w:lineRule="auto" w:before="25"/>
        <w:ind w:left="1233" w:right="0"/>
        <w:jc w:val="left"/>
      </w:pPr>
      <w:r>
        <w:rPr>
          <w:spacing w:val="-4"/>
        </w:rPr>
        <w:t>买新闻纸，借款期限自</w:t>
      </w:r>
      <w:r>
        <w:rPr>
          <w:spacing w:val="-50"/>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3"/>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日至</w:t>
      </w:r>
      <w:r>
        <w:rPr>
          <w:spacing w:val="-51"/>
        </w:rPr>
        <w:t> </w:t>
      </w:r>
      <w:r>
        <w:rPr>
          <w:rFonts w:ascii="宋体" w:hAnsi="宋体" w:cs="宋体" w:eastAsia="宋体" w:hint="default"/>
        </w:rPr>
        <w:t>2013</w:t>
      </w:r>
      <w:r>
        <w:rPr>
          <w:rFonts w:ascii="宋体" w:hAnsi="宋体" w:cs="宋体" w:eastAsia="宋体" w:hint="default"/>
          <w:spacing w:val="-50"/>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spacing w:val="-3"/>
        </w:rPr>
        <w:t>日止，借款利率以合同约定利率为</w:t>
      </w:r>
      <w:r>
        <w:rPr>
          <w:w w:val="100"/>
        </w:rPr>
        <w:t> </w:t>
      </w:r>
      <w:r>
        <w:rPr/>
        <w:t>准，由《华商报》社提供连带责任保证。</w:t>
      </w:r>
    </w:p>
    <w:p>
      <w:pPr>
        <w:pStyle w:val="BodyText"/>
        <w:spacing w:line="240" w:lineRule="auto" w:before="25"/>
        <w:ind w:left="1233" w:right="0"/>
        <w:jc w:val="left"/>
      </w:pPr>
      <w:r>
        <w:rPr>
          <w:rFonts w:ascii="宋体" w:hAnsi="宋体" w:cs="宋体" w:eastAsia="宋体" w:hint="default"/>
        </w:rPr>
        <w:t>(11)</w:t>
      </w:r>
      <w:r>
        <w:rPr/>
        <w:t>本期华商数码于</w:t>
      </w:r>
      <w:r>
        <w:rPr>
          <w:spacing w:val="-45"/>
        </w:rPr>
        <w:t> </w:t>
      </w:r>
      <w:r>
        <w:rPr>
          <w:rFonts w:ascii="宋体" w:hAnsi="宋体" w:cs="宋体" w:eastAsia="宋体" w:hint="default"/>
        </w:rPr>
        <w:t>2012</w:t>
      </w:r>
      <w:r>
        <w:rPr>
          <w:rFonts w:ascii="宋体" w:hAnsi="宋体" w:cs="宋体" w:eastAsia="宋体" w:hint="default"/>
          <w:spacing w:val="-48"/>
        </w:rPr>
        <w:t> </w:t>
      </w:r>
      <w:r>
        <w:rPr/>
        <w:t>年</w:t>
      </w:r>
      <w:r>
        <w:rPr>
          <w:spacing w:val="-45"/>
        </w:rPr>
        <w:t> </w:t>
      </w:r>
      <w:r>
        <w:rPr>
          <w:rFonts w:ascii="宋体" w:hAnsi="宋体" w:cs="宋体" w:eastAsia="宋体" w:hint="default"/>
        </w:rPr>
        <w:t>10</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日与中国民生银行股份有限公司西安分行签订了编号为</w:t>
      </w:r>
    </w:p>
    <w:p>
      <w:pPr>
        <w:pStyle w:val="BodyText"/>
        <w:spacing w:line="240" w:lineRule="auto" w:before="116"/>
        <w:ind w:left="1233" w:right="0"/>
        <w:jc w:val="left"/>
      </w:pPr>
      <w:r>
        <w:rPr>
          <w:w w:val="100"/>
        </w:rPr>
        <w:t>“公</w:t>
      </w:r>
      <w:r>
        <w:rPr>
          <w:spacing w:val="-3"/>
          <w:w w:val="100"/>
        </w:rPr>
        <w:t>借</w:t>
      </w:r>
      <w:r>
        <w:rPr>
          <w:w w:val="100"/>
        </w:rPr>
        <w:t>贷</w:t>
      </w:r>
      <w:r>
        <w:rPr>
          <w:spacing w:val="-3"/>
          <w:w w:val="100"/>
        </w:rPr>
        <w:t>字</w:t>
      </w:r>
      <w:r>
        <w:rPr>
          <w:w w:val="100"/>
        </w:rPr>
        <w:t>第</w:t>
      </w:r>
      <w:r>
        <w:rPr>
          <w:spacing w:val="-53"/>
        </w:rPr>
        <w:t> </w:t>
      </w:r>
      <w:r>
        <w:rPr>
          <w:rFonts w:ascii="宋体" w:hAnsi="宋体" w:cs="宋体" w:eastAsia="宋体" w:hint="default"/>
          <w:spacing w:val="-3"/>
          <w:w w:val="100"/>
        </w:rPr>
        <w:t>9</w:t>
      </w:r>
      <w:r>
        <w:rPr>
          <w:rFonts w:ascii="宋体" w:hAnsi="宋体" w:cs="宋体" w:eastAsia="宋体" w:hint="default"/>
          <w:w w:val="100"/>
        </w:rPr>
        <w:t>912</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3"/>
          <w:w w:val="100"/>
        </w:rPr>
        <w:t>28</w:t>
      </w:r>
      <w:r>
        <w:rPr>
          <w:rFonts w:ascii="宋体" w:hAnsi="宋体" w:cs="宋体" w:eastAsia="宋体" w:hint="default"/>
          <w:w w:val="100"/>
        </w:rPr>
        <w:t>9102</w:t>
      </w:r>
      <w:r>
        <w:rPr>
          <w:rFonts w:ascii="宋体" w:hAnsi="宋体" w:cs="宋体" w:eastAsia="宋体" w:hint="default"/>
          <w:spacing w:val="-55"/>
        </w:rPr>
        <w:t> </w:t>
      </w:r>
      <w:r>
        <w:rPr>
          <w:spacing w:val="-3"/>
          <w:w w:val="100"/>
        </w:rPr>
        <w:t>号</w:t>
      </w:r>
      <w:r>
        <w:rPr>
          <w:spacing w:val="-13"/>
          <w:w w:val="100"/>
        </w:rPr>
        <w:t>”</w:t>
      </w:r>
      <w:r>
        <w:rPr>
          <w:spacing w:val="-15"/>
          <w:w w:val="100"/>
        </w:rPr>
        <w:t>的</w:t>
      </w:r>
      <w:r>
        <w:rPr>
          <w:w w:val="100"/>
        </w:rPr>
        <w:t>《</w:t>
      </w:r>
      <w:r>
        <w:rPr>
          <w:spacing w:val="-3"/>
          <w:w w:val="100"/>
        </w:rPr>
        <w:t>流</w:t>
      </w:r>
      <w:r>
        <w:rPr>
          <w:w w:val="100"/>
        </w:rPr>
        <w:t>动</w:t>
      </w:r>
      <w:r>
        <w:rPr>
          <w:spacing w:val="-3"/>
          <w:w w:val="100"/>
        </w:rPr>
        <w:t>资</w:t>
      </w:r>
      <w:r>
        <w:rPr>
          <w:w w:val="100"/>
        </w:rPr>
        <w:t>金</w:t>
      </w:r>
      <w:r>
        <w:rPr>
          <w:spacing w:val="-3"/>
          <w:w w:val="100"/>
        </w:rPr>
        <w:t>贷</w:t>
      </w:r>
      <w:r>
        <w:rPr>
          <w:w w:val="100"/>
        </w:rPr>
        <w:t>款借</w:t>
      </w:r>
      <w:r>
        <w:rPr>
          <w:spacing w:val="-3"/>
          <w:w w:val="100"/>
        </w:rPr>
        <w:t>款</w:t>
      </w:r>
      <w:r>
        <w:rPr>
          <w:w w:val="100"/>
        </w:rPr>
        <w:t>合</w:t>
      </w:r>
      <w:r>
        <w:rPr>
          <w:spacing w:val="-3"/>
          <w:w w:val="100"/>
        </w:rPr>
        <w:t>同</w:t>
      </w:r>
      <w:r>
        <w:rPr>
          <w:spacing w:val="-108"/>
          <w:w w:val="100"/>
        </w:rPr>
        <w:t>》</w:t>
      </w:r>
      <w:r>
        <w:rPr>
          <w:spacing w:val="-13"/>
          <w:w w:val="100"/>
        </w:rPr>
        <w:t>，</w:t>
      </w:r>
      <w:r>
        <w:rPr>
          <w:spacing w:val="-3"/>
          <w:w w:val="100"/>
        </w:rPr>
        <w:t>借</w:t>
      </w:r>
      <w:r>
        <w:rPr>
          <w:w w:val="100"/>
        </w:rPr>
        <w:t>款</w:t>
      </w:r>
      <w:r>
        <w:rPr>
          <w:spacing w:val="-3"/>
          <w:w w:val="100"/>
        </w:rPr>
        <w:t>金</w:t>
      </w:r>
      <w:r>
        <w:rPr>
          <w:w w:val="100"/>
        </w:rPr>
        <w:t>额为</w:t>
      </w:r>
      <w:r>
        <w:rPr>
          <w:spacing w:val="-55"/>
        </w:rPr>
        <w:t> </w:t>
      </w:r>
      <w:r>
        <w:rPr>
          <w:rFonts w:ascii="宋体" w:hAnsi="宋体" w:cs="宋体" w:eastAsia="宋体" w:hint="default"/>
          <w:w w:val="100"/>
        </w:rPr>
        <w:t>3,000</w:t>
      </w:r>
      <w:r>
        <w:rPr>
          <w:rFonts w:ascii="宋体" w:hAnsi="宋体" w:cs="宋体" w:eastAsia="宋体" w:hint="default"/>
          <w:spacing w:val="-55"/>
        </w:rPr>
        <w:t> </w:t>
      </w:r>
      <w:r>
        <w:rPr>
          <w:w w:val="100"/>
        </w:rPr>
        <w:t>万</w:t>
      </w:r>
      <w:r>
        <w:rPr>
          <w:spacing w:val="-3"/>
          <w:w w:val="100"/>
        </w:rPr>
        <w:t>元</w:t>
      </w:r>
      <w:r>
        <w:rPr>
          <w:spacing w:val="-15"/>
          <w:w w:val="100"/>
        </w:rPr>
        <w:t>，</w:t>
      </w:r>
      <w:r>
        <w:rPr>
          <w:w w:val="100"/>
        </w:rPr>
        <w:t>用</w:t>
      </w:r>
    </w:p>
    <w:p>
      <w:pPr>
        <w:pStyle w:val="BodyText"/>
        <w:spacing w:line="340" w:lineRule="auto" w:before="114"/>
        <w:ind w:left="1233" w:right="0"/>
        <w:jc w:val="left"/>
      </w:pPr>
      <w:r>
        <w:rPr>
          <w:spacing w:val="-4"/>
        </w:rPr>
        <w:t>于购买新闻纸，借款期限自</w:t>
      </w:r>
      <w:r>
        <w:rPr>
          <w:spacing w:val="-48"/>
        </w:rPr>
        <w:t> </w:t>
      </w:r>
      <w:r>
        <w:rPr>
          <w:rFonts w:ascii="宋体" w:hAnsi="宋体" w:cs="宋体" w:eastAsia="宋体" w:hint="default"/>
        </w:rPr>
        <w:t>2012</w:t>
      </w:r>
      <w:r>
        <w:rPr>
          <w:rFonts w:ascii="宋体" w:hAnsi="宋体" w:cs="宋体" w:eastAsia="宋体" w:hint="default"/>
          <w:spacing w:val="-49"/>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t>日至</w:t>
      </w:r>
      <w:r>
        <w:rPr>
          <w:spacing w:val="-51"/>
        </w:rPr>
        <w:t> </w:t>
      </w:r>
      <w:r>
        <w:rPr>
          <w:rFonts w:ascii="宋体" w:hAnsi="宋体" w:cs="宋体" w:eastAsia="宋体" w:hint="default"/>
        </w:rPr>
        <w:t>2013</w:t>
      </w:r>
      <w:r>
        <w:rPr>
          <w:rFonts w:ascii="宋体" w:hAnsi="宋体" w:cs="宋体" w:eastAsia="宋体" w:hint="default"/>
          <w:spacing w:val="-49"/>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4"/>
        </w:rPr>
        <w:t>日止，借款利率以合同约定</w:t>
      </w:r>
      <w:r>
        <w:rPr>
          <w:w w:val="100"/>
        </w:rPr>
        <w:t> </w:t>
      </w:r>
      <w:r>
        <w:rPr/>
        <w:t>利率为准，由《华商报》社提供连带责任保证。</w:t>
      </w:r>
    </w:p>
    <w:p>
      <w:pPr>
        <w:pStyle w:val="Heading5"/>
        <w:spacing w:line="240" w:lineRule="auto" w:before="64"/>
        <w:ind w:left="1233" w:right="0"/>
        <w:jc w:val="left"/>
        <w:rPr>
          <w:b w:val="0"/>
          <w:bCs w:val="0"/>
        </w:rPr>
      </w:pPr>
      <w:r>
        <w:rPr>
          <w:rFonts w:ascii="宋体" w:hAnsi="宋体" w:cs="宋体" w:eastAsia="宋体" w:hint="default"/>
        </w:rPr>
        <w:t>*2</w:t>
      </w:r>
      <w:r>
        <w:rPr>
          <w:rFonts w:ascii="宋体" w:hAnsi="宋体" w:cs="宋体" w:eastAsia="宋体" w:hint="default"/>
          <w:spacing w:val="-53"/>
        </w:rPr>
        <w:t> </w:t>
      </w:r>
      <w:r>
        <w:rPr/>
        <w:t>信用借款</w:t>
      </w:r>
      <w:r>
        <w:rPr>
          <w:b w:val="0"/>
          <w:bCs w:val="0"/>
        </w:rPr>
      </w:r>
    </w:p>
    <w:p>
      <w:pPr>
        <w:pStyle w:val="BodyText"/>
        <w:spacing w:line="240" w:lineRule="auto" w:before="157"/>
        <w:ind w:left="1233" w:right="0"/>
        <w:jc w:val="left"/>
      </w:pPr>
      <w:r>
        <w:rPr>
          <w:rFonts w:ascii="宋体" w:hAnsi="宋体" w:cs="宋体" w:eastAsia="宋体" w:hint="default"/>
        </w:rPr>
        <w:t>(1)</w:t>
      </w:r>
      <w:r>
        <w:rPr/>
        <w:t>本期民生燃气于 </w:t>
      </w:r>
      <w:r>
        <w:rPr>
          <w:rFonts w:ascii="宋体" w:hAnsi="宋体" w:cs="宋体" w:eastAsia="宋体" w:hint="default"/>
        </w:rPr>
        <w:t>2012 </w:t>
      </w:r>
      <w:r>
        <w:rPr/>
        <w:t>年 </w:t>
      </w:r>
      <w:r>
        <w:rPr>
          <w:rFonts w:ascii="宋体" w:hAnsi="宋体" w:cs="宋体" w:eastAsia="宋体" w:hint="default"/>
        </w:rPr>
        <w:t>2 </w:t>
      </w:r>
      <w:r>
        <w:rPr/>
        <w:t>月 </w:t>
      </w:r>
      <w:r>
        <w:rPr>
          <w:rFonts w:ascii="宋体" w:hAnsi="宋体" w:cs="宋体" w:eastAsia="宋体" w:hint="default"/>
        </w:rPr>
        <w:t>15</w:t>
      </w:r>
      <w:r>
        <w:rPr>
          <w:rFonts w:ascii="宋体" w:hAnsi="宋体" w:cs="宋体" w:eastAsia="宋体" w:hint="default"/>
          <w:spacing w:val="-57"/>
        </w:rPr>
        <w:t> </w:t>
      </w:r>
      <w:r>
        <w:rPr/>
        <w:t>日与中国光大银行股份有限公司海口分行签订了编号为</w:t>
      </w:r>
    </w:p>
    <w:p>
      <w:pPr>
        <w:pStyle w:val="BodyText"/>
        <w:spacing w:line="240" w:lineRule="auto" w:before="114"/>
        <w:ind w:left="1233" w:right="0"/>
        <w:jc w:val="left"/>
      </w:pPr>
      <w:r>
        <w:rPr>
          <w:rFonts w:ascii="宋体" w:hAnsi="宋体" w:cs="宋体" w:eastAsia="宋体" w:hint="default"/>
          <w:spacing w:val="-3"/>
        </w:rPr>
        <w:t>392112040157</w:t>
      </w:r>
      <w:r>
        <w:rPr>
          <w:spacing w:val="-3"/>
        </w:rPr>
        <w:t>《流动资金贷款合同》，借款金额为 </w:t>
      </w:r>
      <w:r>
        <w:rPr>
          <w:rFonts w:ascii="宋体" w:hAnsi="宋体" w:cs="宋体" w:eastAsia="宋体" w:hint="default"/>
        </w:rPr>
        <w:t>4,000</w:t>
      </w:r>
      <w:r>
        <w:rPr>
          <w:rFonts w:ascii="宋体" w:hAnsi="宋体" w:cs="宋体" w:eastAsia="宋体" w:hint="default"/>
          <w:spacing w:val="-34"/>
        </w:rPr>
        <w:t> </w:t>
      </w:r>
      <w:r>
        <w:rPr>
          <w:spacing w:val="-3"/>
        </w:rPr>
        <w:t>万元，用于采购生产原材料等经营资</w:t>
      </w:r>
    </w:p>
    <w:p>
      <w:pPr>
        <w:pStyle w:val="BodyText"/>
        <w:spacing w:line="240" w:lineRule="auto" w:before="116"/>
        <w:ind w:left="1233" w:right="0"/>
        <w:jc w:val="left"/>
      </w:pPr>
      <w:r>
        <w:rPr/>
        <w:t>金周转需求，借款期限自</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17</w:t>
      </w:r>
      <w:r>
        <w:rPr>
          <w:rFonts w:ascii="宋体" w:hAnsi="宋体" w:cs="宋体" w:eastAsia="宋体" w:hint="default"/>
          <w:spacing w:val="-55"/>
        </w:rPr>
        <w:t> </w:t>
      </w:r>
      <w:r>
        <w:rPr/>
        <w:t>日至</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2"/>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16</w:t>
      </w:r>
      <w:r>
        <w:rPr>
          <w:rFonts w:ascii="宋体" w:hAnsi="宋体" w:cs="宋体" w:eastAsia="宋体" w:hint="default"/>
          <w:spacing w:val="-55"/>
        </w:rPr>
        <w:t> </w:t>
      </w:r>
      <w:r>
        <w:rPr/>
        <w:t>日止。</w:t>
      </w:r>
    </w:p>
    <w:p>
      <w:pPr>
        <w:pStyle w:val="BodyText"/>
        <w:spacing w:line="240" w:lineRule="auto" w:before="154"/>
        <w:ind w:left="1233" w:right="0"/>
        <w:jc w:val="left"/>
      </w:pPr>
      <w:r>
        <w:rPr>
          <w:rFonts w:ascii="宋体" w:hAnsi="宋体" w:cs="宋体" w:eastAsia="宋体" w:hint="default"/>
        </w:rPr>
        <w:t>(2)</w:t>
      </w:r>
      <w:r>
        <w:rPr/>
        <w:t>本期民生燃气于 </w:t>
      </w:r>
      <w:r>
        <w:rPr>
          <w:rFonts w:ascii="宋体" w:hAnsi="宋体" w:cs="宋体" w:eastAsia="宋体" w:hint="default"/>
        </w:rPr>
        <w:t>2012 </w:t>
      </w:r>
      <w:r>
        <w:rPr/>
        <w:t>年 </w:t>
      </w:r>
      <w:r>
        <w:rPr>
          <w:rFonts w:ascii="宋体" w:hAnsi="宋体" w:cs="宋体" w:eastAsia="宋体" w:hint="default"/>
        </w:rPr>
        <w:t>6 </w:t>
      </w:r>
      <w:r>
        <w:rPr/>
        <w:t>月 </w:t>
      </w:r>
      <w:r>
        <w:rPr>
          <w:rFonts w:ascii="宋体" w:hAnsi="宋体" w:cs="宋体" w:eastAsia="宋体" w:hint="default"/>
        </w:rPr>
        <w:t>5</w:t>
      </w:r>
      <w:r>
        <w:rPr>
          <w:rFonts w:ascii="宋体" w:hAnsi="宋体" w:cs="宋体" w:eastAsia="宋体" w:hint="default"/>
          <w:spacing w:val="51"/>
        </w:rPr>
        <w:t> </w:t>
      </w:r>
      <w:r>
        <w:rPr/>
        <w:t>日与中国光大银行股份有限公司海口分行签订了编号为</w:t>
      </w:r>
    </w:p>
    <w:p>
      <w:pPr>
        <w:pStyle w:val="BodyText"/>
        <w:spacing w:line="240" w:lineRule="auto" w:before="116"/>
        <w:ind w:left="1233" w:right="0"/>
        <w:jc w:val="left"/>
      </w:pPr>
      <w:r>
        <w:rPr>
          <w:rFonts w:ascii="宋体" w:hAnsi="宋体" w:cs="宋体" w:eastAsia="宋体" w:hint="default"/>
          <w:spacing w:val="-3"/>
        </w:rPr>
        <w:t>392112040611</w:t>
      </w:r>
      <w:r>
        <w:rPr>
          <w:spacing w:val="-3"/>
        </w:rPr>
        <w:t>《流动资金贷款合同》，借款金额为 </w:t>
      </w:r>
      <w:r>
        <w:rPr>
          <w:rFonts w:ascii="宋体" w:hAnsi="宋体" w:cs="宋体" w:eastAsia="宋体" w:hint="default"/>
        </w:rPr>
        <w:t>5,000</w:t>
      </w:r>
      <w:r>
        <w:rPr>
          <w:rFonts w:ascii="宋体" w:hAnsi="宋体" w:cs="宋体" w:eastAsia="宋体" w:hint="default"/>
          <w:spacing w:val="-34"/>
        </w:rPr>
        <w:t> </w:t>
      </w:r>
      <w:r>
        <w:rPr>
          <w:spacing w:val="-3"/>
        </w:rPr>
        <w:t>万元，用于采购生产原材料等经营资</w:t>
      </w:r>
    </w:p>
    <w:p>
      <w:pPr>
        <w:pStyle w:val="BodyText"/>
        <w:spacing w:line="240" w:lineRule="auto" w:before="114"/>
        <w:ind w:left="1233" w:right="0"/>
        <w:jc w:val="left"/>
      </w:pPr>
      <w:r>
        <w:rPr/>
        <w:t>金周转需求，借款期限自</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19</w:t>
      </w:r>
      <w:r>
        <w:rPr>
          <w:rFonts w:ascii="宋体" w:hAnsi="宋体" w:cs="宋体" w:eastAsia="宋体" w:hint="default"/>
          <w:spacing w:val="-55"/>
        </w:rPr>
        <w:t> </w:t>
      </w:r>
      <w:r>
        <w:rPr/>
        <w:t>日至</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18</w:t>
      </w:r>
      <w:r>
        <w:rPr>
          <w:rFonts w:ascii="宋体" w:hAnsi="宋体" w:cs="宋体" w:eastAsia="宋体" w:hint="default"/>
          <w:spacing w:val="-55"/>
        </w:rPr>
        <w:t> </w:t>
      </w:r>
      <w:r>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47"/>
        <w:ind w:left="152" w:right="40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）已到期未偿还的短期借款情况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日止，本公司无已到期未偿还的短期借款。</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before="8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2"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3" w:space="0" w:color="D2D2D2"/>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1,070,225.00</w:t>
            </w:r>
          </w:p>
        </w:tc>
      </w:tr>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1,070,225.00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153,971,198.57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121,742,991.97</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含二年</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12,646,271.44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10,541,651.75</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含三年</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7,575,046.52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1,964,922.42</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2,355,588.09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1,273,707.43</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176,548,104.62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135,523,273.57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287" w:type="dxa"/>
        <w:tblLayout w:type="fixed"/>
        <w:tblCellMar>
          <w:top w:w="0" w:type="dxa"/>
          <w:left w:w="0" w:type="dxa"/>
          <w:bottom w:w="0" w:type="dxa"/>
          <w:right w:w="0" w:type="dxa"/>
        </w:tblCellMar>
        <w:tblLook w:val="01E0"/>
      </w:tblPr>
      <w:tblGrid>
        <w:gridCol w:w="2693"/>
        <w:gridCol w:w="1844"/>
        <w:gridCol w:w="1702"/>
        <w:gridCol w:w="2977"/>
      </w:tblGrid>
      <w:tr>
        <w:trPr>
          <w:trHeight w:val="346"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未结转原因</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报表日后已还款的应予注明</w:t>
            </w:r>
            <w:r>
              <w:rPr>
                <w:rFonts w:ascii="Times New Roman" w:hAnsi="Times New Roman" w:cs="Times New Roman" w:eastAsia="Times New Roman" w:hint="default"/>
                <w:sz w:val="18"/>
                <w:szCs w:val="18"/>
              </w:rPr>
              <w:t>)</w:t>
            </w:r>
          </w:p>
        </w:tc>
      </w:tr>
      <w:tr>
        <w:trPr>
          <w:trHeight w:val="348" w:hRule="exact"/>
        </w:trPr>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陕西交通建设集团公司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95" w:right="0"/>
              <w:jc w:val="left"/>
              <w:rPr>
                <w:rFonts w:ascii="Times New Roman" w:hAnsi="Times New Roman" w:cs="Times New Roman" w:eastAsia="Times New Roman" w:hint="default"/>
                <w:sz w:val="18"/>
                <w:szCs w:val="18"/>
              </w:rPr>
            </w:pPr>
            <w:r>
              <w:rPr>
                <w:rFonts w:ascii="Times New Roman"/>
                <w:sz w:val="18"/>
              </w:rPr>
              <w:t>14,713,333.33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未达付款条件</w:t>
            </w:r>
          </w:p>
        </w:tc>
        <w:tc>
          <w:tcPr>
            <w:tcW w:w="297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26</w:t>
      </w:r>
      <w:r>
        <w:rPr/>
        <w:t>、预收账款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320,655,707.66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260,867,482.55</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含二年</w:t>
            </w:r>
            <w:r>
              <w:rPr>
                <w:rFonts w:ascii="Times New Roman" w:hAnsi="Times New Roman" w:cs="Times New Roman" w:eastAsia="Times New Roman" w:hint="default"/>
                <w:sz w:val="18"/>
                <w:szCs w:val="18"/>
              </w:rPr>
              <w:t>)</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43,426,981.49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65,263,940.81</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含三年</w:t>
            </w:r>
            <w:r>
              <w:rPr>
                <w:rFonts w:ascii="Times New Roman" w:hAnsi="Times New Roman" w:cs="Times New Roman" w:eastAsia="Times New Roman" w:hint="default"/>
                <w:sz w:val="18"/>
                <w:szCs w:val="18"/>
              </w:rPr>
              <w:t>)</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6,326,987.69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12,787,802.37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1,416,333.51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3,456,881.23</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371,826,010.35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342,376,106.96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864"/>
        <w:gridCol w:w="1991"/>
        <w:gridCol w:w="2260"/>
        <w:gridCol w:w="1849"/>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1"/>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102,918,207.02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469,258,529.63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486,261,008.46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85,915,728.19</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27,278,959.82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27,278,959.82</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1,022,697.79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79,831,055.11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79,769,009.87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1,084,743.03</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232,740.33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22,002,043.99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21,933,068.29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301,716.03</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97,966.91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2,203,989.22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2,141,590.14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160,365.99</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七、工会经费和职工</w:t>
            </w:r>
            <w:r>
              <w:rPr>
                <w:rFonts w:ascii="宋体" w:hAnsi="宋体" w:cs="宋体" w:eastAsia="宋体" w:hint="default"/>
                <w:sz w:val="18"/>
                <w:szCs w:val="18"/>
              </w:rPr>
              <w:t> 教育经费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22,960,334.71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13,864,908.64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6,133,084.00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30,692,159.35</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八、非货币性福利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3,110.00</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4,123,342.92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4,123,342.92</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127,231,946.76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618,565,939.33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627,643,173.50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118,154,712.59</w:t>
            </w:r>
          </w:p>
        </w:tc>
      </w:tr>
    </w:tbl>
    <w:p>
      <w:pPr>
        <w:pStyle w:val="BodyText"/>
        <w:spacing w:line="240" w:lineRule="auto" w:before="28"/>
        <w:ind w:right="0"/>
        <w:jc w:val="left"/>
      </w:pPr>
      <w:r>
        <w:rPr/>
        <w:t>应付职工薪酬中属于拖欠性质的金额</w:t>
      </w:r>
      <w:r>
        <w:rPr>
          <w:spacing w:val="-52"/>
        </w:rPr>
        <w:t> </w:t>
      </w:r>
      <w:r>
        <w:rPr>
          <w:rFonts w:ascii="Times New Roman" w:hAnsi="Times New Roman" w:cs="Times New Roman" w:eastAsia="Times New Roman" w:hint="default"/>
        </w:rPr>
        <w:t>0 </w:t>
      </w:r>
      <w:r>
        <w:rPr>
          <w:spacing w:val="-3"/>
        </w:rPr>
        <w:t>元。</w:t>
      </w:r>
      <w:r>
        <w:rPr/>
      </w:r>
    </w:p>
    <w:p>
      <w:pPr>
        <w:pStyle w:val="BodyText"/>
        <w:spacing w:line="290" w:lineRule="auto" w:before="59"/>
        <w:ind w:right="282"/>
        <w:jc w:val="left"/>
      </w:pPr>
      <w:r>
        <w:rPr/>
        <w:t>工会经费和职工教育经费金额</w:t>
      </w:r>
      <w:r>
        <w:rPr>
          <w:spacing w:val="-55"/>
        </w:rPr>
        <w:t> </w:t>
      </w:r>
      <w:r>
        <w:rPr>
          <w:rFonts w:ascii="Times New Roman" w:hAnsi="Times New Roman" w:cs="Times New Roman" w:eastAsia="Times New Roman" w:hint="default"/>
        </w:rPr>
        <w:t>30,692,159.35</w:t>
      </w:r>
      <w:r>
        <w:rPr>
          <w:rFonts w:ascii="Times New Roman" w:hAnsi="Times New Roman" w:cs="Times New Roman" w:eastAsia="Times New Roman" w:hint="default"/>
          <w:spacing w:val="-4"/>
        </w:rPr>
        <w:t> </w:t>
      </w:r>
      <w:r>
        <w:rPr/>
        <w:t>元，非货币性福利金额</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元，因解除劳动关系给予补偿元。</w:t>
      </w:r>
      <w:r>
        <w:rPr>
          <w:w w:val="100"/>
        </w:rPr>
        <w:t> </w:t>
      </w:r>
      <w:r>
        <w:rPr/>
        <w:t>应付职工薪酬预计发放时间、金额等安排：当月计提下月发放。</w:t>
      </w: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-50,821,821.23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-30,067,592.84</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3,293,936.94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9,094,972.09</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64,276,248.75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67,437,124.23</w:t>
            </w:r>
          </w:p>
        </w:tc>
      </w:tr>
      <w:tr>
        <w:trPr>
          <w:trHeight w:val="32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7,321,569.63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1,882,209.34</w:t>
            </w:r>
          </w:p>
        </w:tc>
      </w:tr>
      <w:tr>
        <w:trPr>
          <w:trHeight w:val="32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742,605.91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776,698.65</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409,025.13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449,926.20</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460,189.05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488,461.90</w:t>
            </w:r>
          </w:p>
        </w:tc>
      </w:tr>
      <w:tr>
        <w:trPr>
          <w:trHeight w:val="322"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294,265.72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236,734.37</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1,044,282.68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684,216.78</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45,261,291.22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27,959,703.91</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294,729.51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106,351.02</w:t>
            </w:r>
          </w:p>
        </w:tc>
      </w:tr>
      <w:tr>
        <w:trPr>
          <w:trHeight w:val="32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496,203.39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29,943.85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73,072,526.70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79,078,749.50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29</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9,152,876.72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660,947.77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845,875.59</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57"/>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2" w:right="0"/>
              <w:jc w:val="left"/>
              <w:rPr>
                <w:rFonts w:ascii="Times New Roman" w:hAnsi="Times New Roman" w:cs="Times New Roman" w:eastAsia="Times New Roman" w:hint="default"/>
                <w:sz w:val="18"/>
                <w:szCs w:val="18"/>
              </w:rPr>
            </w:pPr>
            <w:r>
              <w:rPr>
                <w:rFonts w:ascii="Times New Roman"/>
                <w:sz w:val="18"/>
              </w:rPr>
              <w:t>9,813,824.49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845,875.59</w:t>
            </w:r>
          </w:p>
        </w:tc>
      </w:tr>
    </w:tbl>
    <w:p>
      <w:pPr>
        <w:pStyle w:val="BodyText"/>
        <w:spacing w:line="240" w:lineRule="auto" w:before="28"/>
        <w:ind w:right="0"/>
        <w:jc w:val="left"/>
      </w:pPr>
      <w:r>
        <w:rPr/>
        <w:t>应付利息说明</w:t>
      </w:r>
    </w:p>
    <w:p>
      <w:pPr>
        <w:pStyle w:val="BodyText"/>
        <w:spacing w:line="240" w:lineRule="auto" w:before="75"/>
        <w:ind w:right="0"/>
        <w:jc w:val="left"/>
      </w:pPr>
      <w:r>
        <w:rPr/>
        <w:t>应付企业债券利息为子公司华商传媒发行的面值为</w:t>
      </w:r>
      <w:r>
        <w:rPr>
          <w:spacing w:val="-59"/>
        </w:rPr>
        <w:t> </w:t>
      </w:r>
      <w:r>
        <w:rPr>
          <w:rFonts w:ascii="Times New Roman" w:hAnsi="Times New Roman" w:cs="Times New Roman" w:eastAsia="Times New Roman" w:hint="default"/>
        </w:rPr>
        <w:t>40</w:t>
      </w:r>
      <w:r>
        <w:rPr>
          <w:rFonts w:ascii="Times New Roman" w:hAnsi="Times New Roman" w:cs="Times New Roman" w:eastAsia="Times New Roman" w:hint="default"/>
          <w:sz w:val="18"/>
          <w:szCs w:val="18"/>
        </w:rPr>
        <w:t>,</w:t>
      </w:r>
      <w:r>
        <w:rPr>
          <w:rFonts w:ascii="Times New Roman" w:hAnsi="Times New Roman" w:cs="Times New Roman" w:eastAsia="Times New Roman" w:hint="default"/>
        </w:rPr>
        <w:t>000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2"/>
          <w:sz w:val="18"/>
          <w:szCs w:val="18"/>
        </w:rPr>
        <w:t> </w:t>
      </w:r>
      <w:r>
        <w:rPr/>
        <w:t>万元短期融资券的利息。</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30</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5"/>
        <w:gridCol w:w="2127"/>
        <w:gridCol w:w="2657"/>
      </w:tblGrid>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71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上海新华闻投资有限公司（以下简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上海新华闻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9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深圳市世纪元实业发展有限公司</w:t>
            </w:r>
          </w:p>
        </w:tc>
        <w:tc>
          <w:tcPr>
            <w:tcW w:w="199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华路建材</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20,750,000.00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陕西丽彩集团咸阳丽彩投资有限公 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激动集团股份有限公司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深圳证券时报社有限公司（以下简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证券时报社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9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海口长秀工程公司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海口长秀开发建设总公司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重庆涌瑞股权投资有限公司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272,026.52</w:t>
            </w:r>
          </w:p>
        </w:tc>
        <w:tc>
          <w:tcPr>
            <w:tcW w:w="212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765,888.48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765,888.48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22,913,915.00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19,476,888.48</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85,837,070.41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56,211,304.52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含二年</w:t>
            </w:r>
            <w:r>
              <w:rPr>
                <w:rFonts w:ascii="Times New Roman" w:hAnsi="Times New Roman" w:cs="Times New Roman" w:eastAsia="Times New Roman"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25,061,395.60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60,347,363.65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含三年</w:t>
            </w:r>
            <w:r>
              <w:rPr>
                <w:rFonts w:ascii="Times New Roman" w:hAnsi="Times New Roman" w:cs="Times New Roman" w:eastAsia="Times New Roman"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6,717,496.58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6,822,743.99</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15,502,329.22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15,455,760.98</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133,118,291.81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138,837,173.14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）账龄超过一年的大额其他应付款情况的说明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705" w:type="dxa"/>
        <w:tblLayout w:type="fixed"/>
        <w:tblCellMar>
          <w:top w:w="0" w:type="dxa"/>
          <w:left w:w="0" w:type="dxa"/>
          <w:bottom w:w="0" w:type="dxa"/>
          <w:right w:w="0" w:type="dxa"/>
        </w:tblCellMar>
        <w:tblLook w:val="01E0"/>
      </w:tblPr>
      <w:tblGrid>
        <w:gridCol w:w="3041"/>
        <w:gridCol w:w="1440"/>
        <w:gridCol w:w="1440"/>
        <w:gridCol w:w="2886"/>
      </w:tblGrid>
      <w:tr>
        <w:trPr>
          <w:trHeight w:val="348"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63" w:right="0"/>
              <w:jc w:val="left"/>
              <w:rPr>
                <w:rFonts w:ascii="宋体" w:hAnsi="宋体" w:cs="宋体" w:eastAsia="宋体" w:hint="default"/>
                <w:sz w:val="18"/>
                <w:szCs w:val="18"/>
              </w:rPr>
            </w:pPr>
            <w:r>
              <w:rPr>
                <w:rFonts w:ascii="宋体" w:hAnsi="宋体" w:cs="宋体" w:eastAsia="宋体" w:hint="default"/>
                <w:sz w:val="18"/>
                <w:szCs w:val="18"/>
              </w:rPr>
              <w:t>未偿还原因</w:t>
            </w:r>
          </w:p>
        </w:tc>
        <w:tc>
          <w:tcPr>
            <w:tcW w:w="2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3"/>
              <w:jc w:val="left"/>
              <w:rPr>
                <w:rFonts w:ascii="宋体" w:hAnsi="宋体" w:cs="宋体" w:eastAsia="宋体" w:hint="default"/>
                <w:sz w:val="18"/>
                <w:szCs w:val="18"/>
              </w:rPr>
            </w:pPr>
            <w:r>
              <w:rPr>
                <w:rFonts w:ascii="宋体" w:hAnsi="宋体" w:cs="宋体" w:eastAsia="宋体" w:hint="default"/>
                <w:sz w:val="18"/>
                <w:szCs w:val="18"/>
              </w:rPr>
              <w:t>备注（报表日后已还款的应予注明）</w:t>
            </w:r>
          </w:p>
        </w:tc>
      </w:tr>
    </w:tbl>
    <w:p>
      <w:pPr>
        <w:spacing w:after="0" w:line="240" w:lineRule="auto"/>
        <w:jc w:val="lef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b/>
          <w:bCs/>
          <w:sz w:val="21"/>
          <w:szCs w:val="21"/>
        </w:rPr>
      </w:pPr>
    </w:p>
    <w:tbl>
      <w:tblPr>
        <w:tblW w:w="0" w:type="auto"/>
        <w:jc w:val="left"/>
        <w:tblInd w:w="705" w:type="dxa"/>
        <w:tblLayout w:type="fixed"/>
        <w:tblCellMar>
          <w:top w:w="0" w:type="dxa"/>
          <w:left w:w="0" w:type="dxa"/>
          <w:bottom w:w="0" w:type="dxa"/>
          <w:right w:w="0" w:type="dxa"/>
        </w:tblCellMar>
        <w:tblLook w:val="01E0"/>
      </w:tblPr>
      <w:tblGrid>
        <w:gridCol w:w="3041"/>
        <w:gridCol w:w="1440"/>
        <w:gridCol w:w="1440"/>
        <w:gridCol w:w="2881"/>
      </w:tblGrid>
      <w:tr>
        <w:trPr>
          <w:trHeight w:val="348"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2,491,973.21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8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吉林省飞扬广告有限公司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广告保证金</w:t>
            </w:r>
          </w:p>
        </w:tc>
        <w:tc>
          <w:tcPr>
            <w:tcW w:w="288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重庆汉朗广告策划有限责任公司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928,000.00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广告保证金</w:t>
            </w:r>
          </w:p>
        </w:tc>
        <w:tc>
          <w:tcPr>
            <w:tcW w:w="288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杨凌晨光乳业有限公司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755,621.94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8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重庆分讯广告有限公司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广告保证金</w:t>
            </w:r>
          </w:p>
        </w:tc>
        <w:tc>
          <w:tcPr>
            <w:tcW w:w="288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）金额较大的其他应付款说明内容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705" w:type="dxa"/>
        <w:tblLayout w:type="fixed"/>
        <w:tblCellMar>
          <w:top w:w="0" w:type="dxa"/>
          <w:left w:w="0" w:type="dxa"/>
          <w:bottom w:w="0" w:type="dxa"/>
          <w:right w:w="0" w:type="dxa"/>
        </w:tblCellMar>
        <w:tblLook w:val="01E0"/>
      </w:tblPr>
      <w:tblGrid>
        <w:gridCol w:w="3982"/>
        <w:gridCol w:w="1433"/>
        <w:gridCol w:w="1702"/>
        <w:gridCol w:w="1510"/>
      </w:tblGrid>
      <w:tr>
        <w:trPr>
          <w:trHeight w:val="346"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西安东方乳品有限公司</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5,672,933.67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151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重庆晨网网络科技有限公司</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5,599,662.58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15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重庆汇融文化传播（集团）有限公司</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3,350,000.01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15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中国建设银行重庆市分行</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3,038,751.91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151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重庆合力星广告文化传播有限公司（搜狐焦点）</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2,963,600.03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15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32</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109,143,295.08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183,582,687.50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一年内到期的其他非流动负债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6,208,974.79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115,352,269.87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183,582,687.50</w:t>
            </w:r>
          </w:p>
        </w:tc>
      </w:tr>
    </w:tbl>
    <w:p>
      <w:pPr>
        <w:pStyle w:val="BodyText"/>
        <w:tabs>
          <w:tab w:pos="467" w:val="left" w:leader="none"/>
        </w:tabs>
        <w:spacing w:line="240" w:lineRule="auto" w:before="28"/>
        <w:ind w:right="0"/>
        <w:jc w:val="left"/>
      </w:pPr>
      <w:r>
        <w:rPr>
          <w:rFonts w:ascii="Times New Roman" w:hAnsi="Times New Roman" w:cs="Times New Roman" w:eastAsia="Times New Roman" w:hint="default"/>
        </w:rPr>
        <w:t>*</w:t>
        <w:tab/>
      </w:r>
      <w:r>
        <w:rPr/>
        <w:t>系应在一年内摊销的入网费，详见本节七、</w:t>
      </w:r>
      <w:r>
        <w:rPr>
          <w:rFonts w:ascii="Times New Roman" w:hAnsi="Times New Roman" w:cs="Times New Roman" w:eastAsia="Times New Roman" w:hint="default"/>
        </w:rPr>
        <w:t>35</w:t>
      </w:r>
      <w:r>
        <w:rPr/>
        <w:t>。</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84" w:footer="921" w:top="1140" w:bottom="1120" w:left="980" w:right="980"/>
        </w:sectPr>
      </w:pPr>
    </w:p>
    <w:p>
      <w:pPr>
        <w:pStyle w:val="BodyText"/>
        <w:spacing w:line="240" w:lineRule="auto" w:before="36"/>
        <w:ind w:right="0"/>
        <w:jc w:val="left"/>
      </w:pPr>
      <w:r>
        <w:rPr>
          <w:spacing w:val="-2"/>
        </w:rPr>
        <w:t>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2256" w:space="6573"/>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1,888,607.58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107,254,687.50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103,582,687.50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109,143,295.08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183,582,687.50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20" w:left="980" w:right="980"/>
        </w:sectPr>
      </w:pPr>
    </w:p>
    <w:p>
      <w:pPr>
        <w:pStyle w:val="BodyText"/>
        <w:spacing w:line="290" w:lineRule="auto" w:before="28"/>
        <w:ind w:right="-10"/>
        <w:jc w:val="left"/>
      </w:pPr>
      <w:r>
        <w:rPr/>
        <w:t>一年内到期的长期借款中属于逾期借款获得展期的金额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w w:val="100"/>
        </w:rPr>
        <w:t> </w:t>
      </w:r>
      <w:r>
        <w:rPr/>
        <w:t>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5830" w:space="2999"/>
            <w:col w:w="1121"/>
          </w:cols>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624"/>
        <w:gridCol w:w="1440"/>
        <w:gridCol w:w="1064"/>
        <w:gridCol w:w="1277"/>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4"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18" w:right="34" w:hanging="181"/>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国家开发银 </w:t>
            </w:r>
            <w:r>
              <w:rPr>
                <w:rFonts w:ascii="宋体" w:hAnsi="宋体" w:cs="宋体" w:eastAsia="宋体" w:hint="default"/>
                <w:spacing w:val="-12"/>
                <w:sz w:val="18"/>
                <w:szCs w:val="18"/>
              </w:rPr>
              <w:t>行、海口市开</w:t>
            </w:r>
            <w:r>
              <w:rPr>
                <w:rFonts w:ascii="宋体" w:hAnsi="宋体" w:cs="宋体" w:eastAsia="宋体" w:hint="default"/>
                <w:sz w:val="18"/>
                <w:szCs w:val="18"/>
              </w:rPr>
              <w:t> 发计划局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107,254,687.50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103,582,687.50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中国银行海 南省分行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6.1200</w:t>
            </w:r>
          </w:p>
        </w:tc>
        <w:tc>
          <w:tcPr>
            <w:tcW w:w="62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30,000,000.00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建行海口市 龙华支行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7.2675</w:t>
            </w:r>
          </w:p>
        </w:tc>
        <w:tc>
          <w:tcPr>
            <w:tcW w:w="62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30,000,000.00</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华夏银行深 圳</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4.8600</w:t>
            </w:r>
          </w:p>
        </w:tc>
        <w:tc>
          <w:tcPr>
            <w:tcW w:w="62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20,000,000.00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中国银行海 南省分行</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7.4025</w:t>
            </w:r>
          </w:p>
        </w:tc>
        <w:tc>
          <w:tcPr>
            <w:tcW w:w="62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1,888,607.58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109,143,295.08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183,582,687.50</w:t>
            </w:r>
          </w:p>
        </w:tc>
      </w:tr>
    </w:tbl>
    <w:p>
      <w:pPr>
        <w:spacing w:line="240" w:lineRule="auto" w:before="3"/>
        <w:rPr>
          <w:rFonts w:ascii="宋体" w:hAnsi="宋体" w:cs="宋体" w:eastAsia="宋体" w:hint="default"/>
          <w:sz w:val="19"/>
          <w:szCs w:val="19"/>
        </w:rPr>
      </w:pPr>
    </w:p>
    <w:p>
      <w:pPr>
        <w:pStyle w:val="Heading5"/>
        <w:spacing w:line="240" w:lineRule="auto" w:before="36"/>
        <w:ind w:right="375"/>
        <w:jc w:val="left"/>
        <w:rPr>
          <w:b w:val="0"/>
          <w:bCs w:val="0"/>
        </w:rPr>
      </w:pPr>
      <w:r>
        <w:rPr>
          <w:rFonts w:ascii="Times New Roman" w:hAnsi="Times New Roman" w:cs="Times New Roman" w:eastAsia="Times New Roman" w:hint="default"/>
        </w:rPr>
        <w:t>33</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3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短期债券</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399,197,287.28</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9,902,500.00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409,099,787.28</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870" w:right="375"/>
        <w:jc w:val="left"/>
        <w:rPr>
          <w:rFonts w:ascii="Times New Roman" w:hAnsi="Times New Roman" w:cs="Times New Roman" w:eastAsia="Times New Roman" w:hint="default"/>
        </w:rPr>
      </w:pPr>
      <w:r>
        <w:rPr/>
        <w:t>短期融券明细</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720"/>
        <w:gridCol w:w="1260"/>
        <w:gridCol w:w="1081"/>
        <w:gridCol w:w="540"/>
        <w:gridCol w:w="1241"/>
        <w:gridCol w:w="720"/>
        <w:gridCol w:w="1279"/>
        <w:gridCol w:w="720"/>
        <w:gridCol w:w="1081"/>
        <w:gridCol w:w="1260"/>
      </w:tblGrid>
      <w:tr>
        <w:trPr>
          <w:trHeight w:val="65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64" w:right="80" w:hanging="181"/>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3" w:right="79"/>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1" w:right="82"/>
              <w:jc w:val="left"/>
              <w:rPr>
                <w:rFonts w:ascii="宋体" w:hAnsi="宋体" w:cs="宋体" w:eastAsia="宋体" w:hint="default"/>
                <w:sz w:val="18"/>
                <w:szCs w:val="18"/>
              </w:rPr>
            </w:pPr>
            <w:r>
              <w:rPr>
                <w:rFonts w:ascii="宋体" w:hAnsi="宋体" w:cs="宋体" w:eastAsia="宋体" w:hint="default"/>
                <w:sz w:val="18"/>
                <w:szCs w:val="18"/>
              </w:rPr>
              <w:t>年初应 付利息</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本期应计利息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3" w:right="79"/>
              <w:jc w:val="left"/>
              <w:rPr>
                <w:rFonts w:ascii="宋体" w:hAnsi="宋体" w:cs="宋体" w:eastAsia="宋体" w:hint="default"/>
                <w:sz w:val="18"/>
                <w:szCs w:val="18"/>
              </w:rPr>
            </w:pPr>
            <w:r>
              <w:rPr>
                <w:rFonts w:ascii="宋体" w:hAnsi="宋体" w:cs="宋体" w:eastAsia="宋体" w:hint="default"/>
                <w:sz w:val="18"/>
                <w:szCs w:val="18"/>
              </w:rPr>
              <w:t>本期已 付利息</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43" w:right="80"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0"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75" w:right="80" w:hanging="92"/>
              <w:jc w:val="left"/>
              <w:rPr>
                <w:rFonts w:ascii="宋体" w:hAnsi="宋体" w:cs="宋体" w:eastAsia="宋体" w:hint="default"/>
                <w:sz w:val="18"/>
                <w:szCs w:val="18"/>
              </w:rPr>
            </w:pPr>
            <w:r>
              <w:rPr>
                <w:rFonts w:ascii="宋体" w:hAnsi="宋体" w:cs="宋体" w:eastAsia="宋体" w:hint="default"/>
                <w:sz w:val="18"/>
                <w:szCs w:val="18"/>
              </w:rPr>
              <w:t>短期融 资券</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400,000,000.00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398,400,000.00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9,152,876.71</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9,152,876.71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9" w:right="-1"/>
              <w:jc w:val="center"/>
              <w:rPr>
                <w:rFonts w:ascii="Times New Roman" w:hAnsi="Times New Roman" w:cs="Times New Roman" w:eastAsia="Times New Roman" w:hint="default"/>
                <w:sz w:val="18"/>
                <w:szCs w:val="18"/>
              </w:rPr>
            </w:pPr>
            <w:r>
              <w:rPr>
                <w:rFonts w:ascii="Times New Roman"/>
                <w:sz w:val="18"/>
              </w:rPr>
              <w:t>399,197,287.28</w:t>
            </w:r>
          </w:p>
        </w:tc>
      </w:tr>
      <w:tr>
        <w:trPr>
          <w:trHeight w:val="348"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0" w:right="-1"/>
              <w:jc w:val="center"/>
              <w:rPr>
                <w:rFonts w:ascii="Times New Roman" w:hAnsi="Times New Roman" w:cs="Times New Roman" w:eastAsia="Times New Roman" w:hint="default"/>
                <w:sz w:val="18"/>
                <w:szCs w:val="18"/>
              </w:rPr>
            </w:pPr>
            <w:r>
              <w:rPr>
                <w:rFonts w:ascii="Times New Roman"/>
                <w:sz w:val="18"/>
              </w:rPr>
              <w:t>400,000,000.00</w:t>
            </w:r>
          </w:p>
        </w:tc>
        <w:tc>
          <w:tcPr>
            <w:tcW w:w="1081"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8" w:right="0"/>
              <w:jc w:val="left"/>
              <w:rPr>
                <w:rFonts w:ascii="Times New Roman" w:hAnsi="Times New Roman" w:cs="Times New Roman" w:eastAsia="Times New Roman" w:hint="default"/>
                <w:sz w:val="18"/>
                <w:szCs w:val="18"/>
              </w:rPr>
            </w:pPr>
            <w:r>
              <w:rPr>
                <w:rFonts w:ascii="Times New Roman"/>
                <w:sz w:val="18"/>
              </w:rPr>
              <w:t>398,400,000.00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16" w:right="0"/>
              <w:jc w:val="left"/>
              <w:rPr>
                <w:rFonts w:ascii="Times New Roman" w:hAnsi="Times New Roman" w:cs="Times New Roman" w:eastAsia="Times New Roman" w:hint="default"/>
                <w:sz w:val="18"/>
                <w:szCs w:val="18"/>
              </w:rPr>
            </w:pPr>
            <w:r>
              <w:rPr>
                <w:rFonts w:ascii="Times New Roman"/>
                <w:sz w:val="18"/>
              </w:rPr>
              <w:t>9,152,876.71</w:t>
            </w:r>
          </w:p>
        </w:tc>
        <w:tc>
          <w:tcPr>
            <w:tcW w:w="720"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9" w:right="0"/>
              <w:jc w:val="left"/>
              <w:rPr>
                <w:rFonts w:ascii="Times New Roman" w:hAnsi="Times New Roman" w:cs="Times New Roman" w:eastAsia="Times New Roman" w:hint="default"/>
                <w:sz w:val="18"/>
                <w:szCs w:val="18"/>
              </w:rPr>
            </w:pPr>
            <w:r>
              <w:rPr>
                <w:rFonts w:ascii="Times New Roman"/>
                <w:sz w:val="18"/>
              </w:rPr>
              <w:t>9,152,876.71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9" w:right="0"/>
              <w:jc w:val="center"/>
              <w:rPr>
                <w:rFonts w:ascii="Times New Roman" w:hAnsi="Times New Roman" w:cs="Times New Roman" w:eastAsia="Times New Roman" w:hint="default"/>
                <w:sz w:val="18"/>
                <w:szCs w:val="18"/>
              </w:rPr>
            </w:pPr>
            <w:r>
              <w:rPr>
                <w:rFonts w:ascii="Times New Roman"/>
                <w:sz w:val="18"/>
              </w:rPr>
              <w:t>399,197,287.28</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5"/>
        <w:spacing w:line="240" w:lineRule="auto" w:before="36"/>
        <w:ind w:right="375"/>
        <w:jc w:val="left"/>
        <w:rPr>
          <w:b w:val="0"/>
          <w:bCs w:val="0"/>
        </w:rPr>
      </w:pPr>
      <w:r>
        <w:rPr>
          <w:rFonts w:ascii="Times New Roman" w:hAnsi="Times New Roman" w:cs="Times New Roman" w:eastAsia="Times New Roman" w:hint="default"/>
        </w:rPr>
        <w:t>34</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37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3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859" w:right="0"/>
              <w:jc w:val="left"/>
              <w:rPr>
                <w:rFonts w:ascii="Times New Roman" w:hAnsi="Times New Roman" w:cs="Times New Roman" w:eastAsia="Times New Roman" w:hint="default"/>
                <w:sz w:val="18"/>
                <w:szCs w:val="18"/>
              </w:rPr>
            </w:pPr>
            <w:r>
              <w:rPr>
                <w:rFonts w:ascii="Times New Roman"/>
                <w:sz w:val="18"/>
              </w:rPr>
              <w:t>68,934,177.25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72,711,392.41</w:t>
            </w:r>
          </w:p>
        </w:tc>
      </w:tr>
    </w:tbl>
    <w:p>
      <w:pPr>
        <w:spacing w:after="0" w:line="240" w:lineRule="auto"/>
        <w:jc w:val="left"/>
        <w:rPr>
          <w:rFonts w:ascii="Times New Roman" w:hAnsi="Times New Roman" w:cs="Times New Roman" w:eastAsia="Times New Roman" w:hint="default"/>
          <w:sz w:val="18"/>
          <w:szCs w:val="18"/>
        </w:rPr>
        <w:sectPr>
          <w:pgSz w:w="11910" w:h="16840"/>
          <w:pgMar w:header="884" w:footer="921" w:top="1140" w:bottom="1120" w:left="980" w:right="74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68,934,177.25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72,711,392.41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768"/>
        <w:gridCol w:w="900"/>
        <w:gridCol w:w="900"/>
        <w:gridCol w:w="1260"/>
        <w:gridCol w:w="1063"/>
        <w:gridCol w:w="1277"/>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3"/>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中国银行海 南省分行</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2"/>
              <w:jc w:val="left"/>
              <w:rPr>
                <w:rFonts w:ascii="宋体" w:hAnsi="宋体" w:cs="宋体" w:eastAsia="宋体" w:hint="default"/>
                <w:sz w:val="18"/>
                <w:szCs w:val="18"/>
              </w:rPr>
            </w:pPr>
            <w:r>
              <w:rPr>
                <w:rFonts w:ascii="宋体" w:hAnsi="宋体" w:cs="宋体" w:eastAsia="宋体" w:hint="default"/>
                <w:sz w:val="18"/>
                <w:szCs w:val="18"/>
              </w:rPr>
              <w:t>人民币 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7.4025%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68,934,177.25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72,711,392.41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68,934,177.25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72,711,392.41</w:t>
            </w:r>
          </w:p>
        </w:tc>
      </w:tr>
    </w:tbl>
    <w:p>
      <w:pPr>
        <w:spacing w:line="240" w:lineRule="auto" w:before="3"/>
        <w:rPr>
          <w:rFonts w:ascii="宋体" w:hAnsi="宋体" w:cs="宋体" w:eastAsia="宋体" w:hint="default"/>
          <w:sz w:val="28"/>
          <w:szCs w:val="28"/>
        </w:rPr>
      </w:pPr>
    </w:p>
    <w:p>
      <w:pPr>
        <w:pStyle w:val="BodyText"/>
        <w:spacing w:line="240" w:lineRule="auto" w:before="36"/>
        <w:ind w:left="870" w:right="0"/>
        <w:jc w:val="left"/>
      </w:pPr>
      <w:r>
        <w:rPr>
          <w:rFonts w:ascii="Times New Roman" w:hAnsi="Times New Roman" w:cs="Times New Roman" w:eastAsia="Times New Roman" w:hint="default"/>
          <w:spacing w:val="-3"/>
        </w:rPr>
        <w:t>*1</w:t>
      </w:r>
      <w:r>
        <w:rPr>
          <w:rFonts w:ascii="Times New Roman" w:hAnsi="Times New Roman" w:cs="Times New Roman" w:eastAsia="Times New Roman" w:hint="default"/>
          <w:spacing w:val="8"/>
        </w:rPr>
        <w:t> </w:t>
      </w:r>
      <w:r>
        <w:rPr/>
        <w:t>本公司之子公司民生燃气于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日与中国银行股份有限公司海南省分行签订六年期</w:t>
      </w:r>
    </w:p>
    <w:p>
      <w:pPr>
        <w:pStyle w:val="BodyText"/>
        <w:spacing w:line="240" w:lineRule="auto" w:before="110"/>
        <w:ind w:left="870" w:right="0"/>
        <w:jc w:val="left"/>
      </w:pPr>
      <w:r>
        <w:rPr/>
        <w:t>固定资产借款合同，约定借款金额</w:t>
      </w:r>
      <w:r>
        <w:rPr>
          <w:spacing w:val="-53"/>
        </w:rPr>
        <w:t> </w:t>
      </w:r>
      <w:r>
        <w:rPr>
          <w:rFonts w:ascii="Times New Roman" w:hAnsi="Times New Roman" w:cs="Times New Roman" w:eastAsia="Times New Roman" w:hint="default"/>
        </w:rPr>
        <w:t>79,000,000.00</w:t>
      </w:r>
      <w:r>
        <w:rPr>
          <w:rFonts w:ascii="Times New Roman" w:hAnsi="Times New Roman" w:cs="Times New Roman" w:eastAsia="Times New Roman" w:hint="default"/>
          <w:spacing w:val="-4"/>
        </w:rPr>
        <w:t> </w:t>
      </w:r>
      <w:r>
        <w:rPr/>
        <w:t>元，实际借款金额为人民币</w:t>
      </w:r>
      <w:r>
        <w:rPr>
          <w:spacing w:val="-56"/>
        </w:rPr>
        <w:t> </w:t>
      </w:r>
      <w:r>
        <w:rPr>
          <w:rFonts w:ascii="Times New Roman" w:hAnsi="Times New Roman" w:cs="Times New Roman" w:eastAsia="Times New Roman" w:hint="default"/>
        </w:rPr>
        <w:t>74,600,000.00</w:t>
      </w:r>
      <w:r>
        <w:rPr>
          <w:rFonts w:ascii="Times New Roman" w:hAnsi="Times New Roman" w:cs="Times New Roman" w:eastAsia="Times New Roman" w:hint="default"/>
          <w:spacing w:val="-1"/>
        </w:rPr>
        <w:t> </w:t>
      </w:r>
      <w:r>
        <w:rPr>
          <w:spacing w:val="-3"/>
        </w:rPr>
        <w:t>元，实</w:t>
      </w:r>
      <w:r>
        <w:rPr/>
      </w:r>
    </w:p>
    <w:p>
      <w:pPr>
        <w:pStyle w:val="BodyText"/>
        <w:spacing w:line="240" w:lineRule="auto" w:before="107"/>
        <w:ind w:left="870" w:right="0"/>
        <w:jc w:val="left"/>
      </w:pPr>
      <w:r>
        <w:rPr/>
        <w:t>际放款日期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25 </w:t>
      </w:r>
      <w:r>
        <w:rPr/>
        <w:t>日，借款期限为 </w:t>
      </w:r>
      <w:r>
        <w:rPr>
          <w:rFonts w:ascii="Times New Roman" w:hAnsi="Times New Roman" w:cs="Times New Roman" w:eastAsia="Times New Roman" w:hint="default"/>
        </w:rPr>
        <w:t>6 </w:t>
      </w:r>
      <w:r>
        <w:rPr/>
        <w:t>年，与银行约定从 </w:t>
      </w:r>
      <w:r>
        <w:rPr>
          <w:rFonts w:ascii="Times New Roman" w:hAnsi="Times New Roman" w:cs="Times New Roman" w:eastAsia="Times New Roman" w:hint="default"/>
        </w:rPr>
        <w:t>2011 </w:t>
      </w:r>
      <w:r>
        <w:rPr/>
        <w:t>年到 </w:t>
      </w:r>
      <w:r>
        <w:rPr>
          <w:rFonts w:ascii="Times New Roman" w:hAnsi="Times New Roman" w:cs="Times New Roman" w:eastAsia="Times New Roman" w:hint="default"/>
        </w:rPr>
        <w:t>2016   </w:t>
      </w:r>
      <w:r>
        <w:rPr>
          <w:rFonts w:ascii="Times New Roman" w:hAnsi="Times New Roman" w:cs="Times New Roman" w:eastAsia="Times New Roman" w:hint="default"/>
          <w:spacing w:val="7"/>
        </w:rPr>
        <w:t> </w:t>
      </w:r>
      <w:r>
        <w:rPr/>
        <w:t>年每年归还</w:t>
      </w:r>
    </w:p>
    <w:p>
      <w:pPr>
        <w:pStyle w:val="BodyText"/>
        <w:spacing w:line="331" w:lineRule="auto" w:before="110"/>
        <w:ind w:left="870" w:right="0"/>
        <w:jc w:val="left"/>
      </w:pPr>
      <w:r>
        <w:rPr>
          <w:rFonts w:ascii="Times New Roman" w:hAnsi="Times New Roman" w:cs="Times New Roman" w:eastAsia="Times New Roman" w:hint="default"/>
          <w:spacing w:val="-1"/>
        </w:rPr>
        <w:t>1,888,607.58</w:t>
      </w:r>
      <w:r>
        <w:rPr>
          <w:rFonts w:ascii="Times New Roman" w:hAnsi="Times New Roman" w:cs="Times New Roman" w:eastAsia="Times New Roman" w:hint="default"/>
        </w:rPr>
        <w:t> </w:t>
      </w:r>
      <w:r>
        <w:rPr>
          <w:spacing w:val="-2"/>
        </w:rPr>
        <w:t>元。民生燃气以第二气源厂的土地使用权及地上附着物进行抵押，本公司提供连带责</w:t>
      </w:r>
      <w:r>
        <w:rPr>
          <w:spacing w:val="-84"/>
        </w:rPr>
        <w:t> </w:t>
      </w:r>
      <w:r>
        <w:rPr>
          <w:spacing w:val="-84"/>
        </w:rPr>
      </w:r>
      <w:r>
        <w:rPr/>
        <w:t>任还款保证。</w:t>
      </w:r>
    </w:p>
    <w:p>
      <w:pPr>
        <w:spacing w:line="240" w:lineRule="auto" w:before="3"/>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35</w:t>
      </w:r>
      <w:r>
        <w:rPr/>
        <w:t>、其他非流动负债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83,948,396.98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68,772,292.66</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83,948,396.98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68,772,292.66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Heading5"/>
        <w:spacing w:line="240" w:lineRule="auto" w:before="96"/>
        <w:ind w:left="870" w:right="0"/>
        <w:jc w:val="left"/>
        <w:rPr>
          <w:b w:val="0"/>
          <w:bCs w:val="0"/>
        </w:rPr>
      </w:pPr>
      <w:r>
        <w:rPr/>
        <w:t>递延收益明细如下</w:t>
      </w:r>
      <w:r>
        <w:rPr>
          <w:b w:val="0"/>
          <w:bCs w:val="0"/>
        </w:rPr>
      </w:r>
    </w:p>
    <w:p>
      <w:pPr>
        <w:spacing w:line="240" w:lineRule="auto" w:before="10"/>
        <w:rPr>
          <w:rFonts w:ascii="宋体" w:hAnsi="宋体" w:cs="宋体" w:eastAsia="宋体" w:hint="default"/>
          <w:b/>
          <w:bCs/>
          <w:sz w:val="3"/>
          <w:szCs w:val="3"/>
        </w:rPr>
      </w:pPr>
    </w:p>
    <w:tbl>
      <w:tblPr>
        <w:tblW w:w="0" w:type="auto"/>
        <w:jc w:val="left"/>
        <w:tblInd w:w="431" w:type="dxa"/>
        <w:tblLayout w:type="fixed"/>
        <w:tblCellMar>
          <w:top w:w="0" w:type="dxa"/>
          <w:left w:w="0" w:type="dxa"/>
          <w:bottom w:w="0" w:type="dxa"/>
          <w:right w:w="0" w:type="dxa"/>
        </w:tblCellMar>
        <w:tblLook w:val="01E0"/>
      </w:tblPr>
      <w:tblGrid>
        <w:gridCol w:w="5286"/>
        <w:gridCol w:w="1987"/>
        <w:gridCol w:w="1700"/>
      </w:tblGrid>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入网费</w:t>
            </w:r>
            <w:r>
              <w:rPr>
                <w:rFonts w:ascii="Times New Roman" w:hAnsi="Times New Roman" w:cs="Times New Roman" w:eastAsia="Times New Roman" w:hint="default"/>
                <w:sz w:val="18"/>
                <w:szCs w:val="18"/>
              </w:rPr>
              <w:t>*1</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62,089,747.88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41,092,473.10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城市供应基础设施建设补助</w:t>
            </w:r>
            <w:r>
              <w:rPr>
                <w:rFonts w:ascii="Times New Roman" w:hAnsi="Times New Roman" w:cs="Times New Roman" w:eastAsia="Times New Roman" w:hint="default"/>
                <w:sz w:val="18"/>
                <w:szCs w:val="18"/>
              </w:rPr>
              <w:t>*2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17,000,000.00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网络建设专项资金拨款</w:t>
            </w:r>
            <w:r>
              <w:rPr>
                <w:rFonts w:ascii="宋体" w:hAnsi="宋体" w:cs="宋体" w:eastAsia="宋体" w:hint="default"/>
                <w:spacing w:val="3"/>
                <w:sz w:val="18"/>
                <w:szCs w:val="18"/>
              </w:rPr>
              <w:t> </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57,623.94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63,152.90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年科技三项费用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96128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果蔬快捷配送网络工程建设投资款</w:t>
            </w:r>
            <w:r>
              <w:rPr>
                <w:rFonts w:ascii="Times New Roman" w:hAnsi="Times New Roman" w:cs="Times New Roman" w:eastAsia="Times New Roman" w:hint="default"/>
                <w:sz w:val="18"/>
                <w:szCs w:val="18"/>
              </w:rPr>
              <w:t>*4</w:t>
            </w: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年省级服务业专项资金</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*5</w:t>
            </w:r>
            <w:r>
              <w:rPr>
                <w:rFonts w:ascii="Times New Roman" w:hAnsi="Times New Roman" w:cs="Times New Roman" w:eastAsia="Times New Roman" w:hint="default"/>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年第三批扩大内需财政拨款</w:t>
            </w:r>
            <w:r>
              <w:rPr>
                <w:rFonts w:ascii="宋体" w:hAnsi="宋体" w:cs="宋体" w:eastAsia="宋体" w:hint="default"/>
                <w:spacing w:val="3"/>
                <w:sz w:val="18"/>
                <w:szCs w:val="18"/>
              </w:rPr>
              <w:t> </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z w:val="18"/>
                <w:szCs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44"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年现代服务业发展专项资金</w:t>
            </w:r>
            <w:r>
              <w:rPr>
                <w:rFonts w:ascii="Times New Roman" w:hAnsi="Times New Roman" w:cs="Times New Roman" w:eastAsia="Times New Roman" w:hint="default"/>
                <w:sz w:val="18"/>
                <w:szCs w:val="18"/>
              </w:rPr>
              <w:t>*7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510,000.00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年工业保增长专项基金</w:t>
            </w:r>
            <w:r>
              <w:rPr>
                <w:rFonts w:ascii="Times New Roman" w:hAnsi="Times New Roman" w:cs="Times New Roman" w:eastAsia="Times New Roman" w:hint="default"/>
                <w:sz w:val="18"/>
                <w:szCs w:val="18"/>
              </w:rPr>
              <w:t>*8</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346"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家政网络平台建设</w:t>
            </w:r>
            <w:r>
              <w:rPr>
                <w:rFonts w:ascii="Times New Roman" w:hAnsi="Times New Roman" w:cs="Times New Roman" w:eastAsia="Times New Roman" w:hint="default"/>
                <w:sz w:val="18"/>
                <w:szCs w:val="18"/>
              </w:rPr>
              <w:t>*9</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1,899,999.95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1,986,666.66</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西安电子商务综合服务平台二期</w:t>
            </w:r>
            <w:r>
              <w:rPr>
                <w:rFonts w:ascii="Times New Roman" w:hAnsi="Times New Roman" w:cs="Times New Roman" w:eastAsia="Times New Roman" w:hint="default"/>
                <w:sz w:val="18"/>
                <w:szCs w:val="18"/>
              </w:rPr>
              <w:t>*10</w:t>
            </w: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家政服务专项基金</w:t>
            </w:r>
            <w:r>
              <w:rPr>
                <w:rFonts w:ascii="Times New Roman" w:hAnsi="Times New Roman" w:cs="Times New Roman" w:eastAsia="Times New Roman" w:hint="default"/>
                <w:sz w:val="18"/>
                <w:szCs w:val="18"/>
              </w:rPr>
              <w:t>*11</w:t>
            </w:r>
          </w:p>
        </w:tc>
        <w:tc>
          <w:tcPr>
            <w:tcW w:w="198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西安家政服务平台改造升级</w:t>
            </w:r>
            <w:r>
              <w:rPr>
                <w:rFonts w:ascii="Times New Roman" w:hAnsi="Times New Roman" w:cs="Times New Roman" w:eastAsia="Times New Roman" w:hint="default"/>
                <w:sz w:val="18"/>
                <w:szCs w:val="18"/>
              </w:rPr>
              <w:t>*12</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1,910,000.00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1,680,000.00</w:t>
            </w: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燃气管网智能管理系统</w:t>
            </w:r>
            <w:r>
              <w:rPr>
                <w:rFonts w:ascii="Times New Roman" w:hAnsi="Times New Roman" w:cs="Times New Roman" w:eastAsia="Times New Roman" w:hint="default"/>
                <w:sz w:val="18"/>
                <w:szCs w:val="18"/>
              </w:rPr>
              <w:t>*13</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800,000.00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b/>
          <w:bCs/>
          <w:sz w:val="21"/>
          <w:szCs w:val="21"/>
        </w:rPr>
      </w:pPr>
    </w:p>
    <w:tbl>
      <w:tblPr>
        <w:tblW w:w="0" w:type="auto"/>
        <w:jc w:val="left"/>
        <w:tblInd w:w="431" w:type="dxa"/>
        <w:tblLayout w:type="fixed"/>
        <w:tblCellMar>
          <w:top w:w="0" w:type="dxa"/>
          <w:left w:w="0" w:type="dxa"/>
          <w:bottom w:w="0" w:type="dxa"/>
          <w:right w:w="0" w:type="dxa"/>
        </w:tblCellMar>
        <w:tblLook w:val="01E0"/>
      </w:tblPr>
      <w:tblGrid>
        <w:gridCol w:w="5286"/>
        <w:gridCol w:w="1987"/>
        <w:gridCol w:w="1700"/>
      </w:tblGrid>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年信息化和工业化深度融合专项资金</w:t>
            </w:r>
            <w:r>
              <w:rPr>
                <w:rFonts w:ascii="Times New Roman" w:hAnsi="Times New Roman" w:cs="Times New Roman" w:eastAsia="Times New Roman" w:hint="default"/>
                <w:sz w:val="18"/>
                <w:szCs w:val="18"/>
              </w:rPr>
              <w:t>*14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600,000.00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乳品冷链配送项目</w:t>
            </w:r>
            <w:r>
              <w:rPr>
                <w:rFonts w:ascii="Times New Roman" w:hAnsi="Times New Roman" w:cs="Times New Roman" w:eastAsia="Times New Roman" w:hint="default"/>
                <w:sz w:val="18"/>
                <w:szCs w:val="18"/>
              </w:rPr>
              <w:t>*15</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
              <w:jc w:val="right"/>
              <w:rPr>
                <w:rFonts w:ascii="Times New Roman" w:hAnsi="Times New Roman" w:cs="Times New Roman" w:eastAsia="Times New Roman" w:hint="default"/>
                <w:sz w:val="18"/>
                <w:szCs w:val="18"/>
              </w:rPr>
            </w:pPr>
            <w:r>
              <w:rPr>
                <w:rFonts w:ascii="Times New Roman"/>
                <w:spacing w:val="-1"/>
                <w:sz w:val="18"/>
              </w:rPr>
              <w:t>200,000.00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Times New Roman" w:hAnsi="Times New Roman" w:cs="Times New Roman" w:eastAsia="Times New Roman" w:hint="default"/>
                <w:sz w:val="18"/>
                <w:szCs w:val="18"/>
              </w:rPr>
            </w:pPr>
            <w:r>
              <w:rPr>
                <w:rFonts w:ascii="Times New Roman"/>
                <w:spacing w:val="-1"/>
                <w:sz w:val="18"/>
              </w:rPr>
              <w:t>90,157,371.77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50" w:right="0"/>
              <w:jc w:val="left"/>
              <w:rPr>
                <w:rFonts w:ascii="Times New Roman" w:hAnsi="Times New Roman" w:cs="Times New Roman" w:eastAsia="Times New Roman" w:hint="default"/>
                <w:sz w:val="18"/>
                <w:szCs w:val="18"/>
              </w:rPr>
            </w:pPr>
            <w:r>
              <w:rPr>
                <w:rFonts w:ascii="Times New Roman"/>
                <w:sz w:val="18"/>
              </w:rPr>
              <w:t>68,772,292.66</w:t>
            </w:r>
          </w:p>
        </w:tc>
      </w:tr>
    </w:tbl>
    <w:p>
      <w:pPr>
        <w:pStyle w:val="BodyText"/>
        <w:spacing w:line="331" w:lineRule="auto" w:before="93"/>
        <w:ind w:left="770" w:right="103"/>
        <w:jc w:val="left"/>
      </w:pP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 </w:t>
      </w:r>
      <w:r>
        <w:rPr>
          <w:spacing w:val="-3"/>
          <w:w w:val="100"/>
        </w:rPr>
        <w:t>根据财政部财政部财会【</w:t>
      </w:r>
      <w:r>
        <w:rPr>
          <w:rFonts w:ascii="Times New Roman" w:hAnsi="Times New Roman" w:cs="Times New Roman" w:eastAsia="Times New Roman" w:hint="default"/>
          <w:spacing w:val="-3"/>
          <w:w w:val="100"/>
        </w:rPr>
        <w:t>2003</w:t>
      </w:r>
      <w:r>
        <w:rPr>
          <w:spacing w:val="-3"/>
          <w:w w:val="100"/>
        </w:rPr>
        <w:t>】</w:t>
      </w:r>
      <w:r>
        <w:rPr>
          <w:rFonts w:ascii="Times New Roman" w:hAnsi="Times New Roman" w:cs="Times New Roman" w:eastAsia="Times New Roman" w:hint="default"/>
          <w:spacing w:val="-3"/>
          <w:w w:val="100"/>
        </w:rPr>
        <w:t>16</w:t>
      </w:r>
      <w:r>
        <w:rPr>
          <w:rFonts w:ascii="Times New Roman" w:hAnsi="Times New Roman" w:cs="Times New Roman" w:eastAsia="Times New Roman" w:hint="default"/>
          <w:w w:val="100"/>
        </w:rPr>
        <w:t> </w:t>
      </w:r>
      <w:r>
        <w:rPr>
          <w:spacing w:val="-7"/>
          <w:w w:val="100"/>
        </w:rPr>
        <w:t>号《关于企业收取的一次性入网费会计处理的规定》，对民生</w:t>
      </w:r>
      <w:r>
        <w:rPr>
          <w:spacing w:val="-87"/>
          <w:w w:val="100"/>
        </w:rPr>
        <w:t> </w:t>
      </w:r>
      <w:r>
        <w:rPr>
          <w:spacing w:val="-87"/>
          <w:w w:val="100"/>
        </w:rPr>
      </w:r>
      <w:r>
        <w:rPr>
          <w:spacing w:val="-2"/>
        </w:rPr>
        <w:t>工程、万宁民生、陵水燃气的入网费在</w:t>
      </w:r>
      <w:r>
        <w:rPr/>
        <w:t> </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3"/>
        </w:rPr>
        <w:t> </w:t>
      </w:r>
      <w:r>
        <w:rPr>
          <w:spacing w:val="-2"/>
        </w:rPr>
        <w:t>年的期限内进行摊销，期末尚未摊销金额在此科目反映。</w:t>
      </w:r>
    </w:p>
    <w:p>
      <w:pPr>
        <w:pStyle w:val="BodyText"/>
        <w:spacing w:line="240" w:lineRule="auto" w:before="21"/>
        <w:ind w:left="770" w:right="0"/>
        <w:jc w:val="both"/>
      </w:pPr>
      <w:r>
        <w:rPr/>
        <w:t>其中</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年应当摊销的金额</w:t>
      </w:r>
      <w:r>
        <w:rPr>
          <w:spacing w:val="-53"/>
        </w:rPr>
        <w:t> </w:t>
      </w:r>
      <w:r>
        <w:rPr>
          <w:rFonts w:ascii="Times New Roman" w:hAnsi="Times New Roman" w:cs="Times New Roman" w:eastAsia="Times New Roman" w:hint="default"/>
        </w:rPr>
        <w:t>6,208,974.79</w:t>
      </w:r>
      <w:r>
        <w:rPr>
          <w:rFonts w:ascii="Times New Roman" w:hAnsi="Times New Roman" w:cs="Times New Roman" w:eastAsia="Times New Roman" w:hint="default"/>
          <w:spacing w:val="-4"/>
        </w:rPr>
        <w:t> </w:t>
      </w:r>
      <w:r>
        <w:rPr/>
        <w:t>元已重分类至一年内到期非流动负债。</w:t>
      </w:r>
    </w:p>
    <w:p>
      <w:pPr>
        <w:pStyle w:val="BodyText"/>
        <w:spacing w:line="331" w:lineRule="auto" w:before="107"/>
        <w:ind w:left="770" w:right="196"/>
        <w:jc w:val="left"/>
      </w:pPr>
      <w:r>
        <w:rPr>
          <w:rFonts w:ascii="Times New Roman" w:hAnsi="Times New Roman" w:cs="Times New Roman" w:eastAsia="Times New Roman" w:hint="default"/>
        </w:rPr>
        <w:t>*2 </w:t>
      </w:r>
      <w:r>
        <w:rPr/>
        <w:t>根据海南省发展和改革委员会文件琼发改投资【</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2440</w:t>
      </w:r>
      <w:r>
        <w:rPr>
          <w:rFonts w:ascii="Times New Roman" w:hAnsi="Times New Roman" w:cs="Times New Roman" w:eastAsia="Times New Roman" w:hint="default"/>
          <w:spacing w:val="33"/>
        </w:rPr>
        <w:t> </w:t>
      </w:r>
      <w:r>
        <w:rPr/>
        <w:t>号《关于下达城市供气基础设施建</w:t>
      </w:r>
      <w:r>
        <w:rPr>
          <w:w w:val="100"/>
        </w:rPr>
        <w:t> 设 </w:t>
      </w:r>
      <w:r>
        <w:rPr>
          <w:rFonts w:ascii="Times New Roman" w:hAnsi="Times New Roman" w:cs="Times New Roman" w:eastAsia="Times New Roman" w:hint="default"/>
          <w:w w:val="100"/>
        </w:rPr>
        <w:t>2010 </w:t>
      </w:r>
      <w:r>
        <w:rPr>
          <w:rFonts w:ascii="Times New Roman" w:hAnsi="Times New Roman" w:cs="Times New Roman" w:eastAsia="Times New Roman" w:hint="default"/>
          <w:spacing w:val="37"/>
          <w:w w:val="100"/>
        </w:rPr>
        <w:t> </w:t>
      </w:r>
      <w:r>
        <w:rPr>
          <w:spacing w:val="2"/>
          <w:w w:val="100"/>
        </w:rPr>
        <w:t>年中央预算内投资计划的通知》，对民生燃气的海口市天然气第二气源厂项目工程补助</w:t>
      </w:r>
    </w:p>
    <w:p>
      <w:pPr>
        <w:pStyle w:val="BodyText"/>
        <w:spacing w:line="240" w:lineRule="auto" w:before="21"/>
        <w:ind w:left="770" w:right="0"/>
        <w:jc w:val="both"/>
      </w:pPr>
      <w:r>
        <w:rPr>
          <w:rFonts w:ascii="Times New Roman" w:hAnsi="Times New Roman" w:cs="Times New Roman" w:eastAsia="Times New Roman" w:hint="default"/>
        </w:rPr>
        <w:t>17,000,000.00</w:t>
      </w:r>
      <w:r>
        <w:rPr>
          <w:rFonts w:ascii="Times New Roman" w:hAnsi="Times New Roman" w:cs="Times New Roman" w:eastAsia="Times New Roman" w:hint="default"/>
          <w:spacing w:val="-1"/>
        </w:rPr>
        <w:t> </w:t>
      </w:r>
      <w:r>
        <w:rPr/>
        <w:t>元。截至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日止，该工程尚未完工。</w:t>
      </w:r>
    </w:p>
    <w:p>
      <w:pPr>
        <w:pStyle w:val="BodyText"/>
        <w:spacing w:line="331" w:lineRule="auto" w:before="107"/>
        <w:ind w:left="770" w:right="202"/>
        <w:jc w:val="left"/>
      </w:pPr>
      <w:r>
        <w:rPr>
          <w:rFonts w:ascii="Times New Roman" w:hAnsi="Times New Roman" w:cs="Times New Roman" w:eastAsia="Times New Roman" w:hint="default"/>
        </w:rPr>
        <w:t>*3 </w:t>
      </w:r>
      <w:r>
        <w:rPr/>
        <w:t>根据西安市财政局市财发</w:t>
      </w:r>
      <w:r>
        <w:rPr>
          <w:rFonts w:ascii="Times New Roman" w:hAnsi="Times New Roman" w:cs="Times New Roman" w:eastAsia="Times New Roman" w:hint="default"/>
        </w:rPr>
        <w:t>[2008]43 </w:t>
      </w:r>
      <w:r>
        <w:rPr/>
        <w:t>号文《关于拨付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年度陕西省农产品现代流通网络建设专</w:t>
      </w:r>
      <w:r>
        <w:rPr>
          <w:w w:val="100"/>
        </w:rPr>
        <w:t> </w:t>
      </w:r>
      <w:r>
        <w:rPr>
          <w:spacing w:val="-5"/>
          <w:w w:val="100"/>
        </w:rPr>
        <w:t>项资金》，对陕西黄马甲基层配送站物流系统改造项目进行补助，补助资金</w:t>
      </w:r>
      <w:r>
        <w:rPr>
          <w:w w:val="100"/>
        </w:rPr>
        <w:t> </w:t>
      </w:r>
      <w:r>
        <w:rPr>
          <w:rFonts w:ascii="Times New Roman" w:hAnsi="Times New Roman" w:cs="Times New Roman" w:eastAsia="Times New Roman" w:hint="default"/>
          <w:spacing w:val="-1"/>
          <w:w w:val="100"/>
        </w:rPr>
        <w:t>162,000.00</w:t>
      </w:r>
      <w:r>
        <w:rPr>
          <w:rFonts w:ascii="Times New Roman" w:hAnsi="Times New Roman" w:cs="Times New Roman" w:eastAsia="Times New Roman" w:hint="default"/>
          <w:w w:val="100"/>
        </w:rPr>
        <w:t> </w:t>
      </w:r>
      <w:r>
        <w:rPr>
          <w:rFonts w:ascii="Times New Roman" w:hAnsi="Times New Roman" w:cs="Times New Roman" w:eastAsia="Times New Roman" w:hint="default"/>
          <w:spacing w:val="11"/>
          <w:w w:val="100"/>
        </w:rPr>
        <w:t> </w:t>
      </w:r>
      <w:r>
        <w:rPr>
          <w:spacing w:val="-2"/>
          <w:w w:val="100"/>
        </w:rPr>
        <w:t>元。该工程</w:t>
      </w:r>
    </w:p>
    <w:p>
      <w:pPr>
        <w:pStyle w:val="BodyText"/>
        <w:spacing w:line="328" w:lineRule="auto" w:before="22"/>
        <w:ind w:left="770" w:right="196"/>
        <w:jc w:val="left"/>
      </w:pPr>
      <w:r>
        <w:rPr/>
        <w:t>已于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年完工，以前年度进入损益</w:t>
      </w:r>
      <w:r>
        <w:rPr>
          <w:spacing w:val="-3"/>
        </w:rPr>
        <w:t> </w:t>
      </w:r>
      <w:r>
        <w:rPr>
          <w:rFonts w:ascii="Times New Roman" w:hAnsi="Times New Roman" w:cs="Times New Roman" w:eastAsia="Times New Roman" w:hint="default"/>
        </w:rPr>
        <w:t>98,847.10</w:t>
      </w:r>
      <w:r>
        <w:rPr>
          <w:rFonts w:ascii="Times New Roman" w:hAnsi="Times New Roman" w:cs="Times New Roman" w:eastAsia="Times New Roman" w:hint="default"/>
          <w:spacing w:val="3"/>
        </w:rPr>
        <w:t> </w:t>
      </w:r>
      <w:r>
        <w:rPr/>
        <w:t>元，本期进入损益</w:t>
      </w:r>
      <w:r>
        <w:rPr>
          <w:spacing w:val="-46"/>
        </w:rPr>
        <w:t> </w:t>
      </w:r>
      <w:r>
        <w:rPr>
          <w:rFonts w:ascii="Times New Roman" w:hAnsi="Times New Roman" w:cs="Times New Roman" w:eastAsia="Times New Roman" w:hint="default"/>
        </w:rPr>
        <w:t>5,528.96</w:t>
      </w:r>
      <w:r>
        <w:rPr>
          <w:rFonts w:ascii="Times New Roman" w:hAnsi="Times New Roman" w:cs="Times New Roman" w:eastAsia="Times New Roman" w:hint="default"/>
          <w:spacing w:val="3"/>
        </w:rPr>
        <w:t> </w:t>
      </w:r>
      <w:r>
        <w:rPr/>
        <w:t>元，尚余</w:t>
      </w:r>
      <w:r>
        <w:rPr>
          <w:spacing w:val="-48"/>
        </w:rPr>
        <w:t> </w:t>
      </w:r>
      <w:r>
        <w:rPr>
          <w:rFonts w:ascii="Times New Roman" w:hAnsi="Times New Roman" w:cs="Times New Roman" w:eastAsia="Times New Roman" w:hint="default"/>
        </w:rPr>
        <w:t>57,623.94</w:t>
      </w:r>
      <w:r>
        <w:rPr>
          <w:rFonts w:ascii="Times New Roman" w:hAnsi="Times New Roman" w:cs="Times New Roman" w:eastAsia="Times New Roman" w:hint="default"/>
          <w:spacing w:val="6"/>
        </w:rPr>
        <w:t> </w:t>
      </w:r>
      <w:r>
        <w:rPr/>
        <w:t>元</w:t>
      </w:r>
      <w:r>
        <w:rPr>
          <w:w w:val="100"/>
        </w:rPr>
        <w:t> </w:t>
      </w:r>
      <w:r>
        <w:rPr/>
        <w:t>需要递延。</w:t>
      </w:r>
    </w:p>
    <w:p>
      <w:pPr>
        <w:pStyle w:val="BodyText"/>
        <w:spacing w:line="328" w:lineRule="auto" w:before="48"/>
        <w:ind w:left="770" w:right="206"/>
        <w:jc w:val="both"/>
      </w:pPr>
      <w:r>
        <w:rPr>
          <w:rFonts w:ascii="Times New Roman" w:hAnsi="Times New Roman" w:cs="Times New Roman" w:eastAsia="Times New Roman" w:hint="default"/>
        </w:rPr>
        <w:t>*4 </w:t>
      </w:r>
      <w:r>
        <w:rPr/>
        <w:t>根据西安市科学技术局市科发</w:t>
      </w:r>
      <w:r>
        <w:rPr>
          <w:rFonts w:ascii="Times New Roman" w:hAnsi="Times New Roman" w:cs="Times New Roman" w:eastAsia="Times New Roman" w:hint="default"/>
        </w:rPr>
        <w:t>[2009]18 </w:t>
      </w:r>
      <w:r>
        <w:rPr/>
        <w:t>号文《关于下达西安市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年第一批科学技术计划重点</w:t>
      </w:r>
      <w:r>
        <w:rPr>
          <w:w w:val="100"/>
        </w:rPr>
        <w:t> </w:t>
      </w:r>
      <w:r>
        <w:rPr>
          <w:spacing w:val="-6"/>
          <w:w w:val="100"/>
        </w:rPr>
        <w:t>项目的通知》，根据西安市科学技术局市科发</w:t>
      </w:r>
      <w:r>
        <w:rPr>
          <w:rFonts w:ascii="Times New Roman" w:hAnsi="Times New Roman" w:cs="Times New Roman" w:eastAsia="Times New Roman" w:hint="default"/>
          <w:spacing w:val="-6"/>
          <w:w w:val="100"/>
        </w:rPr>
        <w:t>[2009]18</w:t>
      </w:r>
      <w:r>
        <w:rPr>
          <w:rFonts w:ascii="Times New Roman" w:hAnsi="Times New Roman" w:cs="Times New Roman" w:eastAsia="Times New Roman" w:hint="default"/>
          <w:spacing w:val="13"/>
          <w:w w:val="100"/>
        </w:rPr>
        <w:t> </w:t>
      </w:r>
      <w:r>
        <w:rPr>
          <w:spacing w:val="-2"/>
          <w:w w:val="100"/>
        </w:rPr>
        <w:t>号文《关于下达西安市</w:t>
      </w:r>
      <w:r>
        <w:rPr>
          <w:spacing w:val="-41"/>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14"/>
          <w:w w:val="100"/>
        </w:rPr>
        <w:t> </w:t>
      </w:r>
      <w:r>
        <w:rPr>
          <w:spacing w:val="-2"/>
          <w:w w:val="100"/>
        </w:rPr>
        <w:t>年第一批科学技</w:t>
      </w:r>
      <w:r>
        <w:rPr>
          <w:spacing w:val="-101"/>
          <w:w w:val="100"/>
        </w:rPr>
        <w:t> </w:t>
      </w:r>
      <w:r>
        <w:rPr>
          <w:spacing w:val="-101"/>
          <w:w w:val="100"/>
        </w:rPr>
      </w:r>
      <w:r>
        <w:rPr>
          <w:spacing w:val="-7"/>
          <w:w w:val="100"/>
        </w:rPr>
        <w:t>术计划重点项目的通知》，对陕西黄马甲建设</w:t>
      </w:r>
      <w:r>
        <w:rPr>
          <w:w w:val="100"/>
        </w:rPr>
        <w:t> </w:t>
      </w:r>
      <w:r>
        <w:rPr>
          <w:rFonts w:ascii="Times New Roman" w:hAnsi="Times New Roman" w:cs="Times New Roman" w:eastAsia="Times New Roman" w:hint="default"/>
          <w:spacing w:val="-1"/>
          <w:w w:val="100"/>
        </w:rPr>
        <w:t>96128</w:t>
      </w:r>
      <w:r>
        <w:rPr>
          <w:rFonts w:ascii="Times New Roman" w:hAnsi="Times New Roman" w:cs="Times New Roman" w:eastAsia="Times New Roman" w:hint="default"/>
          <w:w w:val="100"/>
        </w:rPr>
        <w:t> </w:t>
      </w:r>
      <w:r>
        <w:rPr>
          <w:rFonts w:ascii="Times New Roman" w:hAnsi="Times New Roman" w:cs="Times New Roman" w:eastAsia="Times New Roman" w:hint="default"/>
          <w:spacing w:val="12"/>
          <w:w w:val="100"/>
        </w:rPr>
        <w:t> </w:t>
      </w:r>
      <w:r>
        <w:rPr>
          <w:spacing w:val="-2"/>
          <w:w w:val="100"/>
        </w:rPr>
        <w:t>果蔬快捷配送网络工程项目进行补助，补助资</w:t>
      </w:r>
    </w:p>
    <w:p>
      <w:pPr>
        <w:pStyle w:val="BodyText"/>
        <w:spacing w:line="240" w:lineRule="auto" w:before="24"/>
        <w:ind w:left="770" w:right="0"/>
        <w:jc w:val="both"/>
        <w:rPr>
          <w:rFonts w:ascii="Times New Roman" w:hAnsi="Times New Roman" w:cs="Times New Roman" w:eastAsia="Times New Roman" w:hint="default"/>
        </w:rPr>
      </w:pPr>
      <w:r>
        <w:rPr/>
        <w:t>金</w:t>
      </w:r>
      <w:r>
        <w:rPr>
          <w:spacing w:val="-51"/>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2"/>
        </w:rPr>
        <w:t> </w:t>
      </w:r>
      <w:r>
        <w:rPr>
          <w:spacing w:val="-5"/>
        </w:rPr>
        <w:t>元，</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1"/>
        </w:rPr>
        <w:t> </w:t>
      </w:r>
      <w:r>
        <w:rPr/>
        <w:t>年实际收到</w:t>
      </w:r>
      <w:r>
        <w:rPr>
          <w:spacing w:val="-50"/>
        </w:rPr>
        <w:t> </w:t>
      </w:r>
      <w:r>
        <w:rPr>
          <w:rFonts w:ascii="Times New Roman" w:hAnsi="Times New Roman" w:cs="Times New Roman" w:eastAsia="Times New Roman" w:hint="default"/>
        </w:rPr>
        <w:t>350,000.00</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2"/>
        </w:rPr>
        <w:t> </w:t>
      </w:r>
      <w:r>
        <w:rPr/>
        <w:t>年实际收到</w:t>
      </w:r>
      <w:r>
        <w:rPr>
          <w:spacing w:val="-53"/>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2"/>
        </w:rPr>
        <w:t> </w:t>
      </w:r>
      <w:r>
        <w:rPr>
          <w:spacing w:val="-7"/>
        </w:rPr>
        <w:t>元。截至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p>
    <w:p>
      <w:pPr>
        <w:pStyle w:val="BodyText"/>
        <w:spacing w:line="240" w:lineRule="auto" w:before="110"/>
        <w:ind w:left="770" w:right="0"/>
        <w:jc w:val="both"/>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日止，该项目已完工并全部结转损益。</w:t>
      </w:r>
    </w:p>
    <w:p>
      <w:pPr>
        <w:pStyle w:val="BodyText"/>
        <w:spacing w:line="324" w:lineRule="auto" w:before="98"/>
        <w:ind w:left="770" w:right="204"/>
        <w:jc w:val="left"/>
      </w:pPr>
      <w:r>
        <w:rPr>
          <w:rFonts w:ascii="Times New Roman" w:hAnsi="Times New Roman" w:cs="Times New Roman" w:eastAsia="Times New Roman" w:hint="default"/>
          <w:spacing w:val="-3"/>
        </w:rPr>
        <w:t>*5 </w:t>
      </w:r>
      <w:r>
        <w:rPr/>
        <w:t>根据陕西省发展和改革委员会文件陕发改投资</w:t>
      </w:r>
      <w:r>
        <w:rPr>
          <w:rFonts w:ascii="Times New Roman" w:hAnsi="Times New Roman" w:cs="Times New Roman" w:eastAsia="Times New Roman" w:hint="default"/>
        </w:rPr>
        <w:t>[2009]732 </w:t>
      </w:r>
      <w:r>
        <w:rPr>
          <w:spacing w:val="-9"/>
        </w:rPr>
        <w:t>号《关于下达 </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t>年省级服务业专项资</w:t>
      </w:r>
      <w:r>
        <w:rPr>
          <w:w w:val="100"/>
        </w:rPr>
        <w:t> </w:t>
      </w:r>
      <w:r>
        <w:rPr>
          <w:spacing w:val="-5"/>
          <w:w w:val="100"/>
        </w:rPr>
        <w:t>金项目投资计划</w:t>
      </w:r>
      <w:r>
        <w:rPr>
          <w:rFonts w:ascii="Times New Roman" w:hAnsi="Times New Roman" w:cs="Times New Roman" w:eastAsia="Times New Roman" w:hint="default"/>
          <w:spacing w:val="-5"/>
          <w:w w:val="100"/>
        </w:rPr>
        <w:t>(</w:t>
      </w:r>
      <w:r>
        <w:rPr>
          <w:spacing w:val="-5"/>
          <w:w w:val="100"/>
        </w:rPr>
        <w:t>第一批</w:t>
      </w:r>
      <w:r>
        <w:rPr>
          <w:rFonts w:ascii="Times New Roman" w:hAnsi="Times New Roman" w:cs="Times New Roman" w:eastAsia="Times New Roman" w:hint="default"/>
          <w:spacing w:val="-5"/>
          <w:w w:val="100"/>
        </w:rPr>
        <w:t>)</w:t>
      </w:r>
      <w:r>
        <w:rPr>
          <w:spacing w:val="-5"/>
          <w:w w:val="100"/>
        </w:rPr>
        <w:t>的通知》，对陕西黄马甲建设城市快捷配送网络工程补助</w:t>
      </w:r>
      <w:r>
        <w:rPr>
          <w:w w:val="100"/>
        </w:rPr>
        <w:t> </w:t>
      </w:r>
      <w:r>
        <w:rPr>
          <w:rFonts w:ascii="Times New Roman" w:hAnsi="Times New Roman" w:cs="Times New Roman" w:eastAsia="Times New Roman" w:hint="default"/>
          <w:spacing w:val="-1"/>
          <w:w w:val="100"/>
        </w:rPr>
        <w:t>4,000,000.00</w:t>
      </w:r>
      <w:r>
        <w:rPr>
          <w:rFonts w:ascii="Times New Roman" w:hAnsi="Times New Roman" w:cs="Times New Roman" w:eastAsia="Times New Roman" w:hint="default"/>
          <w:spacing w:val="-13"/>
          <w:w w:val="100"/>
        </w:rPr>
        <w:t> </w:t>
      </w:r>
      <w:r>
        <w:rPr>
          <w:w w:val="100"/>
        </w:rPr>
        <w:t>元。</w:t>
      </w:r>
    </w:p>
    <w:p>
      <w:pPr>
        <w:pStyle w:val="BodyText"/>
        <w:spacing w:line="240" w:lineRule="auto" w:before="17"/>
        <w:ind w:left="770" w:right="0"/>
        <w:jc w:val="both"/>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日止，该工程已完成一期工程，根据本公司网络建设报告于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月结转</w:t>
      </w:r>
    </w:p>
    <w:p>
      <w:pPr>
        <w:pStyle w:val="BodyText"/>
        <w:spacing w:line="240" w:lineRule="auto" w:before="100"/>
        <w:ind w:left="770" w:right="0"/>
        <w:jc w:val="both"/>
      </w:pPr>
      <w:r>
        <w:rPr/>
        <w:t>政府补贴收入</w:t>
      </w:r>
      <w:r>
        <w:rPr>
          <w:spacing w:val="-53"/>
        </w:rPr>
        <w:t> </w:t>
      </w:r>
      <w:r>
        <w:rPr>
          <w:rFonts w:ascii="Times New Roman" w:hAnsi="Times New Roman" w:cs="Times New Roman" w:eastAsia="Times New Roman" w:hint="default"/>
        </w:rPr>
        <w:t>2,000,000.00 </w:t>
      </w:r>
      <w:r>
        <w:rPr/>
        <w:t>元，尚余</w:t>
      </w:r>
      <w:r>
        <w:rPr>
          <w:spacing w:val="-55"/>
        </w:rPr>
        <w:t> </w:t>
      </w:r>
      <w:r>
        <w:rPr>
          <w:rFonts w:ascii="Times New Roman" w:hAnsi="Times New Roman" w:cs="Times New Roman" w:eastAsia="Times New Roman" w:hint="default"/>
        </w:rPr>
        <w:t>2,000,000.00</w:t>
      </w:r>
      <w:r>
        <w:rPr>
          <w:rFonts w:ascii="Times New Roman" w:hAnsi="Times New Roman" w:cs="Times New Roman" w:eastAsia="Times New Roman" w:hint="default"/>
          <w:spacing w:val="-3"/>
        </w:rPr>
        <w:t> </w:t>
      </w:r>
      <w:r>
        <w:rPr/>
        <w:t>元需要递延。</w:t>
      </w:r>
    </w:p>
    <w:p>
      <w:pPr>
        <w:pStyle w:val="BodyText"/>
        <w:spacing w:line="324" w:lineRule="auto" w:before="98"/>
        <w:ind w:left="770" w:right="203"/>
        <w:jc w:val="left"/>
      </w:pPr>
      <w:r>
        <w:rPr>
          <w:rFonts w:ascii="Times New Roman" w:hAnsi="Times New Roman" w:cs="Times New Roman" w:eastAsia="Times New Roman" w:hint="default"/>
          <w:spacing w:val="-3"/>
        </w:rPr>
        <w:t>*6 </w:t>
      </w:r>
      <w:r>
        <w:rPr/>
        <w:t>根据陕西省发展和改革委员会文件陕发改投资</w:t>
      </w:r>
      <w:r>
        <w:rPr>
          <w:rFonts w:ascii="Times New Roman" w:hAnsi="Times New Roman" w:cs="Times New Roman" w:eastAsia="Times New Roman" w:hint="default"/>
        </w:rPr>
        <w:t>[2009]643</w:t>
      </w:r>
      <w:r>
        <w:rPr>
          <w:rFonts w:ascii="Times New Roman" w:hAnsi="Times New Roman" w:cs="Times New Roman" w:eastAsia="Times New Roman" w:hint="default"/>
          <w:spacing w:val="14"/>
        </w:rPr>
        <w:t> </w:t>
      </w:r>
      <w:r>
        <w:rPr/>
        <w:t>号《转发国家发展改革委关于下达物流</w:t>
      </w:r>
      <w:r>
        <w:rPr>
          <w:w w:val="100"/>
        </w:rPr>
        <w:t> </w:t>
      </w:r>
      <w:r>
        <w:rPr>
          <w:spacing w:val="-2"/>
          <w:w w:val="100"/>
        </w:rPr>
        <w:t>业调整和振兴项目</w:t>
      </w:r>
      <w:r>
        <w:rPr>
          <w:spacing w:val="-46"/>
          <w:w w:val="100"/>
        </w:rPr>
        <w:t> </w:t>
      </w:r>
      <w:r>
        <w:rPr>
          <w:rFonts w:ascii="Times New Roman" w:hAnsi="Times New Roman" w:cs="Times New Roman" w:eastAsia="Times New Roman" w:hint="default"/>
          <w:spacing w:val="-1"/>
          <w:w w:val="100"/>
        </w:rPr>
        <w:t>2009</w:t>
      </w:r>
      <w:r>
        <w:rPr>
          <w:rFonts w:ascii="Times New Roman" w:hAnsi="Times New Roman" w:cs="Times New Roman" w:eastAsia="Times New Roman" w:hint="default"/>
          <w:spacing w:val="4"/>
          <w:w w:val="100"/>
        </w:rPr>
        <w:t> </w:t>
      </w:r>
      <w:r>
        <w:rPr>
          <w:spacing w:val="-5"/>
          <w:w w:val="100"/>
        </w:rPr>
        <w:t>年第三批扩大内需中央预算内投资计划的通知》，对陕西黄马甲建设城市快</w:t>
      </w:r>
    </w:p>
    <w:p>
      <w:pPr>
        <w:pStyle w:val="BodyText"/>
        <w:spacing w:line="240" w:lineRule="auto" w:before="16"/>
        <w:ind w:left="770" w:right="0"/>
        <w:jc w:val="both"/>
      </w:pPr>
      <w:r>
        <w:rPr/>
        <w:t>捷配送网络工程补助</w:t>
      </w:r>
      <w:r>
        <w:rPr>
          <w:spacing w:val="-55"/>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2"/>
        </w:rPr>
        <w:t> </w:t>
      </w:r>
      <w:r>
        <w:rPr/>
        <w:t>元。截至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日止，该项目尚未完工。</w:t>
      </w:r>
    </w:p>
    <w:p>
      <w:pPr>
        <w:pStyle w:val="BodyText"/>
        <w:spacing w:line="321" w:lineRule="auto" w:before="100"/>
        <w:ind w:left="770" w:right="205"/>
        <w:jc w:val="left"/>
      </w:pPr>
      <w:r>
        <w:rPr>
          <w:rFonts w:ascii="Times New Roman" w:hAnsi="Times New Roman" w:cs="Times New Roman" w:eastAsia="Times New Roman" w:hint="default"/>
          <w:spacing w:val="-3"/>
        </w:rPr>
        <w:t>*7 </w:t>
      </w:r>
      <w:r>
        <w:rPr/>
        <w:t>根据西安市财政局市财发</w:t>
      </w:r>
      <w:r>
        <w:rPr>
          <w:rFonts w:ascii="Times New Roman" w:hAnsi="Times New Roman" w:cs="Times New Roman" w:eastAsia="Times New Roman" w:hint="default"/>
        </w:rPr>
        <w:t>[2009]1287 </w:t>
      </w:r>
      <w:r>
        <w:rPr/>
        <w:t>号《关于拨付 </w:t>
      </w:r>
      <w:r>
        <w:rPr>
          <w:rFonts w:ascii="Times New Roman" w:hAnsi="Times New Roman" w:cs="Times New Roman" w:eastAsia="Times New Roman" w:hint="default"/>
        </w:rPr>
        <w:t>2009</w:t>
      </w:r>
      <w:r>
        <w:rPr>
          <w:rFonts w:ascii="Times New Roman" w:hAnsi="Times New Roman" w:cs="Times New Roman" w:eastAsia="Times New Roman" w:hint="default"/>
          <w:spacing w:val="-25"/>
        </w:rPr>
        <w:t> </w:t>
      </w:r>
      <w:r>
        <w:rPr/>
        <w:t>年度现代服务业发展专项资金</w:t>
      </w:r>
      <w:r>
        <w:rPr>
          <w:rFonts w:ascii="Times New Roman" w:hAnsi="Times New Roman" w:cs="Times New Roman" w:eastAsia="Times New Roman" w:hint="default"/>
        </w:rPr>
        <w:t>(</w:t>
      </w:r>
      <w:r>
        <w:rPr/>
        <w:t>第二批</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5"/>
          <w:w w:val="100"/>
        </w:rPr>
        <w:t>的通知》，对陕西黄马甲建设西安公共电子商务购物平台一期工程补助</w:t>
      </w:r>
      <w:r>
        <w:rPr>
          <w:spacing w:val="-51"/>
          <w:w w:val="100"/>
        </w:rPr>
        <w:t> </w:t>
      </w:r>
      <w:r>
        <w:rPr>
          <w:rFonts w:ascii="Times New Roman" w:hAnsi="Times New Roman" w:cs="Times New Roman" w:eastAsia="Times New Roman" w:hint="default"/>
          <w:spacing w:val="-1"/>
          <w:w w:val="100"/>
        </w:rPr>
        <w:t>510,000.00</w:t>
      </w:r>
      <w:r>
        <w:rPr>
          <w:rFonts w:ascii="Times New Roman" w:hAnsi="Times New Roman" w:cs="Times New Roman" w:eastAsia="Times New Roman" w:hint="default"/>
          <w:spacing w:val="1"/>
          <w:w w:val="100"/>
        </w:rPr>
        <w:t> </w:t>
      </w:r>
      <w:r>
        <w:rPr>
          <w:spacing w:val="-3"/>
          <w:w w:val="100"/>
        </w:rPr>
        <w:t>元。截至</w:t>
      </w:r>
      <w:r>
        <w:rPr>
          <w:spacing w:val="-52"/>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1"/>
          <w:w w:val="100"/>
        </w:rPr>
        <w:t> </w:t>
      </w:r>
      <w:r>
        <w:rPr>
          <w:w w:val="100"/>
        </w:rPr>
        <w:t>年</w:t>
      </w:r>
    </w:p>
    <w:p>
      <w:pPr>
        <w:pStyle w:val="BodyText"/>
        <w:spacing w:line="240" w:lineRule="auto" w:before="21"/>
        <w:ind w:left="770"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日止，该项目尚未完工。</w:t>
      </w:r>
    </w:p>
    <w:p>
      <w:pPr>
        <w:pStyle w:val="BodyText"/>
        <w:spacing w:line="324" w:lineRule="auto" w:before="98"/>
        <w:ind w:left="770" w:right="201"/>
        <w:jc w:val="left"/>
        <w:rPr>
          <w:rFonts w:ascii="Times New Roman" w:hAnsi="Times New Roman" w:cs="Times New Roman" w:eastAsia="Times New Roman" w:hint="default"/>
        </w:rPr>
      </w:pPr>
      <w:r>
        <w:rPr>
          <w:rFonts w:ascii="Times New Roman" w:hAnsi="Times New Roman" w:cs="Times New Roman" w:eastAsia="Times New Roman" w:hint="default"/>
          <w:spacing w:val="-3"/>
        </w:rPr>
        <w:t>*8</w:t>
      </w:r>
      <w:r>
        <w:rPr>
          <w:rFonts w:ascii="Times New Roman" w:hAnsi="Times New Roman" w:cs="Times New Roman" w:eastAsia="Times New Roman" w:hint="default"/>
          <w:spacing w:val="3"/>
        </w:rPr>
        <w:t> </w:t>
      </w:r>
      <w:r>
        <w:rPr/>
        <w:t>根据西安经济技术开发区管理委员会文件西经开发</w:t>
      </w:r>
      <w:r>
        <w:rPr>
          <w:rFonts w:ascii="Times New Roman" w:hAnsi="Times New Roman" w:cs="Times New Roman" w:eastAsia="Times New Roman" w:hint="default"/>
        </w:rPr>
        <w:t>[2009]503 </w:t>
      </w:r>
      <w:r>
        <w:rPr>
          <w:spacing w:val="-9"/>
        </w:rPr>
        <w:t>号《关于下达</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年工业保增长专</w:t>
      </w:r>
      <w:r>
        <w:rPr>
          <w:w w:val="100"/>
        </w:rPr>
        <w:t> </w:t>
      </w:r>
      <w:r>
        <w:rPr>
          <w:spacing w:val="-4"/>
          <w:w w:val="100"/>
        </w:rPr>
        <w:t>项第二批计划项目的通知》，对陕西黄马甲建设西安电子商务综合服务平台一期工程补助</w:t>
      </w:r>
      <w:r>
        <w:rPr>
          <w:spacing w:val="-7"/>
          <w:w w:val="100"/>
        </w:rPr>
        <w:t> </w:t>
      </w:r>
      <w:r>
        <w:rPr>
          <w:rFonts w:ascii="Times New Roman" w:hAnsi="Times New Roman" w:cs="Times New Roman" w:eastAsia="Times New Roman" w:hint="default"/>
          <w:spacing w:val="-1"/>
          <w:w w:val="100"/>
        </w:rPr>
        <w:t>90,000.00</w:t>
      </w:r>
    </w:p>
    <w:p>
      <w:pPr>
        <w:pStyle w:val="BodyText"/>
        <w:spacing w:line="240" w:lineRule="auto" w:before="17"/>
        <w:ind w:left="770" w:right="0"/>
        <w:jc w:val="both"/>
      </w:pPr>
      <w:r>
        <w:rPr/>
        <w:t>元。截至</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日止，该项目尚未完工。</w:t>
      </w:r>
    </w:p>
    <w:p>
      <w:pPr>
        <w:pStyle w:val="BodyText"/>
        <w:spacing w:line="321" w:lineRule="auto" w:before="100"/>
        <w:ind w:left="770" w:right="196"/>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根据陕西省财政厅陕财办建</w:t>
      </w:r>
      <w:r>
        <w:rPr>
          <w:rFonts w:ascii="Times New Roman" w:hAnsi="Times New Roman" w:cs="Times New Roman" w:eastAsia="Times New Roman" w:hint="default"/>
        </w:rPr>
        <w:t>[2010]87</w:t>
      </w:r>
      <w:r>
        <w:rPr>
          <w:rFonts w:ascii="Times New Roman" w:hAnsi="Times New Roman" w:cs="Times New Roman" w:eastAsia="Times New Roman" w:hint="default"/>
          <w:spacing w:val="29"/>
        </w:rPr>
        <w:t> </w:t>
      </w:r>
      <w:r>
        <w:rPr/>
        <w:t>号陕西省财政厅《关于下达商贸流通服务业发展资金的通</w:t>
      </w:r>
      <w:r>
        <w:rPr>
          <w:spacing w:val="-102"/>
        </w:rPr>
        <w:t> </w:t>
      </w:r>
      <w:r>
        <w:rPr>
          <w:spacing w:val="-102"/>
        </w:rPr>
      </w:r>
      <w:r>
        <w:rPr>
          <w:w w:val="100"/>
        </w:rPr>
        <w:t>知》，对陕西黄马甲家政服务网络平台建设项目补贴 </w:t>
      </w:r>
      <w:r>
        <w:rPr>
          <w:rFonts w:ascii="Times New Roman" w:hAnsi="Times New Roman" w:cs="Times New Roman" w:eastAsia="Times New Roman" w:hint="default"/>
          <w:spacing w:val="-1"/>
          <w:w w:val="100"/>
        </w:rPr>
        <w:t>2,000,000.00</w:t>
      </w:r>
      <w:r>
        <w:rPr>
          <w:rFonts w:ascii="Times New Roman" w:hAnsi="Times New Roman" w:cs="Times New Roman" w:eastAsia="Times New Roman" w:hint="default"/>
          <w:w w:val="100"/>
        </w:rPr>
        <w:t> </w:t>
      </w:r>
      <w:r>
        <w:rPr>
          <w:rFonts w:ascii="Times New Roman" w:hAnsi="Times New Roman" w:cs="Times New Roman" w:eastAsia="Times New Roman" w:hint="default"/>
          <w:spacing w:val="32"/>
          <w:w w:val="100"/>
        </w:rPr>
        <w:t> </w:t>
      </w:r>
      <w:r>
        <w:rPr>
          <w:spacing w:val="4"/>
          <w:w w:val="100"/>
        </w:rPr>
        <w:t>元，上期实际收到补贴金额为</w:t>
      </w:r>
    </w:p>
    <w:p>
      <w:pPr>
        <w:pStyle w:val="BodyText"/>
        <w:spacing w:line="240" w:lineRule="auto" w:before="21"/>
        <w:ind w:left="770" w:right="0"/>
        <w:jc w:val="both"/>
      </w:pPr>
      <w:r>
        <w:rPr>
          <w:rFonts w:ascii="Times New Roman" w:hAnsi="Times New Roman" w:cs="Times New Roman" w:eastAsia="Times New Roman" w:hint="default"/>
        </w:rPr>
        <w:t>2,000,000.00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日止，该项目第一期工程基本完工，进入无形资产的价值为</w:t>
      </w:r>
    </w:p>
    <w:p>
      <w:pPr>
        <w:pStyle w:val="BodyText"/>
        <w:spacing w:line="240" w:lineRule="auto" w:before="98"/>
        <w:ind w:left="770" w:right="0"/>
        <w:jc w:val="both"/>
      </w:pPr>
      <w:r>
        <w:rPr>
          <w:rFonts w:ascii="Times New Roman" w:hAnsi="Times New Roman" w:cs="Times New Roman" w:eastAsia="Times New Roman" w:hint="default"/>
        </w:rPr>
        <w:t>800,000.00</w:t>
      </w:r>
      <w:r>
        <w:rPr>
          <w:rFonts w:ascii="Times New Roman" w:hAnsi="Times New Roman" w:cs="Times New Roman" w:eastAsia="Times New Roman" w:hint="default"/>
          <w:spacing w:val="13"/>
        </w:rPr>
        <w:t> </w:t>
      </w:r>
      <w:r>
        <w:rPr/>
        <w:t>元，以前年度进入损益</w:t>
      </w:r>
      <w:r>
        <w:rPr>
          <w:spacing w:val="-41"/>
        </w:rPr>
        <w:t> </w:t>
      </w:r>
      <w:r>
        <w:rPr>
          <w:rFonts w:ascii="Times New Roman" w:hAnsi="Times New Roman" w:cs="Times New Roman" w:eastAsia="Times New Roman" w:hint="default"/>
        </w:rPr>
        <w:t>13,333.34</w:t>
      </w:r>
      <w:r>
        <w:rPr>
          <w:rFonts w:ascii="Times New Roman" w:hAnsi="Times New Roman" w:cs="Times New Roman" w:eastAsia="Times New Roman" w:hint="default"/>
          <w:spacing w:val="13"/>
        </w:rPr>
        <w:t> </w:t>
      </w:r>
      <w:r>
        <w:rPr/>
        <w:t>元，本期进入损益</w:t>
      </w:r>
      <w:r>
        <w:rPr>
          <w:spacing w:val="-39"/>
        </w:rPr>
        <w:t> </w:t>
      </w:r>
      <w:r>
        <w:rPr>
          <w:rFonts w:ascii="Times New Roman" w:hAnsi="Times New Roman" w:cs="Times New Roman" w:eastAsia="Times New Roman" w:hint="default"/>
        </w:rPr>
        <w:t>86,666.71</w:t>
      </w:r>
      <w:r>
        <w:rPr>
          <w:rFonts w:ascii="Times New Roman" w:hAnsi="Times New Roman" w:cs="Times New Roman" w:eastAsia="Times New Roman" w:hint="default"/>
          <w:spacing w:val="11"/>
        </w:rPr>
        <w:t> </w:t>
      </w:r>
      <w:r>
        <w:rPr/>
        <w:t>元，尚余</w:t>
      </w:r>
      <w:r>
        <w:rPr>
          <w:spacing w:val="-41"/>
        </w:rPr>
        <w:t> </w:t>
      </w:r>
      <w:r>
        <w:rPr>
          <w:rFonts w:ascii="Times New Roman" w:hAnsi="Times New Roman" w:cs="Times New Roman" w:eastAsia="Times New Roman" w:hint="default"/>
        </w:rPr>
        <w:t>1,899,999.95</w:t>
      </w:r>
      <w:r>
        <w:rPr>
          <w:rFonts w:ascii="Times New Roman" w:hAnsi="Times New Roman" w:cs="Times New Roman" w:eastAsia="Times New Roman" w:hint="default"/>
          <w:spacing w:val="11"/>
        </w:rPr>
        <w:t> </w:t>
      </w:r>
      <w:r>
        <w:rPr/>
        <w:t>元</w:t>
      </w:r>
    </w:p>
    <w:p>
      <w:pPr>
        <w:spacing w:after="0" w:line="240" w:lineRule="auto"/>
        <w:jc w:val="both"/>
        <w:sectPr>
          <w:pgSz w:w="11910" w:h="16840"/>
          <w:pgMar w:header="884" w:footer="921" w:top="1140" w:bottom="1120" w:left="980" w:right="920"/>
        </w:sectPr>
      </w:pPr>
    </w:p>
    <w:p>
      <w:pPr>
        <w:spacing w:line="240" w:lineRule="auto" w:before="1"/>
        <w:rPr>
          <w:rFonts w:ascii="宋体" w:hAnsi="宋体" w:cs="宋体" w:eastAsia="宋体" w:hint="default"/>
          <w:sz w:val="25"/>
          <w:szCs w:val="25"/>
        </w:rPr>
      </w:pPr>
    </w:p>
    <w:p>
      <w:pPr>
        <w:pStyle w:val="BodyText"/>
        <w:spacing w:line="240" w:lineRule="auto" w:before="36"/>
        <w:ind w:left="770" w:right="0"/>
        <w:jc w:val="both"/>
      </w:pPr>
      <w:r>
        <w:rPr/>
        <w:t>需要递延。</w:t>
      </w:r>
    </w:p>
    <w:p>
      <w:pPr>
        <w:pStyle w:val="BodyText"/>
        <w:spacing w:line="328" w:lineRule="auto" w:before="116"/>
        <w:ind w:left="770" w:right="206"/>
        <w:jc w:val="both"/>
      </w:pPr>
      <w:r>
        <w:rPr>
          <w:rFonts w:ascii="Times New Roman" w:hAnsi="Times New Roman" w:cs="Times New Roman" w:eastAsia="Times New Roman" w:hint="default"/>
        </w:rPr>
        <w:t>*10 </w:t>
      </w:r>
      <w:r>
        <w:rPr/>
        <w:t>根据西安经济技术开发区管委会西经开发</w:t>
      </w:r>
      <w:r>
        <w:rPr>
          <w:rFonts w:ascii="Times New Roman" w:hAnsi="Times New Roman" w:cs="Times New Roman" w:eastAsia="Times New Roman" w:hint="default"/>
        </w:rPr>
        <w:t>[2010]437 </w:t>
      </w:r>
      <w:r>
        <w:rPr/>
        <w:t>号《关于下达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年度西安经开区促进主</w:t>
      </w:r>
      <w:r>
        <w:rPr>
          <w:w w:val="100"/>
        </w:rPr>
        <w:t> </w:t>
      </w:r>
      <w:r>
        <w:rPr>
          <w:spacing w:val="-2"/>
          <w:w w:val="100"/>
        </w:rPr>
        <w:t>导产业发展专项资金第一批计划项目的通知》，对陕西黄马甲西安电子商务综合服务平台二期项目</w:t>
      </w:r>
      <w:r>
        <w:rPr>
          <w:spacing w:val="-83"/>
          <w:w w:val="100"/>
        </w:rPr>
        <w:t> </w:t>
      </w:r>
      <w:r>
        <w:rPr>
          <w:spacing w:val="-83"/>
          <w:w w:val="100"/>
        </w:rPr>
      </w:r>
      <w:r>
        <w:rPr/>
        <w:t>补贴</w:t>
      </w:r>
      <w:r>
        <w:rPr>
          <w:spacing w:val="-47"/>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3"/>
        </w:rPr>
        <w:t> </w:t>
      </w:r>
      <w:r>
        <w:rPr>
          <w:spacing w:val="-3"/>
        </w:rPr>
        <w:t>元，</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年度实际收到</w:t>
      </w:r>
      <w:r>
        <w:rPr>
          <w:spacing w:val="-47"/>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3"/>
        </w:rPr>
        <w:t> </w:t>
      </w:r>
      <w:r>
        <w:rPr/>
        <w:t>元。截至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日止，该项目已完工</w:t>
      </w:r>
      <w:r>
        <w:rPr>
          <w:w w:val="100"/>
        </w:rPr>
        <w:t> </w:t>
      </w:r>
      <w:r>
        <w:rPr/>
        <w:t>并全部结转损益。</w:t>
      </w:r>
    </w:p>
    <w:p>
      <w:pPr>
        <w:pStyle w:val="BodyText"/>
        <w:spacing w:line="321" w:lineRule="auto" w:before="38"/>
        <w:ind w:left="770" w:right="206"/>
        <w:jc w:val="both"/>
      </w:pPr>
      <w:r>
        <w:rPr>
          <w:rFonts w:ascii="Times New Roman" w:hAnsi="Times New Roman" w:cs="Times New Roman" w:eastAsia="Times New Roman" w:hint="default"/>
          <w:spacing w:val="-5"/>
          <w:w w:val="100"/>
        </w:rPr>
        <w:t>*</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5"/>
        </w:rPr>
        <w:t> </w:t>
      </w:r>
      <w:r>
        <w:rPr>
          <w:w w:val="100"/>
        </w:rPr>
        <w:t>根据西安</w:t>
      </w:r>
      <w:r>
        <w:rPr>
          <w:spacing w:val="-3"/>
          <w:w w:val="100"/>
        </w:rPr>
        <w:t>经</w:t>
      </w:r>
      <w:r>
        <w:rPr>
          <w:w w:val="100"/>
        </w:rPr>
        <w:t>济</w:t>
      </w:r>
      <w:r>
        <w:rPr>
          <w:spacing w:val="-3"/>
          <w:w w:val="100"/>
        </w:rPr>
        <w:t>技</w:t>
      </w:r>
      <w:r>
        <w:rPr>
          <w:w w:val="100"/>
        </w:rPr>
        <w:t>术</w:t>
      </w:r>
      <w:r>
        <w:rPr>
          <w:spacing w:val="-3"/>
          <w:w w:val="100"/>
        </w:rPr>
        <w:t>开发</w:t>
      </w:r>
      <w:r>
        <w:rPr>
          <w:w w:val="100"/>
        </w:rPr>
        <w:t>区管</w:t>
      </w:r>
      <w:r>
        <w:rPr>
          <w:spacing w:val="-3"/>
          <w:w w:val="100"/>
        </w:rPr>
        <w:t>理</w:t>
      </w:r>
      <w:r>
        <w:rPr>
          <w:w w:val="100"/>
        </w:rPr>
        <w:t>委</w:t>
      </w:r>
      <w:r>
        <w:rPr>
          <w:spacing w:val="-3"/>
          <w:w w:val="100"/>
        </w:rPr>
        <w:t>员</w:t>
      </w:r>
      <w:r>
        <w:rPr>
          <w:w w:val="100"/>
        </w:rPr>
        <w:t>会</w:t>
      </w:r>
      <w:r>
        <w:rPr>
          <w:spacing w:val="-2"/>
        </w:rPr>
        <w:t> </w:t>
      </w:r>
      <w:r>
        <w:rPr>
          <w:w w:val="100"/>
        </w:rPr>
        <w:t>西</w:t>
      </w:r>
      <w:r>
        <w:rPr>
          <w:spacing w:val="-3"/>
          <w:w w:val="100"/>
        </w:rPr>
        <w:t>经</w:t>
      </w:r>
      <w:r>
        <w:rPr>
          <w:w w:val="100"/>
        </w:rPr>
        <w:t>开</w:t>
      </w:r>
      <w:r>
        <w:rPr>
          <w:spacing w:val="-1"/>
          <w:w w:val="100"/>
        </w:rPr>
        <w:t>发</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360</w:t>
      </w:r>
      <w:r>
        <w:rPr>
          <w:rFonts w:ascii="Times New Roman" w:hAnsi="Times New Roman" w:cs="Times New Roman" w:eastAsia="Times New Roman" w:hint="default"/>
          <w:spacing w:val="-17"/>
        </w:rPr>
        <w:t> </w:t>
      </w:r>
      <w:r>
        <w:rPr>
          <w:w w:val="100"/>
        </w:rPr>
        <w:t>号</w:t>
      </w:r>
      <w:r>
        <w:rPr>
          <w:spacing w:val="-3"/>
          <w:w w:val="100"/>
        </w:rPr>
        <w:t>西</w:t>
      </w:r>
      <w:r>
        <w:rPr>
          <w:w w:val="100"/>
        </w:rPr>
        <w:t>安</w:t>
      </w:r>
      <w:r>
        <w:rPr>
          <w:spacing w:val="-3"/>
          <w:w w:val="100"/>
        </w:rPr>
        <w:t>西</w:t>
      </w:r>
      <w:r>
        <w:rPr>
          <w:w w:val="100"/>
        </w:rPr>
        <w:t>安</w:t>
      </w:r>
      <w:r>
        <w:rPr>
          <w:spacing w:val="-3"/>
          <w:w w:val="100"/>
        </w:rPr>
        <w:t>经</w:t>
      </w:r>
      <w:r>
        <w:rPr>
          <w:w w:val="100"/>
        </w:rPr>
        <w:t>济</w:t>
      </w:r>
      <w:r>
        <w:rPr>
          <w:spacing w:val="-3"/>
          <w:w w:val="100"/>
        </w:rPr>
        <w:t>技</w:t>
      </w:r>
      <w:r>
        <w:rPr>
          <w:w w:val="100"/>
        </w:rPr>
        <w:t>术开</w:t>
      </w:r>
      <w:r>
        <w:rPr>
          <w:spacing w:val="-3"/>
          <w:w w:val="100"/>
        </w:rPr>
        <w:t>发</w:t>
      </w:r>
      <w:r>
        <w:rPr>
          <w:w w:val="100"/>
        </w:rPr>
        <w:t>区</w:t>
      </w:r>
      <w:r>
        <w:rPr>
          <w:spacing w:val="-3"/>
          <w:w w:val="100"/>
        </w:rPr>
        <w:t>管</w:t>
      </w:r>
      <w:r>
        <w:rPr>
          <w:w w:val="100"/>
        </w:rPr>
        <w:t>委</w:t>
      </w:r>
      <w:r>
        <w:rPr>
          <w:spacing w:val="-108"/>
          <w:w w:val="100"/>
        </w:rPr>
        <w:t>会</w:t>
      </w:r>
      <w:r>
        <w:rPr>
          <w:w w:val="100"/>
        </w:rPr>
        <w:t>《关</w:t>
      </w:r>
      <w:r>
        <w:rPr>
          <w:w w:val="100"/>
        </w:rPr>
        <w:t> 于</w:t>
      </w:r>
      <w:r>
        <w:rPr>
          <w:spacing w:val="-3"/>
          <w:w w:val="100"/>
        </w:rPr>
        <w:t>下</w:t>
      </w:r>
      <w:r>
        <w:rPr>
          <w:w w:val="100"/>
        </w:rPr>
        <w:t>达</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年</w:t>
      </w:r>
      <w:r>
        <w:rPr>
          <w:w w:val="100"/>
        </w:rPr>
        <w:t>度</w:t>
      </w:r>
      <w:r>
        <w:rPr>
          <w:spacing w:val="-3"/>
          <w:w w:val="100"/>
        </w:rPr>
        <w:t>西</w:t>
      </w:r>
      <w:r>
        <w:rPr>
          <w:w w:val="100"/>
        </w:rPr>
        <w:t>安</w:t>
      </w:r>
      <w:r>
        <w:rPr>
          <w:spacing w:val="-3"/>
          <w:w w:val="100"/>
        </w:rPr>
        <w:t>经开</w:t>
      </w:r>
      <w:r>
        <w:rPr>
          <w:w w:val="100"/>
        </w:rPr>
        <w:t>区促</w:t>
      </w:r>
      <w:r>
        <w:rPr>
          <w:spacing w:val="-3"/>
          <w:w w:val="100"/>
        </w:rPr>
        <w:t>进</w:t>
      </w:r>
      <w:r>
        <w:rPr>
          <w:w w:val="100"/>
        </w:rPr>
        <w:t>主</w:t>
      </w:r>
      <w:r>
        <w:rPr>
          <w:spacing w:val="-3"/>
          <w:w w:val="100"/>
        </w:rPr>
        <w:t>导</w:t>
      </w:r>
      <w:r>
        <w:rPr>
          <w:w w:val="100"/>
        </w:rPr>
        <w:t>产</w:t>
      </w:r>
      <w:r>
        <w:rPr>
          <w:spacing w:val="-3"/>
          <w:w w:val="100"/>
        </w:rPr>
        <w:t>业</w:t>
      </w:r>
      <w:r>
        <w:rPr>
          <w:w w:val="100"/>
        </w:rPr>
        <w:t>发</w:t>
      </w:r>
      <w:r>
        <w:rPr>
          <w:spacing w:val="-3"/>
          <w:w w:val="100"/>
        </w:rPr>
        <w:t>展</w:t>
      </w:r>
      <w:r>
        <w:rPr>
          <w:w w:val="100"/>
        </w:rPr>
        <w:t>专</w:t>
      </w:r>
      <w:r>
        <w:rPr>
          <w:spacing w:val="-3"/>
          <w:w w:val="100"/>
        </w:rPr>
        <w:t>项</w:t>
      </w:r>
      <w:r>
        <w:rPr>
          <w:w w:val="100"/>
        </w:rPr>
        <w:t>资金</w:t>
      </w:r>
      <w:r>
        <w:rPr>
          <w:spacing w:val="-3"/>
          <w:w w:val="100"/>
        </w:rPr>
        <w:t>第</w:t>
      </w:r>
      <w:r>
        <w:rPr>
          <w:w w:val="100"/>
        </w:rPr>
        <w:t>一</w:t>
      </w:r>
      <w:r>
        <w:rPr>
          <w:spacing w:val="-3"/>
          <w:w w:val="100"/>
        </w:rPr>
        <w:t>批</w:t>
      </w:r>
      <w:r>
        <w:rPr>
          <w:w w:val="100"/>
        </w:rPr>
        <w:t>计</w:t>
      </w:r>
      <w:r>
        <w:rPr>
          <w:spacing w:val="-3"/>
          <w:w w:val="100"/>
        </w:rPr>
        <w:t>划</w:t>
      </w:r>
      <w:r>
        <w:rPr>
          <w:w w:val="100"/>
        </w:rPr>
        <w:t>项</w:t>
      </w:r>
      <w:r>
        <w:rPr>
          <w:spacing w:val="-3"/>
          <w:w w:val="100"/>
        </w:rPr>
        <w:t>目</w:t>
      </w:r>
      <w:r>
        <w:rPr>
          <w:w w:val="100"/>
        </w:rPr>
        <w:t>的</w:t>
      </w:r>
      <w:r>
        <w:rPr>
          <w:spacing w:val="-3"/>
          <w:w w:val="100"/>
        </w:rPr>
        <w:t>通</w:t>
      </w:r>
      <w:r>
        <w:rPr>
          <w:w w:val="100"/>
        </w:rPr>
        <w:t>知</w:t>
      </w:r>
      <w:r>
        <w:rPr>
          <w:spacing w:val="-106"/>
          <w:w w:val="100"/>
        </w:rPr>
        <w:t>》</w:t>
      </w:r>
      <w:r>
        <w:rPr>
          <w:spacing w:val="-3"/>
          <w:w w:val="100"/>
        </w:rPr>
        <w:t>，</w:t>
      </w:r>
      <w:r>
        <w:rPr>
          <w:w w:val="100"/>
        </w:rPr>
        <w:t>对</w:t>
      </w:r>
      <w:r>
        <w:rPr>
          <w:spacing w:val="-3"/>
          <w:w w:val="100"/>
        </w:rPr>
        <w:t>陕</w:t>
      </w:r>
      <w:r>
        <w:rPr>
          <w:w w:val="100"/>
        </w:rPr>
        <w:t>西</w:t>
      </w:r>
      <w:r>
        <w:rPr>
          <w:spacing w:val="-3"/>
          <w:w w:val="100"/>
        </w:rPr>
        <w:t>黄</w:t>
      </w:r>
      <w:r>
        <w:rPr>
          <w:w w:val="100"/>
        </w:rPr>
        <w:t>马</w:t>
      </w:r>
      <w:r>
        <w:rPr>
          <w:spacing w:val="-3"/>
          <w:w w:val="100"/>
        </w:rPr>
        <w:t>甲</w:t>
      </w:r>
      <w:r>
        <w:rPr>
          <w:w w:val="100"/>
        </w:rPr>
        <w:t>给</w:t>
      </w:r>
    </w:p>
    <w:p>
      <w:pPr>
        <w:pStyle w:val="BodyText"/>
        <w:spacing w:line="240" w:lineRule="auto" w:before="21"/>
        <w:ind w:left="770" w:right="0"/>
        <w:jc w:val="both"/>
      </w:pPr>
      <w:r>
        <w:rPr/>
        <w:t>予</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年度促进主导产业发展专项资金</w:t>
      </w:r>
      <w:r>
        <w:rPr>
          <w:spacing w:val="-58"/>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月收到</w:t>
      </w:r>
      <w:r>
        <w:rPr>
          <w:spacing w:val="-59"/>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8"/>
        </w:rPr>
        <w:t> </w:t>
      </w:r>
      <w:r>
        <w:rPr/>
        <w:t>元的补助资金，</w:t>
      </w:r>
    </w:p>
    <w:p>
      <w:pPr>
        <w:pStyle w:val="BodyText"/>
        <w:spacing w:line="240" w:lineRule="auto" w:before="98"/>
        <w:ind w:left="770" w:right="0"/>
        <w:jc w:val="both"/>
      </w:pPr>
      <w:r>
        <w:rPr/>
        <w:t>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日止，该项目已完工并全部结转损益。</w:t>
      </w:r>
    </w:p>
    <w:p>
      <w:pPr>
        <w:pStyle w:val="BodyText"/>
        <w:spacing w:line="328" w:lineRule="auto" w:before="110"/>
        <w:ind w:left="770" w:right="208"/>
        <w:jc w:val="both"/>
      </w:pPr>
      <w:r>
        <w:rPr>
          <w:rFonts w:ascii="Times New Roman" w:hAnsi="Times New Roman" w:cs="Times New Roman" w:eastAsia="Times New Roman" w:hint="default"/>
          <w:spacing w:val="-1"/>
          <w:w w:val="100"/>
        </w:rPr>
        <w:t>*12</w:t>
      </w:r>
      <w:r>
        <w:rPr>
          <w:rFonts w:ascii="Times New Roman" w:hAnsi="Times New Roman" w:cs="Times New Roman" w:eastAsia="Times New Roman" w:hint="default"/>
          <w:w w:val="100"/>
        </w:rPr>
        <w:t> </w:t>
      </w:r>
      <w:r>
        <w:rPr>
          <w:spacing w:val="-2"/>
          <w:w w:val="100"/>
        </w:rPr>
        <w:t>根据西安市财政局、市财发</w:t>
      </w:r>
      <w:r>
        <w:rPr>
          <w:rFonts w:ascii="Times New Roman" w:hAnsi="Times New Roman" w:cs="Times New Roman" w:eastAsia="Times New Roman" w:hint="default"/>
          <w:spacing w:val="-2"/>
          <w:w w:val="100"/>
        </w:rPr>
        <w:t>[2010]1336</w:t>
      </w:r>
      <w:r>
        <w:rPr>
          <w:rFonts w:ascii="Times New Roman" w:hAnsi="Times New Roman" w:cs="Times New Roman" w:eastAsia="Times New Roman" w:hint="default"/>
          <w:spacing w:val="6"/>
          <w:w w:val="100"/>
        </w:rPr>
        <w:t> </w:t>
      </w:r>
      <w:r>
        <w:rPr>
          <w:spacing w:val="-7"/>
          <w:w w:val="100"/>
        </w:rPr>
        <w:t>号《关于拨付家政服务体系建设补充资金的通知》，对陕</w:t>
      </w:r>
      <w:r>
        <w:rPr>
          <w:w w:val="100"/>
        </w:rPr>
        <w:t> </w:t>
      </w:r>
      <w:r>
        <w:rPr/>
        <w:t>西黄马甲补助资金</w:t>
      </w:r>
      <w:r>
        <w:rPr>
          <w:spacing w:val="-51"/>
        </w:rPr>
        <w:t> </w:t>
      </w:r>
      <w:r>
        <w:rPr>
          <w:rFonts w:ascii="Times New Roman" w:hAnsi="Times New Roman" w:cs="Times New Roman" w:eastAsia="Times New Roman" w:hint="default"/>
        </w:rPr>
        <w:t>2,800,000.00 </w:t>
      </w:r>
      <w:r>
        <w:rPr>
          <w:spacing w:val="-5"/>
        </w:rPr>
        <w:t>元。本期分别于</w:t>
      </w:r>
      <w:r>
        <w:rPr>
          <w:spacing w:val="-5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月收到</w:t>
      </w:r>
      <w:r>
        <w:rPr>
          <w:spacing w:val="-51"/>
        </w:rPr>
        <w:t> </w:t>
      </w:r>
      <w:r>
        <w:rPr>
          <w:rFonts w:ascii="Times New Roman" w:hAnsi="Times New Roman" w:cs="Times New Roman" w:eastAsia="Times New Roman" w:hint="default"/>
        </w:rPr>
        <w:t>1,400,000.00</w:t>
      </w:r>
      <w:r>
        <w:rPr>
          <w:rFonts w:ascii="Times New Roman" w:hAnsi="Times New Roman" w:cs="Times New Roman" w:eastAsia="Times New Roman" w:hint="default"/>
          <w:spacing w:val="-1"/>
        </w:rPr>
        <w:t> </w:t>
      </w:r>
      <w:r>
        <w:rPr>
          <w:spacing w:val="-6"/>
        </w:rPr>
        <w:t>元，</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月收到</w:t>
      </w:r>
    </w:p>
    <w:p>
      <w:pPr>
        <w:pStyle w:val="BodyText"/>
        <w:spacing w:line="240" w:lineRule="auto" w:before="24"/>
        <w:ind w:left="770" w:right="0"/>
        <w:jc w:val="both"/>
      </w:pPr>
      <w:r>
        <w:rPr>
          <w:rFonts w:ascii="Times New Roman" w:hAnsi="Times New Roman" w:cs="Times New Roman" w:eastAsia="Times New Roman" w:hint="default"/>
        </w:rPr>
        <w:t>280,000.00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月收到</w:t>
      </w:r>
      <w:r>
        <w:rPr>
          <w:spacing w:val="-53"/>
        </w:rPr>
        <w:t> </w:t>
      </w:r>
      <w:r>
        <w:rPr>
          <w:rFonts w:ascii="Times New Roman" w:hAnsi="Times New Roman" w:cs="Times New Roman" w:eastAsia="Times New Roman" w:hint="default"/>
        </w:rPr>
        <w:t>230,000.00 </w:t>
      </w:r>
      <w:r>
        <w:rPr/>
        <w:t>元，截至</w:t>
      </w:r>
      <w:r>
        <w:rPr>
          <w:spacing w:val="-52"/>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日止，该项目尚未完工。</w:t>
      </w:r>
    </w:p>
    <w:p>
      <w:pPr>
        <w:pStyle w:val="BodyText"/>
        <w:spacing w:line="328" w:lineRule="auto" w:before="110"/>
        <w:ind w:left="770" w:right="206"/>
        <w:jc w:val="both"/>
      </w:pPr>
      <w:r>
        <w:rPr>
          <w:rFonts w:ascii="Times New Roman" w:hAnsi="Times New Roman" w:cs="Times New Roman" w:eastAsia="Times New Roman" w:hint="default"/>
        </w:rPr>
        <w:t>*13 </w:t>
      </w:r>
      <w:r>
        <w:rPr/>
        <w:t>根据海口市科学技术工业信息化局 海科工信立</w:t>
      </w:r>
      <w:r>
        <w:rPr>
          <w:rFonts w:ascii="Times New Roman" w:hAnsi="Times New Roman" w:cs="Times New Roman" w:eastAsia="Times New Roman" w:hint="default"/>
        </w:rPr>
        <w:t>[2011]</w:t>
      </w:r>
      <w:r>
        <w:rPr/>
        <w:t>号《关于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年度海口市重大科技创新</w:t>
      </w:r>
      <w:r>
        <w:rPr>
          <w:w w:val="100"/>
        </w:rPr>
        <w:t> </w:t>
      </w:r>
      <w:r>
        <w:rPr>
          <w:spacing w:val="-9"/>
          <w:w w:val="100"/>
        </w:rPr>
        <w:t>项目立项的批复》，对民生燃气给予基于</w:t>
      </w:r>
      <w:r>
        <w:rPr>
          <w:spacing w:val="-46"/>
          <w:w w:val="100"/>
        </w:rPr>
        <w:t> </w:t>
      </w:r>
      <w:r>
        <w:rPr>
          <w:rFonts w:ascii="Times New Roman" w:hAnsi="Times New Roman" w:cs="Times New Roman" w:eastAsia="Times New Roman" w:hint="default"/>
          <w:spacing w:val="-5"/>
          <w:w w:val="100"/>
        </w:rPr>
        <w:t>3G</w:t>
      </w:r>
      <w:r>
        <w:rPr>
          <w:spacing w:val="-5"/>
          <w:w w:val="100"/>
        </w:rPr>
        <w:t>、</w:t>
      </w:r>
      <w:r>
        <w:rPr>
          <w:rFonts w:ascii="Times New Roman" w:hAnsi="Times New Roman" w:cs="Times New Roman" w:eastAsia="Times New Roman" w:hint="default"/>
          <w:spacing w:val="-5"/>
          <w:w w:val="100"/>
        </w:rPr>
        <w:t>3S</w:t>
      </w:r>
      <w:r>
        <w:rPr>
          <w:rFonts w:ascii="Times New Roman" w:hAnsi="Times New Roman" w:cs="Times New Roman" w:eastAsia="Times New Roman" w:hint="default"/>
          <w:spacing w:val="5"/>
          <w:w w:val="100"/>
        </w:rPr>
        <w:t> </w:t>
      </w:r>
      <w:r>
        <w:rPr>
          <w:spacing w:val="-3"/>
          <w:w w:val="100"/>
        </w:rPr>
        <w:t>技术的燃气管网智能抢险、巡检、派工管理系统的</w:t>
      </w:r>
      <w:r>
        <w:rPr>
          <w:spacing w:val="-102"/>
          <w:w w:val="100"/>
        </w:rPr>
        <w:t> </w:t>
      </w:r>
      <w:r>
        <w:rPr>
          <w:spacing w:val="-102"/>
          <w:w w:val="100"/>
        </w:rPr>
      </w:r>
      <w:r>
        <w:rPr/>
        <w:t>科技经费金</w:t>
      </w:r>
      <w:r>
        <w:rPr>
          <w:spacing w:val="-52"/>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1"/>
        </w:rPr>
        <w:t> </w:t>
      </w:r>
      <w:r>
        <w:rPr>
          <w:spacing w:val="-8"/>
        </w:rPr>
        <w:t>元，</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月收到</w:t>
      </w:r>
      <w:r>
        <w:rPr>
          <w:spacing w:val="-52"/>
        </w:rPr>
        <w:t> </w:t>
      </w:r>
      <w:r>
        <w:rPr>
          <w:rFonts w:ascii="Times New Roman" w:hAnsi="Times New Roman" w:cs="Times New Roman" w:eastAsia="Times New Roman" w:hint="default"/>
        </w:rPr>
        <w:t>400,000.00</w:t>
      </w:r>
      <w:r>
        <w:rPr>
          <w:rFonts w:ascii="Times New Roman" w:hAnsi="Times New Roman" w:cs="Times New Roman" w:eastAsia="Times New Roman" w:hint="default"/>
          <w:spacing w:val="1"/>
        </w:rPr>
        <w:t> </w:t>
      </w:r>
      <w:r>
        <w:rPr>
          <w:spacing w:val="-7"/>
        </w:rPr>
        <w:t>元，</w:t>
      </w:r>
      <w:r>
        <w:rPr>
          <w:rFonts w:ascii="Times New Roman" w:hAnsi="Times New Roman" w:cs="Times New Roman" w:eastAsia="Times New Roman" w:hint="default"/>
          <w:spacing w:val="-7"/>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月收到</w:t>
      </w:r>
      <w:r>
        <w:rPr>
          <w:spacing w:val="-52"/>
        </w:rPr>
        <w:t> </w:t>
      </w:r>
      <w:r>
        <w:rPr>
          <w:rFonts w:ascii="Times New Roman" w:hAnsi="Times New Roman" w:cs="Times New Roman" w:eastAsia="Times New Roman" w:hint="default"/>
        </w:rPr>
        <w:t>400,000.00</w:t>
      </w:r>
      <w:r>
        <w:rPr>
          <w:rFonts w:ascii="Times New Roman" w:hAnsi="Times New Roman" w:cs="Times New Roman" w:eastAsia="Times New Roman" w:hint="default"/>
          <w:spacing w:val="1"/>
        </w:rPr>
        <w:t> </w:t>
      </w:r>
      <w:r>
        <w:rPr>
          <w:spacing w:val="-9"/>
        </w:rPr>
        <w:t>元，截至</w:t>
      </w:r>
    </w:p>
    <w:p>
      <w:pPr>
        <w:pStyle w:val="BodyText"/>
        <w:spacing w:line="240" w:lineRule="auto" w:before="24"/>
        <w:ind w:left="770"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日止，该项目尚未完工。</w:t>
      </w:r>
    </w:p>
    <w:p>
      <w:pPr>
        <w:pStyle w:val="BodyText"/>
        <w:spacing w:line="331" w:lineRule="auto" w:before="107"/>
        <w:ind w:left="770" w:right="206"/>
        <w:jc w:val="both"/>
      </w:pP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根据工信部信函【</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325</w:t>
      </w:r>
      <w:r>
        <w:rPr>
          <w:rFonts w:ascii="Times New Roman" w:hAnsi="Times New Roman" w:cs="Times New Roman" w:eastAsia="Times New Roman" w:hint="default"/>
          <w:spacing w:val="-5"/>
        </w:rPr>
        <w:t> </w:t>
      </w:r>
      <w:r>
        <w:rPr/>
        <w:t>号《工业和信息化部关于下达</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年信息化和工业化深度融合专</w:t>
      </w:r>
      <w:r>
        <w:rPr>
          <w:w w:val="100"/>
        </w:rPr>
        <w:t> </w:t>
      </w:r>
      <w:r>
        <w:rPr/>
        <w:t>项资金计划的通知》对陕西黄马甲补助深度融合专项资金</w:t>
      </w:r>
      <w:r>
        <w:rPr>
          <w:spacing w:val="-42"/>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11"/>
        </w:rPr>
        <w:t> </w:t>
      </w:r>
      <w:r>
        <w:rPr/>
        <w:t>元，截至</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w:t>
      </w:r>
      <w:r>
        <w:rPr>
          <w:w w:val="100"/>
        </w:rPr>
        <w:t> </w:t>
      </w:r>
      <w:r>
        <w:rPr/>
        <w:t>止，该项目尚未完工。</w:t>
      </w:r>
    </w:p>
    <w:p>
      <w:pPr>
        <w:pStyle w:val="BodyText"/>
        <w:spacing w:line="331" w:lineRule="auto" w:before="43"/>
        <w:ind w:left="770" w:right="206"/>
        <w:jc w:val="both"/>
      </w:pP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根据西经开发【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344</w:t>
      </w:r>
      <w:r>
        <w:rPr>
          <w:rFonts w:ascii="Times New Roman" w:hAnsi="Times New Roman" w:cs="Times New Roman" w:eastAsia="Times New Roman" w:hint="default"/>
          <w:spacing w:val="-6"/>
        </w:rPr>
        <w:t> </w:t>
      </w:r>
      <w:r>
        <w:rPr/>
        <w:t>号《西安经开区管委会关于下达</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年度促进主导产业发展专项资</w:t>
      </w:r>
      <w:r>
        <w:rPr>
          <w:w w:val="100"/>
        </w:rPr>
        <w:t> </w:t>
      </w:r>
      <w:r>
        <w:rPr/>
        <w:t>金第一批计划项目的通知》对陕西黄马甲乳品冷链配送项目补助</w:t>
      </w:r>
      <w:r>
        <w:rPr>
          <w:spacing w:val="-55"/>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5"/>
        </w:rPr>
        <w:t> </w:t>
      </w:r>
      <w:r>
        <w:rPr/>
        <w:t>元，截至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p>
    <w:p>
      <w:pPr>
        <w:pStyle w:val="BodyText"/>
        <w:spacing w:line="240" w:lineRule="auto" w:before="21"/>
        <w:ind w:left="770"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日止，该项目尚未完工。</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right="1674"/>
        <w:jc w:val="left"/>
        <w:rPr>
          <w:b w:val="0"/>
          <w:bCs w:val="0"/>
        </w:rPr>
      </w:pPr>
      <w:r>
        <w:rPr>
          <w:rFonts w:ascii="Times New Roman" w:hAnsi="Times New Roman" w:cs="Times New Roman" w:eastAsia="Times New Roman" w:hint="default"/>
        </w:rPr>
        <w:t>36</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88"/>
        <w:gridCol w:w="1493"/>
        <w:gridCol w:w="1196"/>
        <w:gridCol w:w="1195"/>
        <w:gridCol w:w="1198"/>
        <w:gridCol w:w="1195"/>
        <w:gridCol w:w="584"/>
        <w:gridCol w:w="1780"/>
      </w:tblGrid>
      <w:tr>
        <w:trPr>
          <w:trHeight w:val="206" w:hRule="exact"/>
        </w:trPr>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3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888" w:type="dxa"/>
            <w:vMerge w:val="restart"/>
            <w:tcBorders>
              <w:top w:val="nil" w:sz="6" w:space="0" w:color="auto"/>
              <w:left w:val="single" w:sz="4" w:space="0" w:color="000000"/>
              <w:right w:val="single" w:sz="4" w:space="0" w:color="000000"/>
            </w:tcBorders>
            <w:shd w:val="clear" w:color="auto" w:fill="D2D2D2"/>
          </w:tcPr>
          <w:p>
            <w:pPr/>
          </w:p>
        </w:tc>
        <w:tc>
          <w:tcPr>
            <w:tcW w:w="1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369" w:type="dxa"/>
            <w:gridSpan w:val="5"/>
            <w:vMerge/>
            <w:tcBorders>
              <w:left w:val="single" w:sz="4" w:space="0" w:color="000000"/>
              <w:bottom w:val="single" w:sz="4" w:space="0" w:color="000000"/>
              <w:right w:val="single" w:sz="4" w:space="0" w:color="000000"/>
            </w:tcBorders>
            <w:shd w:val="clear" w:color="auto" w:fill="D2D2D2"/>
          </w:tcPr>
          <w:p>
            <w:pPr/>
          </w:p>
        </w:tc>
        <w:tc>
          <w:tcPr>
            <w:tcW w:w="17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888" w:type="dxa"/>
            <w:vMerge/>
            <w:tcBorders>
              <w:left w:val="single" w:sz="4" w:space="0" w:color="000000"/>
              <w:bottom w:val="nil" w:sz="6" w:space="0" w:color="auto"/>
              <w:right w:val="single" w:sz="4" w:space="0" w:color="000000"/>
            </w:tcBorders>
            <w:shd w:val="clear" w:color="auto" w:fill="D2D2D2"/>
          </w:tcPr>
          <w:p>
            <w:pPr/>
          </w:p>
        </w:tc>
        <w:tc>
          <w:tcPr>
            <w:tcW w:w="1493"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8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1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1,360,132,576.00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6" w:right="0"/>
              <w:jc w:val="left"/>
              <w:rPr>
                <w:rFonts w:ascii="Times New Roman" w:hAnsi="Times New Roman" w:cs="Times New Roman" w:eastAsia="Times New Roman" w:hint="default"/>
                <w:sz w:val="18"/>
                <w:szCs w:val="18"/>
              </w:rPr>
            </w:pPr>
            <w:r>
              <w:rPr>
                <w:rFonts w:ascii="Times New Roman"/>
                <w:sz w:val="18"/>
              </w:rPr>
              <w:t>1,360,132,576.00</w:t>
            </w:r>
          </w:p>
        </w:tc>
      </w:tr>
    </w:tbl>
    <w:p>
      <w:pPr>
        <w:spacing w:line="240" w:lineRule="auto" w:before="3"/>
        <w:rPr>
          <w:rFonts w:ascii="宋体" w:hAnsi="宋体" w:cs="宋体" w:eastAsia="宋体" w:hint="default"/>
          <w:sz w:val="19"/>
          <w:szCs w:val="19"/>
        </w:rPr>
      </w:pPr>
    </w:p>
    <w:p>
      <w:pPr>
        <w:pStyle w:val="Heading5"/>
        <w:spacing w:line="240" w:lineRule="auto" w:before="36"/>
        <w:ind w:right="1674"/>
        <w:jc w:val="left"/>
        <w:rPr>
          <w:b w:val="0"/>
          <w:bCs w:val="0"/>
        </w:rPr>
      </w:pPr>
      <w:r>
        <w:rPr>
          <w:rFonts w:ascii="Times New Roman" w:hAnsi="Times New Roman" w:cs="Times New Roman" w:eastAsia="Times New Roman" w:hint="default"/>
        </w:rPr>
        <w:t>37</w:t>
      </w:r>
      <w:r>
        <w:rPr/>
        <w:t>、专项储备</w:t>
      </w:r>
      <w:r>
        <w:rPr>
          <w:b w:val="0"/>
          <w:bCs w:val="0"/>
        </w:rPr>
      </w:r>
    </w:p>
    <w:p>
      <w:pPr>
        <w:spacing w:line="240" w:lineRule="auto" w:before="4"/>
        <w:rPr>
          <w:rFonts w:ascii="宋体" w:hAnsi="宋体" w:cs="宋体" w:eastAsia="宋体" w:hint="default"/>
          <w:b/>
          <w:bCs/>
          <w:sz w:val="26"/>
          <w:szCs w:val="26"/>
        </w:rPr>
      </w:pPr>
    </w:p>
    <w:p>
      <w:pPr>
        <w:spacing w:before="0"/>
        <w:ind w:left="152" w:right="1674"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2302"/>
        <w:gridCol w:w="1666"/>
        <w:gridCol w:w="1469"/>
        <w:gridCol w:w="1565"/>
        <w:gridCol w:w="1565"/>
      </w:tblGrid>
      <w:tr>
        <w:trPr>
          <w:trHeight w:val="346"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安全生产储备</w:t>
            </w:r>
          </w:p>
        </w:tc>
        <w:tc>
          <w:tcPr>
            <w:tcW w:w="166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03" w:right="0"/>
              <w:jc w:val="left"/>
              <w:rPr>
                <w:rFonts w:ascii="Times New Roman" w:hAnsi="Times New Roman" w:cs="Times New Roman" w:eastAsia="Times New Roman" w:hint="default"/>
                <w:sz w:val="18"/>
                <w:szCs w:val="18"/>
              </w:rPr>
            </w:pPr>
            <w:r>
              <w:rPr>
                <w:rFonts w:ascii="Times New Roman"/>
                <w:sz w:val="18"/>
              </w:rPr>
              <w:t>6,128,595.64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00" w:right="0"/>
              <w:jc w:val="left"/>
              <w:rPr>
                <w:rFonts w:ascii="Times New Roman" w:hAnsi="Times New Roman" w:cs="Times New Roman" w:eastAsia="Times New Roman" w:hint="default"/>
                <w:sz w:val="18"/>
                <w:szCs w:val="18"/>
              </w:rPr>
            </w:pPr>
            <w:r>
              <w:rPr>
                <w:rFonts w:ascii="Times New Roman"/>
                <w:sz w:val="18"/>
              </w:rPr>
              <w:t>3,207,945.11</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00" w:right="0"/>
              <w:jc w:val="left"/>
              <w:rPr>
                <w:rFonts w:ascii="Times New Roman" w:hAnsi="Times New Roman" w:cs="Times New Roman" w:eastAsia="Times New Roman" w:hint="default"/>
                <w:sz w:val="18"/>
                <w:szCs w:val="18"/>
              </w:rPr>
            </w:pPr>
            <w:r>
              <w:rPr>
                <w:rFonts w:ascii="Times New Roman"/>
                <w:sz w:val="18"/>
              </w:rPr>
              <w:t>2,920,650.53</w:t>
            </w:r>
          </w:p>
        </w:tc>
      </w:tr>
    </w:tbl>
    <w:p>
      <w:pPr>
        <w:spacing w:after="0" w:line="240" w:lineRule="auto"/>
        <w:jc w:val="left"/>
        <w:rPr>
          <w:rFonts w:ascii="Times New Roman" w:hAnsi="Times New Roman" w:cs="Times New Roman" w:eastAsia="Times New Roman" w:hint="default"/>
          <w:sz w:val="18"/>
          <w:szCs w:val="18"/>
        </w:rPr>
        <w:sectPr>
          <w:pgSz w:w="11910" w:h="16840"/>
          <w:pgMar w:header="884" w:footer="921" w:top="1140" w:bottom="1120" w:left="980" w:right="920"/>
        </w:sectPr>
      </w:pPr>
    </w:p>
    <w:p>
      <w:pPr>
        <w:spacing w:line="240" w:lineRule="auto" w:before="6"/>
        <w:rPr>
          <w:rFonts w:ascii="宋体" w:hAnsi="宋体" w:cs="宋体" w:eastAsia="宋体" w:hint="default"/>
          <w:sz w:val="21"/>
          <w:szCs w:val="21"/>
        </w:rPr>
      </w:pPr>
    </w:p>
    <w:tbl>
      <w:tblPr>
        <w:tblW w:w="0" w:type="auto"/>
        <w:jc w:val="left"/>
        <w:tblInd w:w="145" w:type="dxa"/>
        <w:tblLayout w:type="fixed"/>
        <w:tblCellMar>
          <w:top w:w="0" w:type="dxa"/>
          <w:left w:w="0" w:type="dxa"/>
          <w:bottom w:w="0" w:type="dxa"/>
          <w:right w:w="0" w:type="dxa"/>
        </w:tblCellMar>
        <w:tblLook w:val="01E0"/>
      </w:tblPr>
      <w:tblGrid>
        <w:gridCol w:w="2302"/>
        <w:gridCol w:w="1666"/>
        <w:gridCol w:w="1469"/>
        <w:gridCol w:w="1565"/>
        <w:gridCol w:w="1569"/>
      </w:tblGrid>
      <w:tr>
        <w:trPr>
          <w:trHeight w:val="348" w:hRule="exact"/>
        </w:trPr>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66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03" w:right="0"/>
              <w:jc w:val="left"/>
              <w:rPr>
                <w:rFonts w:ascii="Times New Roman" w:hAnsi="Times New Roman" w:cs="Times New Roman" w:eastAsia="Times New Roman" w:hint="default"/>
                <w:sz w:val="18"/>
                <w:szCs w:val="18"/>
              </w:rPr>
            </w:pPr>
            <w:r>
              <w:rPr>
                <w:rFonts w:ascii="Times New Roman"/>
                <w:sz w:val="18"/>
              </w:rPr>
              <w:t>6,128,595.64</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00" w:right="0"/>
              <w:jc w:val="left"/>
              <w:rPr>
                <w:rFonts w:ascii="Times New Roman" w:hAnsi="Times New Roman" w:cs="Times New Roman" w:eastAsia="Times New Roman" w:hint="default"/>
                <w:sz w:val="18"/>
                <w:szCs w:val="18"/>
              </w:rPr>
            </w:pPr>
            <w:r>
              <w:rPr>
                <w:rFonts w:ascii="Times New Roman"/>
                <w:sz w:val="18"/>
              </w:rPr>
              <w:t>3,207,945.11</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00" w:right="0"/>
              <w:jc w:val="left"/>
              <w:rPr>
                <w:rFonts w:ascii="Times New Roman" w:hAnsi="Times New Roman" w:cs="Times New Roman" w:eastAsia="Times New Roman" w:hint="default"/>
                <w:sz w:val="18"/>
                <w:szCs w:val="18"/>
              </w:rPr>
            </w:pPr>
            <w:r>
              <w:rPr>
                <w:rFonts w:ascii="Times New Roman"/>
                <w:sz w:val="18"/>
              </w:rPr>
              <w:t>2,920,650.53</w:t>
            </w:r>
          </w:p>
        </w:tc>
      </w:tr>
    </w:tbl>
    <w:p>
      <w:pPr>
        <w:pStyle w:val="Heading5"/>
        <w:spacing w:line="263" w:lineRule="exact"/>
        <w:ind w:right="168"/>
        <w:jc w:val="left"/>
        <w:rPr>
          <w:b w:val="0"/>
          <w:bCs w:val="0"/>
        </w:rPr>
      </w:pPr>
      <w:r>
        <w:rPr/>
        <w:t>系民生燃气、民生工程、万宁民生和陵水燃气根据市政公用工程收入计提的安全生产储备。</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68"/>
        <w:jc w:val="left"/>
        <w:rPr>
          <w:b w:val="0"/>
          <w:bCs w:val="0"/>
        </w:rPr>
      </w:pPr>
      <w:r>
        <w:rPr>
          <w:rFonts w:ascii="Times New Roman" w:hAnsi="Times New Roman" w:cs="Times New Roman" w:eastAsia="Times New Roman" w:hint="default"/>
        </w:rPr>
        <w:t>38</w:t>
      </w:r>
      <w:r>
        <w:rPr/>
        <w:t>、资本公积</w:t>
      </w:r>
      <w:r>
        <w:rPr>
          <w:b w:val="0"/>
          <w:bCs w:val="0"/>
        </w:rPr>
      </w:r>
    </w:p>
    <w:p>
      <w:pPr>
        <w:spacing w:line="240" w:lineRule="auto" w:before="10"/>
        <w:rPr>
          <w:rFonts w:ascii="宋体" w:hAnsi="宋体" w:cs="宋体" w:eastAsia="宋体" w:hint="default"/>
          <w:b/>
          <w:bCs/>
          <w:sz w:val="22"/>
          <w:szCs w:val="22"/>
        </w:rPr>
      </w:pPr>
    </w:p>
    <w:p>
      <w:pPr>
        <w:spacing w:before="44"/>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4,841,857.18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1,848,228.34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6,690,085.52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40,210,852.22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110,979,318.97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5,294,779.65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145,895,391.54</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45,052,709.40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112,827,547.31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Times New Roman" w:hAnsi="Times New Roman" w:cs="Times New Roman" w:eastAsia="Times New Roman" w:hint="default"/>
                <w:sz w:val="18"/>
                <w:szCs w:val="18"/>
              </w:rPr>
            </w:pPr>
            <w:r>
              <w:rPr>
                <w:rFonts w:ascii="Times New Roman"/>
                <w:spacing w:val="-1"/>
                <w:sz w:val="18"/>
              </w:rPr>
              <w:t>11,984,865.17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145,895,391.54</w:t>
            </w:r>
          </w:p>
        </w:tc>
      </w:tr>
    </w:tbl>
    <w:p>
      <w:pPr>
        <w:pStyle w:val="BodyText"/>
        <w:spacing w:line="240" w:lineRule="auto" w:before="28"/>
        <w:ind w:right="168"/>
        <w:jc w:val="left"/>
      </w:pPr>
      <w:r>
        <w:rPr/>
        <w:t>资本公积说明</w:t>
      </w:r>
    </w:p>
    <w:p>
      <w:pPr>
        <w:pStyle w:val="BodyText"/>
        <w:spacing w:line="321" w:lineRule="auto" w:before="174"/>
        <w:ind w:left="770" w:right="168"/>
        <w:jc w:val="left"/>
      </w:pPr>
      <w:r>
        <w:rPr>
          <w:rFonts w:ascii="Times New Roman" w:hAnsi="Times New Roman" w:cs="Times New Roman" w:eastAsia="Times New Roman" w:hint="default"/>
        </w:rPr>
        <w:t>*</w:t>
      </w:r>
      <w:r>
        <w:rPr/>
        <w:t>本期增加系</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(1)</w:t>
      </w:r>
      <w:r>
        <w:rPr>
          <w:spacing w:val="2"/>
        </w:rPr>
        <w:t>江苏三六五网络本期上市，华商传媒将对其投资从长期股权投资转入可供出售金融资产进行核</w:t>
      </w:r>
      <w:r>
        <w:rPr>
          <w:spacing w:val="-45"/>
        </w:rPr>
        <w:t> </w:t>
      </w:r>
      <w:r>
        <w:rPr>
          <w:spacing w:val="-45"/>
        </w:rPr>
      </w:r>
      <w:r>
        <w:rPr/>
        <w:t>算，公允价值变动确认资本公积</w:t>
      </w:r>
      <w:r>
        <w:rPr>
          <w:spacing w:val="-58"/>
        </w:rPr>
        <w:t> </w:t>
      </w:r>
      <w:r>
        <w:rPr>
          <w:rFonts w:ascii="Times New Roman" w:hAnsi="Times New Roman" w:cs="Times New Roman" w:eastAsia="Times New Roman" w:hint="default"/>
        </w:rPr>
        <w:t>110,979,318.97</w:t>
      </w:r>
      <w:r>
        <w:rPr>
          <w:rFonts w:ascii="Times New Roman" w:hAnsi="Times New Roman" w:cs="Times New Roman" w:eastAsia="Times New Roman" w:hint="default"/>
          <w:spacing w:val="-7"/>
        </w:rPr>
        <w:t> </w:t>
      </w:r>
      <w:r>
        <w:rPr>
          <w:spacing w:val="-3"/>
        </w:rPr>
        <w:t>元。</w:t>
      </w:r>
      <w:r>
        <w:rPr/>
      </w:r>
    </w:p>
    <w:p>
      <w:pPr>
        <w:pStyle w:val="BodyText"/>
        <w:spacing w:line="331" w:lineRule="auto" w:before="19"/>
        <w:ind w:left="770" w:right="166"/>
        <w:jc w:val="both"/>
      </w:pPr>
      <w:r>
        <w:rPr>
          <w:rFonts w:ascii="Times New Roman" w:hAnsi="Times New Roman" w:cs="Times New Roman" w:eastAsia="Times New Roman" w:hint="default"/>
        </w:rPr>
        <w:t>(2)2012 </w:t>
      </w:r>
      <w:r>
        <w:rPr/>
        <w:t>年 </w:t>
      </w:r>
      <w:r>
        <w:rPr>
          <w:rFonts w:ascii="Times New Roman" w:hAnsi="Times New Roman" w:cs="Times New Roman" w:eastAsia="Times New Roman" w:hint="default"/>
        </w:rPr>
        <w:t>4 </w:t>
      </w:r>
      <w:r>
        <w:rPr/>
        <w:t>月，华商传媒将持有陕西泽润传媒</w:t>
      </w:r>
      <w:r>
        <w:rPr>
          <w:spacing w:val="-71"/>
        </w:rPr>
        <w:t> </w:t>
      </w:r>
      <w:r>
        <w:rPr>
          <w:rFonts w:ascii="Times New Roman" w:hAnsi="Times New Roman" w:cs="Times New Roman" w:eastAsia="Times New Roman" w:hint="default"/>
        </w:rPr>
        <w:t>80.00%</w:t>
      </w:r>
      <w:r>
        <w:rPr/>
        <w:t>股权转让给北京盈捷，股权变动后的长期股</w:t>
      </w:r>
      <w:r>
        <w:rPr>
          <w:w w:val="100"/>
        </w:rPr>
        <w:t> </w:t>
      </w:r>
      <w:r>
        <w:rPr>
          <w:spacing w:val="2"/>
        </w:rPr>
        <w:t>权投资成本与按照新的持股比例计算应享有子公司自购买日开始持续计算的净资产份额之间的差</w:t>
      </w:r>
      <w:r>
        <w:rPr>
          <w:spacing w:val="-12"/>
        </w:rPr>
        <w:t> </w:t>
      </w:r>
      <w:r>
        <w:rPr>
          <w:spacing w:val="-12"/>
        </w:rPr>
      </w:r>
      <w:r>
        <w:rPr/>
        <w:t>额，确认资本公积</w:t>
      </w:r>
      <w:r>
        <w:rPr>
          <w:spacing w:val="-54"/>
        </w:rPr>
        <w:t> </w:t>
      </w:r>
      <w:r>
        <w:rPr>
          <w:rFonts w:ascii="Times New Roman" w:hAnsi="Times New Roman" w:cs="Times New Roman" w:eastAsia="Times New Roman" w:hint="default"/>
        </w:rPr>
        <w:t>574,283.29</w:t>
      </w:r>
      <w:r>
        <w:rPr>
          <w:rFonts w:ascii="Times New Roman" w:hAnsi="Times New Roman" w:cs="Times New Roman" w:eastAsia="Times New Roman" w:hint="default"/>
          <w:spacing w:val="-1"/>
        </w:rPr>
        <w:t> </w:t>
      </w:r>
      <w:r>
        <w:rPr>
          <w:spacing w:val="-3"/>
        </w:rPr>
        <w:t>元。</w:t>
      </w:r>
      <w:r>
        <w:rPr/>
      </w:r>
    </w:p>
    <w:p>
      <w:pPr>
        <w:pStyle w:val="BodyText"/>
        <w:spacing w:line="331" w:lineRule="auto" w:before="12"/>
        <w:ind w:left="770" w:right="166"/>
        <w:jc w:val="both"/>
      </w:pPr>
      <w:r>
        <w:rPr>
          <w:rFonts w:ascii="Times New Roman" w:hAnsi="Times New Roman" w:cs="Times New Roman" w:eastAsia="Times New Roman" w:hint="default"/>
        </w:rPr>
        <w:t>(3)2012 </w:t>
      </w:r>
      <w:r>
        <w:rPr/>
        <w:t>年 </w:t>
      </w:r>
      <w:r>
        <w:rPr>
          <w:rFonts w:ascii="Times New Roman" w:hAnsi="Times New Roman" w:cs="Times New Roman" w:eastAsia="Times New Roman" w:hint="default"/>
        </w:rPr>
        <w:t>6 </w:t>
      </w:r>
      <w:r>
        <w:rPr/>
        <w:t>月，西安华商网络将持有重庆盈略网络</w:t>
      </w:r>
      <w:r>
        <w:rPr>
          <w:spacing w:val="-68"/>
        </w:rPr>
        <w:t> </w:t>
      </w:r>
      <w:r>
        <w:rPr>
          <w:rFonts w:ascii="Times New Roman" w:hAnsi="Times New Roman" w:cs="Times New Roman" w:eastAsia="Times New Roman" w:hint="default"/>
        </w:rPr>
        <w:t>95.00%</w:t>
      </w:r>
      <w:r>
        <w:rPr/>
        <w:t>股权转让给重庆华博，本次转让价款与</w:t>
      </w:r>
      <w:r>
        <w:rPr>
          <w:w w:val="100"/>
        </w:rPr>
        <w:t> </w:t>
      </w:r>
      <w:r>
        <w:rPr>
          <w:spacing w:val="2"/>
        </w:rPr>
        <w:t>投资成本之间的差额和股权变动后的长期股权投资与按照新的持股比例计算应享有子公司自购买</w:t>
      </w:r>
      <w:r>
        <w:rPr>
          <w:spacing w:val="-12"/>
        </w:rPr>
        <w:t> </w:t>
      </w:r>
      <w:r>
        <w:rPr>
          <w:spacing w:val="-12"/>
        </w:rPr>
      </w:r>
      <w:r>
        <w:rPr/>
        <w:t>日开始持续计算的净资产份额之间的差额共计确认资本公积</w:t>
      </w:r>
      <w:r>
        <w:rPr>
          <w:spacing w:val="-54"/>
        </w:rPr>
        <w:t> </w:t>
      </w:r>
      <w:r>
        <w:rPr>
          <w:rFonts w:ascii="Times New Roman" w:hAnsi="Times New Roman" w:cs="Times New Roman" w:eastAsia="Times New Roman" w:hint="default"/>
        </w:rPr>
        <w:t>85,539.62</w:t>
      </w:r>
      <w:r>
        <w:rPr>
          <w:rFonts w:ascii="Times New Roman" w:hAnsi="Times New Roman" w:cs="Times New Roman" w:eastAsia="Times New Roman" w:hint="default"/>
          <w:spacing w:val="-4"/>
        </w:rPr>
        <w:t> </w:t>
      </w:r>
      <w:r>
        <w:rPr/>
        <w:t>元。</w:t>
      </w:r>
    </w:p>
    <w:p>
      <w:pPr>
        <w:pStyle w:val="BodyText"/>
        <w:spacing w:line="321" w:lineRule="auto" w:before="9"/>
        <w:ind w:left="770" w:right="166"/>
        <w:jc w:val="both"/>
      </w:pPr>
      <w:r>
        <w:rPr>
          <w:rFonts w:ascii="Times New Roman" w:hAnsi="Times New Roman" w:cs="Times New Roman" w:eastAsia="Times New Roman" w:hint="default"/>
          <w:spacing w:val="-1"/>
          <w:w w:val="100"/>
        </w:rPr>
        <w:t>(4)2012</w:t>
      </w:r>
      <w:r>
        <w:rPr>
          <w:rFonts w:ascii="Times New Roman" w:hAnsi="Times New Roman" w:cs="Times New Roman" w:eastAsia="Times New Roman" w:hint="default"/>
          <w:spacing w:val="-2"/>
          <w:w w:val="100"/>
        </w:rPr>
        <w:t> </w:t>
      </w:r>
      <w:r>
        <w:rPr>
          <w:w w:val="100"/>
        </w:rPr>
        <w:t>年</w:t>
      </w:r>
      <w:r>
        <w:rPr>
          <w:spacing w:val="-51"/>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1"/>
          <w:w w:val="100"/>
        </w:rPr>
        <w:t> </w:t>
      </w:r>
      <w:r>
        <w:rPr>
          <w:spacing w:val="-9"/>
          <w:w w:val="100"/>
        </w:rPr>
        <w:t>月，华商数码将持有陕西华商豪盛</w:t>
      </w:r>
      <w:r>
        <w:rPr>
          <w:spacing w:val="-51"/>
          <w:w w:val="100"/>
        </w:rPr>
        <w:t> </w:t>
      </w:r>
      <w:r>
        <w:rPr>
          <w:rFonts w:ascii="Times New Roman" w:hAnsi="Times New Roman" w:cs="Times New Roman" w:eastAsia="Times New Roman" w:hint="default"/>
          <w:spacing w:val="-7"/>
          <w:w w:val="100"/>
        </w:rPr>
        <w:t>6.00%</w:t>
      </w:r>
      <w:r>
        <w:rPr>
          <w:spacing w:val="-7"/>
          <w:w w:val="100"/>
        </w:rPr>
        <w:t>股权转让给西安豪盛置业，持股比例由</w:t>
      </w:r>
      <w:r>
        <w:rPr>
          <w:spacing w:val="-53"/>
          <w:w w:val="100"/>
        </w:rPr>
        <w:t> </w:t>
      </w:r>
      <w:r>
        <w:rPr>
          <w:rFonts w:ascii="Times New Roman" w:hAnsi="Times New Roman" w:cs="Times New Roman" w:eastAsia="Times New Roman" w:hint="default"/>
          <w:spacing w:val="-1"/>
          <w:w w:val="100"/>
        </w:rPr>
        <w:t>90.00%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t>变为 </w:t>
      </w:r>
      <w:r>
        <w:rPr>
          <w:rFonts w:ascii="Times New Roman" w:hAnsi="Times New Roman" w:cs="Times New Roman" w:eastAsia="Times New Roman" w:hint="default"/>
          <w:spacing w:val="-4"/>
        </w:rPr>
        <w:t>84.00%</w:t>
      </w:r>
      <w:r>
        <w:rPr>
          <w:spacing w:val="-4"/>
        </w:rPr>
        <w:t>，股权变动后的长期股权投资与按照新的持股比例计算应享有子公司自购买日开始持续</w:t>
      </w:r>
      <w:r>
        <w:rPr>
          <w:spacing w:val="-69"/>
        </w:rPr>
        <w:t> </w:t>
      </w:r>
      <w:r>
        <w:rPr>
          <w:spacing w:val="-69"/>
        </w:rPr>
      </w:r>
      <w:r>
        <w:rPr/>
        <w:t>计算的净资产份额之间的差额，确认资本公积</w:t>
      </w:r>
      <w:r>
        <w:rPr>
          <w:spacing w:val="-54"/>
        </w:rPr>
        <w:t> </w:t>
      </w:r>
      <w:r>
        <w:rPr>
          <w:rFonts w:ascii="Times New Roman" w:hAnsi="Times New Roman" w:cs="Times New Roman" w:eastAsia="Times New Roman" w:hint="default"/>
        </w:rPr>
        <w:t>31,102.35</w:t>
      </w:r>
      <w:r>
        <w:rPr>
          <w:rFonts w:ascii="Times New Roman" w:hAnsi="Times New Roman" w:cs="Times New Roman" w:eastAsia="Times New Roman" w:hint="default"/>
          <w:spacing w:val="-1"/>
        </w:rPr>
        <w:t> </w:t>
      </w:r>
      <w:r>
        <w:rPr>
          <w:spacing w:val="-3"/>
        </w:rPr>
        <w:t>元。</w:t>
      </w:r>
      <w:r>
        <w:rPr/>
      </w:r>
    </w:p>
    <w:p>
      <w:pPr>
        <w:pStyle w:val="BodyText"/>
        <w:spacing w:line="331" w:lineRule="auto" w:before="21"/>
        <w:ind w:left="770" w:right="113"/>
        <w:jc w:val="both"/>
      </w:pPr>
      <w:r>
        <w:rPr>
          <w:rFonts w:ascii="Times New Roman" w:hAnsi="Times New Roman" w:cs="Times New Roman" w:eastAsia="Times New Roman" w:hint="default"/>
        </w:rPr>
        <w:t>(5)2012</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月，华商传媒与西安华商广告签订股权转让协议，将持有咸阳传媒</w:t>
      </w:r>
      <w:r>
        <w:rPr>
          <w:spacing w:val="-54"/>
        </w:rPr>
        <w:t> </w:t>
      </w:r>
      <w:r>
        <w:rPr>
          <w:rFonts w:ascii="Times New Roman" w:hAnsi="Times New Roman" w:cs="Times New Roman" w:eastAsia="Times New Roman" w:hint="default"/>
        </w:rPr>
        <w:t>60.00%</w:t>
      </w:r>
      <w:r>
        <w:rPr/>
        <w:t>股权转让，</w:t>
      </w:r>
      <w:r>
        <w:rPr>
          <w:w w:val="100"/>
        </w:rPr>
        <w:t> </w:t>
      </w:r>
      <w:r>
        <w:rPr>
          <w:spacing w:val="2"/>
        </w:rPr>
        <w:t>股权变动后的长期股权投资成本与按照新的持股比例计算应享有子公司自购买日开始持续计算的</w:t>
      </w:r>
      <w:r>
        <w:rPr>
          <w:spacing w:val="-12"/>
        </w:rPr>
        <w:t> </w:t>
      </w:r>
      <w:r>
        <w:rPr>
          <w:spacing w:val="-12"/>
        </w:rPr>
      </w:r>
      <w:r>
        <w:rPr/>
        <w:t>净资产份额之间的差额，确认资本公积</w:t>
      </w:r>
      <w:r>
        <w:rPr>
          <w:spacing w:val="-53"/>
        </w:rPr>
        <w:t> </w:t>
      </w:r>
      <w:r>
        <w:rPr>
          <w:rFonts w:ascii="Times New Roman" w:hAnsi="Times New Roman" w:cs="Times New Roman" w:eastAsia="Times New Roman" w:hint="default"/>
        </w:rPr>
        <w:t>425,067.70</w:t>
      </w:r>
      <w:r>
        <w:rPr>
          <w:rFonts w:ascii="Times New Roman" w:hAnsi="Times New Roman" w:cs="Times New Roman" w:eastAsia="Times New Roman" w:hint="default"/>
          <w:spacing w:val="-3"/>
        </w:rPr>
        <w:t> </w:t>
      </w:r>
      <w:r>
        <w:rPr/>
        <w:t>元。</w:t>
      </w:r>
    </w:p>
    <w:p>
      <w:pPr>
        <w:pStyle w:val="BodyText"/>
        <w:spacing w:line="321" w:lineRule="auto" w:before="9"/>
        <w:ind w:left="770" w:right="165"/>
        <w:jc w:val="both"/>
      </w:pPr>
      <w:r>
        <w:rPr>
          <w:rFonts w:ascii="Times New Roman" w:hAnsi="Times New Roman" w:cs="Times New Roman" w:eastAsia="Times New Roman" w:hint="default"/>
        </w:rPr>
        <w:t>(6)2012 </w:t>
      </w:r>
      <w:r>
        <w:rPr/>
        <w:t>年 </w:t>
      </w:r>
      <w:r>
        <w:rPr>
          <w:rFonts w:ascii="Times New Roman" w:hAnsi="Times New Roman" w:cs="Times New Roman" w:eastAsia="Times New Roman" w:hint="default"/>
          <w:spacing w:val="-4"/>
        </w:rPr>
        <w:t>11 </w:t>
      </w:r>
      <w:r>
        <w:rPr/>
        <w:t>月，辽宁盈丰与西安华略签订股权转让协议，受让西安华略持有沈阳华商直迅</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w w:val="100"/>
        </w:rPr>
        <w:t> </w:t>
      </w:r>
      <w:r>
        <w:rPr>
          <w:spacing w:val="-4"/>
        </w:rPr>
        <w:t>股权，持股比例由</w:t>
      </w:r>
      <w:r>
        <w:rPr>
          <w:spacing w:val="-61"/>
        </w:rPr>
        <w:t> </w:t>
      </w:r>
      <w:r>
        <w:rPr>
          <w:rFonts w:ascii="Times New Roman" w:hAnsi="Times New Roman" w:cs="Times New Roman" w:eastAsia="Times New Roman" w:hint="default"/>
        </w:rPr>
        <w:t>99.00%</w:t>
      </w:r>
      <w:r>
        <w:rPr/>
        <w:t>变更为</w:t>
      </w:r>
      <w:r>
        <w:rPr>
          <w:spacing w:val="-61"/>
        </w:rPr>
        <w:t> </w:t>
      </w:r>
      <w:r>
        <w:rPr>
          <w:rFonts w:ascii="Times New Roman" w:hAnsi="Times New Roman" w:cs="Times New Roman" w:eastAsia="Times New Roman" w:hint="default"/>
        </w:rPr>
        <w:t>100.00%</w:t>
      </w:r>
      <w:r>
        <w:rPr/>
        <w:t>，股权变动后的长期股权投资成本与按照新的持股比例计</w:t>
      </w:r>
      <w:r>
        <w:rPr>
          <w:w w:val="100"/>
        </w:rPr>
        <w:t> </w:t>
      </w:r>
      <w:r>
        <w:rPr/>
        <w:t>算应享有子公司自购买日开始持续计算的净资产份额之间的差额，确认资本公积</w:t>
      </w:r>
      <w:r>
        <w:rPr>
          <w:spacing w:val="-55"/>
        </w:rPr>
        <w:t> </w:t>
      </w:r>
      <w:r>
        <w:rPr>
          <w:rFonts w:ascii="Times New Roman" w:hAnsi="Times New Roman" w:cs="Times New Roman" w:eastAsia="Times New Roman" w:hint="default"/>
        </w:rPr>
        <w:t>1,592.56</w:t>
      </w:r>
      <w:r>
        <w:rPr>
          <w:rFonts w:ascii="Times New Roman" w:hAnsi="Times New Roman" w:cs="Times New Roman" w:eastAsia="Times New Roman" w:hint="default"/>
          <w:spacing w:val="-2"/>
        </w:rPr>
        <w:t> </w:t>
      </w:r>
      <w:r>
        <w:rPr>
          <w:spacing w:val="-3"/>
        </w:rPr>
        <w:t>元。</w:t>
      </w:r>
      <w:r>
        <w:rPr/>
      </w:r>
    </w:p>
    <w:p>
      <w:pPr>
        <w:pStyle w:val="BodyText"/>
        <w:spacing w:line="331" w:lineRule="auto" w:before="21"/>
        <w:ind w:left="770" w:right="166"/>
        <w:jc w:val="both"/>
      </w:pPr>
      <w:r>
        <w:rPr>
          <w:rFonts w:ascii="Times New Roman" w:hAnsi="Times New Roman" w:cs="Times New Roman" w:eastAsia="Times New Roman" w:hint="default"/>
        </w:rPr>
        <w:t>(7)2012 </w:t>
      </w:r>
      <w:r>
        <w:rPr/>
        <w:t>年 </w:t>
      </w:r>
      <w:r>
        <w:rPr>
          <w:rFonts w:ascii="Times New Roman" w:hAnsi="Times New Roman" w:cs="Times New Roman" w:eastAsia="Times New Roman" w:hint="default"/>
        </w:rPr>
        <w:t>10 </w:t>
      </w:r>
      <w:r>
        <w:rPr/>
        <w:t>月，华迅直递与华商网络签订股权转让协议，将持有西安典尚</w:t>
      </w:r>
      <w:r>
        <w:rPr>
          <w:spacing w:val="-68"/>
        </w:rPr>
        <w:t> </w:t>
      </w:r>
      <w:r>
        <w:rPr>
          <w:rFonts w:ascii="Times New Roman" w:hAnsi="Times New Roman" w:cs="Times New Roman" w:eastAsia="Times New Roman" w:hint="default"/>
        </w:rPr>
        <w:t>100.00%</w:t>
      </w:r>
      <w:r>
        <w:rPr/>
        <w:t>股权转让给华</w:t>
      </w:r>
      <w:r>
        <w:rPr>
          <w:w w:val="100"/>
        </w:rPr>
        <w:t> </w:t>
      </w:r>
      <w:r>
        <w:rPr>
          <w:spacing w:val="-2"/>
        </w:rPr>
        <w:t>商网络，股权变动后的长期股权投资成本与按照新的持股比例计算应享有子公司自购买日开始持续</w:t>
      </w:r>
      <w:r>
        <w:rPr>
          <w:spacing w:val="-35"/>
        </w:rPr>
        <w:t> </w:t>
      </w:r>
      <w:r>
        <w:rPr>
          <w:spacing w:val="-35"/>
        </w:rPr>
      </w:r>
      <w:r>
        <w:rPr/>
        <w:t>计算的净资产份额之间的差额，确认资本公积</w:t>
      </w:r>
      <w:r>
        <w:rPr>
          <w:spacing w:val="-54"/>
        </w:rPr>
        <w:t> </w:t>
      </w:r>
      <w:r>
        <w:rPr>
          <w:rFonts w:ascii="Times New Roman" w:hAnsi="Times New Roman" w:cs="Times New Roman" w:eastAsia="Times New Roman" w:hint="default"/>
        </w:rPr>
        <w:t>28,088.32</w:t>
      </w:r>
      <w:r>
        <w:rPr>
          <w:rFonts w:ascii="Times New Roman" w:hAnsi="Times New Roman" w:cs="Times New Roman" w:eastAsia="Times New Roman" w:hint="default"/>
          <w:spacing w:val="-1"/>
        </w:rPr>
        <w:t> </w:t>
      </w:r>
      <w:r>
        <w:rPr>
          <w:spacing w:val="-3"/>
        </w:rPr>
        <w:t>元。</w:t>
      </w:r>
      <w:r>
        <w:rPr/>
      </w:r>
    </w:p>
    <w:p>
      <w:pPr>
        <w:pStyle w:val="BodyText"/>
        <w:spacing w:line="331" w:lineRule="auto" w:before="9"/>
        <w:ind w:left="770" w:right="166"/>
        <w:jc w:val="both"/>
      </w:pPr>
      <w:r>
        <w:rPr>
          <w:rFonts w:ascii="Times New Roman" w:hAnsi="Times New Roman" w:cs="Times New Roman" w:eastAsia="Times New Roman" w:hint="default"/>
        </w:rPr>
        <w:t>(8)2012 </w:t>
      </w:r>
      <w:r>
        <w:rPr/>
        <w:t>年 </w:t>
      </w:r>
      <w:r>
        <w:rPr>
          <w:rFonts w:ascii="Times New Roman" w:hAnsi="Times New Roman" w:cs="Times New Roman" w:eastAsia="Times New Roman" w:hint="default"/>
          <w:spacing w:val="-5"/>
        </w:rPr>
        <w:t>11 </w:t>
      </w:r>
      <w:r>
        <w:rPr/>
        <w:t>月，沈阳华商直迅与沈阳辽一网络签订股权转让协议，将持有沈阳典智</w:t>
      </w:r>
      <w:r>
        <w:rPr>
          <w:spacing w:val="-51"/>
        </w:rPr>
        <w:t> </w:t>
      </w:r>
      <w:r>
        <w:rPr>
          <w:rFonts w:ascii="Times New Roman" w:hAnsi="Times New Roman" w:cs="Times New Roman" w:eastAsia="Times New Roman" w:hint="default"/>
        </w:rPr>
        <w:t>100%</w:t>
      </w:r>
      <w:r>
        <w:rPr/>
        <w:t>股权转</w:t>
      </w:r>
      <w:r>
        <w:rPr>
          <w:spacing w:val="-3"/>
          <w:w w:val="100"/>
        </w:rPr>
        <w:t> </w:t>
      </w:r>
      <w:r>
        <w:rPr>
          <w:spacing w:val="-2"/>
        </w:rPr>
        <w:t>让给沈阳辽一网络，股权变动后的长期股权投资成本与按照新的持股比例计算应享有子公司自购买</w:t>
      </w:r>
      <w:r>
        <w:rPr>
          <w:spacing w:val="-36"/>
        </w:rPr>
        <w:t> </w:t>
      </w:r>
      <w:r>
        <w:rPr>
          <w:spacing w:val="-36"/>
        </w:rPr>
      </w:r>
      <w:r>
        <w:rPr/>
        <w:t>日开始持续计算的净资产份额之间的差额，确认资本公积</w:t>
      </w:r>
      <w:r>
        <w:rPr>
          <w:spacing w:val="-54"/>
        </w:rPr>
        <w:t> </w:t>
      </w:r>
      <w:r>
        <w:rPr>
          <w:rFonts w:ascii="Times New Roman" w:hAnsi="Times New Roman" w:cs="Times New Roman" w:eastAsia="Times New Roman" w:hint="default"/>
        </w:rPr>
        <w:t>702,554.50</w:t>
      </w:r>
      <w:r>
        <w:rPr>
          <w:rFonts w:ascii="Times New Roman" w:hAnsi="Times New Roman" w:cs="Times New Roman" w:eastAsia="Times New Roman" w:hint="default"/>
          <w:spacing w:val="-1"/>
        </w:rPr>
        <w:t> </w:t>
      </w:r>
      <w:r>
        <w:rPr>
          <w:spacing w:val="-3"/>
        </w:rPr>
        <w:t>元。</w:t>
      </w:r>
      <w:r>
        <w:rPr/>
      </w:r>
    </w:p>
    <w:p>
      <w:pPr>
        <w:spacing w:after="0" w:line="331" w:lineRule="auto"/>
        <w:jc w:val="both"/>
        <w:sectPr>
          <w:pgSz w:w="11910" w:h="16840"/>
          <w:pgMar w:header="884" w:footer="921" w:top="1140" w:bottom="1120" w:left="980" w:right="960"/>
        </w:sectPr>
      </w:pPr>
    </w:p>
    <w:p>
      <w:pPr>
        <w:spacing w:line="240" w:lineRule="auto" w:before="1"/>
        <w:rPr>
          <w:rFonts w:ascii="宋体" w:hAnsi="宋体" w:cs="宋体" w:eastAsia="宋体" w:hint="default"/>
          <w:sz w:val="25"/>
          <w:szCs w:val="25"/>
        </w:rPr>
      </w:pPr>
    </w:p>
    <w:p>
      <w:pPr>
        <w:pStyle w:val="BodyText"/>
        <w:spacing w:line="240" w:lineRule="auto" w:before="36"/>
        <w:ind w:left="770" w:right="0"/>
        <w:jc w:val="both"/>
      </w:pPr>
      <w:r>
        <w:rPr/>
        <w:t>本期减少系：</w:t>
      </w:r>
    </w:p>
    <w:p>
      <w:pPr>
        <w:pStyle w:val="BodyText"/>
        <w:spacing w:line="240" w:lineRule="auto" w:before="116"/>
        <w:ind w:left="770" w:right="0"/>
        <w:jc w:val="both"/>
      </w:pPr>
      <w:r>
        <w:rPr>
          <w:rFonts w:ascii="Times New Roman" w:hAnsi="Times New Roman" w:cs="Times New Roman" w:eastAsia="Times New Roman" w:hint="default"/>
        </w:rPr>
        <w:t>(1)2012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4"/>
        </w:rPr>
        <w:t>月，吉林盈通网络增资，股权变动后的长期股权投资与按照新的持股比例计算应享有子</w:t>
      </w:r>
    </w:p>
    <w:p>
      <w:pPr>
        <w:pStyle w:val="BodyText"/>
        <w:spacing w:line="240" w:lineRule="auto" w:before="98"/>
        <w:ind w:left="770" w:right="0"/>
        <w:jc w:val="both"/>
      </w:pPr>
      <w:r>
        <w:rPr/>
        <w:t>公司自购买日开始持续计算的净资产份额之间的差额，减少资本公积</w:t>
      </w:r>
      <w:r>
        <w:rPr>
          <w:spacing w:val="-56"/>
        </w:rPr>
        <w:t> </w:t>
      </w:r>
      <w:r>
        <w:rPr>
          <w:rFonts w:ascii="Times New Roman" w:hAnsi="Times New Roman" w:cs="Times New Roman" w:eastAsia="Times New Roman" w:hint="default"/>
        </w:rPr>
        <w:t>4,025.78</w:t>
      </w:r>
      <w:r>
        <w:rPr>
          <w:rFonts w:ascii="Times New Roman" w:hAnsi="Times New Roman" w:cs="Times New Roman" w:eastAsia="Times New Roman" w:hint="default"/>
          <w:spacing w:val="-3"/>
        </w:rPr>
        <w:t> </w:t>
      </w:r>
      <w:r>
        <w:rPr/>
        <w:t>元。</w:t>
      </w:r>
    </w:p>
    <w:p>
      <w:pPr>
        <w:pStyle w:val="BodyText"/>
        <w:spacing w:line="321" w:lineRule="auto" w:before="100"/>
        <w:ind w:left="770" w:right="146"/>
        <w:jc w:val="both"/>
      </w:pPr>
      <w:r>
        <w:rPr>
          <w:rFonts w:ascii="Times New Roman" w:hAnsi="Times New Roman" w:cs="Times New Roman" w:eastAsia="Times New Roman" w:hint="default"/>
        </w:rPr>
        <w:t>(2)2012</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月，华商数码受让西安豪盛置业所持陕西华商豪盛</w:t>
      </w:r>
      <w:r>
        <w:rPr>
          <w:spacing w:val="-37"/>
        </w:rPr>
        <w:t> </w:t>
      </w:r>
      <w:r>
        <w:rPr>
          <w:rFonts w:ascii="Times New Roman" w:hAnsi="Times New Roman" w:cs="Times New Roman" w:eastAsia="Times New Roman" w:hint="default"/>
        </w:rPr>
        <w:t>5.00%</w:t>
      </w:r>
      <w:r>
        <w:rPr/>
        <w:t>股权，持股比例由</w:t>
      </w:r>
      <w:r>
        <w:rPr>
          <w:spacing w:val="-37"/>
        </w:rPr>
        <w:t> </w:t>
      </w:r>
      <w:r>
        <w:rPr>
          <w:rFonts w:ascii="Times New Roman" w:hAnsi="Times New Roman" w:cs="Times New Roman" w:eastAsia="Times New Roman" w:hint="default"/>
        </w:rPr>
        <w:t>85.00%</w:t>
      </w:r>
      <w:r>
        <w:rPr/>
        <w:t>变</w:t>
      </w:r>
      <w:r>
        <w:rPr>
          <w:w w:val="100"/>
        </w:rPr>
        <w:t> </w:t>
      </w:r>
      <w:r>
        <w:rPr/>
        <w:t>更为 </w:t>
      </w:r>
      <w:r>
        <w:rPr>
          <w:rFonts w:ascii="Times New Roman" w:hAnsi="Times New Roman" w:cs="Times New Roman" w:eastAsia="Times New Roman" w:hint="default"/>
          <w:spacing w:val="-4"/>
        </w:rPr>
        <w:t>90.00%</w:t>
      </w:r>
      <w:r>
        <w:rPr>
          <w:spacing w:val="-4"/>
        </w:rPr>
        <w:t>，股权变动后的长期股权投资与按照新的持股比例计算应享有子公司自购买日开始持续</w:t>
      </w:r>
      <w:r>
        <w:rPr>
          <w:spacing w:val="-70"/>
        </w:rPr>
        <w:t> </w:t>
      </w:r>
      <w:r>
        <w:rPr>
          <w:spacing w:val="-70"/>
        </w:rPr>
      </w:r>
      <w:r>
        <w:rPr/>
        <w:t>计算的净资产份额之间的差额，减少资本公积</w:t>
      </w:r>
      <w:r>
        <w:rPr>
          <w:spacing w:val="-54"/>
        </w:rPr>
        <w:t> </w:t>
      </w:r>
      <w:r>
        <w:rPr>
          <w:rFonts w:ascii="Times New Roman" w:hAnsi="Times New Roman" w:cs="Times New Roman" w:eastAsia="Times New Roman" w:hint="default"/>
        </w:rPr>
        <w:t>13,781.19</w:t>
      </w:r>
      <w:r>
        <w:rPr>
          <w:rFonts w:ascii="Times New Roman" w:hAnsi="Times New Roman" w:cs="Times New Roman" w:eastAsia="Times New Roman" w:hint="default"/>
          <w:spacing w:val="-1"/>
        </w:rPr>
        <w:t> </w:t>
      </w:r>
      <w:r>
        <w:rPr>
          <w:spacing w:val="-3"/>
        </w:rPr>
        <w:t>元。</w:t>
      </w:r>
      <w:r>
        <w:rPr/>
      </w:r>
    </w:p>
    <w:p>
      <w:pPr>
        <w:pStyle w:val="BodyText"/>
        <w:spacing w:line="321" w:lineRule="auto" w:before="19"/>
        <w:ind w:left="770" w:right="146"/>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spacing w:val="-3"/>
        </w:rPr>
        <w:t>月，华商传媒之子公司华商数码将持有的陕西华商豪盛</w:t>
      </w:r>
      <w:r>
        <w:rPr>
          <w:spacing w:val="-41"/>
        </w:rPr>
        <w:t> </w:t>
      </w:r>
      <w:r>
        <w:rPr>
          <w:rFonts w:ascii="Times New Roman" w:hAnsi="Times New Roman" w:cs="Times New Roman" w:eastAsia="Times New Roman" w:hint="default"/>
        </w:rPr>
        <w:t>49.00%</w:t>
      </w:r>
      <w:r>
        <w:rPr/>
        <w:t>股权转让给西安豪盛置业</w:t>
      </w:r>
      <w:r>
        <w:rPr>
          <w:spacing w:val="-101"/>
        </w:rPr>
        <w:t> </w:t>
      </w:r>
      <w:r>
        <w:rPr>
          <w:spacing w:val="-101"/>
        </w:rPr>
      </w:r>
      <w:r>
        <w:rPr>
          <w:spacing w:val="-3"/>
        </w:rPr>
        <w:t>和吉林凯利股权投资基金合伙企业，持股比例由</w:t>
      </w:r>
      <w:r>
        <w:rPr>
          <w:spacing w:val="-26"/>
        </w:rPr>
        <w:t> </w:t>
      </w:r>
      <w:r>
        <w:rPr>
          <w:rFonts w:ascii="Times New Roman" w:hAnsi="Times New Roman" w:cs="Times New Roman" w:eastAsia="Times New Roman" w:hint="default"/>
        </w:rPr>
        <w:t>84%</w:t>
      </w:r>
      <w:r>
        <w:rPr/>
        <w:t>变更为</w:t>
      </w:r>
      <w:r>
        <w:rPr>
          <w:spacing w:val="-25"/>
        </w:rPr>
        <w:t> </w:t>
      </w:r>
      <w:r>
        <w:rPr>
          <w:rFonts w:ascii="Times New Roman" w:hAnsi="Times New Roman" w:cs="Times New Roman" w:eastAsia="Times New Roman" w:hint="default"/>
          <w:spacing w:val="-3"/>
        </w:rPr>
        <w:t>35%</w:t>
      </w:r>
      <w:r>
        <w:rPr>
          <w:spacing w:val="-3"/>
        </w:rPr>
        <w:t>，股权变动后华商数码将累计确认</w:t>
      </w:r>
      <w:r>
        <w:rPr>
          <w:spacing w:val="-95"/>
        </w:rPr>
        <w:t> </w:t>
      </w:r>
      <w:r>
        <w:rPr>
          <w:spacing w:val="-95"/>
        </w:rPr>
      </w:r>
      <w:r>
        <w:rPr/>
        <w:t>的陕西华商豪盛股权变动的资本公积</w:t>
      </w:r>
      <w:r>
        <w:rPr>
          <w:spacing w:val="-56"/>
        </w:rPr>
        <w:t> </w:t>
      </w:r>
      <w:r>
        <w:rPr>
          <w:rFonts w:ascii="Times New Roman" w:hAnsi="Times New Roman" w:cs="Times New Roman" w:eastAsia="Times New Roman" w:hint="default"/>
        </w:rPr>
        <w:t>23,535.82</w:t>
      </w:r>
      <w:r>
        <w:rPr>
          <w:rFonts w:ascii="Times New Roman" w:hAnsi="Times New Roman" w:cs="Times New Roman" w:eastAsia="Times New Roman" w:hint="default"/>
          <w:spacing w:val="-3"/>
        </w:rPr>
        <w:t> </w:t>
      </w:r>
      <w:r>
        <w:rPr/>
        <w:t>元转出。</w:t>
      </w:r>
    </w:p>
    <w:p>
      <w:pPr>
        <w:pStyle w:val="BodyText"/>
        <w:spacing w:line="240" w:lineRule="auto" w:before="21"/>
        <w:ind w:left="770" w:right="0"/>
        <w:jc w:val="both"/>
      </w:pPr>
      <w:r>
        <w:rPr>
          <w:rFonts w:ascii="Times New Roman" w:hAnsi="Times New Roman" w:cs="Times New Roman" w:eastAsia="Times New Roman" w:hint="default"/>
        </w:rPr>
        <w:t>(3)2012 </w:t>
      </w:r>
      <w:r>
        <w:rPr/>
        <w:t>年 </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rPr>
        <w:t>华商传媒对北京盈捷进行增资，股权变动后的长期股权投资与按照新的持股比例计</w:t>
      </w:r>
    </w:p>
    <w:p>
      <w:pPr>
        <w:pStyle w:val="BodyText"/>
        <w:spacing w:line="240" w:lineRule="auto" w:before="98"/>
        <w:ind w:left="770" w:right="0"/>
        <w:jc w:val="both"/>
      </w:pPr>
      <w:r>
        <w:rPr/>
        <w:t>算应享有子公司自购买日开始持续计算的净资产份额之间的差额，减少资本公积</w:t>
      </w:r>
      <w:r>
        <w:rPr>
          <w:spacing w:val="-55"/>
        </w:rPr>
        <w:t> </w:t>
      </w:r>
      <w:r>
        <w:rPr>
          <w:rFonts w:ascii="Times New Roman" w:hAnsi="Times New Roman" w:cs="Times New Roman" w:eastAsia="Times New Roman" w:hint="default"/>
        </w:rPr>
        <w:t>1,851,313.02</w:t>
      </w:r>
      <w:r>
        <w:rPr>
          <w:rFonts w:ascii="Times New Roman" w:hAnsi="Times New Roman" w:cs="Times New Roman" w:eastAsia="Times New Roman" w:hint="default"/>
          <w:spacing w:val="-3"/>
        </w:rPr>
        <w:t> </w:t>
      </w:r>
      <w:r>
        <w:rPr>
          <w:spacing w:val="-3"/>
        </w:rPr>
        <w:t>元。</w:t>
      </w:r>
      <w:r>
        <w:rPr/>
      </w:r>
    </w:p>
    <w:p>
      <w:pPr>
        <w:pStyle w:val="BodyText"/>
        <w:spacing w:line="331" w:lineRule="auto" w:before="100"/>
        <w:ind w:left="770" w:right="146"/>
        <w:jc w:val="both"/>
      </w:pPr>
      <w:r>
        <w:rPr>
          <w:rFonts w:ascii="Times New Roman" w:hAnsi="Times New Roman" w:cs="Times New Roman" w:eastAsia="Times New Roman" w:hint="default"/>
        </w:rPr>
        <w:t>(4)2012</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spacing w:val="-4"/>
        </w:rPr>
        <w:t>月，西安华商广告将西安华迅直递及陕西华商会展股权、华商数码将持有的西安华迅直</w:t>
      </w:r>
      <w:r>
        <w:rPr>
          <w:spacing w:val="-99"/>
        </w:rPr>
        <w:t> </w:t>
      </w:r>
      <w:r>
        <w:rPr>
          <w:spacing w:val="-99"/>
        </w:rPr>
      </w:r>
      <w:r>
        <w:rPr>
          <w:spacing w:val="-2"/>
        </w:rPr>
        <w:t>递股权转让给华商卓越文化，股权变动后的长期股权投资成本与按照新的持股比例计算应享有子公</w:t>
      </w:r>
      <w:r>
        <w:rPr>
          <w:spacing w:val="-35"/>
        </w:rPr>
        <w:t> </w:t>
      </w:r>
      <w:r>
        <w:rPr>
          <w:spacing w:val="-35"/>
        </w:rPr>
      </w:r>
      <w:r>
        <w:rPr/>
        <w:t>司自购买日开始持续计算的净资产份额之间的差额，减少资本公积</w:t>
      </w:r>
      <w:r>
        <w:rPr>
          <w:spacing w:val="-60"/>
        </w:rPr>
        <w:t> </w:t>
      </w:r>
      <w:r>
        <w:rPr>
          <w:rFonts w:ascii="Times New Roman" w:hAnsi="Times New Roman" w:cs="Times New Roman" w:eastAsia="Times New Roman" w:hint="default"/>
        </w:rPr>
        <w:t>2,333,011.40</w:t>
      </w:r>
      <w:r>
        <w:rPr>
          <w:rFonts w:ascii="Times New Roman" w:hAnsi="Times New Roman" w:cs="Times New Roman" w:eastAsia="Times New Roman" w:hint="default"/>
          <w:spacing w:val="-7"/>
        </w:rPr>
        <w:t> </w:t>
      </w:r>
      <w:r>
        <w:rPr>
          <w:spacing w:val="-3"/>
        </w:rPr>
        <w:t>元。</w:t>
      </w:r>
      <w:r>
        <w:rPr/>
      </w:r>
    </w:p>
    <w:p>
      <w:pPr>
        <w:pStyle w:val="BodyText"/>
        <w:spacing w:line="321" w:lineRule="auto" w:before="9"/>
        <w:ind w:left="770" w:right="146"/>
        <w:jc w:val="both"/>
      </w:pPr>
      <w:r>
        <w:rPr>
          <w:rFonts w:ascii="Times New Roman" w:hAnsi="Times New Roman" w:cs="Times New Roman" w:eastAsia="Times New Roman" w:hint="default"/>
        </w:rPr>
        <w:t>(5)2012</w:t>
      </w:r>
      <w:r>
        <w:rPr>
          <w:rFonts w:ascii="Times New Roman" w:hAnsi="Times New Roman" w:cs="Times New Roman" w:eastAsia="Times New Roman" w:hint="default"/>
          <w:spacing w:val="18"/>
        </w:rPr>
        <w:t> </w:t>
      </w:r>
      <w:r>
        <w:rPr/>
        <w:t>年</w:t>
      </w:r>
      <w:r>
        <w:rPr>
          <w:spacing w:val="18"/>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月，华商传媒与西安豪盛置业签订股权转让协议，受让西安豪盛置业所持华商数码</w:t>
      </w:r>
      <w:r>
        <w:rPr>
          <w:spacing w:val="-103"/>
        </w:rPr>
        <w:t> </w:t>
      </w:r>
      <w:r>
        <w:rPr>
          <w:spacing w:val="-103"/>
        </w:rPr>
      </w:r>
      <w:r>
        <w:rPr>
          <w:rFonts w:ascii="Times New Roman" w:hAnsi="Times New Roman" w:cs="Times New Roman" w:eastAsia="Times New Roman" w:hint="default"/>
          <w:spacing w:val="-4"/>
        </w:rPr>
        <w:t>7.00%</w:t>
      </w:r>
      <w:r>
        <w:rPr>
          <w:spacing w:val="-4"/>
        </w:rPr>
        <w:t>股权，持股比例由</w:t>
      </w:r>
      <w:r>
        <w:rPr>
          <w:spacing w:val="-21"/>
        </w:rPr>
        <w:t> </w:t>
      </w:r>
      <w:r>
        <w:rPr>
          <w:rFonts w:ascii="Times New Roman" w:hAnsi="Times New Roman" w:cs="Times New Roman" w:eastAsia="Times New Roman" w:hint="default"/>
        </w:rPr>
        <w:t>44.20%</w:t>
      </w:r>
      <w:r>
        <w:rPr/>
        <w:t>变更为</w:t>
      </w:r>
      <w:r>
        <w:rPr>
          <w:spacing w:val="-25"/>
        </w:rPr>
        <w:t> </w:t>
      </w:r>
      <w:r>
        <w:rPr>
          <w:rFonts w:ascii="Times New Roman" w:hAnsi="Times New Roman" w:cs="Times New Roman" w:eastAsia="Times New Roman" w:hint="default"/>
          <w:spacing w:val="-3"/>
        </w:rPr>
        <w:t>51.20%</w:t>
      </w:r>
      <w:r>
        <w:rPr>
          <w:spacing w:val="-3"/>
        </w:rPr>
        <w:t>，股权变动后的长期股权投资成本与按照新的持股比</w:t>
      </w:r>
      <w:r>
        <w:rPr>
          <w:spacing w:val="-94"/>
        </w:rPr>
        <w:t> </w:t>
      </w:r>
      <w:r>
        <w:rPr>
          <w:spacing w:val="-94"/>
        </w:rPr>
      </w:r>
      <w:r>
        <w:rPr/>
        <w:t>例计算应享有子公司自购买日开始持续计算的净资产份额之间的差额，减少资本公积</w:t>
      </w:r>
      <w:r>
        <w:rPr>
          <w:spacing w:val="41"/>
        </w:rPr>
        <w:t> </w:t>
      </w:r>
      <w:r>
        <w:rPr>
          <w:rFonts w:ascii="Times New Roman" w:hAnsi="Times New Roman" w:cs="Times New Roman" w:eastAsia="Times New Roman" w:hint="default"/>
        </w:rPr>
        <w:t>1,157,772.70</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元。</w:t>
      </w:r>
    </w:p>
    <w:p>
      <w:pPr>
        <w:pStyle w:val="BodyText"/>
        <w:spacing w:line="321" w:lineRule="auto" w:before="42"/>
        <w:ind w:left="770" w:right="145"/>
        <w:jc w:val="both"/>
      </w:pPr>
      <w:r>
        <w:rPr>
          <w:rFonts w:ascii="Times New Roman" w:hAnsi="Times New Roman" w:cs="Times New Roman" w:eastAsia="Times New Roman" w:hint="default"/>
          <w:w w:val="100"/>
        </w:rPr>
        <w:t>2012</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1"/>
          <w:w w:val="100"/>
        </w:rPr>
        <w:t> </w:t>
      </w:r>
      <w:r>
        <w:rPr>
          <w:spacing w:val="-8"/>
          <w:w w:val="100"/>
        </w:rPr>
        <w:t>月，华商传媒与西安豪盛置业签订股权转让协议，受让西安豪盛置业所持华商数码</w:t>
      </w:r>
      <w:r>
        <w:rPr>
          <w:spacing w:val="-51"/>
          <w:w w:val="100"/>
        </w:rPr>
        <w:t> </w:t>
      </w:r>
      <w:r>
        <w:rPr>
          <w:rFonts w:ascii="Times New Roman" w:hAnsi="Times New Roman" w:cs="Times New Roman" w:eastAsia="Times New Roman" w:hint="default"/>
          <w:spacing w:val="-1"/>
          <w:w w:val="100"/>
        </w:rPr>
        <w:t>28.40%</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t>股权，持股比例由 </w:t>
      </w:r>
      <w:r>
        <w:rPr>
          <w:rFonts w:ascii="Times New Roman" w:hAnsi="Times New Roman" w:cs="Times New Roman" w:eastAsia="Times New Roman" w:hint="default"/>
        </w:rPr>
        <w:t>51.20%</w:t>
      </w:r>
      <w:r>
        <w:rPr/>
        <w:t>变更为</w:t>
      </w:r>
      <w:r>
        <w:rPr>
          <w:spacing w:val="-51"/>
        </w:rPr>
        <w:t> </w:t>
      </w:r>
      <w:r>
        <w:rPr>
          <w:rFonts w:ascii="Times New Roman" w:hAnsi="Times New Roman" w:cs="Times New Roman" w:eastAsia="Times New Roman" w:hint="default"/>
        </w:rPr>
        <w:t>79.60%</w:t>
      </w:r>
      <w:r>
        <w:rPr/>
        <w:t>，股权变动后的长期股权投资成本与按照新的持股比例计</w:t>
      </w:r>
      <w:r>
        <w:rPr>
          <w:w w:val="100"/>
        </w:rPr>
        <w:t> </w:t>
      </w:r>
      <w:r>
        <w:rPr/>
        <w:t>算应享有子公司自购买日开始持续计算的净资产份额之间的差额，减少资本公积</w:t>
      </w:r>
      <w:r>
        <w:rPr>
          <w:spacing w:val="-55"/>
        </w:rPr>
        <w:t> </w:t>
      </w:r>
      <w:r>
        <w:rPr>
          <w:rFonts w:ascii="Times New Roman" w:hAnsi="Times New Roman" w:cs="Times New Roman" w:eastAsia="Times New Roman" w:hint="default"/>
        </w:rPr>
        <w:t>6,428,576.41</w:t>
      </w:r>
      <w:r>
        <w:rPr>
          <w:rFonts w:ascii="Times New Roman" w:hAnsi="Times New Roman" w:cs="Times New Roman" w:eastAsia="Times New Roman" w:hint="default"/>
          <w:spacing w:val="-2"/>
        </w:rPr>
        <w:t> </w:t>
      </w:r>
      <w:r>
        <w:rPr>
          <w:spacing w:val="-3"/>
        </w:rPr>
        <w:t>元。</w:t>
      </w:r>
      <w:r>
        <w:rPr/>
      </w:r>
    </w:p>
    <w:p>
      <w:pPr>
        <w:pStyle w:val="BodyText"/>
        <w:spacing w:line="321" w:lineRule="auto" w:before="21"/>
        <w:ind w:left="770" w:right="146"/>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spacing w:val="-4"/>
        </w:rPr>
        <w:t>月，吉林华商传媒受让西安华略持有长春华锐</w:t>
      </w:r>
      <w:r>
        <w:rPr>
          <w:spacing w:val="-43"/>
        </w:rPr>
        <w:t> </w:t>
      </w:r>
      <w:r>
        <w:rPr>
          <w:rFonts w:ascii="Times New Roman" w:hAnsi="Times New Roman" w:cs="Times New Roman" w:eastAsia="Times New Roman" w:hint="default"/>
          <w:spacing w:val="-4"/>
        </w:rPr>
        <w:t>1.00%</w:t>
      </w:r>
      <w:r>
        <w:rPr>
          <w:spacing w:val="-4"/>
        </w:rPr>
        <w:t>股权，持股比例由</w:t>
      </w:r>
      <w:r>
        <w:rPr>
          <w:spacing w:val="-43"/>
        </w:rPr>
        <w:t> </w:t>
      </w:r>
      <w:r>
        <w:rPr>
          <w:rFonts w:ascii="Times New Roman" w:hAnsi="Times New Roman" w:cs="Times New Roman" w:eastAsia="Times New Roman" w:hint="default"/>
        </w:rPr>
        <w:t>99.00%</w:t>
      </w:r>
      <w:r>
        <w:rPr/>
        <w:t>变更为</w:t>
      </w:r>
      <w:r>
        <w:rPr>
          <w:spacing w:val="-102"/>
        </w:rPr>
        <w:t> </w:t>
      </w:r>
      <w:r>
        <w:rPr>
          <w:spacing w:val="-102"/>
        </w:rPr>
      </w:r>
      <w:r>
        <w:rPr>
          <w:rFonts w:ascii="Times New Roman" w:hAnsi="Times New Roman" w:cs="Times New Roman" w:eastAsia="Times New Roman" w:hint="default"/>
        </w:rPr>
        <w:t>100.00%</w:t>
      </w:r>
      <w:r>
        <w:rPr/>
        <w:t>，股权变动后的长期股权投资成本与按照新的持股比例计算应享有子公司自购买日开始持</w:t>
      </w:r>
      <w:r>
        <w:rPr>
          <w:spacing w:val="-30"/>
        </w:rPr>
        <w:t> </w:t>
      </w:r>
      <w:r>
        <w:rPr>
          <w:spacing w:val="-30"/>
        </w:rPr>
      </w:r>
      <w:r>
        <w:rPr/>
        <w:t>续计算的净资产份额之间的差额，减少资本公积</w:t>
      </w:r>
      <w:r>
        <w:rPr>
          <w:spacing w:val="-55"/>
        </w:rPr>
        <w:t> </w:t>
      </w:r>
      <w:r>
        <w:rPr>
          <w:rFonts w:ascii="Times New Roman" w:hAnsi="Times New Roman" w:cs="Times New Roman" w:eastAsia="Times New Roman" w:hint="default"/>
        </w:rPr>
        <w:t>172,848.85</w:t>
      </w:r>
      <w:r>
        <w:rPr>
          <w:rFonts w:ascii="Times New Roman" w:hAnsi="Times New Roman" w:cs="Times New Roman" w:eastAsia="Times New Roman" w:hint="default"/>
          <w:spacing w:val="-2"/>
        </w:rPr>
        <w:t> </w:t>
      </w:r>
      <w:r>
        <w:rPr>
          <w:spacing w:val="-3"/>
        </w:rPr>
        <w:t>元。</w:t>
      </w:r>
      <w:r>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39</w:t>
      </w:r>
      <w:r>
        <w:rPr/>
        <w:t>、盈余公积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272,800,727.19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20,371,267.27</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293,171,994.46</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272,800,727.19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20,371,267.27</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293,171,994.46</w:t>
            </w:r>
          </w:p>
        </w:tc>
      </w:tr>
    </w:tbl>
    <w:p>
      <w:pPr>
        <w:pStyle w:val="BodyText"/>
        <w:spacing w:line="278" w:lineRule="exact"/>
        <w:ind w:right="0"/>
        <w:jc w:val="left"/>
      </w:pPr>
      <w:r>
        <w:rPr/>
        <w:t>本期增加系根据公司法和本公司章程的规定，按归属于母公司净利润的</w:t>
      </w:r>
      <w:r>
        <w:rPr>
          <w:rFonts w:ascii="Times New Roman" w:hAnsi="Times New Roman" w:cs="Times New Roman" w:eastAsia="Times New Roman" w:hint="default"/>
        </w:rPr>
        <w:t>10%</w:t>
      </w:r>
      <w:r>
        <w:rPr/>
        <w:t>提取的法定盈余公积金。</w:t>
      </w:r>
    </w:p>
    <w:p>
      <w:pPr>
        <w:spacing w:after="0" w:line="278" w:lineRule="exact"/>
        <w:jc w:val="left"/>
        <w:sectPr>
          <w:pgSz w:w="11910" w:h="16840"/>
          <w:pgMar w:header="884" w:footer="92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40</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985,146,732.90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985,146,732.90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269,446,811.85</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20,371,267.27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按母公司净利润的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27,202,651.50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1,207,019,625.98</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41</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4,056,245,428.09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3,759,893,850.26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39,174,594.56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33,997,816.09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2,557,022,137.62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2,335,022,040.14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一、传播与文化产业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2,942,348,707.07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1,546,072,260.11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2,768,594,296.09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1,464,815,614.40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二、燃气生产和供应业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607,332,473.13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492,193,370.63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573,975,394.31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463,998,328.79</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4"/>
                <w:sz w:val="18"/>
                <w:szCs w:val="18"/>
              </w:rPr>
              <w:t>三、能源、材料和机械电子设备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批发业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506,564,247.89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504,781,066.10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417,324,159.86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395,176,105.66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4,056,245,428.09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2,543,046,696.84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3,759,893,850.26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2,323,990,048.85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3"/>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、信息传播服务业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2,380,486,568.54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1,147,446,081.11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2,278,579,493.31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1,112,998,822.75</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、印刷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335,910,402.15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244,370,510.11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298,226,256.64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227,013,590.47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、商品销售及配送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106,034,380.59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56,043,694.26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112,631,289.49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48,599,407.06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、其他代理业务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119,917,355.79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98,211,974.63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79,157,256.65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76,203,794.12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、管道天然气</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355,555,909.69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302,584,747.10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337,892,828.30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283,199,955.83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、燃气用具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39,716,922.52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27,448,424.27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44,518,141.94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31,580,791.92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、液化气</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88,735,308.02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87,901,862.01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95,593,534.76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93,401,708.46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、燃气管网施工及安装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123,324,332.90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74,258,337.25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95,970,889.31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55,815,872.58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、大宗商品贸易</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506,564,247.89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504,781,066.10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417,324,159.86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395,176,105.66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4,056,245,428.09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2,543,046,696.84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3,759,893,850.26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2,323,990,048.85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1,243,234,891.27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1,050,310,787.66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1,031,385,554.93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829,145,392.92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148,535,625.81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51,987,469.03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254,280,586.03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142,580,549.90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28,920,514.48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10,122,180.07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28,776,527.04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10,071,784.46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1,377,833,102.41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856,291,518.21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1,190,817,922.26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739,292,469.45</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558,038,091.80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352,834,527.33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551,559,622.56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359,427,003.60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348,418,164.00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61,495,834.39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357,231,120.33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55,714,460.42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351,125,537.42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160,004,380.15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345,842,517.11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187,758,388.10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139,500.90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4,056,245,428.09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2,543,046,696.84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3,759,893,850.26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2,323,990,048.85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389,633,958.43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海南大棒贸易有限公司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378,805,840.02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陕西巨象广告有限责任公司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166,983,830.00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4.08</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海南德富贸易有限公司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127,758,407.87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西安海豚企业策划有限责任公司</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98,467,165.00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1,161,649,201.32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28.36</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42</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4"/>
        <w:gridCol w:w="1993"/>
        <w:gridCol w:w="1863"/>
        <w:gridCol w:w="2921"/>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89,278,409.68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85,403,692.20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详见第十节五、</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8,586,717.32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7,889,591.98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详见第十节五、</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6,309,699.72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4,405,759.82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详见第十节五、</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32,008,411.86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39,629,553.90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详见第十节五、</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6,501,111.04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788,612.46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详见第十节五、</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142,684,349.62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138,117,210.36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43</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工资及补贴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234,316,819.91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205,685,556.91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9,447,300.71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16,773,639.77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9,981,874.02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9,342,743.98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16,093,814.33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13,596,154.94</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16,171,117.21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11,157,442.37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社会保险金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37,095,883.51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24,970,461.07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7,291,292.50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4,608,535.69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846,337.12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752,330.00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195,441.62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293,569.78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18"/>
                <w:szCs w:val="18"/>
              </w:rPr>
            </w:pPr>
            <w:r>
              <w:rPr>
                <w:rFonts w:ascii="Times New Roman"/>
                <w:spacing w:val="-1"/>
                <w:sz w:val="18"/>
              </w:rPr>
              <w:t>14,493,518.35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12,779,510.37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13,002,654.91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13,856,114.04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4,059,866.79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4,780,725.66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工会经费及职工教育经费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7,682,349.19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6,634,376.03</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7,827,224.01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15,173,942.68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20,092,989.50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22,270,405.83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31,525,372.00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24,646,645.34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70,963,595.60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78,006,413.59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501,087,451.28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465,328,568.05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工资及补贴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111,353,858.46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90,100,774.18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8,878,592.54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8,565,775.40</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8,541,909.47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10,997,218.38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21,098,783.14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pacing w:val="-1"/>
                <w:sz w:val="18"/>
              </w:rPr>
              <w:t>20,517,195.07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11,674,897.20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11,258,166.97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社会保险金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13,433,026.39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12,448,925.29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6,553,857.40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5,025,066.75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10,704,100.01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5,787,329.55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10,175,648.08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10,136,538.60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25,230,259.26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19,105,855.40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7,439,331.60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9,335,002.37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6,349,813.35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6,802,182.10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工会经费及职工教育经费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3,213,498.43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2,679,509.20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3,579,347.05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5,488,067.40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4,607,311.87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5,412,051.90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1,400,288.47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2,244,024.71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15,711,865.10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28,826,043.12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269,946,387.82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254,729,726.39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45</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57,938,919.01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40,681,246.87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20,853,672.71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10,467,121.95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22,369.17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1,468,164.96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2,859,086.97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38,553,411.26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33,095,581.06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46</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15,726,319.97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-24,509,993.96</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51,175.00</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1,070,225.00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-1,070,225.00</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Times New Roman" w:hAnsi="Times New Roman" w:cs="Times New Roman" w:eastAsia="Times New Roman" w:hint="default"/>
                <w:sz w:val="21"/>
                <w:szCs w:val="21"/>
              </w:rPr>
            </w:pPr>
            <w:r>
              <w:rPr>
                <w:rFonts w:ascii="宋体" w:hAnsi="宋体" w:cs="宋体" w:eastAsia="宋体" w:hint="default"/>
                <w:sz w:val="18"/>
                <w:szCs w:val="18"/>
              </w:rPr>
              <w:t>其他</w:t>
            </w:r>
            <w:r>
              <w:rPr>
                <w:rFonts w:ascii="Times New Roman" w:hAnsi="Times New Roman" w:cs="Times New Roman" w:eastAsia="Times New Roman" w:hint="default"/>
                <w:sz w:val="21"/>
                <w:szCs w:val="21"/>
              </w:rPr>
              <w:t>*</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-1,434,832.92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15,361,712.05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-25,580,218.96</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10"/>
        <w:rPr>
          <w:rFonts w:ascii="宋体" w:hAnsi="宋体" w:cs="宋体" w:eastAsia="宋体" w:hint="default"/>
          <w:sz w:val="17"/>
          <w:szCs w:val="17"/>
        </w:rPr>
      </w:pPr>
    </w:p>
    <w:p>
      <w:pPr>
        <w:pStyle w:val="BodyText"/>
        <w:spacing w:line="240" w:lineRule="auto" w:before="36"/>
        <w:ind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系本年套期保值业务，被套期项目和套期工具的公允价值变动。</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47</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13,446,972.98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9,982,401.72</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13,440,605.66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16,296,333.53</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16,469,563.83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17,338,255.63</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406,467.20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558,892.40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3,104,658.00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-397,299.90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7,706,839.01</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13,693,382.37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-8,687,025.18</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60,164,350.14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43,195,697.11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本期现金分红减少</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绵阳基金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5,179,381.88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2,640,792.70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本期现金分红增加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中信夹层（上海）</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2,665,496.10</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本期新增现金分红</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陕西同力重工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本期新增现金分红</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索菱实业</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598,220.00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本期新增现金分红</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西安思坦仪器</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本期新增现金分红</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冀衡化学</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1,512,875.00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本期新增现金分红</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江苏三六五网络</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2,483,726.40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本期转为可供出售金融资产</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北京报联北广广告</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12,882.62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本期现金分红增加</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13,446,972.98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9,982,401.72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2"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14,478,375.76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11,244,911.04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bl>
    <w:p>
      <w:pPr>
        <w:spacing w:after="0" w:line="240" w:lineRule="auto"/>
        <w:jc w:val="lef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辽宁天禹星</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8,161,615.26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5,285,707.96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-6,935,039.30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311,398.11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北京华益维新</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-687,595.96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69,297.97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-926,847.34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45,652.94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林内燃具</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94,186.94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1,311.71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通联新媒体</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-502,634.40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西安通元开宝</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-763,070.00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-159,311.80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江阴振江钢结构</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3,508,314.04</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-509,347.66</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陕西三六五</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-1,373,875.54</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重庆居会网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-1,198,236.36</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辽宁三六五</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-407,874.18</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13,440,605.66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16,296,333.53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2" w:lineRule="exact"/>
        <w:ind w:right="0"/>
        <w:jc w:val="left"/>
      </w:pPr>
      <w:r>
        <w:rPr/>
        <w:t>本公司本期投资收益的收回不存在重大限制。</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48</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2,787,934.95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-20,782,413.40</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9,273,195.73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9,579,416.61</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0" w:space="0" w:color="D2D2D2"/>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733,861.91</w:t>
            </w:r>
          </w:p>
        </w:tc>
      </w:tr>
      <w:tr>
        <w:trPr>
          <w:trHeight w:val="402"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65,278.84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13,126,409.52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-10,469,134.88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49</w:t>
      </w:r>
      <w:r>
        <w:rPr/>
        <w:t>、营业外收入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1"/>
        <w:gridCol w:w="1967"/>
        <w:gridCol w:w="2160"/>
        <w:gridCol w:w="2161"/>
      </w:tblGrid>
      <w:tr>
        <w:trPr>
          <w:trHeight w:val="161" w:hRule="exact"/>
        </w:trPr>
        <w:tc>
          <w:tcPr>
            <w:tcW w:w="3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433,825.48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485,773.46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433,825.48</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424,479.89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485,773.46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424,479.89</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9,345.59</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9,345.59</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6,159,731.67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6,835,931.71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6,159,731.67</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624,675.66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10,151,150.68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624,675.66</w:t>
            </w: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57,057.64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1,043.11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57,057.64</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7,297,903.09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4,764,684.83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7,297,903.09</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14,573,193.54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22,238,583.79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14,573,193.54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先进企业表彰</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税收返还</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2,857,536.00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1,893,428.57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农产品现代流通网络建设专项资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*3</w:t>
            </w:r>
            <w:r>
              <w:rPr>
                <w:rFonts w:ascii="Times New Roman" w:hAnsi="Times New Roman" w:cs="Times New Roman" w:eastAsia="Times New Roman"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5"/>
                <w:sz w:val="18"/>
                <w:szCs w:val="18"/>
              </w:rPr>
              <w:t>西安电子商务综合服务平台二期</w:t>
            </w:r>
          </w:p>
          <w:p>
            <w:pPr>
              <w:pStyle w:val="TableParagraph"/>
              <w:spacing w:line="240" w:lineRule="auto" w:before="22"/>
              <w:ind w:left="24" w:right="0"/>
              <w:jc w:val="left"/>
              <w:rPr>
                <w:rFonts w:ascii="Times New Roman" w:hAnsi="Times New Roman" w:cs="Times New Roman" w:eastAsia="Times New Roman" w:hint="default"/>
                <w:sz w:val="18"/>
                <w:szCs w:val="18"/>
              </w:rPr>
            </w:pPr>
            <w:r>
              <w:rPr>
                <w:rFonts w:ascii="Times New Roman"/>
                <w:spacing w:val="-4"/>
                <w:sz w:val="18"/>
              </w:rPr>
              <w:t>*4</w:t>
            </w:r>
            <w:r>
              <w:rPr>
                <w:rFonts w:ascii="Times New Roman"/>
                <w:sz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高新区文化企业基金</w:t>
            </w:r>
            <w:r>
              <w:rPr>
                <w:rFonts w:ascii="Times New Roman" w:hAnsi="Times New Roman" w:cs="Times New Roman" w:eastAsia="Times New Roman" w:hint="default"/>
                <w:sz w:val="18"/>
                <w:szCs w:val="18"/>
              </w:rPr>
              <w:t>*5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龙头企业</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品牌展会</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*7</w:t>
            </w:r>
            <w:r>
              <w:rPr>
                <w:rFonts w:ascii="Times New Roman" w:hAnsi="Times New Roman" w:cs="Times New Roman" w:eastAsia="Times New Roman"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服务业发展项目</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*8</w:t>
            </w:r>
            <w:r>
              <w:rPr>
                <w:rFonts w:ascii="Times New Roman" w:hAnsi="Times New Roman" w:cs="Times New Roman" w:eastAsia="Times New Roman" w:hint="default"/>
                <w:sz w:val="18"/>
                <w:szCs w:val="18"/>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家政网络平台改造升级</w:t>
            </w:r>
            <w:r>
              <w:rPr>
                <w:rFonts w:ascii="Times New Roman" w:hAnsi="Times New Roman" w:cs="Times New Roman" w:eastAsia="Times New Roman" w:hint="default"/>
                <w:sz w:val="18"/>
                <w:szCs w:val="18"/>
              </w:rPr>
              <w:t>*9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驰名商标延续政府奖励资金</w:t>
            </w:r>
            <w:r>
              <w:rPr>
                <w:rFonts w:ascii="Times New Roman" w:hAnsi="Times New Roman" w:cs="Times New Roman" w:eastAsia="Times New Roman" w:hint="default"/>
                <w:sz w:val="18"/>
                <w:szCs w:val="18"/>
              </w:rPr>
              <w:t>*10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网络建设专项资金拨款</w:t>
            </w:r>
            <w:r>
              <w:rPr>
                <w:rFonts w:ascii="Times New Roman" w:hAnsi="Times New Roman" w:cs="Times New Roman" w:eastAsia="Times New Roman" w:hint="default"/>
                <w:sz w:val="18"/>
                <w:szCs w:val="18"/>
              </w:rPr>
              <w:t>*11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5,528.96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94,169.80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家政网络平台建设</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86,666.71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13,333.34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价格基金补贴</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中小企业发展专项资金项目</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245,000.00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名牌产品生产企业</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6,159,731.67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pacing w:val="-1"/>
                <w:sz w:val="18"/>
              </w:rPr>
              <w:t>6,835,931.71</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3"/>
        <w:ind w:left="870" w:right="0"/>
        <w:jc w:val="left"/>
      </w:pPr>
      <w:r>
        <w:rPr>
          <w:rFonts w:ascii="Times New Roman" w:hAnsi="Times New Roman" w:cs="Times New Roman" w:eastAsia="Times New Roman" w:hint="default"/>
        </w:rPr>
        <w:t>*1  </w:t>
      </w:r>
      <w:r>
        <w:rPr/>
        <w:t>根据西安高新技术产业开发区管理委员会西高新发</w:t>
      </w:r>
      <w:r>
        <w:rPr>
          <w:rFonts w:ascii="Times New Roman" w:hAnsi="Times New Roman" w:cs="Times New Roman" w:eastAsia="Times New Roman" w:hint="default"/>
        </w:rPr>
        <w:t>[2012]29</w:t>
      </w:r>
      <w:r>
        <w:rPr>
          <w:rFonts w:ascii="Times New Roman" w:hAnsi="Times New Roman" w:cs="Times New Roman" w:eastAsia="Times New Roman" w:hint="default"/>
          <w:spacing w:val="6"/>
        </w:rPr>
        <w:t> </w:t>
      </w:r>
      <w:r>
        <w:rPr/>
        <w:t>号文《西安高新区管委会关于表彰</w:t>
      </w:r>
    </w:p>
    <w:p>
      <w:pPr>
        <w:pStyle w:val="BodyText"/>
        <w:spacing w:line="240" w:lineRule="auto" w:before="100"/>
        <w:ind w:left="870" w:right="0"/>
        <w:jc w:val="left"/>
      </w:pPr>
      <w:r>
        <w:rPr>
          <w:rFonts w:ascii="Times New Roman" w:hAnsi="Times New Roman" w:cs="Times New Roman" w:eastAsia="Times New Roman" w:hint="default"/>
        </w:rPr>
        <w:t>2011 </w:t>
      </w:r>
      <w:r>
        <w:rPr/>
        <w:t>年度先进企业</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w:t>
      </w:r>
      <w:r>
        <w:rPr/>
        <w:t>的通报》</w:t>
      </w:r>
      <w:r>
        <w:rPr>
          <w:rFonts w:ascii="Times New Roman" w:hAnsi="Times New Roman" w:cs="Times New Roman" w:eastAsia="Times New Roman" w:hint="default"/>
        </w:rPr>
        <w:t>,  </w:t>
      </w:r>
      <w:r>
        <w:rPr/>
        <w:t>对西安华商广告予以西安高新区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年度特别贡献企业奖励</w:t>
      </w:r>
    </w:p>
    <w:p>
      <w:pPr>
        <w:pStyle w:val="BodyText"/>
        <w:spacing w:line="240" w:lineRule="auto" w:before="98"/>
        <w:ind w:left="870" w:right="0"/>
        <w:jc w:val="left"/>
      </w:pPr>
      <w:r>
        <w:rPr>
          <w:rFonts w:ascii="Times New Roman" w:hAnsi="Times New Roman" w:cs="Times New Roman" w:eastAsia="Times New Roman" w:hint="default"/>
        </w:rPr>
        <w:t>1,000,000.00</w:t>
      </w:r>
      <w:r>
        <w:rPr>
          <w:rFonts w:ascii="Times New Roman" w:hAnsi="Times New Roman" w:cs="Times New Roman" w:eastAsia="Times New Roman" w:hint="default"/>
          <w:spacing w:val="2"/>
        </w:rPr>
        <w:t> </w:t>
      </w:r>
      <w:r>
        <w:rPr>
          <w:spacing w:val="-3"/>
        </w:rPr>
        <w:t>元。</w:t>
      </w:r>
      <w:r>
        <w:rPr/>
      </w:r>
    </w:p>
    <w:p>
      <w:pPr>
        <w:pStyle w:val="BodyText"/>
        <w:spacing w:line="321" w:lineRule="auto" w:before="100"/>
        <w:ind w:left="870" w:right="0"/>
        <w:jc w:val="left"/>
      </w:pPr>
      <w:r>
        <w:rPr>
          <w:rFonts w:ascii="Times New Roman" w:hAnsi="Times New Roman" w:cs="Times New Roman" w:eastAsia="Times New Roman" w:hint="default"/>
          <w:spacing w:val="-3"/>
        </w:rPr>
        <w:t>*2</w:t>
      </w:r>
      <w:r>
        <w:rPr>
          <w:rFonts w:ascii="Times New Roman" w:hAnsi="Times New Roman" w:cs="Times New Roman" w:eastAsia="Times New Roman" w:hint="default"/>
        </w:rPr>
        <w:t> </w:t>
      </w:r>
      <w:r>
        <w:rPr>
          <w:spacing w:val="-2"/>
        </w:rPr>
        <w:t>根据北京通州工业开发区总公司与北京华商圣锐签订的税收优惠协议书</w:t>
      </w:r>
      <w:r>
        <w:rPr>
          <w:rFonts w:ascii="Times New Roman" w:hAnsi="Times New Roman" w:cs="Times New Roman" w:eastAsia="Times New Roman" w:hint="default"/>
          <w:spacing w:val="-2"/>
        </w:rPr>
        <w:t>,</w:t>
      </w:r>
      <w:r>
        <w:rPr>
          <w:spacing w:val="-2"/>
        </w:rPr>
        <w:t>对落户于通州工业开发</w:t>
      </w:r>
      <w:r>
        <w:rPr>
          <w:spacing w:val="-81"/>
        </w:rPr>
        <w:t> </w:t>
      </w:r>
      <w:r>
        <w:rPr>
          <w:spacing w:val="-81"/>
        </w:rPr>
      </w:r>
      <w:r>
        <w:rPr/>
        <w:t>区的单位给予税收优惠政策</w:t>
      </w:r>
      <w:r>
        <w:rPr>
          <w:rFonts w:ascii="Times New Roman" w:hAnsi="Times New Roman" w:cs="Times New Roman" w:eastAsia="Times New Roman" w:hint="default"/>
        </w:rPr>
        <w:t>,</w:t>
      </w:r>
      <w:r>
        <w:rPr/>
        <w:t>返还北京华商圣锐相关税费</w:t>
      </w:r>
      <w:r>
        <w:rPr>
          <w:spacing w:val="-54"/>
        </w:rPr>
        <w:t> </w:t>
      </w:r>
      <w:r>
        <w:rPr>
          <w:rFonts w:ascii="Times New Roman" w:hAnsi="Times New Roman" w:cs="Times New Roman" w:eastAsia="Times New Roman" w:hint="default"/>
        </w:rPr>
        <w:t>429,478.00</w:t>
      </w:r>
      <w:r>
        <w:rPr>
          <w:rFonts w:ascii="Times New Roman" w:hAnsi="Times New Roman" w:cs="Times New Roman" w:eastAsia="Times New Roman" w:hint="default"/>
          <w:spacing w:val="-4"/>
        </w:rPr>
        <w:t> </w:t>
      </w:r>
      <w:r>
        <w:rPr/>
        <w:t>元。</w:t>
      </w:r>
      <w:r>
        <w:rPr>
          <w:w w:val="100"/>
        </w:rPr>
        <w:t> </w:t>
      </w:r>
      <w:r>
        <w:rPr>
          <w:spacing w:val="-2"/>
          <w:w w:val="100"/>
        </w:rPr>
        <w:t>根据西安曲江文化产业发展中心西曲文发</w:t>
      </w:r>
      <w:r>
        <w:rPr>
          <w:rFonts w:ascii="Times New Roman" w:hAnsi="Times New Roman" w:cs="Times New Roman" w:eastAsia="Times New Roman" w:hint="default"/>
          <w:spacing w:val="-2"/>
          <w:w w:val="100"/>
        </w:rPr>
        <w:t>[2011]81</w:t>
      </w:r>
      <w:r>
        <w:rPr>
          <w:rFonts w:ascii="Times New Roman" w:hAnsi="Times New Roman" w:cs="Times New Roman" w:eastAsia="Times New Roman" w:hint="default"/>
          <w:w w:val="100"/>
        </w:rPr>
        <w:t> </w:t>
      </w:r>
      <w:r>
        <w:rPr>
          <w:spacing w:val="-6"/>
          <w:w w:val="100"/>
        </w:rPr>
        <w:t>号《西安曲江文化产业发展中心关于下达区内文</w:t>
      </w:r>
      <w:r>
        <w:rPr>
          <w:spacing w:val="-79"/>
          <w:w w:val="100"/>
        </w:rPr>
        <w:t> </w:t>
      </w:r>
      <w:r>
        <w:rPr>
          <w:spacing w:val="-79"/>
          <w:w w:val="100"/>
        </w:rPr>
      </w:r>
      <w:r>
        <w:rPr>
          <w:w w:val="100"/>
        </w:rPr>
        <w:t>化企业</w:t>
      </w:r>
      <w:r>
        <w:rPr>
          <w:spacing w:val="-52"/>
          <w:w w:val="100"/>
        </w:rPr>
        <w:t> </w:t>
      </w:r>
      <w:r>
        <w:rPr>
          <w:rFonts w:ascii="Times New Roman" w:hAnsi="Times New Roman" w:cs="Times New Roman" w:eastAsia="Times New Roman" w:hint="default"/>
          <w:spacing w:val="-1"/>
          <w:w w:val="100"/>
        </w:rPr>
        <w:t>2011</w:t>
      </w:r>
      <w:r>
        <w:rPr>
          <w:rFonts w:ascii="Times New Roman" w:hAnsi="Times New Roman" w:cs="Times New Roman" w:eastAsia="Times New Roman" w:hint="default"/>
          <w:spacing w:val="1"/>
          <w:w w:val="100"/>
        </w:rPr>
        <w:t> </w:t>
      </w:r>
      <w:r>
        <w:rPr>
          <w:spacing w:val="-12"/>
          <w:w w:val="100"/>
        </w:rPr>
        <w:t>年度营业税补贴的通知》，对陕西华商会展下达</w:t>
      </w:r>
      <w:r>
        <w:rPr>
          <w:spacing w:val="-52"/>
          <w:w w:val="100"/>
        </w:rPr>
        <w:t> </w:t>
      </w:r>
      <w:r>
        <w:rPr>
          <w:rFonts w:ascii="Times New Roman" w:hAnsi="Times New Roman" w:cs="Times New Roman" w:eastAsia="Times New Roman" w:hint="default"/>
          <w:spacing w:val="-1"/>
          <w:w w:val="100"/>
        </w:rPr>
        <w:t>2011</w:t>
      </w:r>
      <w:r>
        <w:rPr>
          <w:rFonts w:ascii="Times New Roman" w:hAnsi="Times New Roman" w:cs="Times New Roman" w:eastAsia="Times New Roman" w:hint="default"/>
          <w:spacing w:val="1"/>
          <w:w w:val="100"/>
        </w:rPr>
        <w:t> </w:t>
      </w:r>
      <w:r>
        <w:rPr>
          <w:spacing w:val="-2"/>
          <w:w w:val="100"/>
        </w:rPr>
        <w:t>年度营业税补贴资金</w:t>
      </w:r>
      <w:r>
        <w:rPr>
          <w:spacing w:val="-52"/>
          <w:w w:val="100"/>
        </w:rPr>
        <w:t> </w:t>
      </w:r>
      <w:r>
        <w:rPr>
          <w:rFonts w:ascii="Times New Roman" w:hAnsi="Times New Roman" w:cs="Times New Roman" w:eastAsia="Times New Roman" w:hint="default"/>
          <w:spacing w:val="-1"/>
          <w:w w:val="100"/>
        </w:rPr>
        <w:t>2,428,058.00</w:t>
      </w:r>
      <w:r>
        <w:rPr>
          <w:rFonts w:ascii="Times New Roman" w:hAnsi="Times New Roman" w:cs="Times New Roman" w:eastAsia="Times New Roman" w:hint="default"/>
          <w:spacing w:val="-51"/>
          <w:w w:val="100"/>
        </w:rPr>
        <w:t> </w:t>
      </w:r>
      <w:r>
        <w:rPr>
          <w:rFonts w:ascii="Times New Roman" w:hAnsi="Times New Roman" w:cs="Times New Roman" w:eastAsia="Times New Roman" w:hint="default"/>
          <w:spacing w:val="-51"/>
          <w:w w:val="100"/>
        </w:rPr>
      </w:r>
      <w:r>
        <w:rPr/>
        <w:t>元；</w:t>
      </w:r>
    </w:p>
    <w:p>
      <w:pPr>
        <w:pStyle w:val="BodyText"/>
        <w:spacing w:line="324" w:lineRule="auto" w:before="42"/>
        <w:ind w:left="870" w:right="144"/>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rFonts w:ascii="Times New Roman" w:hAnsi="Times New Roman" w:cs="Times New Roman" w:eastAsia="Times New Roman" w:hint="default"/>
          <w:spacing w:val="4"/>
        </w:rPr>
        <w:t> </w:t>
      </w:r>
      <w:r>
        <w:rPr/>
        <w:t>根据西安市科学技术局市科发</w:t>
      </w:r>
      <w:r>
        <w:rPr>
          <w:rFonts w:ascii="Times New Roman" w:hAnsi="Times New Roman" w:cs="Times New Roman" w:eastAsia="Times New Roman" w:hint="default"/>
        </w:rPr>
        <w:t>[2009]18</w:t>
      </w:r>
      <w:r>
        <w:rPr>
          <w:rFonts w:ascii="Times New Roman" w:hAnsi="Times New Roman" w:cs="Times New Roman" w:eastAsia="Times New Roman" w:hint="default"/>
          <w:spacing w:val="4"/>
        </w:rPr>
        <w:t> </w:t>
      </w:r>
      <w:r>
        <w:rPr>
          <w:spacing w:val="-6"/>
        </w:rPr>
        <w:t>号文《关于下达西安市</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年第一批科学技术计划重点</w:t>
      </w:r>
      <w:r>
        <w:rPr>
          <w:spacing w:val="-103"/>
        </w:rPr>
        <w:t> </w:t>
      </w:r>
      <w:r>
        <w:rPr>
          <w:spacing w:val="-103"/>
        </w:rPr>
      </w:r>
      <w:r>
        <w:rPr>
          <w:spacing w:val="-14"/>
          <w:w w:val="100"/>
        </w:rPr>
        <w:t>项目的通知》，对陕西黄马甲建设</w:t>
      </w:r>
      <w:r>
        <w:rPr>
          <w:w w:val="100"/>
        </w:rPr>
        <w:t> </w:t>
      </w:r>
      <w:r>
        <w:rPr>
          <w:rFonts w:ascii="Times New Roman" w:hAnsi="Times New Roman" w:cs="Times New Roman" w:eastAsia="Times New Roman" w:hint="default"/>
          <w:spacing w:val="-1"/>
          <w:w w:val="100"/>
        </w:rPr>
        <w:t>96128</w:t>
      </w:r>
      <w:r>
        <w:rPr>
          <w:rFonts w:ascii="Times New Roman" w:hAnsi="Times New Roman" w:cs="Times New Roman" w:eastAsia="Times New Roman" w:hint="default"/>
          <w:w w:val="100"/>
        </w:rPr>
        <w:t> </w:t>
      </w:r>
      <w:r>
        <w:rPr>
          <w:spacing w:val="-6"/>
          <w:w w:val="100"/>
        </w:rPr>
        <w:t>果蔬快捷配送网络工程项目进行补助，补助资金</w:t>
      </w:r>
      <w:r>
        <w:rPr>
          <w:spacing w:val="-83"/>
          <w:w w:val="100"/>
        </w:rPr>
        <w:t> </w:t>
      </w:r>
      <w:r>
        <w:rPr>
          <w:rFonts w:ascii="Times New Roman" w:hAnsi="Times New Roman" w:cs="Times New Roman" w:eastAsia="Times New Roman" w:hint="default"/>
          <w:spacing w:val="-1"/>
          <w:w w:val="100"/>
        </w:rPr>
        <w:t>500,000.00</w:t>
      </w:r>
    </w:p>
    <w:p>
      <w:pPr>
        <w:spacing w:after="0" w:line="324" w:lineRule="auto"/>
        <w:jc w:val="left"/>
        <w:rPr>
          <w:rFonts w:ascii="Times New Roman" w:hAnsi="Times New Roman" w:cs="Times New Roman" w:eastAsia="Times New Roman" w:hint="default"/>
        </w:rPr>
        <w:sectPr>
          <w:pgSz w:w="11910" w:h="16840"/>
          <w:pgMar w:header="884" w:footer="921" w:top="1140" w:bottom="1120" w:left="980" w:right="980"/>
        </w:sectPr>
      </w:pPr>
    </w:p>
    <w:p>
      <w:pPr>
        <w:spacing w:line="240" w:lineRule="auto" w:before="6"/>
        <w:rPr>
          <w:rFonts w:ascii="Times New Roman" w:hAnsi="Times New Roman" w:cs="Times New Roman" w:eastAsia="Times New Roman" w:hint="default"/>
          <w:sz w:val="28"/>
          <w:szCs w:val="28"/>
        </w:rPr>
      </w:pPr>
    </w:p>
    <w:p>
      <w:pPr>
        <w:pStyle w:val="BodyText"/>
        <w:spacing w:line="324" w:lineRule="auto" w:before="36"/>
        <w:ind w:left="870" w:right="0"/>
        <w:jc w:val="left"/>
      </w:pPr>
      <w:r>
        <w:rPr/>
        <w:t>元，</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年实际收到</w:t>
      </w:r>
      <w:r>
        <w:rPr>
          <w:spacing w:val="-55"/>
        </w:rPr>
        <w:t> </w:t>
      </w:r>
      <w:r>
        <w:rPr>
          <w:rFonts w:ascii="Times New Roman" w:hAnsi="Times New Roman" w:cs="Times New Roman" w:eastAsia="Times New Roman" w:hint="default"/>
        </w:rPr>
        <w:t>350,000.00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年收到</w:t>
      </w:r>
      <w:r>
        <w:rPr>
          <w:spacing w:val="-55"/>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2"/>
        </w:rPr>
        <w:t> </w:t>
      </w:r>
      <w:r>
        <w:rPr/>
        <w:t>元。该项目本期已通过验收，本期进</w:t>
      </w:r>
      <w:r>
        <w:rPr>
          <w:w w:val="100"/>
        </w:rPr>
        <w:t> </w:t>
      </w:r>
      <w:r>
        <w:rPr/>
        <w:t>入损益</w:t>
      </w:r>
      <w:r>
        <w:rPr>
          <w:spacing w:val="-52"/>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
        </w:rPr>
        <w:t> </w:t>
      </w:r>
      <w:r>
        <w:rPr>
          <w:spacing w:val="-3"/>
        </w:rPr>
        <w:t>元。</w:t>
      </w:r>
      <w:r>
        <w:rPr/>
      </w:r>
    </w:p>
    <w:p>
      <w:pPr>
        <w:pStyle w:val="BodyText"/>
        <w:spacing w:line="331" w:lineRule="auto" w:before="16"/>
        <w:ind w:left="870" w:right="149"/>
        <w:jc w:val="both"/>
      </w:pPr>
      <w:r>
        <w:rPr>
          <w:rFonts w:ascii="Times New Roman" w:hAnsi="Times New Roman" w:cs="Times New Roman" w:eastAsia="Times New Roman" w:hint="default"/>
          <w:spacing w:val="-3"/>
        </w:rPr>
        <w:t>*4 </w:t>
      </w:r>
      <w:r>
        <w:rPr/>
        <w:t>根据西安经济技术开发区管委会西经开发</w:t>
      </w:r>
      <w:r>
        <w:rPr>
          <w:rFonts w:ascii="Times New Roman" w:hAnsi="Times New Roman" w:cs="Times New Roman" w:eastAsia="Times New Roman" w:hint="default"/>
        </w:rPr>
        <w:t>[2010]437 </w:t>
      </w:r>
      <w:r>
        <w:rPr/>
        <w:t>号《关于下达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年度西安经开区促进主</w:t>
      </w:r>
      <w:r>
        <w:rPr>
          <w:w w:val="100"/>
        </w:rPr>
        <w:t> </w:t>
      </w:r>
      <w:r>
        <w:rPr/>
        <w:t>导产业发展专项资金第一批计划项目的通知》，对陕西黄马甲西安电子商务综合服务平台二期项</w:t>
      </w:r>
      <w:r>
        <w:rPr>
          <w:spacing w:val="-9"/>
        </w:rPr>
        <w:t> </w:t>
      </w:r>
      <w:r>
        <w:rPr>
          <w:spacing w:val="-9"/>
        </w:rPr>
      </w:r>
      <w:r>
        <w:rPr/>
        <w:t>目补贴</w:t>
      </w:r>
      <w:r>
        <w:rPr>
          <w:spacing w:val="-54"/>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
        </w:rPr>
        <w:t> </w:t>
      </w:r>
      <w:r>
        <w:rPr/>
        <w:t>元。该项目本期已通过验收，本期进入损益</w:t>
      </w:r>
      <w:r>
        <w:rPr>
          <w:spacing w:val="-53"/>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
        </w:rPr>
        <w:t> </w:t>
      </w:r>
      <w:r>
        <w:rPr>
          <w:spacing w:val="-3"/>
        </w:rPr>
        <w:t>元。</w:t>
      </w:r>
      <w:r>
        <w:rPr/>
      </w:r>
    </w:p>
    <w:p>
      <w:pPr>
        <w:pStyle w:val="BodyText"/>
        <w:spacing w:line="321" w:lineRule="auto" w:before="12"/>
        <w:ind w:left="870" w:right="0"/>
        <w:jc w:val="left"/>
      </w:pPr>
      <w:r>
        <w:rPr>
          <w:rFonts w:ascii="Times New Roman" w:hAnsi="Times New Roman" w:cs="Times New Roman" w:eastAsia="Times New Roman" w:hint="default"/>
          <w:spacing w:val="-3"/>
        </w:rPr>
        <w:t>*5</w:t>
      </w:r>
      <w:r>
        <w:rPr>
          <w:rFonts w:ascii="Times New Roman" w:hAnsi="Times New Roman" w:cs="Times New Roman" w:eastAsia="Times New Roman" w:hint="default"/>
          <w:spacing w:val="14"/>
        </w:rPr>
        <w:t> </w:t>
      </w:r>
      <w:r>
        <w:rPr/>
        <w:t>根据西安高新技术产业开发区管理委员会</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spacing w:val="-5"/>
        </w:rPr>
        <w:t>年度《西安高新区管委会关于促进创意产业发展</w:t>
      </w:r>
      <w:r>
        <w:rPr>
          <w:spacing w:val="-100"/>
        </w:rPr>
        <w:t> </w:t>
      </w:r>
      <w:r>
        <w:rPr>
          <w:spacing w:val="-100"/>
        </w:rPr>
      </w:r>
      <w:r>
        <w:rPr/>
        <w:t>的扶持政策》扶持项目公示，对西安华商网络予以</w:t>
      </w:r>
      <w:r>
        <w:rPr>
          <w:spacing w:val="-55"/>
        </w:rPr>
        <w:t> </w:t>
      </w:r>
      <w:r>
        <w:rPr>
          <w:rFonts w:ascii="Times New Roman" w:hAnsi="Times New Roman" w:cs="Times New Roman" w:eastAsia="Times New Roman" w:hint="default"/>
        </w:rPr>
        <w:t>650,000.00</w:t>
      </w:r>
      <w:r>
        <w:rPr>
          <w:rFonts w:ascii="Times New Roman" w:hAnsi="Times New Roman" w:cs="Times New Roman" w:eastAsia="Times New Roman" w:hint="default"/>
          <w:spacing w:val="-2"/>
        </w:rPr>
        <w:t> </w:t>
      </w:r>
      <w:r>
        <w:rPr/>
        <w:t>元扶持资金。</w:t>
      </w:r>
    </w:p>
    <w:p>
      <w:pPr>
        <w:pStyle w:val="BodyText"/>
        <w:spacing w:line="240" w:lineRule="auto" w:before="21"/>
        <w:ind w:left="870" w:right="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t>陕西省商务厅支付陕西华商会展会展龙头企业资金</w:t>
      </w:r>
      <w:r>
        <w:rPr>
          <w:spacing w:val="-55"/>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w:t>
      </w:r>
    </w:p>
    <w:p>
      <w:pPr>
        <w:pStyle w:val="BodyText"/>
        <w:spacing w:line="240" w:lineRule="auto" w:before="98"/>
        <w:ind w:left="870" w:right="0"/>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t>陕西省商务厅支付陕西华商会展品牌展会扶持资金</w:t>
      </w:r>
      <w:r>
        <w:rPr>
          <w:spacing w:val="-55"/>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2"/>
        </w:rPr>
        <w:t> </w:t>
      </w:r>
      <w:r>
        <w:rPr/>
        <w:t>元。</w:t>
      </w:r>
    </w:p>
    <w:p>
      <w:pPr>
        <w:pStyle w:val="BodyText"/>
        <w:spacing w:line="240" w:lineRule="auto" w:before="100"/>
        <w:ind w:left="870" w:right="0"/>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月，西安市财政局支付陕西华商会展现代服务业发展资金</w:t>
      </w:r>
      <w:r>
        <w:rPr>
          <w:spacing w:val="-54"/>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3"/>
        </w:rPr>
        <w:t> </w:t>
      </w:r>
      <w:r>
        <w:rPr/>
        <w:t>元。</w:t>
      </w:r>
    </w:p>
    <w:p>
      <w:pPr>
        <w:pStyle w:val="BodyText"/>
        <w:spacing w:line="324" w:lineRule="auto" w:before="98"/>
        <w:ind w:left="870" w:right="0"/>
        <w:jc w:val="left"/>
      </w:pPr>
      <w:r>
        <w:rPr>
          <w:rFonts w:ascii="Times New Roman" w:hAnsi="Times New Roman" w:cs="Times New Roman" w:eastAsia="Times New Roman" w:hint="default"/>
        </w:rPr>
        <w:t>*9 </w:t>
      </w:r>
      <w:r>
        <w:rPr/>
        <w:t>根据西安经济技术开发区管理委员会 西经开发</w:t>
      </w:r>
      <w:r>
        <w:rPr>
          <w:rFonts w:ascii="Times New Roman" w:hAnsi="Times New Roman" w:cs="Times New Roman" w:eastAsia="Times New Roman" w:hint="default"/>
        </w:rPr>
        <w:t>[2011]360</w:t>
      </w:r>
      <w:r>
        <w:rPr>
          <w:rFonts w:ascii="Times New Roman" w:hAnsi="Times New Roman" w:cs="Times New Roman" w:eastAsia="Times New Roman" w:hint="default"/>
          <w:spacing w:val="6"/>
        </w:rPr>
        <w:t> </w:t>
      </w:r>
      <w:r>
        <w:rPr/>
        <w:t>号《西安经济技术开发区管委会关于</w:t>
      </w:r>
      <w:r>
        <w:rPr>
          <w:w w:val="100"/>
        </w:rPr>
        <w:t> </w:t>
      </w:r>
      <w:r>
        <w:rPr/>
        <w:t>下达</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年度西安经开区促进主导产业发展专项资金第一批计划项目的通知》，对陕西黄马甲给</w:t>
      </w:r>
    </w:p>
    <w:p>
      <w:pPr>
        <w:pStyle w:val="BodyText"/>
        <w:spacing w:line="240" w:lineRule="auto" w:before="16"/>
        <w:ind w:left="870" w:right="0"/>
        <w:jc w:val="both"/>
      </w:pPr>
      <w:r>
        <w:rPr/>
        <w:t>予 </w:t>
      </w:r>
      <w:r>
        <w:rPr>
          <w:rFonts w:ascii="Times New Roman" w:hAnsi="Times New Roman" w:cs="Times New Roman" w:eastAsia="Times New Roman" w:hint="default"/>
        </w:rPr>
        <w:t>2011  </w:t>
      </w:r>
      <w:r>
        <w:rPr/>
        <w:t>年度促进主导产业发展专项资金 </w:t>
      </w:r>
      <w:r>
        <w:rPr>
          <w:rFonts w:ascii="Times New Roman" w:hAnsi="Times New Roman" w:cs="Times New Roman" w:eastAsia="Times New Roman" w:hint="default"/>
        </w:rPr>
        <w:t>100,000.00</w:t>
      </w:r>
      <w:r>
        <w:rPr>
          <w:rFonts w:ascii="Times New Roman" w:hAnsi="Times New Roman" w:cs="Times New Roman" w:eastAsia="Times New Roman" w:hint="default"/>
          <w:spacing w:val="42"/>
        </w:rPr>
        <w:t> </w:t>
      </w:r>
      <w:r>
        <w:rPr/>
        <w:t>元。该项目本期已通过验收，本期进入损益</w:t>
      </w:r>
    </w:p>
    <w:p>
      <w:pPr>
        <w:pStyle w:val="BodyText"/>
        <w:spacing w:line="240" w:lineRule="auto" w:before="100"/>
        <w:ind w:left="870" w:right="0"/>
        <w:jc w:val="both"/>
      </w:pP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t>元。</w:t>
      </w:r>
    </w:p>
    <w:p>
      <w:pPr>
        <w:pStyle w:val="BodyText"/>
        <w:spacing w:line="324" w:lineRule="auto" w:before="98"/>
        <w:ind w:left="870"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根据西安市财政局市财发</w:t>
      </w:r>
      <w:r>
        <w:rPr>
          <w:rFonts w:ascii="Times New Roman" w:hAnsi="Times New Roman" w:cs="Times New Roman" w:eastAsia="Times New Roman" w:hint="default"/>
        </w:rPr>
        <w:t>[2012]819</w:t>
      </w:r>
      <w:r>
        <w:rPr>
          <w:rFonts w:ascii="Times New Roman" w:hAnsi="Times New Roman" w:cs="Times New Roman" w:eastAsia="Times New Roman" w:hint="default"/>
          <w:spacing w:val="4"/>
        </w:rPr>
        <w:t> </w:t>
      </w:r>
      <w:r>
        <w:rPr>
          <w:spacing w:val="-9"/>
        </w:rPr>
        <w:t>号《</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5"/>
        </w:rPr>
        <w:t> </w:t>
      </w:r>
      <w:r>
        <w:rPr>
          <w:spacing w:val="-4"/>
        </w:rPr>
        <w:t>年驰名商标延续政府奖励资金》</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3"/>
        </w:rPr>
        <w:t> </w:t>
      </w:r>
      <w:r>
        <w:rPr/>
        <w:t>年西安市财</w:t>
      </w:r>
      <w:r>
        <w:rPr>
          <w:spacing w:val="-103"/>
        </w:rPr>
        <w:t> </w:t>
      </w:r>
      <w:r>
        <w:rPr>
          <w:spacing w:val="-103"/>
        </w:rPr>
      </w:r>
      <w:r>
        <w:rPr/>
        <w:t>政局予以陕西黄马甲</w:t>
      </w:r>
      <w:r>
        <w:rPr>
          <w:spacing w:val="-53"/>
        </w:rPr>
        <w:t> </w:t>
      </w:r>
      <w:r>
        <w:rPr>
          <w:rFonts w:ascii="Times New Roman" w:hAnsi="Times New Roman" w:cs="Times New Roman" w:eastAsia="Times New Roman" w:hint="default"/>
        </w:rPr>
        <w:t>10,000.00 </w:t>
      </w:r>
      <w:r>
        <w:rPr>
          <w:spacing w:val="-3"/>
        </w:rPr>
        <w:t>元。</w:t>
      </w:r>
      <w:r>
        <w:rPr/>
      </w:r>
    </w:p>
    <w:p>
      <w:pPr>
        <w:pStyle w:val="BodyText"/>
        <w:spacing w:line="321" w:lineRule="auto" w:before="57"/>
        <w:ind w:left="870" w:right="140"/>
        <w:jc w:val="left"/>
      </w:pPr>
      <w:r>
        <w:rPr>
          <w:rFonts w:ascii="Times New Roman" w:hAnsi="Times New Roman" w:cs="Times New Roman" w:eastAsia="Times New Roman" w:hint="default"/>
        </w:rPr>
        <w:t>*11 </w:t>
      </w:r>
      <w:r>
        <w:rPr/>
        <w:t>根据西安市财政局市财发</w:t>
      </w:r>
      <w:r>
        <w:rPr>
          <w:rFonts w:ascii="Times New Roman" w:hAnsi="Times New Roman" w:cs="Times New Roman" w:eastAsia="Times New Roman" w:hint="default"/>
        </w:rPr>
        <w:t>[2008]43 </w:t>
      </w:r>
      <w:r>
        <w:rPr/>
        <w:t>号文《关于拨付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年度陕西省农产品现代流通网络建设</w:t>
      </w:r>
      <w:r>
        <w:rPr>
          <w:w w:val="100"/>
        </w:rPr>
        <w:t> </w:t>
      </w:r>
      <w:r>
        <w:rPr>
          <w:spacing w:val="-5"/>
          <w:w w:val="100"/>
        </w:rPr>
        <w:t>专项资金》，对陕西黄马甲基层配送站物流系统改造项目进行补助，补助资金</w:t>
      </w:r>
      <w:r>
        <w:rPr>
          <w:w w:val="100"/>
        </w:rPr>
        <w:t> </w:t>
      </w:r>
      <w:r>
        <w:rPr>
          <w:rFonts w:ascii="Times New Roman" w:hAnsi="Times New Roman" w:cs="Times New Roman" w:eastAsia="Times New Roman" w:hint="default"/>
          <w:spacing w:val="-1"/>
          <w:w w:val="100"/>
        </w:rPr>
        <w:t>162,000.00</w:t>
      </w:r>
      <w:r>
        <w:rPr>
          <w:rFonts w:ascii="Times New Roman" w:hAnsi="Times New Roman" w:cs="Times New Roman" w:eastAsia="Times New Roman" w:hint="default"/>
          <w:spacing w:val="-30"/>
          <w:w w:val="100"/>
        </w:rPr>
        <w:t> </w:t>
      </w:r>
      <w:r>
        <w:rPr>
          <w:spacing w:val="-2"/>
          <w:w w:val="100"/>
        </w:rPr>
        <w:t>元。该工</w:t>
      </w:r>
    </w:p>
    <w:p>
      <w:pPr>
        <w:pStyle w:val="BodyText"/>
        <w:spacing w:line="240" w:lineRule="auto" w:before="21"/>
        <w:ind w:left="870" w:right="0"/>
        <w:jc w:val="both"/>
        <w:rPr>
          <w:rFonts w:ascii="Times New Roman" w:hAnsi="Times New Roman" w:cs="Times New Roman" w:eastAsia="Times New Roman" w:hint="default"/>
        </w:rPr>
      </w:pPr>
      <w:r>
        <w:rPr/>
        <w:t>程已于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年完工，以前年度进入损益</w:t>
      </w:r>
      <w:r>
        <w:rPr>
          <w:spacing w:val="-3"/>
        </w:rPr>
        <w:t> </w:t>
      </w:r>
      <w:r>
        <w:rPr>
          <w:rFonts w:ascii="Times New Roman" w:hAnsi="Times New Roman" w:cs="Times New Roman" w:eastAsia="Times New Roman" w:hint="default"/>
        </w:rPr>
        <w:t>98,847.10</w:t>
      </w:r>
      <w:r>
        <w:rPr>
          <w:rFonts w:ascii="Times New Roman" w:hAnsi="Times New Roman" w:cs="Times New Roman" w:eastAsia="Times New Roman" w:hint="default"/>
          <w:spacing w:val="-5"/>
        </w:rPr>
        <w:t> </w:t>
      </w:r>
      <w:r>
        <w:rPr/>
        <w:t>元，本期进入损益</w:t>
      </w:r>
      <w:r>
        <w:rPr>
          <w:spacing w:val="-55"/>
        </w:rPr>
        <w:t> </w:t>
      </w:r>
      <w:r>
        <w:rPr>
          <w:rFonts w:ascii="Times New Roman" w:hAnsi="Times New Roman" w:cs="Times New Roman" w:eastAsia="Times New Roman" w:hint="default"/>
        </w:rPr>
        <w:t>5,528.96</w:t>
      </w:r>
      <w:r>
        <w:rPr>
          <w:rFonts w:ascii="Times New Roman" w:hAnsi="Times New Roman" w:cs="Times New Roman" w:eastAsia="Times New Roman" w:hint="default"/>
          <w:spacing w:val="-2"/>
        </w:rPr>
        <w:t> </w:t>
      </w:r>
      <w:r>
        <w:rPr/>
        <w:t>元，尚余</w:t>
      </w:r>
      <w:r>
        <w:rPr>
          <w:spacing w:val="-54"/>
        </w:rPr>
        <w:t> </w:t>
      </w:r>
      <w:r>
        <w:rPr>
          <w:rFonts w:ascii="Times New Roman" w:hAnsi="Times New Roman" w:cs="Times New Roman" w:eastAsia="Times New Roman" w:hint="default"/>
        </w:rPr>
        <w:t>57,623.94</w:t>
      </w:r>
    </w:p>
    <w:p>
      <w:pPr>
        <w:pStyle w:val="BodyText"/>
        <w:spacing w:line="240" w:lineRule="auto" w:before="98"/>
        <w:ind w:left="870" w:right="0"/>
        <w:jc w:val="both"/>
      </w:pPr>
      <w:r>
        <w:rPr/>
        <w:t>元需要递延。</w:t>
      </w:r>
    </w:p>
    <w:p>
      <w:pPr>
        <w:pStyle w:val="BodyText"/>
        <w:spacing w:line="324" w:lineRule="auto" w:before="155"/>
        <w:ind w:left="870"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根据陕西省财政厅陕财办建</w:t>
      </w:r>
      <w:r>
        <w:rPr>
          <w:rFonts w:ascii="Times New Roman" w:hAnsi="Times New Roman" w:cs="Times New Roman" w:eastAsia="Times New Roman" w:hint="default"/>
        </w:rPr>
        <w:t>[2010]87</w:t>
      </w:r>
      <w:r>
        <w:rPr>
          <w:rFonts w:ascii="Times New Roman" w:hAnsi="Times New Roman" w:cs="Times New Roman" w:eastAsia="Times New Roman" w:hint="default"/>
          <w:spacing w:val="21"/>
        </w:rPr>
        <w:t> </w:t>
      </w:r>
      <w:r>
        <w:rPr>
          <w:spacing w:val="-4"/>
        </w:rPr>
        <w:t>号陕西省财政厅《关于下达商贸流通服务业发展资金的通</w:t>
      </w:r>
      <w:r>
        <w:rPr>
          <w:spacing w:val="-97"/>
        </w:rPr>
        <w:t> </w:t>
      </w:r>
      <w:r>
        <w:rPr>
          <w:spacing w:val="-97"/>
        </w:rPr>
      </w:r>
      <w:r>
        <w:rPr>
          <w:spacing w:val="-3"/>
          <w:w w:val="100"/>
        </w:rPr>
        <w:t>知》，对陕西黄马甲家政服务网络平台建设项目补贴</w:t>
      </w:r>
      <w:r>
        <w:rPr>
          <w:w w:val="100"/>
        </w:rPr>
        <w:t> </w:t>
      </w:r>
      <w:r>
        <w:rPr>
          <w:rFonts w:ascii="Times New Roman" w:hAnsi="Times New Roman" w:cs="Times New Roman" w:eastAsia="Times New Roman" w:hint="default"/>
          <w:spacing w:val="-1"/>
          <w:w w:val="100"/>
        </w:rPr>
        <w:t>2,000,000.00</w:t>
      </w:r>
      <w:r>
        <w:rPr>
          <w:rFonts w:ascii="Times New Roman" w:hAnsi="Times New Roman" w:cs="Times New Roman" w:eastAsia="Times New Roman" w:hint="default"/>
          <w:w w:val="100"/>
        </w:rPr>
        <w:t> </w:t>
      </w:r>
      <w:r>
        <w:rPr>
          <w:rFonts w:ascii="Times New Roman" w:hAnsi="Times New Roman" w:cs="Times New Roman" w:eastAsia="Times New Roman" w:hint="default"/>
          <w:spacing w:val="38"/>
          <w:w w:val="100"/>
        </w:rPr>
        <w:t> </w:t>
      </w:r>
      <w:r>
        <w:rPr>
          <w:spacing w:val="2"/>
          <w:w w:val="100"/>
        </w:rPr>
        <w:t>元，上期实际收到补贴金额为</w:t>
      </w:r>
    </w:p>
    <w:p>
      <w:pPr>
        <w:pStyle w:val="BodyText"/>
        <w:spacing w:line="240" w:lineRule="auto" w:before="16"/>
        <w:ind w:left="870" w:right="0"/>
        <w:jc w:val="both"/>
      </w:pPr>
      <w:r>
        <w:rPr>
          <w:rFonts w:ascii="Times New Roman" w:hAnsi="Times New Roman" w:cs="Times New Roman" w:eastAsia="Times New Roman" w:hint="default"/>
        </w:rPr>
        <w:t>2,000,000.00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日止，该项目第一期工程基本完工，进入无形资产的价值为</w:t>
      </w:r>
    </w:p>
    <w:p>
      <w:pPr>
        <w:pStyle w:val="BodyText"/>
        <w:spacing w:line="321" w:lineRule="auto" w:before="100"/>
        <w:ind w:left="870" w:right="143"/>
        <w:jc w:val="left"/>
      </w:pPr>
      <w:r>
        <w:rPr>
          <w:rFonts w:ascii="Times New Roman" w:hAnsi="Times New Roman" w:cs="Times New Roman" w:eastAsia="Times New Roman" w:hint="default"/>
        </w:rPr>
        <w:t>800,000.00</w:t>
      </w:r>
      <w:r>
        <w:rPr>
          <w:rFonts w:ascii="Times New Roman" w:hAnsi="Times New Roman" w:cs="Times New Roman" w:eastAsia="Times New Roman" w:hint="default"/>
          <w:spacing w:val="-4"/>
        </w:rPr>
        <w:t> </w:t>
      </w:r>
      <w:r>
        <w:rPr/>
        <w:t>元，以前年度进入损益</w:t>
      </w:r>
      <w:r>
        <w:rPr>
          <w:spacing w:val="-53"/>
        </w:rPr>
        <w:t> </w:t>
      </w:r>
      <w:r>
        <w:rPr>
          <w:rFonts w:ascii="Times New Roman" w:hAnsi="Times New Roman" w:cs="Times New Roman" w:eastAsia="Times New Roman" w:hint="default"/>
        </w:rPr>
        <w:t>13,333.34</w:t>
      </w:r>
      <w:r>
        <w:rPr>
          <w:rFonts w:ascii="Times New Roman" w:hAnsi="Times New Roman" w:cs="Times New Roman" w:eastAsia="Times New Roman" w:hint="default"/>
          <w:spacing w:val="-4"/>
        </w:rPr>
        <w:t> </w:t>
      </w:r>
      <w:r>
        <w:rPr/>
        <w:t>元，本期进入损益</w:t>
      </w:r>
      <w:r>
        <w:rPr>
          <w:spacing w:val="-54"/>
        </w:rPr>
        <w:t> </w:t>
      </w:r>
      <w:r>
        <w:rPr>
          <w:rFonts w:ascii="Times New Roman" w:hAnsi="Times New Roman" w:cs="Times New Roman" w:eastAsia="Times New Roman" w:hint="default"/>
        </w:rPr>
        <w:t>86,666.71</w:t>
      </w:r>
      <w:r>
        <w:rPr>
          <w:rFonts w:ascii="Times New Roman" w:hAnsi="Times New Roman" w:cs="Times New Roman" w:eastAsia="Times New Roman" w:hint="default"/>
          <w:spacing w:val="-1"/>
        </w:rPr>
        <w:t> </w:t>
      </w:r>
      <w:r>
        <w:rPr/>
        <w:t>元，尚余</w:t>
      </w:r>
      <w:r>
        <w:rPr>
          <w:spacing w:val="-53"/>
        </w:rPr>
        <w:t> </w:t>
      </w:r>
      <w:r>
        <w:rPr>
          <w:rFonts w:ascii="Times New Roman" w:hAnsi="Times New Roman" w:cs="Times New Roman" w:eastAsia="Times New Roman" w:hint="default"/>
        </w:rPr>
        <w:t>1,899,999.95</w:t>
      </w:r>
      <w:r>
        <w:rPr>
          <w:rFonts w:ascii="Times New Roman" w:hAnsi="Times New Roman" w:cs="Times New Roman" w:eastAsia="Times New Roman" w:hint="default"/>
          <w:spacing w:val="-1"/>
        </w:rPr>
        <w:t> </w:t>
      </w:r>
      <w:r>
        <w:rPr/>
        <w:t>元</w:t>
      </w:r>
      <w:r>
        <w:rPr>
          <w:w w:val="100"/>
        </w:rPr>
        <w:t> </w:t>
      </w:r>
      <w:r>
        <w:rPr/>
        <w:t>需要递延。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50</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8"/>
        <w:gridCol w:w="2032"/>
        <w:gridCol w:w="1915"/>
        <w:gridCol w:w="1913"/>
      </w:tblGrid>
      <w:tr>
        <w:trPr>
          <w:trHeight w:val="161" w:hRule="exact"/>
        </w:trPr>
        <w:tc>
          <w:tcPr>
            <w:tcW w:w="36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6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351,075.73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800,459.01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351,075.73</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336,309.18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800,459.01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336,309.18</w:t>
            </w:r>
          </w:p>
        </w:tc>
      </w:tr>
      <w:tr>
        <w:trPr>
          <w:trHeight w:val="403"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91"/>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14,766.55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14,766.55</w:t>
            </w:r>
          </w:p>
        </w:tc>
      </w:tr>
      <w:tr>
        <w:trPr>
          <w:trHeight w:val="401" w:hRule="exact"/>
        </w:trPr>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2"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1,532,038.76</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389,946.20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1,108,000.00</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293,110.81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343,681.12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293,110.81</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152,192.06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5,425.41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152,192.06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1,292,845.03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1,175,299.77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1,292,845.03</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3,197,223.63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4,246,850.27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3,197,223.63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pStyle w:val="BodyText"/>
        <w:spacing w:line="240" w:lineRule="auto" w:before="94"/>
        <w:ind w:right="0"/>
        <w:jc w:val="left"/>
      </w:pPr>
      <w:r>
        <w:rPr/>
        <w:t>营业外支出的说明：公益性捐赠支出系本公司之子公司丰泽投资对澄迈华侨农场的赞助支出款。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51</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124,964,366.42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110,182,974.38</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1,303,127.71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-4,208,293.05</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126,267,494.13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105,974,681.33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52</w:t>
      </w:r>
      <w:r>
        <w:rPr/>
        <w:t>、基本每股收益和稀释每股收益的计算过程</w:t>
      </w:r>
      <w:r>
        <w:rPr>
          <w:b w:val="0"/>
          <w:bCs w:val="0"/>
        </w:rPr>
      </w:r>
    </w:p>
    <w:p>
      <w:pPr>
        <w:spacing w:line="240" w:lineRule="auto" w:before="11"/>
        <w:rPr>
          <w:rFonts w:ascii="宋体" w:hAnsi="宋体" w:cs="宋体" w:eastAsia="宋体" w:hint="default"/>
          <w:b/>
          <w:bCs/>
          <w:sz w:val="32"/>
          <w:szCs w:val="32"/>
        </w:rPr>
      </w:pPr>
    </w:p>
    <w:p>
      <w:pPr>
        <w:tabs>
          <w:tab w:pos="1295" w:val="left" w:leader="none"/>
        </w:tabs>
        <w:spacing w:line="331" w:lineRule="auto" w:before="0"/>
        <w:ind w:left="1233" w:right="6875" w:hanging="46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基本每股收益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1"/>
          <w:sz w:val="21"/>
          <w:szCs w:val="21"/>
        </w:rPr>
        <w:t>基本每股收益</w:t>
      </w:r>
      <w:r>
        <w:rPr>
          <w:rFonts w:ascii="Times New Roman" w:hAnsi="Times New Roman" w:cs="Times New Roman" w:eastAsia="Times New Roman" w:hint="default"/>
          <w:spacing w:val="-1"/>
          <w:sz w:val="21"/>
          <w:szCs w:val="21"/>
        </w:rPr>
        <w:t>=P0÷S</w:t>
      </w:r>
    </w:p>
    <w:p>
      <w:pPr>
        <w:pStyle w:val="BodyText"/>
        <w:spacing w:line="240" w:lineRule="auto" w:before="19"/>
        <w:ind w:left="1233" w:right="0"/>
        <w:jc w:val="both"/>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BodyText"/>
        <w:spacing w:line="331" w:lineRule="auto" w:before="110"/>
        <w:ind w:left="1233" w:right="146"/>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34"/>
        </w:rPr>
        <w:t> </w:t>
      </w:r>
      <w:r>
        <w:rPr/>
        <w:t>为归属于公司普通股股东的净利润或扣除非经常性损益后归属于普通股股东的净利</w:t>
      </w:r>
      <w:r>
        <w:rPr>
          <w:spacing w:val="-101"/>
        </w:rPr>
        <w:t> </w:t>
      </w:r>
      <w:r>
        <w:rPr>
          <w:spacing w:val="-101"/>
        </w:rPr>
      </w:r>
      <w:r>
        <w:rPr/>
        <w:t>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7"/>
        </w:rPr>
        <w:t> </w:t>
      </w:r>
      <w:r>
        <w:rPr/>
        <w:t>为报告期因公积金转增股本</w:t>
      </w:r>
      <w:r>
        <w:rPr>
          <w:w w:val="100"/>
        </w:rPr>
        <w:t> </w:t>
      </w:r>
      <w:r>
        <w:rPr>
          <w:spacing w:val="-4"/>
        </w:rPr>
        <w:t>或股票股利分配等增加股份数；</w:t>
      </w:r>
      <w:r>
        <w:rPr>
          <w:rFonts w:ascii="Times New Roman" w:hAnsi="Times New Roman" w:cs="Times New Roman" w:eastAsia="Times New Roman" w:hint="default"/>
          <w:spacing w:val="-4"/>
        </w:rPr>
        <w:t>Si</w:t>
      </w:r>
      <w:r>
        <w:rPr>
          <w:rFonts w:ascii="Times New Roman" w:hAnsi="Times New Roman" w:cs="Times New Roman" w:eastAsia="Times New Roman" w:hint="default"/>
          <w:spacing w:val="24"/>
        </w:rPr>
        <w:t> </w:t>
      </w:r>
      <w:r>
        <w:rPr>
          <w:spacing w:val="-4"/>
        </w:rPr>
        <w:t>为报告期因发行新股或债转股等增加股份数；</w:t>
      </w:r>
      <w:r>
        <w:rPr>
          <w:rFonts w:ascii="Times New Roman" w:hAnsi="Times New Roman" w:cs="Times New Roman" w:eastAsia="Times New Roman" w:hint="default"/>
          <w:spacing w:val="-4"/>
        </w:rPr>
        <w:t>Sj</w:t>
      </w:r>
      <w:r>
        <w:rPr>
          <w:rFonts w:ascii="Times New Roman" w:hAnsi="Times New Roman" w:cs="Times New Roman" w:eastAsia="Times New Roman" w:hint="default"/>
          <w:spacing w:val="24"/>
        </w:rPr>
        <w:t> </w:t>
      </w:r>
      <w:r>
        <w:rPr/>
        <w:t>为报告期因</w:t>
      </w:r>
      <w:r>
        <w:rPr>
          <w:spacing w:val="-96"/>
        </w:rPr>
        <w:t> </w:t>
      </w:r>
      <w:r>
        <w:rPr>
          <w:spacing w:val="-96"/>
        </w:rPr>
      </w:r>
      <w:r>
        <w:rPr/>
        <w:t>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20"/>
        </w:rPr>
        <w:t> </w:t>
      </w:r>
      <w:r>
        <w:rPr/>
        <w:t>为增加股份次月起至报告期</w:t>
      </w:r>
      <w:r>
        <w:rPr>
          <w:w w:val="100"/>
        </w:rPr>
        <w:t> </w:t>
      </w:r>
      <w:r>
        <w:rPr>
          <w:spacing w:val="-2"/>
        </w:rPr>
        <w:t>期末的累计月数；</w:t>
      </w:r>
      <w:r>
        <w:rPr>
          <w:rFonts w:ascii="Times New Roman" w:hAnsi="Times New Roman" w:cs="Times New Roman" w:eastAsia="Times New Roman" w:hint="default"/>
          <w:spacing w:val="-2"/>
        </w:rPr>
        <w:t>Mj</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2"/>
        </w:rPr>
        <w:t>为减少股份次月起至报告期期末的累计月数。</w:t>
      </w:r>
    </w:p>
    <w:p>
      <w:pPr>
        <w:spacing w:line="240" w:lineRule="auto" w:before="1"/>
        <w:rPr>
          <w:rFonts w:ascii="宋体" w:hAnsi="宋体" w:cs="宋体" w:eastAsia="宋体" w:hint="default"/>
          <w:sz w:val="32"/>
          <w:szCs w:val="32"/>
        </w:rPr>
      </w:pPr>
    </w:p>
    <w:p>
      <w:pPr>
        <w:pStyle w:val="BodyText"/>
        <w:tabs>
          <w:tab w:pos="1295" w:val="left" w:leader="none"/>
        </w:tabs>
        <w:spacing w:line="328" w:lineRule="auto"/>
        <w:ind w:left="1233" w:right="173" w:hanging="464"/>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w:t>
        <w:tab/>
        <w:tab/>
        <w:t>稀释每股收益</w:t>
      </w:r>
      <w:r>
        <w:rPr>
          <w:rFonts w:ascii="宋体" w:hAnsi="宋体" w:cs="宋体" w:eastAsia="宋体" w:hint="default"/>
          <w:b/>
          <w:bCs/>
          <w:spacing w:val="-104"/>
        </w:rPr>
        <w:t> </w:t>
      </w:r>
      <w:r>
        <w:rPr>
          <w:rFonts w:ascii="宋体" w:hAnsi="宋体" w:cs="宋体" w:eastAsia="宋体" w:hint="default"/>
          <w:b/>
          <w:bCs/>
          <w:spacing w:val="-104"/>
        </w:rPr>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Sj×Mj÷M0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Sk+</w:t>
      </w:r>
      <w:r>
        <w:rPr>
          <w:spacing w:val="-2"/>
        </w:rPr>
        <w:t>认股权证、股份期权、可转换债券等增</w:t>
      </w:r>
      <w:r>
        <w:rPr>
          <w:w w:val="100"/>
        </w:rPr>
        <w:t> </w:t>
      </w:r>
      <w:r>
        <w:rPr/>
        <w:t>加的普通股加权平均数</w:t>
      </w:r>
      <w:r>
        <w:rPr>
          <w:rFonts w:ascii="Times New Roman" w:hAnsi="Times New Roman" w:cs="Times New Roman" w:eastAsia="Times New Roman" w:hint="default"/>
        </w:rPr>
        <w:t>)</w:t>
      </w:r>
    </w:p>
    <w:p>
      <w:pPr>
        <w:pStyle w:val="BodyText"/>
        <w:spacing w:line="345" w:lineRule="auto" w:before="24"/>
        <w:ind w:left="1233" w:right="146"/>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34"/>
        </w:rPr>
        <w:t> </w:t>
      </w:r>
      <w:r>
        <w:rPr/>
        <w:t>为归属于公司普通股股东的净利润或扣除非经常性损益后归属于公司普通股股东的</w:t>
      </w:r>
      <w:r>
        <w:rPr>
          <w:spacing w:val="-101"/>
        </w:rPr>
        <w:t> </w:t>
      </w:r>
      <w:r>
        <w:rPr>
          <w:spacing w:val="-101"/>
        </w:rPr>
      </w:r>
      <w:r>
        <w:rPr>
          <w:spacing w:val="-3"/>
        </w:rPr>
        <w:t>净利润，并考虑稀释性潜在普通股对其影响，按《企业会计准则》及有关规定进行调整。公司</w:t>
      </w:r>
      <w:r>
        <w:rPr>
          <w:spacing w:val="-46"/>
        </w:rPr>
        <w:t> </w:t>
      </w:r>
      <w:r>
        <w:rPr>
          <w:spacing w:val="-46"/>
        </w:rPr>
      </w:r>
      <w:r>
        <w:rPr>
          <w:spacing w:val="-3"/>
        </w:rPr>
        <w:t>在计算稀释每股收益时，应考虑所有稀释性潜在普通股对归属于公司普通股股东的净利润或扣</w:t>
      </w:r>
      <w:r>
        <w:rPr>
          <w:spacing w:val="-40"/>
        </w:rPr>
        <w:t> </w:t>
      </w:r>
      <w:r>
        <w:rPr>
          <w:spacing w:val="-40"/>
        </w:rPr>
      </w:r>
      <w:r>
        <w:rPr>
          <w:spacing w:val="-3"/>
        </w:rPr>
        <w:t>除非经常性损益后归属于公司普通股股东的净利润和加权平均股数的影响，按照其稀释程度从</w:t>
      </w:r>
      <w:r>
        <w:rPr>
          <w:spacing w:val="-40"/>
        </w:rPr>
        <w:t> </w:t>
      </w:r>
      <w:r>
        <w:rPr>
          <w:spacing w:val="-40"/>
        </w:rPr>
      </w:r>
      <w:r>
        <w:rPr/>
        <w:t>大到小的顺序计入稀释每股收益，直至稀释每股收益达到最小值。</w:t>
      </w:r>
    </w:p>
    <w:p>
      <w:pPr>
        <w:spacing w:after="0" w:line="345" w:lineRule="auto"/>
        <w:jc w:val="both"/>
        <w:sectPr>
          <w:pgSz w:w="11910" w:h="16840"/>
          <w:pgMar w:header="884" w:footer="921" w:top="1140" w:bottom="1120" w:left="980" w:right="980"/>
        </w:sectPr>
      </w:pPr>
    </w:p>
    <w:p>
      <w:pPr>
        <w:spacing w:line="240" w:lineRule="auto" w:before="11"/>
        <w:rPr>
          <w:rFonts w:ascii="宋体" w:hAnsi="宋体" w:cs="宋体" w:eastAsia="宋体" w:hint="default"/>
          <w:sz w:val="25"/>
          <w:szCs w:val="25"/>
        </w:rPr>
      </w:pPr>
    </w:p>
    <w:p>
      <w:pPr>
        <w:pStyle w:val="BodyText"/>
        <w:spacing w:line="338" w:lineRule="auto" w:before="36"/>
        <w:ind w:left="1233" w:right="0"/>
        <w:jc w:val="left"/>
      </w:pPr>
      <w:r>
        <w:rPr/>
        <w:pict>
          <v:shape style="position:absolute;margin-left:119.059998pt;margin-top:57.163673pt;width:357.35pt;height:83.9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57"/>
                    <w:gridCol w:w="1985"/>
                    <w:gridCol w:w="1561"/>
                  </w:tblGrid>
                  <w:tr>
                    <w:trPr>
                      <w:trHeight w:val="418" w:hRule="exact"/>
                    </w:trPr>
                    <w:tc>
                      <w:tcPr>
                        <w:tcW w:w="35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35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269,446,811.85</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255,775,436.21</w:t>
                        </w:r>
                      </w:p>
                    </w:tc>
                  </w:tr>
                  <w:tr>
                    <w:trPr>
                      <w:trHeight w:val="406" w:hRule="exact"/>
                    </w:trPr>
                    <w:tc>
                      <w:tcPr>
                        <w:tcW w:w="35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1,360,132,576.00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1,360,132,576.00</w:t>
                        </w:r>
                      </w:p>
                    </w:tc>
                  </w:tr>
                  <w:tr>
                    <w:trPr>
                      <w:trHeight w:val="418" w:hRule="exact"/>
                    </w:trPr>
                    <w:tc>
                      <w:tcPr>
                        <w:tcW w:w="35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0.1981</w:t>
                        </w: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0.1881</w:t>
                        </w:r>
                      </w:p>
                    </w:tc>
                  </w:tr>
                </w:tbl>
                <w:p>
                  <w:pPr/>
                </w:p>
              </w:txbxContent>
            </v:textbox>
            <w10:wrap type="none"/>
          </v:shape>
        </w:pict>
      </w:r>
      <w:r>
        <w:rPr>
          <w:rFonts w:ascii="Times New Roman" w:hAnsi="Times New Roman" w:cs="Times New Roman" w:eastAsia="Times New Roman" w:hint="default"/>
        </w:rPr>
        <w:t>(1)</w:t>
      </w:r>
      <w:r>
        <w:rPr/>
        <w:t>基本每股收益</w:t>
      </w:r>
      <w:r>
        <w:rPr>
          <w:w w:val="100"/>
        </w:rPr>
        <w:t> </w:t>
      </w:r>
      <w:r>
        <w:rPr>
          <w:spacing w:val="2"/>
        </w:rPr>
        <w:t>基本每股收益以归属于本公司普通股股东的合并净利润除以本公司发行在外普通股的加权平</w:t>
      </w:r>
      <w:r>
        <w:rPr>
          <w:spacing w:val="-38"/>
        </w:rPr>
        <w:t> </w:t>
      </w:r>
      <w:r>
        <w:rPr>
          <w:spacing w:val="-38"/>
        </w:rPr>
      </w:r>
      <w:r>
        <w:rPr/>
        <w:t>均数计算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1233" w:right="0"/>
        <w:jc w:val="left"/>
      </w:pPr>
      <w:r>
        <w:rPr/>
        <w:t>普通股的加权平均数计算过程如下</w:t>
      </w:r>
    </w:p>
    <w:p>
      <w:pPr>
        <w:spacing w:line="240" w:lineRule="auto" w:before="7"/>
        <w:rPr>
          <w:rFonts w:ascii="宋体" w:hAnsi="宋体" w:cs="宋体" w:eastAsia="宋体" w:hint="default"/>
          <w:sz w:val="2"/>
          <w:szCs w:val="2"/>
        </w:rPr>
      </w:pPr>
    </w:p>
    <w:tbl>
      <w:tblPr>
        <w:tblW w:w="0" w:type="auto"/>
        <w:jc w:val="left"/>
        <w:tblInd w:w="1346" w:type="dxa"/>
        <w:tblLayout w:type="fixed"/>
        <w:tblCellMar>
          <w:top w:w="0" w:type="dxa"/>
          <w:left w:w="0" w:type="dxa"/>
          <w:bottom w:w="0" w:type="dxa"/>
          <w:right w:w="0" w:type="dxa"/>
        </w:tblCellMar>
        <w:tblLook w:val="01E0"/>
      </w:tblPr>
      <w:tblGrid>
        <w:gridCol w:w="2751"/>
        <w:gridCol w:w="2410"/>
        <w:gridCol w:w="2453"/>
      </w:tblGrid>
      <w:tr>
        <w:trPr>
          <w:trHeight w:val="334" w:hRule="exact"/>
        </w:trPr>
        <w:tc>
          <w:tcPr>
            <w:tcW w:w="27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期初已发行普通股股数</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pacing w:val="-1"/>
                <w:sz w:val="18"/>
              </w:rPr>
              <w:t>1,360,132,576.00</w:t>
            </w:r>
          </w:p>
        </w:tc>
        <w:tc>
          <w:tcPr>
            <w:tcW w:w="24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spacing w:val="-1"/>
                <w:sz w:val="18"/>
              </w:rPr>
              <w:t>1,360,132,576.00</w:t>
            </w:r>
          </w:p>
        </w:tc>
      </w:tr>
      <w:tr>
        <w:trPr>
          <w:trHeight w:val="324"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2410" w:type="dxa"/>
            <w:tcBorders>
              <w:top w:val="dotted" w:sz="4" w:space="0" w:color="000000"/>
              <w:left w:val="dotted" w:sz="4" w:space="0" w:color="000000"/>
              <w:bottom w:val="dotted" w:sz="4" w:space="0" w:color="000000"/>
              <w:right w:val="dotted" w:sz="4" w:space="0" w:color="000000"/>
            </w:tcBorders>
          </w:tcPr>
          <w:p>
            <w:pPr/>
          </w:p>
        </w:tc>
        <w:tc>
          <w:tcPr>
            <w:tcW w:w="2453"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27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2410" w:type="dxa"/>
            <w:tcBorders>
              <w:top w:val="dotted" w:sz="4" w:space="0" w:color="000000"/>
              <w:left w:val="dotted" w:sz="4" w:space="0" w:color="000000"/>
              <w:bottom w:val="dotted" w:sz="4" w:space="0" w:color="000000"/>
              <w:right w:val="dotted" w:sz="4" w:space="0" w:color="000000"/>
            </w:tcBorders>
          </w:tcPr>
          <w:p>
            <w:pPr/>
          </w:p>
        </w:tc>
        <w:tc>
          <w:tcPr>
            <w:tcW w:w="2453"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27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期末发行在外的普通股加权数</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1,360,132,576.00</w:t>
            </w:r>
          </w:p>
        </w:tc>
        <w:tc>
          <w:tcPr>
            <w:tcW w:w="24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1,360,132,576.00</w:t>
            </w:r>
          </w:p>
        </w:tc>
      </w:tr>
    </w:tbl>
    <w:p>
      <w:pPr>
        <w:pStyle w:val="BodyText"/>
        <w:spacing w:line="338" w:lineRule="auto" w:before="93"/>
        <w:ind w:left="1233" w:right="0"/>
        <w:jc w:val="left"/>
      </w:pPr>
      <w:r>
        <w:rPr/>
        <w:pict>
          <v:shape style="position:absolute;margin-left:103.580002pt;margin-top:59.993664pt;width:395.6pt;height:67.2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51"/>
                    <w:gridCol w:w="1937"/>
                    <w:gridCol w:w="1981"/>
                  </w:tblGrid>
                  <w:tr>
                    <w:trPr>
                      <w:trHeight w:val="334" w:hRule="exact"/>
                    </w:trPr>
                    <w:tc>
                      <w:tcPr>
                        <w:tcW w:w="39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归属于本公司普通股股东的合并净利润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稀释</w:t>
                        </w:r>
                        <w:r>
                          <w:rPr>
                            <w:rFonts w:ascii="Times New Roman" w:hAnsi="Times New Roman" w:cs="Times New Roman" w:eastAsia="Times New Roman" w:hint="default"/>
                            <w:sz w:val="18"/>
                            <w:szCs w:val="18"/>
                          </w:rPr>
                          <w:t>)</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269,446,811.85</w:t>
                        </w:r>
                      </w:p>
                    </w:tc>
                    <w:tc>
                      <w:tcPr>
                        <w:tcW w:w="19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255,775,436.21</w:t>
                        </w:r>
                      </w:p>
                    </w:tc>
                  </w:tr>
                  <w:tr>
                    <w:trPr>
                      <w:trHeight w:val="324" w:hRule="exact"/>
                    </w:trPr>
                    <w:tc>
                      <w:tcPr>
                        <w:tcW w:w="39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稀释</w:t>
                        </w:r>
                        <w:r>
                          <w:rPr>
                            <w:rFonts w:ascii="Times New Roman" w:hAnsi="Times New Roman" w:cs="Times New Roman" w:eastAsia="Times New Roman" w:hint="default"/>
                            <w:sz w:val="18"/>
                            <w:szCs w:val="18"/>
                          </w:rPr>
                          <w:t>)</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1,360,132,576.00</w:t>
                        </w:r>
                      </w:p>
                    </w:tc>
                    <w:tc>
                      <w:tcPr>
                        <w:tcW w:w="19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1,360,132,576.00</w:t>
                        </w:r>
                      </w:p>
                    </w:tc>
                  </w:tr>
                  <w:tr>
                    <w:trPr>
                      <w:trHeight w:val="334" w:hRule="exact"/>
                    </w:trPr>
                    <w:tc>
                      <w:tcPr>
                        <w:tcW w:w="39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0.1981</w:t>
                        </w:r>
                      </w:p>
                    </w:tc>
                    <w:tc>
                      <w:tcPr>
                        <w:tcW w:w="19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0.1881</w:t>
                        </w:r>
                      </w:p>
                    </w:tc>
                  </w:tr>
                </w:tbl>
                <w:p>
                  <w:pPr/>
                </w:p>
              </w:txbxContent>
            </v:textbox>
            <w10:wrap type="none"/>
          </v:shape>
        </w:pict>
      </w:r>
      <w:r>
        <w:rPr>
          <w:rFonts w:ascii="Times New Roman" w:hAnsi="Times New Roman" w:cs="Times New Roman" w:eastAsia="Times New Roman" w:hint="default"/>
        </w:rPr>
        <w:t>(2)</w:t>
      </w:r>
      <w:r>
        <w:rPr/>
        <w:t>稀释每股收益</w:t>
      </w:r>
      <w:r>
        <w:rPr>
          <w:w w:val="100"/>
        </w:rPr>
        <w:t> </w:t>
      </w:r>
      <w:r>
        <w:rPr>
          <w:spacing w:val="2"/>
        </w:rPr>
        <w:t>稀释每股收益以调整后的归属于本公司普通股股东的合并净利润除以调整后的本公司发行在</w:t>
      </w:r>
      <w:r>
        <w:rPr>
          <w:spacing w:val="-44"/>
        </w:rPr>
        <w:t> </w:t>
      </w:r>
      <w:r>
        <w:rPr>
          <w:spacing w:val="-44"/>
        </w:rPr>
      </w:r>
      <w:r>
        <w:rPr/>
        <w:t>外普通股的加权平均数计算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36"/>
        <w:ind w:left="1233" w:right="0"/>
        <w:jc w:val="left"/>
      </w:pPr>
      <w:r>
        <w:rPr/>
        <w:t>普通股的加权平均数</w:t>
      </w:r>
      <w:r>
        <w:rPr>
          <w:rFonts w:ascii="Times New Roman" w:hAnsi="Times New Roman" w:cs="Times New Roman" w:eastAsia="Times New Roman" w:hint="default"/>
        </w:rPr>
        <w:t>(</w:t>
      </w:r>
      <w:r>
        <w:rPr/>
        <w:t>稀释</w:t>
      </w:r>
      <w:r>
        <w:rPr>
          <w:rFonts w:ascii="Times New Roman" w:hAnsi="Times New Roman" w:cs="Times New Roman" w:eastAsia="Times New Roman" w:hint="default"/>
        </w:rPr>
        <w:t>)</w:t>
      </w:r>
      <w:r>
        <w:rPr/>
        <w:t>计算过程如下</w:t>
      </w:r>
    </w:p>
    <w:tbl>
      <w:tblPr>
        <w:tblW w:w="0" w:type="auto"/>
        <w:jc w:val="left"/>
        <w:tblInd w:w="1247" w:type="dxa"/>
        <w:tblLayout w:type="fixed"/>
        <w:tblCellMar>
          <w:top w:w="0" w:type="dxa"/>
          <w:left w:w="0" w:type="dxa"/>
          <w:bottom w:w="0" w:type="dxa"/>
          <w:right w:w="0" w:type="dxa"/>
        </w:tblCellMar>
        <w:tblLook w:val="01E0"/>
      </w:tblPr>
      <w:tblGrid>
        <w:gridCol w:w="4551"/>
        <w:gridCol w:w="1656"/>
        <w:gridCol w:w="1657"/>
      </w:tblGrid>
      <w:tr>
        <w:trPr>
          <w:trHeight w:val="334" w:hRule="exact"/>
        </w:trPr>
        <w:tc>
          <w:tcPr>
            <w:tcW w:w="45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45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计算基本每股收益时期末发行在外的普通股加权平均数</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1,360,132,576.00</w:t>
            </w:r>
          </w:p>
        </w:tc>
        <w:tc>
          <w:tcPr>
            <w:tcW w:w="165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1,360,132,576.00</w:t>
            </w:r>
          </w:p>
        </w:tc>
      </w:tr>
      <w:tr>
        <w:trPr>
          <w:trHeight w:val="322" w:hRule="exact"/>
        </w:trPr>
        <w:tc>
          <w:tcPr>
            <w:tcW w:w="45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可转换债券的影响</w:t>
            </w:r>
          </w:p>
        </w:tc>
        <w:tc>
          <w:tcPr>
            <w:tcW w:w="1656" w:type="dxa"/>
            <w:tcBorders>
              <w:top w:val="dotted" w:sz="4" w:space="0" w:color="000000"/>
              <w:left w:val="dotted" w:sz="4" w:space="0" w:color="000000"/>
              <w:bottom w:val="dotted" w:sz="4" w:space="0" w:color="000000"/>
              <w:right w:val="dotted" w:sz="4" w:space="0" w:color="000000"/>
            </w:tcBorders>
          </w:tcPr>
          <w:p>
            <w:pPr/>
          </w:p>
        </w:tc>
        <w:tc>
          <w:tcPr>
            <w:tcW w:w="1657"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5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股份期权的影响</w:t>
            </w:r>
          </w:p>
        </w:tc>
        <w:tc>
          <w:tcPr>
            <w:tcW w:w="1656" w:type="dxa"/>
            <w:tcBorders>
              <w:top w:val="dotted" w:sz="4" w:space="0" w:color="000000"/>
              <w:left w:val="dotted" w:sz="4" w:space="0" w:color="000000"/>
              <w:bottom w:val="dotted" w:sz="4" w:space="0" w:color="000000"/>
              <w:right w:val="dotted" w:sz="4" w:space="0" w:color="000000"/>
            </w:tcBorders>
          </w:tcPr>
          <w:p>
            <w:pPr/>
          </w:p>
        </w:tc>
        <w:tc>
          <w:tcPr>
            <w:tcW w:w="1657"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45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期末普通股的加权平均数</w:t>
            </w:r>
            <w:r>
              <w:rPr>
                <w:rFonts w:ascii="Times New Roman" w:hAnsi="Times New Roman" w:cs="Times New Roman" w:eastAsia="Times New Roman" w:hint="default"/>
                <w:sz w:val="18"/>
                <w:szCs w:val="18"/>
              </w:rPr>
              <w:t>(</w:t>
            </w:r>
            <w:r>
              <w:rPr>
                <w:rFonts w:ascii="宋体" w:hAnsi="宋体" w:cs="宋体" w:eastAsia="宋体" w:hint="default"/>
                <w:sz w:val="18"/>
                <w:szCs w:val="18"/>
              </w:rPr>
              <w:t>稀释</w:t>
            </w:r>
            <w:r>
              <w:rPr>
                <w:rFonts w:ascii="Times New Roman" w:hAnsi="Times New Roman" w:cs="Times New Roman" w:eastAsia="Times New Roman" w:hint="default"/>
                <w:sz w:val="18"/>
                <w:szCs w:val="18"/>
              </w:rPr>
              <w:t>)</w:t>
            </w:r>
          </w:p>
        </w:tc>
        <w:tc>
          <w:tcPr>
            <w:tcW w:w="16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1,360,132,576.00</w:t>
            </w:r>
          </w:p>
        </w:tc>
        <w:tc>
          <w:tcPr>
            <w:tcW w:w="16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1,360,132,576.00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3"/>
        <w:ind w:right="0"/>
        <w:jc w:val="left"/>
        <w:rPr>
          <w:b w:val="0"/>
          <w:bCs w:val="0"/>
        </w:rPr>
      </w:pPr>
      <w:r>
        <w:rPr>
          <w:rFonts w:ascii="Times New Roman" w:hAnsi="Times New Roman" w:cs="Times New Roman" w:eastAsia="Times New Roman" w:hint="default"/>
        </w:rPr>
        <w:t>53</w:t>
      </w:r>
      <w:r>
        <w:rPr/>
        <w:t>、其他综合收益</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可供出售金融资产产生的利得（损失）金额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241,587,633.15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94"/>
              <w:jc w:val="right"/>
              <w:rPr>
                <w:rFonts w:ascii="宋体" w:hAnsi="宋体" w:cs="宋体" w:eastAsia="宋体" w:hint="default"/>
                <w:sz w:val="18"/>
                <w:szCs w:val="18"/>
              </w:rPr>
            </w:pPr>
            <w:r>
              <w:rPr>
                <w:rFonts w:ascii="宋体" w:hAnsi="宋体" w:cs="宋体" w:eastAsia="宋体" w:hint="default"/>
                <w:spacing w:val="-1"/>
                <w:sz w:val="18"/>
                <w:szCs w:val="18"/>
              </w:rPr>
              <w:t>减：可供出售金融资产产生的所得税影响</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60,396,908.29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181,190,724.86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4651"/>
        <w:gridCol w:w="2525"/>
        <w:gridCol w:w="2393"/>
      </w:tblGrid>
      <w:tr>
        <w:trPr>
          <w:trHeight w:val="402"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外币财务报表折算差额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-31,420.72</w:t>
            </w:r>
          </w:p>
        </w:tc>
      </w:tr>
      <w:tr>
        <w:trPr>
          <w:trHeight w:val="402"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39"/>
              <w:jc w:val="right"/>
              <w:rPr>
                <w:rFonts w:ascii="宋体" w:hAnsi="宋体" w:cs="宋体" w:eastAsia="宋体" w:hint="default"/>
                <w:sz w:val="18"/>
                <w:szCs w:val="18"/>
              </w:rPr>
            </w:pPr>
            <w:r>
              <w:rPr>
                <w:rFonts w:ascii="宋体" w:hAnsi="宋体" w:cs="宋体" w:eastAsia="宋体" w:hint="default"/>
                <w:sz w:val="18"/>
                <w:szCs w:val="18"/>
              </w:rPr>
              <w:t>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14,742.79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-31,420.72</w:t>
            </w:r>
          </w:p>
        </w:tc>
      </w:tr>
      <w:tr>
        <w:trPr>
          <w:trHeight w:val="403"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39"/>
              <w:jc w:val="righ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181,205,467.65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-31,420.72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54</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722,964,418.72</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234,383,050.35</w:t>
            </w:r>
          </w:p>
        </w:tc>
      </w:tr>
      <w:tr>
        <w:trPr>
          <w:trHeight w:val="325"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7,398,316.80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6,147,536.00</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54,530,672.76</w:t>
            </w:r>
          </w:p>
        </w:tc>
      </w:tr>
      <w:tr>
        <w:trPr>
          <w:trHeight w:val="32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14,149,015.58</w:t>
            </w:r>
          </w:p>
        </w:tc>
      </w:tr>
      <w:tr>
        <w:trPr>
          <w:trHeight w:val="322"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36,124,626.49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1,075,697,636.70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107,975,378.65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119,723,532.93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193,515,003.58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149,396,483.72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9,605,288.30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44,346,143.60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43,647,223.63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668,209,054.41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533,634,413.50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507,700,205.57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13,126,409.52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-10,469,134.88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100,328,967.94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98,339,240.22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5,952,522.27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5,253,472.33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10,785,848.70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10,577,261.20</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-78,835.55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314,685.55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1,323.80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32,881.05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-15,361,712.05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25,580,218.96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57,938,919.01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41,917,746.79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-60,164,350.14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-43,195,697.11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1,303,127.71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-2,441,199.82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-1,767,093.23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-984,023,026.99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40,200,485.94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424,243,933.75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-43,118,773.95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95,374,133.03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4,769,835.42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2,890,248.37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185,951,922.87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633,694,134.04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1,039,211,771.95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1,277,244,758.06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1,277,244,758.06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1,305,942,721.60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-238,032,986.11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-28,697,963.54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5"/>
        <w:gridCol w:w="2656"/>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12,250,000.00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59,900,000.00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12,250,000.00</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1,559,121.56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12,196,744.37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58,340,878.44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53,255.63</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r>
        <w:rPr/>
        <w:pict>
          <v:group style="position:absolute;margin-left:264.049988pt;margin-top:581.109985pt;width:60.75pt;height:23.4pt;mso-position-horizontal-relative:page;mso-position-vertical-relative:page;z-index:-1037416" coordorigin="5281,11622" coordsize="1215,468">
            <v:shape style="position:absolute;left:5281;top:11622;width:1215;height:468" coordorigin="5281,11622" coordsize="1215,468" path="m5281,12090l6495,12090,6495,11622,5281,11622,5281,12090xe" filled="true" fillcolor="#ffffff" stroked="false">
              <v:path arrowok="t"/>
              <v:fill type="solid"/>
            </v:shape>
            <w10:wrap type="none"/>
          </v:group>
        </w:pict>
      </w:r>
      <w:r>
        <w:rPr/>
        <w:pict>
          <v:group style="position:absolute;margin-left:264.049988pt;margin-top:624.190002pt;width:60.75pt;height:23.4pt;mso-position-horizontal-relative:page;mso-position-vertical-relative:page;z-index:-1037392" coordorigin="5281,12484" coordsize="1215,468">
            <v:shape style="position:absolute;left:5281;top:12484;width:1215;height:468" coordorigin="5281,12484" coordsize="1215,468" path="m5281,12952l6495,12952,6495,12484,5281,12484,5281,1295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98,347,026.74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12,196,744.37</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787,267,799.41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12,196,744.37</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64,234,331.17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753,155,103.84</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1,039,211,771.95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1,277,244,758.06</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1,772,127.39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386,610.25</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1,017,848,073.22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1,247,633,935.97</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19,591,571.34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29,224,211.84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1,039,211,771.95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1,277,244,758.06</w:t>
            </w: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40"/>
        <w:gridCol w:w="720"/>
        <w:gridCol w:w="720"/>
        <w:gridCol w:w="540"/>
        <w:gridCol w:w="721"/>
        <w:gridCol w:w="900"/>
        <w:gridCol w:w="1226"/>
        <w:gridCol w:w="869"/>
        <w:gridCol w:w="871"/>
        <w:gridCol w:w="1354"/>
        <w:gridCol w:w="1080"/>
      </w:tblGrid>
      <w:tr>
        <w:trPr>
          <w:trHeight w:val="1335"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2"/>
              <w:jc w:val="both"/>
              <w:rPr>
                <w:rFonts w:ascii="宋体" w:hAnsi="宋体" w:cs="宋体" w:eastAsia="宋体" w:hint="default"/>
                <w:sz w:val="18"/>
                <w:szCs w:val="18"/>
              </w:rPr>
            </w:pPr>
            <w:r>
              <w:rPr>
                <w:rFonts w:ascii="宋体" w:hAnsi="宋体" w:cs="宋体" w:eastAsia="宋体" w:hint="default"/>
                <w:sz w:val="18"/>
                <w:szCs w:val="18"/>
              </w:rPr>
              <w:t>母公 司名 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6" w:right="8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6" w:right="83"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75" w:right="83"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75" w:right="82" w:hanging="89"/>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583" w:right="39" w:hanging="540"/>
              <w:jc w:val="left"/>
              <w:rPr>
                <w:rFonts w:ascii="宋体" w:hAnsi="宋体" w:cs="宋体" w:eastAsia="宋体" w:hint="default"/>
                <w:sz w:val="18"/>
                <w:szCs w:val="18"/>
              </w:rPr>
            </w:pPr>
            <w:r>
              <w:rPr>
                <w:rFonts w:ascii="宋体" w:hAnsi="宋体" w:cs="宋体" w:eastAsia="宋体" w:hint="default"/>
                <w:sz w:val="18"/>
                <w:szCs w:val="18"/>
              </w:rPr>
              <w:t>本企业最终控制 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46" w:right="8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6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上海 渝富</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4"/>
              <w:jc w:val="left"/>
              <w:rPr>
                <w:rFonts w:ascii="宋体" w:hAnsi="宋体" w:cs="宋体" w:eastAsia="宋体" w:hint="default"/>
                <w:sz w:val="18"/>
                <w:szCs w:val="18"/>
              </w:rPr>
            </w:pPr>
            <w:r>
              <w:rPr>
                <w:rFonts w:ascii="宋体" w:hAnsi="宋体" w:cs="宋体" w:eastAsia="宋体" w:hint="default"/>
                <w:sz w:val="18"/>
                <w:szCs w:val="18"/>
              </w:rPr>
              <w:t>资产管理， 投资管理， 商务信息 </w:t>
            </w:r>
            <w:r>
              <w:rPr>
                <w:rFonts w:ascii="宋体" w:hAnsi="宋体" w:cs="宋体" w:eastAsia="宋体" w:hint="default"/>
                <w:spacing w:val="-12"/>
                <w:sz w:val="18"/>
                <w:szCs w:val="18"/>
              </w:rPr>
              <w:t>咨询，企业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管理咨询</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left="2"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60.75pt;height:31.2pt;mso-position-horizontal-relative:char;mso-position-vertical-relative:line" coordorigin="0,0" coordsize="1215,624">
                  <v:group style="position:absolute;left:0;top:0;width:1215;height:624" coordorigin="0,0" coordsize="1215,624">
                    <v:shape style="position:absolute;left:0;top:0;width:1215;height:624" coordorigin="0,0" coordsize="1215,624" path="m0,624l1214,624,121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96"/>
              <w:ind w:right="41"/>
              <w:jc w:val="center"/>
              <w:rPr>
                <w:rFonts w:ascii="Times New Roman" w:hAnsi="Times New Roman" w:cs="Times New Roman" w:eastAsia="Times New Roman" w:hint="default"/>
                <w:sz w:val="18"/>
                <w:szCs w:val="18"/>
              </w:rPr>
            </w:pPr>
            <w:r>
              <w:rPr>
                <w:rFonts w:ascii="Times New Roman"/>
                <w:sz w:val="18"/>
              </w:rPr>
              <w:t>488,000,000.00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19.65%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58"/>
              <w:jc w:val="both"/>
              <w:rPr>
                <w:rFonts w:ascii="宋体" w:hAnsi="宋体" w:cs="宋体" w:eastAsia="宋体" w:hint="default"/>
                <w:sz w:val="18"/>
                <w:szCs w:val="18"/>
              </w:rPr>
            </w:pPr>
            <w:r>
              <w:rPr>
                <w:rFonts w:ascii="宋体" w:hAnsi="宋体" w:cs="宋体" w:eastAsia="宋体" w:hint="default"/>
                <w:sz w:val="18"/>
                <w:szCs w:val="18"/>
              </w:rPr>
              <w:t>中国国际广播电 台和无锡市滨湖 区国有资产管理 委员会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56652574-6</w:t>
            </w:r>
          </w:p>
        </w:tc>
      </w:tr>
      <w:tr>
        <w:trPr>
          <w:trHeight w:val="1339"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4"/>
              <w:jc w:val="left"/>
              <w:rPr>
                <w:rFonts w:ascii="宋体" w:hAnsi="宋体" w:cs="宋体" w:eastAsia="宋体" w:hint="default"/>
                <w:sz w:val="18"/>
                <w:szCs w:val="18"/>
              </w:rPr>
            </w:pPr>
            <w:r>
              <w:rPr>
                <w:rFonts w:ascii="宋体" w:hAnsi="宋体" w:cs="宋体" w:eastAsia="宋体" w:hint="default"/>
                <w:sz w:val="18"/>
                <w:szCs w:val="18"/>
              </w:rPr>
              <w:t>国广 控股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4"/>
              <w:jc w:val="left"/>
              <w:rPr>
                <w:rFonts w:ascii="宋体" w:hAnsi="宋体" w:cs="宋体" w:eastAsia="宋体" w:hint="default"/>
                <w:sz w:val="18"/>
                <w:szCs w:val="18"/>
              </w:rPr>
            </w:pPr>
            <w:r>
              <w:rPr>
                <w:rFonts w:ascii="宋体" w:hAnsi="宋体" w:cs="宋体" w:eastAsia="宋体" w:hint="default"/>
                <w:sz w:val="18"/>
                <w:szCs w:val="18"/>
              </w:rPr>
              <w:t>实际控 制人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44"/>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王云鹏</w:t>
            </w:r>
          </w:p>
        </w:tc>
        <w:tc>
          <w:tcPr>
            <w:tcW w:w="90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项目投资， 投资管理； 资产管理； 投资咨询</w:t>
            </w:r>
          </w:p>
        </w:tc>
        <w:tc>
          <w:tcPr>
            <w:tcW w:w="122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101,821,800.00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8"/>
              <w:jc w:val="both"/>
              <w:rPr>
                <w:rFonts w:ascii="宋体" w:hAnsi="宋体" w:cs="宋体" w:eastAsia="宋体" w:hint="default"/>
                <w:sz w:val="18"/>
                <w:szCs w:val="18"/>
              </w:rPr>
            </w:pPr>
            <w:r>
              <w:rPr>
                <w:rFonts w:ascii="宋体" w:hAnsi="宋体" w:cs="宋体" w:eastAsia="宋体" w:hint="default"/>
                <w:sz w:val="18"/>
                <w:szCs w:val="18"/>
              </w:rPr>
              <w:t>中国国际广播电 台和无锡市滨湖 区国有资产管理 委员会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56580806-6</w:t>
            </w:r>
          </w:p>
        </w:tc>
      </w:tr>
    </w:tbl>
    <w:p>
      <w:pPr>
        <w:spacing w:after="0" w:line="240" w:lineRule="auto"/>
        <w:jc w:val="left"/>
        <w:rPr>
          <w:rFonts w:ascii="Times New Roman" w:hAnsi="Times New Roman" w:cs="Times New Roman" w:eastAsia="Times New Roman" w:hint="default"/>
          <w:sz w:val="18"/>
          <w:szCs w:val="18"/>
        </w:rPr>
        <w:sectPr>
          <w:pgSz w:w="11910" w:h="16840"/>
          <w:pgMar w:header="884" w:footer="92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t>、本企业的子公司情况见本节本节六、</w:t>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28"/>
          <w:szCs w:val="28"/>
        </w:rPr>
      </w:pPr>
    </w:p>
    <w:p>
      <w:pPr>
        <w:pStyle w:val="Heading5"/>
        <w:spacing w:line="240" w:lineRule="auto"/>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3</w:t>
      </w:r>
      <w:r>
        <w:rPr/>
        <w:t>、本企业的合营和联营企业情况见本节六、</w:t>
      </w:r>
      <w:r>
        <w:rPr>
          <w:rFonts w:ascii="Times New Roman" w:hAnsi="Times New Roman" w:cs="Times New Roman" w:eastAsia="Times New Roman" w:hint="default"/>
        </w:rPr>
        <w:t>11</w:t>
      </w:r>
      <w:r>
        <w:rPr>
          <w:rFonts w:ascii="Times New Roman" w:hAnsi="Times New Roman" w:cs="Times New Roman" w:eastAsia="Times New Roman" w:hint="default"/>
          <w:b w:val="0"/>
          <w:bCs w:val="0"/>
        </w:rPr>
      </w:r>
    </w:p>
    <w:p>
      <w:pPr>
        <w:spacing w:line="240" w:lineRule="auto" w:before="11"/>
        <w:rPr>
          <w:rFonts w:ascii="Times New Roman" w:hAnsi="Times New Roman" w:cs="Times New Roman" w:eastAsia="Times New Roman" w:hint="default"/>
          <w:b/>
          <w:bCs/>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公司董事长温子健先生兼任证券时报社 社长兼总编辑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19227202-6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重大影响，关键管理人员于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月卸任，自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月不再为关联方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43520077-3</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重大影响，关键管理人员于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月卸任，自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月不再为关联方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41276162-3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75884058-0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77994185-8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71354374-2</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重大影响，关键管理人员于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月卸任，自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月不再为关联方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45038774-0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71976842-4</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重大影响，关键管理人员于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月卸任，自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月不再为关联方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11756382-7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E0125040-9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43520300-X</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《淑媛》杂志社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79079411-5</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深圳华闻在线网络有限公司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华闻在线</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关联方所属企业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67667441-9</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722pt;width:85.5pt;height:15.6pt;mso-position-horizontal-relative:page;mso-position-vertical-relative:paragraph;z-index:-103736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98257pt;width:479.15pt;height:132.1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《华商报》社</w:t>
                        </w:r>
                        <w:r>
                          <w:rPr>
                            <w:rFonts w:ascii="Times New Roman" w:hAnsi="Times New Roman" w:cs="Times New Roman" w:eastAsia="Times New Roman" w:hint="default"/>
                            <w:sz w:val="18"/>
                            <w:szCs w:val="18"/>
                          </w:rPr>
                          <w:t>*1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45,126.56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36,728.34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64.34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新文化报社</w:t>
                        </w:r>
                        <w:r>
                          <w:rPr>
                            <w:rFonts w:ascii="Times New Roman" w:hAnsi="Times New Roman" w:cs="Times New Roman" w:eastAsia="Times New Roman" w:hint="default"/>
                            <w:sz w:val="18"/>
                            <w:szCs w:val="18"/>
                          </w:rPr>
                          <w:t>*2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华商晨报社</w:t>
                        </w:r>
                        <w:r>
                          <w:rPr>
                            <w:rFonts w:ascii="Times New Roman" w:hAnsi="Times New Roman" w:cs="Times New Roman" w:eastAsia="Times New Roman" w:hint="default"/>
                            <w:sz w:val="18"/>
                            <w:szCs w:val="18"/>
                          </w:rPr>
                          <w:t>*3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4,874.50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7,403.00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12.97</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重庆时报社</w:t>
            </w:r>
            <w:r>
              <w:rPr>
                <w:rFonts w:ascii="Times New Roman" w:hAnsi="Times New Roman" w:cs="Times New Roman" w:eastAsia="Times New Roman" w:hint="default"/>
                <w:sz w:val="18"/>
                <w:szCs w:val="18"/>
              </w:rPr>
              <w:t>*4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4,516.29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7,223.16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消费者导报社</w:t>
            </w:r>
            <w:r>
              <w:rPr>
                <w:rFonts w:ascii="Times New Roman" w:hAnsi="Times New Roman" w:cs="Times New Roman" w:eastAsia="Times New Roman" w:hint="default"/>
                <w:sz w:val="18"/>
                <w:szCs w:val="18"/>
              </w:rPr>
              <w:t>*5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pacing w:val="-9"/>
                <w:sz w:val="18"/>
                <w:szCs w:val="18"/>
              </w:rPr>
              <w:t>陕西《大众文摘》杂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志社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《钱经》杂志社</w:t>
            </w:r>
            <w:r>
              <w:rPr>
                <w:rFonts w:ascii="Times New Roman" w:hAnsi="Times New Roman" w:cs="Times New Roman" w:eastAsia="Times New Roman" w:hint="default"/>
                <w:sz w:val="18"/>
                <w:szCs w:val="18"/>
              </w:rPr>
              <w:t>*6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《淑媛》杂志社</w:t>
            </w:r>
            <w:r>
              <w:rPr>
                <w:rFonts w:ascii="Times New Roman" w:hAnsi="Times New Roman" w:cs="Times New Roman" w:eastAsia="Times New Roman" w:hint="default"/>
                <w:sz w:val="18"/>
                <w:szCs w:val="18"/>
              </w:rPr>
              <w:t>*7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
              <w:jc w:val="left"/>
              <w:rPr>
                <w:rFonts w:ascii="宋体" w:hAnsi="宋体" w:cs="宋体" w:eastAsia="宋体" w:hint="default"/>
                <w:sz w:val="18"/>
                <w:szCs w:val="18"/>
              </w:rPr>
            </w:pPr>
            <w:r>
              <w:rPr>
                <w:rFonts w:ascii="宋体" w:hAnsi="宋体" w:cs="宋体" w:eastAsia="宋体" w:hint="default"/>
                <w:spacing w:val="-9"/>
                <w:sz w:val="18"/>
                <w:szCs w:val="18"/>
              </w:rPr>
              <w:t>陕西《大众文摘》杂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志社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证券时报社</w:t>
            </w:r>
            <w:r>
              <w:rPr>
                <w:rFonts w:ascii="Times New Roman" w:hAnsi="Times New Roman" w:cs="Times New Roman" w:eastAsia="Times New Roman" w:hint="default"/>
                <w:sz w:val="18"/>
                <w:szCs w:val="18"/>
              </w:rPr>
              <w:t>*8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支付相关成本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15,048.99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15,661.72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华闻在线</w:t>
            </w:r>
            <w:r>
              <w:rPr>
                <w:rFonts w:ascii="Times New Roman" w:hAnsi="Times New Roman" w:cs="Times New Roman" w:eastAsia="Times New Roman" w:hint="default"/>
                <w:sz w:val="18"/>
                <w:szCs w:val="18"/>
              </w:rPr>
              <w:t>*9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支付相关成本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5.79</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pStyle w:val="BodyText"/>
        <w:spacing w:line="240" w:lineRule="auto" w:before="28"/>
        <w:ind w:right="0"/>
        <w:jc w:val="left"/>
      </w:pPr>
      <w:r>
        <w:rPr>
          <w:spacing w:val="-2"/>
        </w:rPr>
        <w:t>出售商品、提供劳务情况表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80"/>
          <w:cols w:num="2" w:equalWidth="0">
            <w:col w:w="2676" w:space="6153"/>
            <w:col w:w="112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716pt;width:85.5pt;height:15.6pt;mso-position-horizontal-relative:page;mso-position-vertical-relative:paragraph;z-index:-103732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68266pt;width:479.15pt;height:248.3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5"/>
                    <w:gridCol w:w="79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《华商报》社</w:t>
                        </w:r>
                        <w:r>
                          <w:rPr>
                            <w:rFonts w:ascii="Times New Roman" w:hAnsi="Times New Roman" w:cs="Times New Roman" w:eastAsia="Times New Roman" w:hint="default"/>
                            <w:sz w:val="18"/>
                            <w:szCs w:val="18"/>
                          </w:rPr>
                          <w:t>*1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提供印刷服务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23,739.27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提供印刷服务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《华商报》社</w:t>
                        </w:r>
                        <w:r>
                          <w:rPr>
                            <w:rFonts w:ascii="Times New Roman" w:hAnsi="Times New Roman" w:cs="Times New Roman" w:eastAsia="Times New Roman" w:hint="default"/>
                            <w:sz w:val="18"/>
                            <w:szCs w:val="18"/>
                          </w:rPr>
                          <w:t>*1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代理发行</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12,002.53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7,915.73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0.39</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9"/>
                            <w:sz w:val="18"/>
                            <w:szCs w:val="18"/>
                          </w:rPr>
                          <w:t>陕西《大众文摘》杂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志社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代理发行</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73"/>
        <w:gridCol w:w="1368"/>
        <w:gridCol w:w="1371"/>
        <w:gridCol w:w="1371"/>
        <w:gridCol w:w="1361"/>
      </w:tblGrid>
      <w:tr>
        <w:trPr>
          <w:trHeight w:val="715"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4"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1,428,000.00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0" w:hanging="541"/>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70,822,784.83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西安华商广告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59"/>
        <w:gridCol w:w="1460"/>
      </w:tblGrid>
      <w:tr>
        <w:trPr>
          <w:trHeight w:val="401"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28.62</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81.76</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76.61</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《淑媛》杂志社</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28.73</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13.39</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华商豪盛置业</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25,861.34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921" w:top="1140" w:bottom="1120" w:left="980" w:right="98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59"/>
        <w:gridCol w:w="1460"/>
      </w:tblGrid>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4"/>
        <w:gridCol w:w="2259"/>
        <w:gridCol w:w="2259"/>
        <w:gridCol w:w="2259"/>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575.13</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311.00</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57.49</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2,196.85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2,196.95</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122.63</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华商晨报社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13.80</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11.17</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249.20</w:t>
            </w:r>
          </w:p>
        </w:tc>
      </w:tr>
    </w:tbl>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r>
        <w:rPr/>
        <w:t>九、或有事项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、为其他单位提供债务担保形成的或有负债及其财务影响</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46"/>
        <w:jc w:val="both"/>
      </w:pPr>
      <w:r>
        <w:rPr/>
        <w:t>华商数码于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日与中国银行股份有限公司西安长安路支行签订最高额保证合同</w:t>
      </w:r>
      <w:r>
        <w:rPr>
          <w:rFonts w:ascii="Times New Roman" w:hAnsi="Times New Roman" w:cs="Times New Roman" w:eastAsia="Times New Roman" w:hint="default"/>
        </w:rPr>
        <w:t>(</w:t>
      </w:r>
      <w:r>
        <w:rPr/>
        <w:t>保证金额为</w:t>
      </w:r>
      <w:r>
        <w:rPr>
          <w:rFonts w:ascii="Times New Roman" w:hAnsi="Times New Roman" w:cs="Times New Roman" w:eastAsia="Times New Roman" w:hint="default"/>
        </w:rPr>
        <w:t>1</w:t>
      </w:r>
      <w:r>
        <w:rPr/>
        <w:t>亿</w:t>
      </w:r>
      <w:r>
        <w:rPr>
          <w:spacing w:val="10"/>
        </w:rPr>
        <w:t> </w:t>
      </w:r>
      <w:r>
        <w:rPr>
          <w:spacing w:val="-4"/>
        </w:rPr>
        <w:t>元人民币</w:t>
      </w:r>
      <w:r>
        <w:rPr>
          <w:rFonts w:ascii="Times New Roman" w:hAnsi="Times New Roman" w:cs="Times New Roman" w:eastAsia="Times New Roman" w:hint="default"/>
          <w:spacing w:val="-4"/>
        </w:rPr>
        <w:t>)</w:t>
      </w:r>
      <w:r>
        <w:rPr>
          <w:spacing w:val="-4"/>
        </w:rPr>
        <w:t>，为陕西华圣电气工程有限责任公司提供连带责任保证，用于华商数码进口设备开立信用证。截</w:t>
      </w:r>
      <w:r>
        <w:rPr>
          <w:spacing w:val="-17"/>
        </w:rPr>
        <w:t> </w:t>
      </w:r>
      <w:r>
        <w:rPr>
          <w:spacing w:val="-17"/>
        </w:rPr>
      </w:r>
      <w:r>
        <w:rPr/>
        <w:t>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日止，实际担保余额为</w:t>
      </w:r>
      <w:r>
        <w:rPr>
          <w:rFonts w:ascii="Times New Roman" w:hAnsi="Times New Roman" w:cs="Times New Roman" w:eastAsia="Times New Roman" w:hint="default"/>
        </w:rPr>
        <w:t>1,274,480.00</w:t>
      </w:r>
      <w:r>
        <w:rPr/>
        <w:t>欧元。</w:t>
      </w:r>
    </w:p>
    <w:p>
      <w:pPr>
        <w:spacing w:after="0" w:line="256" w:lineRule="auto"/>
        <w:jc w:val="both"/>
        <w:sectPr>
          <w:pgSz w:w="11910" w:h="16840"/>
          <w:pgMar w:header="884" w:footer="921" w:top="1140" w:bottom="1120" w:left="980" w:right="98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十、承诺事项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95" w:right="0"/>
        <w:jc w:val="left"/>
      </w:pPr>
      <w:r>
        <w:rPr>
          <w:rFonts w:ascii="Times New Roman" w:hAnsi="Times New Roman" w:cs="Times New Roman" w:eastAsia="Times New Roman" w:hint="default"/>
        </w:rPr>
        <w:t>1</w:t>
      </w:r>
      <w:r>
        <w:rPr/>
        <w:t>、</w:t>
      </w:r>
      <w:r>
        <w:rPr>
          <w:spacing w:val="35"/>
        </w:rPr>
        <w:t> </w:t>
      </w:r>
      <w:r>
        <w:rPr/>
        <w:t>根据华商数码与陕西航天建筑工程公司签订的建设工程施工合同，截止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日尚需支付工</w:t>
      </w:r>
      <w:r>
        <w:rPr>
          <w:spacing w:val="-100"/>
        </w:rPr>
        <w:t> </w:t>
      </w:r>
      <w:r>
        <w:rPr>
          <w:spacing w:val="-100"/>
        </w:rPr>
      </w:r>
      <w:r>
        <w:rPr/>
        <w:t>程款约</w:t>
      </w:r>
      <w:r>
        <w:rPr>
          <w:rFonts w:ascii="Times New Roman" w:hAnsi="Times New Roman" w:cs="Times New Roman" w:eastAsia="Times New Roman" w:hint="default"/>
        </w:rPr>
        <w:t>1,176.90</w:t>
      </w:r>
      <w:r>
        <w:rPr/>
        <w:t>万元，最终以实际竣工决算金额为准。</w:t>
      </w:r>
    </w:p>
    <w:p>
      <w:pPr>
        <w:spacing w:line="240" w:lineRule="auto" w:before="3"/>
        <w:rPr>
          <w:rFonts w:ascii="宋体" w:hAnsi="宋体" w:cs="宋体" w:eastAsia="宋体" w:hint="default"/>
          <w:sz w:val="24"/>
          <w:szCs w:val="24"/>
        </w:rPr>
      </w:pPr>
    </w:p>
    <w:p>
      <w:pPr>
        <w:pStyle w:val="BodyText"/>
        <w:spacing w:line="240" w:lineRule="auto"/>
        <w:ind w:left="195" w:right="0"/>
        <w:jc w:val="left"/>
      </w:pPr>
      <w:r>
        <w:rPr>
          <w:rFonts w:ascii="Times New Roman" w:hAnsi="Times New Roman" w:cs="Times New Roman" w:eastAsia="Times New Roman" w:hint="default"/>
        </w:rPr>
        <w:t>2</w:t>
      </w:r>
      <w:r>
        <w:rPr/>
        <w:t>、</w:t>
      </w:r>
      <w:r>
        <w:rPr>
          <w:spacing w:val="56"/>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日止，本公司及子公司用于借款抵押的资产情况如下：</w:t>
      </w:r>
    </w:p>
    <w:p>
      <w:pPr>
        <w:pStyle w:val="BodyText"/>
        <w:spacing w:line="240" w:lineRule="auto" w:before="21"/>
        <w:ind w:left="6454" w:right="0"/>
        <w:jc w:val="left"/>
      </w:pPr>
      <w:r>
        <w:rPr/>
        <w:t>单位：人民币元</w:t>
      </w:r>
    </w:p>
    <w:p>
      <w:pPr>
        <w:spacing w:line="240" w:lineRule="auto" w:before="10"/>
        <w:rPr>
          <w:rFonts w:ascii="宋体" w:hAnsi="宋体" w:cs="宋体" w:eastAsia="宋体" w:hint="default"/>
          <w:sz w:val="3"/>
          <w:szCs w:val="3"/>
        </w:rPr>
      </w:pPr>
    </w:p>
    <w:tbl>
      <w:tblPr>
        <w:tblW w:w="0" w:type="auto"/>
        <w:jc w:val="left"/>
        <w:tblInd w:w="712" w:type="dxa"/>
        <w:tblLayout w:type="fixed"/>
        <w:tblCellMar>
          <w:top w:w="0" w:type="dxa"/>
          <w:left w:w="0" w:type="dxa"/>
          <w:bottom w:w="0" w:type="dxa"/>
          <w:right w:w="0" w:type="dxa"/>
        </w:tblCellMar>
        <w:tblLook w:val="01E0"/>
      </w:tblPr>
      <w:tblGrid>
        <w:gridCol w:w="1277"/>
        <w:gridCol w:w="1359"/>
        <w:gridCol w:w="1476"/>
        <w:gridCol w:w="1277"/>
        <w:gridCol w:w="850"/>
        <w:gridCol w:w="1561"/>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借款余额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抵押物名称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sz w:val="18"/>
                <w:szCs w:val="18"/>
              </w:rPr>
              <w:t>抵押合同</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评估价</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3" w:right="0"/>
              <w:jc w:val="left"/>
              <w:rPr>
                <w:rFonts w:ascii="宋体" w:hAnsi="宋体" w:cs="宋体" w:eastAsia="宋体" w:hint="default"/>
                <w:sz w:val="18"/>
                <w:szCs w:val="18"/>
              </w:rPr>
            </w:pPr>
            <w:r>
              <w:rPr>
                <w:rFonts w:ascii="宋体" w:hAnsi="宋体" w:cs="宋体" w:eastAsia="宋体" w:hint="default"/>
                <w:sz w:val="18"/>
                <w:szCs w:val="18"/>
              </w:rPr>
              <w:t>抵押物账面价值</w:t>
            </w:r>
          </w:p>
        </w:tc>
      </w:tr>
      <w:tr>
        <w:trPr>
          <w:trHeight w:val="97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460" w:right="89" w:hanging="370"/>
              <w:jc w:val="left"/>
              <w:rPr>
                <w:rFonts w:ascii="Times New Roman" w:hAnsi="Times New Roman" w:cs="Times New Roman" w:eastAsia="Times New Roman" w:hint="default"/>
                <w:sz w:val="18"/>
                <w:szCs w:val="18"/>
              </w:rPr>
            </w:pPr>
            <w:r>
              <w:rPr>
                <w:rFonts w:ascii="宋体" w:hAnsi="宋体" w:cs="宋体" w:eastAsia="宋体" w:hint="default"/>
                <w:sz w:val="18"/>
                <w:szCs w:val="18"/>
              </w:rPr>
              <w:t>中行海南省分 行</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70,822,784.83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4"/>
              <w:jc w:val="both"/>
              <w:rPr>
                <w:rFonts w:ascii="宋体" w:hAnsi="宋体" w:cs="宋体" w:eastAsia="宋体" w:hint="default"/>
                <w:sz w:val="18"/>
                <w:szCs w:val="18"/>
              </w:rPr>
            </w:pPr>
            <w:r>
              <w:rPr>
                <w:rFonts w:ascii="宋体" w:hAnsi="宋体" w:cs="宋体" w:eastAsia="宋体" w:hint="default"/>
                <w:sz w:val="18"/>
                <w:szCs w:val="18"/>
              </w:rPr>
              <w:t>海口第二气源厂项 目土地使用权及地 上附着物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73"/>
              <w:jc w:val="both"/>
              <w:rPr>
                <w:rFonts w:ascii="宋体" w:hAnsi="宋体" w:cs="宋体" w:eastAsia="宋体" w:hint="default"/>
                <w:sz w:val="18"/>
                <w:szCs w:val="18"/>
              </w:rPr>
            </w:pPr>
            <w:r>
              <w:rPr>
                <w:rFonts w:ascii="宋体" w:hAnsi="宋体" w:cs="宋体" w:eastAsia="宋体" w:hint="default"/>
                <w:sz w:val="18"/>
                <w:szCs w:val="18"/>
              </w:rPr>
              <w:t>琼中银</w:t>
            </w:r>
            <w:r>
              <w:rPr>
                <w:rFonts w:ascii="Times New Roman" w:hAnsi="Times New Roman" w:cs="Times New Roman" w:eastAsia="Times New Roman" w:hint="default"/>
                <w:sz w:val="18"/>
                <w:szCs w:val="18"/>
              </w:rPr>
              <w:t>2010</w:t>
            </w:r>
            <w:r>
              <w:rPr>
                <w:rFonts w:ascii="宋体" w:hAnsi="宋体" w:cs="宋体" w:eastAsia="宋体" w:hint="default"/>
                <w:sz w:val="18"/>
                <w:szCs w:val="18"/>
              </w:rPr>
              <w:t>年 公司抵字第</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50"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11" w:right="0"/>
              <w:jc w:val="left"/>
              <w:rPr>
                <w:rFonts w:ascii="Times New Roman" w:hAnsi="Times New Roman" w:cs="Times New Roman" w:eastAsia="Times New Roman" w:hint="default"/>
                <w:sz w:val="18"/>
                <w:szCs w:val="18"/>
              </w:rPr>
            </w:pPr>
            <w:r>
              <w:rPr>
                <w:rFonts w:ascii="Times New Roman"/>
                <w:sz w:val="18"/>
              </w:rPr>
              <w:t>66,250,703.06</w:t>
            </w:r>
          </w:p>
        </w:tc>
      </w:tr>
    </w:tbl>
    <w:p>
      <w:pPr>
        <w:pStyle w:val="BodyText"/>
        <w:spacing w:line="256" w:lineRule="auto"/>
        <w:ind w:left="212" w:right="148"/>
        <w:jc w:val="both"/>
      </w:pPr>
      <w:r>
        <w:rPr>
          <w:rFonts w:ascii="Times New Roman" w:hAnsi="Times New Roman" w:cs="Times New Roman" w:eastAsia="Times New Roman" w:hint="default"/>
          <w:spacing w:val="-3"/>
        </w:rPr>
        <w:t>*</w:t>
      </w:r>
      <w:r>
        <w:rPr>
          <w:spacing w:val="-3"/>
        </w:rPr>
        <w:t>民生燃气于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23</w:t>
      </w:r>
      <w:r>
        <w:rPr>
          <w:spacing w:val="-3"/>
        </w:rPr>
        <w:t>日与中国银行股份有限公司海南省分行签订六年期固定资产借款合同，约定借款</w:t>
      </w:r>
      <w:r>
        <w:rPr>
          <w:spacing w:val="-48"/>
        </w:rPr>
        <w:t> </w:t>
      </w:r>
      <w:r>
        <w:rPr>
          <w:spacing w:val="-48"/>
        </w:rPr>
      </w:r>
      <w:r>
        <w:rPr>
          <w:spacing w:val="-3"/>
        </w:rPr>
        <w:t>金额</w:t>
      </w:r>
      <w:r>
        <w:rPr>
          <w:rFonts w:ascii="Times New Roman" w:hAnsi="Times New Roman" w:cs="Times New Roman" w:eastAsia="Times New Roman" w:hint="default"/>
          <w:spacing w:val="-3"/>
        </w:rPr>
        <w:t>79,000,000.00</w:t>
      </w:r>
      <w:r>
        <w:rPr>
          <w:spacing w:val="-3"/>
        </w:rPr>
        <w:t>元，实际借款金额为人民币</w:t>
      </w:r>
      <w:r>
        <w:rPr>
          <w:rFonts w:ascii="Times New Roman" w:hAnsi="Times New Roman" w:cs="Times New Roman" w:eastAsia="Times New Roman" w:hint="default"/>
          <w:spacing w:val="-3"/>
        </w:rPr>
        <w:t>74,600,000.00</w:t>
      </w:r>
      <w:r>
        <w:rPr>
          <w:spacing w:val="-3"/>
        </w:rPr>
        <w:t>元，实际放款日期</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日，借款期限为</w:t>
      </w:r>
      <w:r>
        <w:rPr>
          <w:spacing w:val="-7"/>
        </w:rPr>
        <w:t> </w:t>
      </w:r>
      <w:r>
        <w:rPr>
          <w:spacing w:val="-7"/>
        </w:rPr>
      </w:r>
      <w:r>
        <w:rPr>
          <w:rFonts w:ascii="Times New Roman" w:hAnsi="Times New Roman" w:cs="Times New Roman" w:eastAsia="Times New Roman" w:hint="default"/>
          <w:spacing w:val="-2"/>
        </w:rPr>
        <w:t>6</w:t>
      </w:r>
      <w:r>
        <w:rPr>
          <w:spacing w:val="-2"/>
        </w:rPr>
        <w:t>年，与银行约定从</w:t>
      </w:r>
      <w:r>
        <w:rPr>
          <w:rFonts w:ascii="Times New Roman" w:hAnsi="Times New Roman" w:cs="Times New Roman" w:eastAsia="Times New Roman" w:hint="default"/>
          <w:spacing w:val="-2"/>
        </w:rPr>
        <w:t>2011</w:t>
      </w:r>
      <w:r>
        <w:rPr>
          <w:spacing w:val="-2"/>
        </w:rPr>
        <w:t>年到</w:t>
      </w:r>
      <w:r>
        <w:rPr>
          <w:rFonts w:ascii="Times New Roman" w:hAnsi="Times New Roman" w:cs="Times New Roman" w:eastAsia="Times New Roman" w:hint="default"/>
          <w:spacing w:val="-2"/>
        </w:rPr>
        <w:t>2016</w:t>
      </w:r>
      <w:r>
        <w:rPr>
          <w:spacing w:val="-2"/>
        </w:rPr>
        <w:t>年每年归还</w:t>
      </w:r>
      <w:r>
        <w:rPr>
          <w:rFonts w:ascii="Times New Roman" w:hAnsi="Times New Roman" w:cs="Times New Roman" w:eastAsia="Times New Roman" w:hint="default"/>
          <w:spacing w:val="-2"/>
        </w:rPr>
        <w:t>1,888,607.58</w:t>
      </w:r>
      <w:r>
        <w:rPr>
          <w:spacing w:val="-2"/>
        </w:rPr>
        <w:t>元。民生燃气提供第二气源厂的土地使用权及地</w:t>
      </w:r>
      <w:r>
        <w:rPr>
          <w:spacing w:val="-32"/>
        </w:rPr>
        <w:t> </w:t>
      </w:r>
      <w:r>
        <w:rPr>
          <w:spacing w:val="-32"/>
        </w:rPr>
      </w:r>
      <w:r>
        <w:rPr/>
        <w:t>上附着物进行抵押，本公司提供连带责任还款保证。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240" w:lineRule="auto" w:before="0"/>
        <w:ind w:right="0"/>
        <w:jc w:val="both"/>
        <w:rPr>
          <w:b w:val="0"/>
          <w:bCs w:val="0"/>
        </w:rPr>
      </w:pPr>
      <w:r>
        <w:rPr/>
        <w:t>十一、资产负债表日后事项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27,202,651.52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93" w:right="0"/>
        <w:jc w:val="left"/>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4"/>
        </w:rPr>
        <w:t>日，本公司第六届董事会第二次会议通过</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spacing w:val="-5"/>
        </w:rPr>
        <w:t>年度利润分配预案，每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股分配现</w:t>
      </w:r>
    </w:p>
    <w:p>
      <w:pPr>
        <w:pStyle w:val="BodyText"/>
        <w:spacing w:line="240" w:lineRule="auto" w:before="117"/>
        <w:ind w:left="1007" w:right="0"/>
        <w:jc w:val="left"/>
      </w:pPr>
      <w:r>
        <w:rPr>
          <w:w w:val="100"/>
        </w:rPr>
        <w:t>金</w:t>
      </w:r>
      <w:r>
        <w:rPr>
          <w:spacing w:val="-3"/>
          <w:w w:val="100"/>
        </w:rPr>
        <w:t>股</w:t>
      </w:r>
      <w:r>
        <w:rPr>
          <w:w w:val="100"/>
        </w:rPr>
        <w:t>利</w:t>
      </w:r>
      <w:r>
        <w:rPr>
          <w:spacing w:val="-53"/>
        </w:rPr>
        <w:t> </w:t>
      </w:r>
      <w:r>
        <w:rPr>
          <w:rFonts w:ascii="Times New Roman" w:hAnsi="Times New Roman" w:cs="Times New Roman" w:eastAsia="Times New Roman" w:hint="default"/>
          <w:w w:val="100"/>
        </w:rPr>
        <w:t>0.2</w:t>
      </w:r>
      <w:r>
        <w:rPr>
          <w:rFonts w:ascii="Times New Roman" w:hAnsi="Times New Roman" w:cs="Times New Roman" w:eastAsia="Times New Roman" w:hint="default"/>
          <w:spacing w:val="-3"/>
        </w:rPr>
        <w:t> </w:t>
      </w:r>
      <w:r>
        <w:rPr>
          <w:w w:val="100"/>
        </w:rPr>
        <w:t>元</w:t>
      </w:r>
      <w:r>
        <w:rPr>
          <w:spacing w:val="-3"/>
          <w:w w:val="100"/>
        </w:rPr>
        <w:t>（</w:t>
      </w:r>
      <w:r>
        <w:rPr>
          <w:w w:val="100"/>
        </w:rPr>
        <w:t>含</w:t>
      </w:r>
      <w:r>
        <w:rPr>
          <w:spacing w:val="-3"/>
          <w:w w:val="100"/>
        </w:rPr>
        <w:t>税</w:t>
      </w:r>
      <w:r>
        <w:rPr>
          <w:spacing w:val="-106"/>
          <w:w w:val="100"/>
        </w:rPr>
        <w:t>）</w:t>
      </w:r>
      <w:r>
        <w:rPr>
          <w:spacing w:val="-3"/>
          <w:w w:val="100"/>
        </w:rPr>
        <w:t>，不</w:t>
      </w:r>
      <w:r>
        <w:rPr>
          <w:w w:val="100"/>
        </w:rPr>
        <w:t>以公</w:t>
      </w:r>
      <w:r>
        <w:rPr>
          <w:spacing w:val="-3"/>
          <w:w w:val="100"/>
        </w:rPr>
        <w:t>积</w:t>
      </w:r>
      <w:r>
        <w:rPr>
          <w:w w:val="100"/>
        </w:rPr>
        <w:t>金</w:t>
      </w:r>
      <w:r>
        <w:rPr>
          <w:spacing w:val="-3"/>
          <w:w w:val="100"/>
        </w:rPr>
        <w:t>转</w:t>
      </w:r>
      <w:r>
        <w:rPr>
          <w:w w:val="100"/>
        </w:rPr>
        <w:t>增</w:t>
      </w:r>
      <w:r>
        <w:rPr>
          <w:spacing w:val="-3"/>
          <w:w w:val="100"/>
        </w:rPr>
        <w:t>股</w:t>
      </w:r>
      <w:r>
        <w:rPr>
          <w:w w:val="100"/>
        </w:rPr>
        <w:t>本</w:t>
      </w:r>
      <w:r>
        <w:rPr>
          <w:spacing w:val="-3"/>
          <w:w w:val="100"/>
        </w:rPr>
        <w:t>，</w:t>
      </w:r>
      <w:r>
        <w:rPr>
          <w:w w:val="100"/>
        </w:rPr>
        <w:t>该</w:t>
      </w:r>
      <w:r>
        <w:rPr>
          <w:spacing w:val="-3"/>
          <w:w w:val="100"/>
        </w:rPr>
        <w:t>方</w:t>
      </w:r>
      <w:r>
        <w:rPr>
          <w:w w:val="100"/>
        </w:rPr>
        <w:t>案需</w:t>
      </w:r>
      <w:r>
        <w:rPr>
          <w:spacing w:val="-3"/>
          <w:w w:val="100"/>
        </w:rPr>
        <w:t>股</w:t>
      </w:r>
      <w:r>
        <w:rPr>
          <w:w w:val="100"/>
        </w:rPr>
        <w:t>东</w:t>
      </w:r>
      <w:r>
        <w:rPr>
          <w:spacing w:val="-3"/>
          <w:w w:val="100"/>
        </w:rPr>
        <w:t>大</w:t>
      </w:r>
      <w:r>
        <w:rPr>
          <w:w w:val="100"/>
        </w:rPr>
        <w:t>会</w:t>
      </w:r>
      <w:r>
        <w:rPr>
          <w:spacing w:val="-3"/>
          <w:w w:val="100"/>
        </w:rPr>
        <w:t>审</w:t>
      </w:r>
      <w:r>
        <w:rPr>
          <w:w w:val="100"/>
        </w:rPr>
        <w:t>议</w:t>
      </w:r>
      <w:r>
        <w:rPr>
          <w:spacing w:val="-3"/>
          <w:w w:val="100"/>
        </w:rPr>
        <w:t>通</w:t>
      </w:r>
      <w:r>
        <w:rPr>
          <w:w w:val="100"/>
        </w:rPr>
        <w:t>过</w:t>
      </w:r>
      <w:r>
        <w:rPr>
          <w:spacing w:val="-3"/>
          <w:w w:val="100"/>
        </w:rPr>
        <w:t>方</w:t>
      </w:r>
      <w:r>
        <w:rPr>
          <w:w w:val="100"/>
        </w:rPr>
        <w:t>可实</w:t>
      </w:r>
      <w:r>
        <w:rPr>
          <w:spacing w:val="-3"/>
          <w:w w:val="100"/>
        </w:rPr>
        <w:t>施</w:t>
      </w:r>
      <w:r>
        <w:rPr>
          <w:w w:val="100"/>
        </w:rPr>
        <w:t>。</w:t>
      </w:r>
    </w:p>
    <w:p>
      <w:pPr>
        <w:pStyle w:val="BodyText"/>
        <w:spacing w:line="340" w:lineRule="auto" w:before="160"/>
        <w:ind w:left="1007" w:right="146" w:hanging="315"/>
        <w:jc w:val="both"/>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2013</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7"/>
        </w:rPr>
        <w:t>日，本公司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spacing w:val="-3"/>
        </w:rPr>
        <w:t>年第一次临时股东大会会议通过以现金方式购买国广控股、乌鲁</w:t>
      </w:r>
      <w:r>
        <w:rPr>
          <w:spacing w:val="-101"/>
        </w:rPr>
        <w:t> </w:t>
      </w:r>
      <w:r>
        <w:rPr>
          <w:spacing w:val="-101"/>
        </w:rPr>
      </w:r>
      <w:r>
        <w:rPr>
          <w:spacing w:val="-3"/>
        </w:rPr>
        <w:t>木齐中盛天誉股权投资管理有限公司和北京江河大禹科技中心（有限合伙）分别持有的北京国广</w:t>
      </w:r>
      <w:r>
        <w:rPr>
          <w:w w:val="100"/>
        </w:rPr>
        <w:t> </w:t>
      </w:r>
      <w:r>
        <w:rPr/>
        <w:t>光荣广告有限公司</w:t>
      </w:r>
      <w:r>
        <w:rPr>
          <w:spacing w:val="-51"/>
        </w:rPr>
        <w:t> </w:t>
      </w:r>
      <w:r>
        <w:rPr>
          <w:rFonts w:ascii="Times New Roman" w:hAnsi="Times New Roman" w:cs="Times New Roman" w:eastAsia="Times New Roman" w:hint="default"/>
        </w:rPr>
        <w:t>51%</w:t>
      </w:r>
      <w:r>
        <w:rPr/>
        <w:t>、</w:t>
      </w:r>
      <w:r>
        <w:rPr>
          <w:rFonts w:ascii="Times New Roman" w:hAnsi="Times New Roman" w:cs="Times New Roman" w:eastAsia="Times New Roman" w:hint="default"/>
        </w:rPr>
        <w:t>29%</w:t>
      </w:r>
      <w:r>
        <w:rPr/>
        <w:t>和</w:t>
      </w:r>
      <w:r>
        <w:rPr>
          <w:spacing w:val="-50"/>
        </w:rPr>
        <w:t> </w:t>
      </w:r>
      <w:r>
        <w:rPr>
          <w:rFonts w:ascii="Times New Roman" w:hAnsi="Times New Roman" w:cs="Times New Roman" w:eastAsia="Times New Roman" w:hint="default"/>
        </w:rPr>
        <w:t>20%</w:t>
      </w:r>
      <w:r>
        <w:rPr/>
        <w:t>股权，股权转让价格分别为</w:t>
      </w:r>
      <w:r>
        <w:rPr>
          <w:spacing w:val="-53"/>
        </w:rPr>
        <w:t> </w:t>
      </w:r>
      <w:r>
        <w:rPr>
          <w:rFonts w:ascii="Times New Roman" w:hAnsi="Times New Roman" w:cs="Times New Roman" w:eastAsia="Times New Roman" w:hint="default"/>
        </w:rPr>
        <w:t>34,680.00 </w:t>
      </w:r>
      <w:r>
        <w:rPr/>
        <w:t>万元、</w:t>
      </w:r>
      <w:r>
        <w:rPr>
          <w:rFonts w:ascii="Times New Roman" w:hAnsi="Times New Roman" w:cs="Times New Roman" w:eastAsia="Times New Roman" w:hint="default"/>
        </w:rPr>
        <w:t>19,720.00 </w:t>
      </w:r>
      <w:r>
        <w:rPr/>
        <w:t>万元</w:t>
      </w:r>
      <w:r>
        <w:rPr>
          <w:w w:val="100"/>
        </w:rPr>
        <w:t> </w:t>
      </w:r>
      <w:r>
        <w:rPr/>
        <w:t>和 </w:t>
      </w:r>
      <w:r>
        <w:rPr>
          <w:rFonts w:ascii="Times New Roman" w:hAnsi="Times New Roman" w:cs="Times New Roman" w:eastAsia="Times New Roman" w:hint="default"/>
        </w:rPr>
        <w:t>13,600.00 </w:t>
      </w:r>
      <w:r>
        <w:rPr>
          <w:spacing w:val="9"/>
        </w:rPr>
        <w:t>万元，合计购买北京国广光荣广告有限公司</w:t>
      </w:r>
      <w:r>
        <w:rPr>
          <w:spacing w:val="69"/>
        </w:rPr>
        <w:t> </w:t>
      </w:r>
      <w:r>
        <w:rPr>
          <w:rFonts w:ascii="Times New Roman" w:hAnsi="Times New Roman" w:cs="Times New Roman" w:eastAsia="Times New Roman" w:hint="default"/>
          <w:spacing w:val="6"/>
        </w:rPr>
        <w:t>100%</w:t>
      </w:r>
      <w:r>
        <w:rPr>
          <w:spacing w:val="6"/>
        </w:rPr>
        <w:t>股权，股权转让价格合计为</w:t>
      </w:r>
      <w:r>
        <w:rPr>
          <w:w w:val="100"/>
        </w:rPr>
        <w:t> </w:t>
      </w:r>
      <w:r>
        <w:rPr>
          <w:rFonts w:ascii="Times New Roman" w:hAnsi="Times New Roman" w:cs="Times New Roman" w:eastAsia="Times New Roman" w:hint="default"/>
        </w:rPr>
        <w:t>68,000.00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31"/>
          <w:szCs w:val="31"/>
        </w:rPr>
      </w:pPr>
    </w:p>
    <w:p>
      <w:pPr>
        <w:pStyle w:val="BodyText"/>
        <w:spacing w:line="240" w:lineRule="auto"/>
        <w:ind w:left="693" w:right="0"/>
        <w:jc w:val="left"/>
      </w:pPr>
      <w:r>
        <w:rPr/>
        <w:t>除上述事项外，本公司不存在其他需要披露的资产负债表日后事项。</w:t>
      </w:r>
    </w:p>
    <w:p>
      <w:pPr>
        <w:spacing w:after="0" w:line="240" w:lineRule="auto"/>
        <w:jc w:val="left"/>
        <w:sectPr>
          <w:pgSz w:w="11910" w:h="16840"/>
          <w:pgMar w:header="884" w:footer="921" w:top="1140" w:bottom="1120" w:left="980" w:right="980"/>
        </w:sectPr>
      </w:pP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t>十二、其他重要事项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、租赁</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0" w:right="7434"/>
        <w:jc w:val="center"/>
        <w:rPr>
          <w:b w:val="0"/>
          <w:bCs w:val="0"/>
        </w:rPr>
      </w:pPr>
      <w:r>
        <w:rPr>
          <w:rFonts w:ascii="Times New Roman" w:hAnsi="Times New Roman" w:cs="Times New Roman" w:eastAsia="Times New Roman" w:hint="default"/>
        </w:rPr>
        <w:t>1</w:t>
      </w:r>
      <w:r>
        <w:rPr/>
        <w:t>、经营租赁租出</w:t>
      </w:r>
      <w:r>
        <w:rPr>
          <w:b w:val="0"/>
          <w:bCs w:val="0"/>
        </w:rPr>
      </w:r>
    </w:p>
    <w:p>
      <w:pPr>
        <w:spacing w:line="240" w:lineRule="auto" w:before="8"/>
        <w:rPr>
          <w:rFonts w:ascii="宋体" w:hAnsi="宋体" w:cs="宋体" w:eastAsia="宋体" w:hint="default"/>
          <w:b/>
          <w:bCs/>
          <w:sz w:val="2"/>
          <w:szCs w:val="2"/>
        </w:rPr>
      </w:pPr>
    </w:p>
    <w:tbl>
      <w:tblPr>
        <w:tblW w:w="0" w:type="auto"/>
        <w:jc w:val="left"/>
        <w:tblInd w:w="712" w:type="dxa"/>
        <w:tblLayout w:type="fixed"/>
        <w:tblCellMar>
          <w:top w:w="0" w:type="dxa"/>
          <w:left w:w="0" w:type="dxa"/>
          <w:bottom w:w="0" w:type="dxa"/>
          <w:right w:w="0" w:type="dxa"/>
        </w:tblCellMar>
        <w:tblLook w:val="01E0"/>
      </w:tblPr>
      <w:tblGrid>
        <w:gridCol w:w="2811"/>
        <w:gridCol w:w="1860"/>
        <w:gridCol w:w="3128"/>
      </w:tblGrid>
      <w:tr>
        <w:trPr>
          <w:trHeight w:val="348"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99" w:right="0"/>
              <w:jc w:val="left"/>
              <w:rPr>
                <w:rFonts w:ascii="宋体" w:hAnsi="宋体" w:cs="宋体" w:eastAsia="宋体" w:hint="default"/>
                <w:sz w:val="18"/>
                <w:szCs w:val="18"/>
              </w:rPr>
            </w:pPr>
            <w:r>
              <w:rPr>
                <w:rFonts w:ascii="宋体" w:hAnsi="宋体" w:cs="宋体" w:eastAsia="宋体" w:hint="default"/>
                <w:sz w:val="18"/>
                <w:szCs w:val="18"/>
              </w:rPr>
              <w:t>经营租赁租出资产类别</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46"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41,852,226.51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43,815,890.19</w:t>
            </w:r>
          </w:p>
        </w:tc>
      </w:tr>
      <w:tr>
        <w:trPr>
          <w:trHeight w:val="348"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41,852,226.51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43,815,890.19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26"/>
        <w:gridCol w:w="1523"/>
        <w:gridCol w:w="1517"/>
        <w:gridCol w:w="1527"/>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7"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3"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3"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135,939,825.92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15,777,494.97</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73,303,468.11</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51,175.00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-51,175.00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6" w:type="dxa"/>
            <w:tcBorders>
              <w:top w:val="single" w:sz="4" w:space="0" w:color="000000"/>
              <w:left w:val="single" w:sz="10" w:space="0" w:color="D2D2D2"/>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241,587,633.15</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258,587,633.15</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135,991,000.92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15,726,319.97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241,587,633.15</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331,891,101.26</w:t>
            </w:r>
          </w:p>
        </w:tc>
      </w:tr>
      <w:tr>
        <w:trPr>
          <w:trHeight w:val="71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被套期项目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 产</w:t>
            </w:r>
            <w:r>
              <w:rPr>
                <w:rFonts w:ascii="Times New Roman" w:hAnsi="Times New Roman" w:cs="Times New Roman" w:eastAsia="Times New Roman" w:hint="default"/>
                <w:sz w:val="18"/>
                <w:szCs w:val="18"/>
              </w:rPr>
              <w:t>)</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8,467,667.08</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120,156,383.89</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135,991,000.92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24,193,987.05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241,587,633.15</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452,047,485.15</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1,070,225.00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8,832,275.00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9,902,500.00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9"/>
          <w:szCs w:val="29"/>
        </w:rPr>
      </w:pPr>
    </w:p>
    <w:p>
      <w:pPr>
        <w:pStyle w:val="BodyText"/>
        <w:spacing w:line="307" w:lineRule="auto"/>
        <w:ind w:left="770" w:right="146"/>
        <w:jc w:val="both"/>
      </w:pPr>
      <w:r>
        <w:rPr>
          <w:rFonts w:ascii="Times New Roman" w:hAnsi="Times New Roman" w:cs="Times New Roman" w:eastAsia="Times New Roman" w:hint="default"/>
        </w:rPr>
        <w:t>(1)2008</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4"/>
        </w:rPr>
        <w:t>日，本公司收到海口市人民政府海府函〔</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198</w:t>
      </w:r>
      <w:r>
        <w:rPr>
          <w:rFonts w:ascii="Times New Roman" w:hAnsi="Times New Roman" w:cs="Times New Roman" w:eastAsia="Times New Roman" w:hint="default"/>
          <w:spacing w:val="10"/>
        </w:rPr>
        <w:t> </w:t>
      </w:r>
      <w:r>
        <w:rPr>
          <w:spacing w:val="-3"/>
        </w:rPr>
        <w:t>号“关于收回</w:t>
      </w:r>
      <w:r>
        <w:rPr>
          <w:rFonts w:ascii="Times New Roman" w:hAnsi="Times New Roman" w:cs="Times New Roman" w:eastAsia="Times New Roman" w:hint="default"/>
          <w:spacing w:val="-3"/>
        </w:rPr>
        <w:t>(</w:t>
      </w:r>
      <w:r>
        <w:rPr>
          <w:spacing w:val="-3"/>
        </w:rPr>
        <w:t>征收</w:t>
      </w:r>
      <w:r>
        <w:rPr>
          <w:rFonts w:ascii="Times New Roman" w:hAnsi="Times New Roman" w:cs="Times New Roman" w:eastAsia="Times New Roman" w:hint="default"/>
          <w:spacing w:val="-3"/>
        </w:rPr>
        <w:t>)</w:t>
      </w:r>
      <w:r>
        <w:rPr>
          <w:spacing w:val="-3"/>
        </w:rPr>
        <w:t>长流油气</w:t>
      </w:r>
      <w:r>
        <w:rPr>
          <w:spacing w:val="-101"/>
        </w:rPr>
        <w:t> </w:t>
      </w:r>
      <w:r>
        <w:rPr>
          <w:spacing w:val="-101"/>
        </w:rPr>
      </w:r>
      <w:r>
        <w:rPr>
          <w:spacing w:val="-2"/>
          <w:w w:val="100"/>
        </w:rPr>
        <w:t>项目相关土地及海域使用权的函”。因城市规划的调整，本公司长流油气项目相关土地及相应的海</w:t>
      </w:r>
      <w:r>
        <w:rPr>
          <w:spacing w:val="-86"/>
          <w:w w:val="100"/>
        </w:rPr>
        <w:t> </w:t>
      </w:r>
      <w:r>
        <w:rPr>
          <w:spacing w:val="-86"/>
          <w:w w:val="100"/>
        </w:rPr>
      </w:r>
      <w:r>
        <w:rPr/>
        <w:t>域使用权已纳入海口市城市整体规划及海口市港口整体规划，海口市人民政府决定收回</w:t>
      </w:r>
      <w:r>
        <w:rPr>
          <w:rFonts w:ascii="Times New Roman" w:hAnsi="Times New Roman" w:cs="Times New Roman" w:eastAsia="Times New Roman" w:hint="default"/>
        </w:rPr>
        <w:t>(</w:t>
      </w:r>
      <w:r>
        <w:rPr/>
        <w:t>征收</w:t>
      </w:r>
      <w:r>
        <w:rPr>
          <w:rFonts w:ascii="Times New Roman" w:hAnsi="Times New Roman" w:cs="Times New Roman" w:eastAsia="Times New Roman" w:hint="default"/>
        </w:rPr>
        <w:t>)</w:t>
      </w:r>
      <w:r>
        <w:rPr/>
        <w:t>长流</w:t>
      </w:r>
      <w:r>
        <w:rPr>
          <w:spacing w:val="-40"/>
        </w:rPr>
        <w:t> </w:t>
      </w:r>
      <w:r>
        <w:rPr>
          <w:spacing w:val="-2"/>
        </w:rPr>
        <w:t>油气项目相关土地及海域使用权，对土地及地上建筑物、海域使用权按有关规定给予补偿。鉴于海</w:t>
      </w:r>
      <w:r>
        <w:rPr>
          <w:spacing w:val="-39"/>
        </w:rPr>
        <w:t> </w:t>
      </w:r>
      <w:r>
        <w:rPr>
          <w:spacing w:val="-39"/>
        </w:rPr>
      </w:r>
      <w:r>
        <w:rPr>
          <w:spacing w:val="-2"/>
        </w:rPr>
        <w:t>口港整体建设的业主单位为海南港航控股有限公司，本公司将与海南港航控股有限公司具体协商收</w:t>
      </w:r>
      <w:r>
        <w:rPr>
          <w:spacing w:val="-36"/>
        </w:rPr>
        <w:t> </w:t>
      </w:r>
      <w:r>
        <w:rPr>
          <w:spacing w:val="-36"/>
        </w:rPr>
      </w:r>
      <w:r>
        <w:rPr/>
        <w:t>购等相关事宜。目前双方正在协商中，尚未完成该事宜。</w:t>
      </w:r>
    </w:p>
    <w:p>
      <w:pPr>
        <w:pStyle w:val="BodyText"/>
        <w:spacing w:line="240" w:lineRule="auto" w:before="26"/>
        <w:ind w:left="770" w:right="0"/>
        <w:jc w:val="both"/>
        <w:rPr>
          <w:rFonts w:ascii="Times New Roman" w:hAnsi="Times New Roman" w:cs="Times New Roman" w:eastAsia="Times New Roman" w:hint="default"/>
        </w:rPr>
      </w:pPr>
      <w:r>
        <w:rPr/>
        <w:t>截至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日止，长流油气项目相关土地账面原值为</w:t>
      </w:r>
      <w:r>
        <w:rPr>
          <w:spacing w:val="-46"/>
        </w:rPr>
        <w:t> </w:t>
      </w:r>
      <w:r>
        <w:rPr>
          <w:rFonts w:ascii="Times New Roman" w:hAnsi="Times New Roman" w:cs="Times New Roman" w:eastAsia="Times New Roman" w:hint="default"/>
        </w:rPr>
        <w:t>8,484.09</w:t>
      </w:r>
      <w:r>
        <w:rPr>
          <w:rFonts w:ascii="Times New Roman" w:hAnsi="Times New Roman" w:cs="Times New Roman" w:eastAsia="Times New Roman" w:hint="default"/>
          <w:spacing w:val="3"/>
        </w:rPr>
        <w:t> </w:t>
      </w:r>
      <w:r>
        <w:rPr>
          <w:spacing w:val="-6"/>
        </w:rPr>
        <w:t>万元，账面净值为</w:t>
      </w:r>
      <w:r>
        <w:rPr>
          <w:spacing w:val="-46"/>
        </w:rPr>
        <w:t> </w:t>
      </w:r>
      <w:r>
        <w:rPr>
          <w:rFonts w:ascii="Times New Roman" w:hAnsi="Times New Roman" w:cs="Times New Roman" w:eastAsia="Times New Roman" w:hint="default"/>
        </w:rPr>
        <w:t>6,957.70</w:t>
      </w:r>
    </w:p>
    <w:p>
      <w:pPr>
        <w:pStyle w:val="BodyText"/>
        <w:spacing w:line="240" w:lineRule="auto" w:before="69"/>
        <w:ind w:left="770" w:right="0"/>
        <w:jc w:val="both"/>
      </w:pPr>
      <w:r>
        <w:rPr/>
        <w:t>万元；地上建筑物等固定资产账面原值为</w:t>
      </w:r>
      <w:r>
        <w:rPr>
          <w:spacing w:val="-59"/>
        </w:rPr>
        <w:t> </w:t>
      </w:r>
      <w:r>
        <w:rPr>
          <w:rFonts w:ascii="Times New Roman" w:hAnsi="Times New Roman" w:cs="Times New Roman" w:eastAsia="Times New Roman" w:hint="default"/>
        </w:rPr>
        <w:t>23,826.49</w:t>
      </w:r>
      <w:r>
        <w:rPr>
          <w:rFonts w:ascii="Times New Roman" w:hAnsi="Times New Roman" w:cs="Times New Roman" w:eastAsia="Times New Roman" w:hint="default"/>
          <w:spacing w:val="-8"/>
        </w:rPr>
        <w:t> </w:t>
      </w:r>
      <w:r>
        <w:rPr/>
        <w:t>万元，账面净值为</w:t>
      </w:r>
      <w:r>
        <w:rPr>
          <w:spacing w:val="-59"/>
        </w:rPr>
        <w:t> </w:t>
      </w:r>
      <w:r>
        <w:rPr>
          <w:rFonts w:ascii="Times New Roman" w:hAnsi="Times New Roman" w:cs="Times New Roman" w:eastAsia="Times New Roman" w:hint="default"/>
        </w:rPr>
        <w:t>16,525.72</w:t>
      </w:r>
      <w:r>
        <w:rPr>
          <w:rFonts w:ascii="Times New Roman" w:hAnsi="Times New Roman" w:cs="Times New Roman" w:eastAsia="Times New Roman" w:hint="default"/>
          <w:spacing w:val="-6"/>
        </w:rPr>
        <w:t> </w:t>
      </w:r>
      <w:r>
        <w:rPr/>
        <w:t>万元。土地及地上</w:t>
      </w:r>
    </w:p>
    <w:p>
      <w:pPr>
        <w:pStyle w:val="BodyText"/>
        <w:spacing w:line="240" w:lineRule="auto" w:before="69"/>
        <w:ind w:left="770" w:right="0"/>
        <w:jc w:val="both"/>
      </w:pPr>
      <w:r>
        <w:rPr/>
        <w:t>建筑物等固定资产合计账面原值为 </w:t>
      </w:r>
      <w:r>
        <w:rPr>
          <w:rFonts w:ascii="Times New Roman" w:hAnsi="Times New Roman" w:cs="Times New Roman" w:eastAsia="Times New Roman" w:hint="default"/>
        </w:rPr>
        <w:t>32,310.58  </w:t>
      </w:r>
      <w:r>
        <w:rPr/>
        <w:t>万元，已计提减值准备 </w:t>
      </w:r>
      <w:r>
        <w:rPr>
          <w:rFonts w:ascii="Times New Roman" w:hAnsi="Times New Roman" w:cs="Times New Roman" w:eastAsia="Times New Roman" w:hint="default"/>
        </w:rPr>
        <w:t>1,273.08  </w:t>
      </w:r>
      <w:r>
        <w:rPr>
          <w:rFonts w:ascii="Times New Roman" w:hAnsi="Times New Roman" w:cs="Times New Roman" w:eastAsia="Times New Roman" w:hint="default"/>
          <w:spacing w:val="41"/>
        </w:rPr>
        <w:t> </w:t>
      </w:r>
      <w:r>
        <w:rPr/>
        <w:t>万元，账面净值为</w:t>
      </w:r>
    </w:p>
    <w:p>
      <w:pPr>
        <w:pStyle w:val="BodyText"/>
        <w:spacing w:line="240" w:lineRule="auto" w:before="69"/>
        <w:ind w:left="770" w:right="0"/>
        <w:jc w:val="both"/>
      </w:pPr>
      <w:r>
        <w:rPr>
          <w:rFonts w:ascii="Times New Roman" w:hAnsi="Times New Roman" w:cs="Times New Roman" w:eastAsia="Times New Roman" w:hint="default"/>
        </w:rPr>
        <w:t>23,483.42</w:t>
      </w:r>
      <w:r>
        <w:rPr>
          <w:rFonts w:ascii="Times New Roman" w:hAnsi="Times New Roman" w:cs="Times New Roman" w:eastAsia="Times New Roman" w:hint="default"/>
          <w:spacing w:val="46"/>
        </w:rPr>
        <w:t> </w:t>
      </w:r>
      <w:r>
        <w:rPr>
          <w:spacing w:val="-3"/>
        </w:rPr>
        <w:t>万元。因相关资产还需经过审计和评估，最终的收购价款和补偿结果尚存在不确定性，本</w:t>
      </w:r>
    </w:p>
    <w:p>
      <w:pPr>
        <w:spacing w:after="0" w:line="240" w:lineRule="auto"/>
        <w:jc w:val="both"/>
        <w:sectPr>
          <w:pgSz w:w="11910" w:h="16840"/>
          <w:pgMar w:header="884" w:footer="921" w:top="1140" w:bottom="1120" w:left="980" w:right="980"/>
        </w:sectPr>
      </w:pPr>
    </w:p>
    <w:p>
      <w:pPr>
        <w:spacing w:line="240" w:lineRule="auto" w:before="11"/>
        <w:rPr>
          <w:rFonts w:ascii="宋体" w:hAnsi="宋体" w:cs="宋体" w:eastAsia="宋体" w:hint="default"/>
          <w:sz w:val="22"/>
          <w:szCs w:val="22"/>
        </w:rPr>
      </w:pPr>
    </w:p>
    <w:p>
      <w:pPr>
        <w:pStyle w:val="BodyText"/>
        <w:spacing w:line="240" w:lineRule="auto" w:before="36"/>
        <w:ind w:left="770" w:right="0"/>
        <w:jc w:val="both"/>
      </w:pPr>
      <w:r>
        <w:rPr/>
        <w:t>公司估计该事项不会对公司造成重大损失。</w:t>
      </w:r>
    </w:p>
    <w:p>
      <w:pPr>
        <w:pStyle w:val="BodyText"/>
        <w:spacing w:line="304" w:lineRule="auto" w:before="85"/>
        <w:ind w:left="770" w:right="186"/>
        <w:jc w:val="both"/>
      </w:pPr>
      <w:r>
        <w:rPr>
          <w:rFonts w:ascii="Times New Roman" w:hAnsi="Times New Roman" w:cs="Times New Roman" w:eastAsia="Times New Roman" w:hint="default"/>
        </w:rPr>
        <w:t>(2)</w:t>
      </w:r>
      <w:r>
        <w:rPr/>
        <w:t>本公司之子公司民生长流</w:t>
      </w:r>
      <w:r>
        <w:rPr>
          <w:spacing w:val="-3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37"/>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日和海口市燃气集团公司</w:t>
      </w:r>
      <w:r>
        <w:rPr>
          <w:rFonts w:ascii="Times New Roman" w:hAnsi="Times New Roman" w:cs="Times New Roman" w:eastAsia="Times New Roman" w:hint="default"/>
        </w:rPr>
        <w:t>(</w:t>
      </w:r>
      <w:r>
        <w:rPr/>
        <w:t>原海口市煤气管理总公司，</w:t>
      </w:r>
      <w:r>
        <w:rPr>
          <w:w w:val="100"/>
        </w:rPr>
        <w:t> </w:t>
      </w:r>
      <w:r>
        <w:rPr>
          <w:spacing w:val="-4"/>
        </w:rPr>
        <w:t>以下简称“海口燃气集团”</w:t>
      </w:r>
      <w:r>
        <w:rPr>
          <w:rFonts w:ascii="Times New Roman" w:hAnsi="Times New Roman" w:cs="Times New Roman" w:eastAsia="Times New Roman" w:hint="default"/>
          <w:spacing w:val="-4"/>
        </w:rPr>
        <w:t>)</w:t>
      </w:r>
      <w:r>
        <w:rPr>
          <w:spacing w:val="-4"/>
        </w:rPr>
        <w:t>签订股权委托管理协议。海口燃气集团将所持有的本公司控股子公司管</w:t>
      </w:r>
      <w:r>
        <w:rPr>
          <w:spacing w:val="-17"/>
        </w:rPr>
        <w:t> </w:t>
      </w:r>
      <w:r>
        <w:rPr>
          <w:spacing w:val="-17"/>
        </w:rPr>
      </w:r>
      <w:r>
        <w:rPr/>
        <w:t>网公司 </w:t>
      </w:r>
      <w:r>
        <w:rPr>
          <w:rFonts w:ascii="Times New Roman" w:hAnsi="Times New Roman" w:cs="Times New Roman" w:eastAsia="Times New Roman" w:hint="default"/>
          <w:spacing w:val="-4"/>
        </w:rPr>
        <w:t>35.18%</w:t>
      </w:r>
      <w:r>
        <w:rPr>
          <w:spacing w:val="-4"/>
        </w:rPr>
        <w:t>的股权全部委托给民生长流经营管理。海口燃气集团授权民生长流以股东身份参与管</w:t>
      </w:r>
      <w:r>
        <w:rPr>
          <w:spacing w:val="-73"/>
        </w:rPr>
        <w:t> </w:t>
      </w:r>
      <w:r>
        <w:rPr>
          <w:spacing w:val="-73"/>
        </w:rPr>
      </w:r>
      <w:r>
        <w:rPr>
          <w:spacing w:val="-2"/>
        </w:rPr>
        <w:t>网公司的经营管理工作，民生长流有权在管网公司股东会上以海口燃气集团的名义行使除涉及管网</w:t>
      </w:r>
      <w:r>
        <w:rPr>
          <w:spacing w:val="-35"/>
        </w:rPr>
        <w:t> </w:t>
      </w:r>
      <w:r>
        <w:rPr>
          <w:spacing w:val="-35"/>
        </w:rPr>
      </w:r>
      <w:r>
        <w:rPr>
          <w:spacing w:val="-2"/>
        </w:rPr>
        <w:t>公司重组、股东变更、资产变卖和置入事项之外的经营议案的表决权，民生长流享有托管股权的收</w:t>
      </w:r>
      <w:r>
        <w:rPr>
          <w:spacing w:val="-39"/>
        </w:rPr>
        <w:t> </w:t>
      </w:r>
      <w:r>
        <w:rPr>
          <w:spacing w:val="-39"/>
        </w:rPr>
      </w:r>
      <w:r>
        <w:rPr/>
        <w:t>益权等股东权益，海口燃气集团不再参与管网公司的经营管理工作。此次股权托管期限为 </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spacing w:val="-3"/>
        </w:rPr>
        <w:t>年，</w:t>
      </w:r>
      <w:r>
        <w:rPr/>
      </w:r>
    </w:p>
    <w:p>
      <w:pPr>
        <w:pStyle w:val="BodyText"/>
        <w:spacing w:line="240" w:lineRule="auto" w:before="6"/>
        <w:ind w:left="770" w:right="0"/>
        <w:jc w:val="both"/>
      </w:pPr>
      <w:r>
        <w:rPr/>
        <w:t>自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日止，双方约定每年民生长流需向海口燃气集团支付</w:t>
      </w:r>
    </w:p>
    <w:p>
      <w:pPr>
        <w:pStyle w:val="BodyText"/>
        <w:spacing w:line="240" w:lineRule="auto" w:before="69"/>
        <w:ind w:left="770" w:right="0"/>
        <w:jc w:val="both"/>
      </w:pPr>
      <w:r>
        <w:rPr>
          <w:rFonts w:ascii="Times New Roman" w:hAnsi="Times New Roman" w:cs="Times New Roman" w:eastAsia="Times New Roman" w:hint="default"/>
        </w:rPr>
        <w:t>3,000,000.00</w:t>
      </w:r>
      <w:r>
        <w:rPr>
          <w:rFonts w:ascii="Times New Roman" w:hAnsi="Times New Roman" w:cs="Times New Roman" w:eastAsia="Times New Roman" w:hint="default"/>
          <w:spacing w:val="-3"/>
        </w:rPr>
        <w:t> </w:t>
      </w:r>
      <w:r>
        <w:rPr/>
        <w:t>元股权托管费用。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2"/>
          <w:szCs w:val="22"/>
        </w:rPr>
      </w:pPr>
    </w:p>
    <w:p>
      <w:pPr>
        <w:pStyle w:val="Heading3"/>
        <w:spacing w:line="240" w:lineRule="auto" w:before="0"/>
        <w:ind w:right="1414"/>
        <w:jc w:val="left"/>
        <w:rPr>
          <w:b w:val="0"/>
          <w:bCs w:val="0"/>
        </w:rPr>
      </w:pPr>
      <w:r>
        <w:rPr/>
        <w:t>十三、母公司财务报表主要项目注释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6694"/>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6694"/>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6"/>
        <w:gridCol w:w="1449"/>
        <w:gridCol w:w="523"/>
        <w:gridCol w:w="1325"/>
        <w:gridCol w:w="523"/>
        <w:gridCol w:w="1328"/>
        <w:gridCol w:w="529"/>
        <w:gridCol w:w="1190"/>
        <w:gridCol w:w="526"/>
      </w:tblGrid>
      <w:tr>
        <w:trPr>
          <w:trHeight w:val="398" w:hRule="exact"/>
        </w:trPr>
        <w:tc>
          <w:tcPr>
            <w:tcW w:w="2176" w:type="dxa"/>
            <w:vMerge w:val="restart"/>
            <w:tcBorders>
              <w:top w:val="single" w:sz="4" w:space="0" w:color="000000"/>
              <w:left w:val="single" w:sz="4" w:space="0" w:color="000000"/>
              <w:right w:val="single" w:sz="4" w:space="0" w:color="000000"/>
            </w:tcBorders>
            <w:shd w:val="clear" w:color="auto" w:fill="D2D2D2"/>
          </w:tcPr>
          <w:p>
            <w:pPr/>
          </w:p>
        </w:tc>
        <w:tc>
          <w:tcPr>
            <w:tcW w:w="38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6" w:type="dxa"/>
            <w:gridSpan w:val="2"/>
            <w:vMerge/>
            <w:tcBorders>
              <w:left w:val="single" w:sz="4" w:space="0" w:color="000000"/>
              <w:bottom w:val="single" w:sz="4" w:space="0" w:color="000000"/>
              <w:right w:val="single" w:sz="4" w:space="0" w:color="000000"/>
            </w:tcBorders>
            <w:shd w:val="clear" w:color="auto" w:fill="D2D2D2"/>
          </w:tcPr>
          <w:p>
            <w:pPr/>
          </w:p>
        </w:tc>
        <w:tc>
          <w:tcPr>
            <w:tcW w:w="1716"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6" w:type="dxa"/>
            <w:vMerge/>
            <w:tcBorders>
              <w:left w:val="single" w:sz="4" w:space="0" w:color="000000"/>
              <w:bottom w:val="single" w:sz="4" w:space="0" w:color="FFFFFF"/>
              <w:right w:val="single" w:sz="4" w:space="0" w:color="000000"/>
            </w:tcBorders>
            <w:shd w:val="clear" w:color="auto" w:fill="D2D2D2"/>
          </w:tcPr>
          <w:p>
            <w:pPr/>
          </w:p>
        </w:tc>
        <w:tc>
          <w:tcPr>
            <w:tcW w:w="144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76" w:type="dxa"/>
            <w:vMerge w:val="restart"/>
            <w:tcBorders>
              <w:top w:val="single" w:sz="4" w:space="0" w:color="FFFFFF"/>
              <w:left w:val="single" w:sz="4" w:space="0" w:color="000000"/>
              <w:right w:val="single" w:sz="4" w:space="0" w:color="000000"/>
            </w:tcBorders>
            <w:shd w:val="clear" w:color="auto" w:fill="D2D2D2"/>
          </w:tcPr>
          <w:p>
            <w:pPr/>
          </w:p>
        </w:tc>
        <w:tc>
          <w:tcPr>
            <w:tcW w:w="1449"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348,218,814.00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92.76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30,030,000.00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8.62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405,766,757.44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93.56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30,030,000.00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8,829,133.35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2.35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8,555,209.57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9,195,081.92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8,481,669.26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92.24</w:t>
            </w:r>
          </w:p>
        </w:tc>
      </w:tr>
      <w:tr>
        <w:trPr>
          <w:trHeight w:val="40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8,829,133.35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2.35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8,555,209.57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96.9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9,195,081.92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8,481,669.26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92.24</w:t>
            </w:r>
          </w:p>
        </w:tc>
      </w:tr>
      <w:tr>
        <w:trPr>
          <w:trHeight w:val="102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18,347,727.26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11,171,177.62</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60.89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18,731,601.57</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11,269,997.62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60.17</w:t>
            </w:r>
          </w:p>
        </w:tc>
      </w:tr>
      <w:tr>
        <w:trPr>
          <w:trHeight w:val="40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375,395,674.61</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49,756,387.19</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433,693,440.93</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49,781,666.88</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84" w:footer="921" w:top="1140" w:bottom="1120" w:left="980" w:right="94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before="29"/>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40"/>
          <w:cols w:num="2" w:equalWidth="0">
            <w:col w:w="4293" w:space="4536"/>
            <w:col w:w="116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60"/>
        <w:gridCol w:w="1261"/>
        <w:gridCol w:w="1260"/>
        <w:gridCol w:w="1620"/>
        <w:gridCol w:w="3421"/>
      </w:tblGrid>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bl>
    <w:p>
      <w:pPr>
        <w:spacing w:after="0" w:line="240" w:lineRule="auto"/>
        <w:jc w:val="left"/>
        <w:rPr>
          <w:rFonts w:ascii="宋体" w:hAnsi="宋体" w:cs="宋体" w:eastAsia="宋体" w:hint="default"/>
          <w:sz w:val="18"/>
          <w:szCs w:val="18"/>
        </w:rPr>
        <w:sectPr>
          <w:type w:val="continuous"/>
          <w:pgSz w:w="11910" w:h="16840"/>
          <w:pgMar w:top="1100" w:bottom="1120" w:left="980" w:right="940"/>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160"/>
        <w:gridCol w:w="1261"/>
        <w:gridCol w:w="1260"/>
        <w:gridCol w:w="1620"/>
        <w:gridCol w:w="3421"/>
      </w:tblGrid>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10,008,814.00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40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12,980,000.00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12,980,000.00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100</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民生金鼎</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348,218,814.00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30,030,000.00</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84" w:footer="921" w:top="1140" w:bottom="1120" w:left="980" w:right="94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5"/>
        <w:ind w:left="152" w:right="-2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40"/>
          <w:cols w:num="2" w:equalWidth="0">
            <w:col w:w="4293" w:space="4536"/>
            <w:col w:w="116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7"/>
        <w:gridCol w:w="1600"/>
        <w:gridCol w:w="1857"/>
        <w:gridCol w:w="659"/>
        <w:gridCol w:w="1732"/>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c>
          <w:tcPr>
            <w:tcW w:w="2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2"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2516" w:type="dxa"/>
            <w:gridSpan w:val="2"/>
            <w:vMerge/>
            <w:tcBorders>
              <w:left w:val="single" w:sz="4" w:space="0" w:color="000000"/>
              <w:bottom w:val="single" w:sz="4" w:space="0" w:color="000000"/>
              <w:right w:val="single" w:sz="4" w:space="0" w:color="000000"/>
            </w:tcBorders>
            <w:shd w:val="clear" w:color="auto" w:fill="D2D2D2"/>
          </w:tcPr>
          <w:p>
            <w:pPr/>
          </w:p>
        </w:tc>
        <w:tc>
          <w:tcPr>
            <w:tcW w:w="1732"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3" w:right="0"/>
              <w:jc w:val="left"/>
              <w:rPr>
                <w:rFonts w:ascii="Times New Roman" w:hAnsi="Times New Roman" w:cs="Times New Roman" w:eastAsia="Times New Roman" w:hint="default"/>
                <w:sz w:val="18"/>
                <w:szCs w:val="18"/>
              </w:rPr>
            </w:pPr>
            <w:r>
              <w:rPr>
                <w:rFonts w:ascii="Times New Roman"/>
                <w:sz w:val="18"/>
              </w:rPr>
              <w:t>(%)</w:t>
            </w:r>
          </w:p>
        </w:tc>
        <w:tc>
          <w:tcPr>
            <w:tcW w:w="17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5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5"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18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2D2D2"/>
          </w:tcPr>
          <w:p>
            <w:pPr/>
          </w:p>
        </w:tc>
        <w:tc>
          <w:tcPr>
            <w:tcW w:w="17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
        </w:tc>
        <w:tc>
          <w:tcPr>
            <w:tcW w:w="1857"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c>
          <w:tcPr>
            <w:tcW w:w="173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c>
          <w:tcPr>
            <w:tcW w:w="1732"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9,602.10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480.11</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340,550.67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17,027.53</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1,000.00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100.00</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2,187.72</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21,877.24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4,375.45</w:t>
            </w:r>
          </w:p>
        </w:tc>
        <w:tc>
          <w:tcPr>
            <w:tcW w:w="1857"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0.14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246,400.00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616,000.00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369,600.00</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8,180,654.01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8,180,654.01</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8,215,154.01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8,215,154.01</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8,829,133.35</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8,555,209.57</w:t>
            </w:r>
          </w:p>
        </w:tc>
        <w:tc>
          <w:tcPr>
            <w:tcW w:w="185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9,195,081.92</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8,481,669.26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20" w:left="980" w:right="940"/>
        </w:sectPr>
      </w:pPr>
    </w:p>
    <w:p>
      <w:pPr>
        <w:pStyle w:val="BodyText"/>
        <w:spacing w:line="240" w:lineRule="auto" w:before="28"/>
        <w:ind w:right="0"/>
        <w:jc w:val="left"/>
      </w:pPr>
      <w:r>
        <w:rPr/>
        <w:t>组合中，采用余额百分比法计提坏账准备的其他应收款</w:t>
      </w:r>
    </w:p>
    <w:p>
      <w:pPr>
        <w:pStyle w:val="BodyText"/>
        <w:spacing w:line="307" w:lineRule="auto" w:before="78"/>
        <w:ind w:right="0"/>
        <w:jc w:val="left"/>
      </w:pPr>
      <w:r>
        <w:rPr/>
        <w:t>□ 适用 √ 不适用</w:t>
      </w:r>
      <w:r>
        <w:rPr>
          <w:spacing w:val="-104"/>
        </w:rPr>
        <w:t> </w:t>
      </w:r>
      <w:r>
        <w:rPr>
          <w:spacing w:val="-104"/>
        </w:rPr>
      </w:r>
      <w:r>
        <w:rPr>
          <w:spacing w:val="-2"/>
        </w:rPr>
        <w:t>组合中，采用其他方法计提坏账准备的其他应收款</w:t>
      </w:r>
    </w:p>
    <w:p>
      <w:pPr>
        <w:pStyle w:val="BodyText"/>
        <w:spacing w:line="307" w:lineRule="auto" w:before="19"/>
        <w:ind w:right="0"/>
        <w:jc w:val="left"/>
      </w:pPr>
      <w:r>
        <w:rPr/>
        <w:t>□ 适用 √ 不适用</w:t>
      </w:r>
      <w:r>
        <w:rPr>
          <w:spacing w:val="-104"/>
        </w:rPr>
        <w:t> </w:t>
      </w:r>
      <w:r>
        <w:rPr>
          <w:spacing w:val="-104"/>
        </w:rPr>
      </w:r>
      <w:r>
        <w:rPr>
          <w:spacing w:val="-2"/>
        </w:rPr>
        <w:t>期末单项金额虽不重大但单项计提坏账准备的其他应收款</w:t>
      </w:r>
    </w:p>
    <w:p>
      <w:pPr>
        <w:pStyle w:val="BodyText"/>
        <w:spacing w:line="240" w:lineRule="auto" w:before="16"/>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120" w:left="980" w:right="940"/>
          <w:cols w:num="2" w:equalWidth="0">
            <w:col w:w="5410" w:space="3419"/>
            <w:col w:w="116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505"/>
        <w:gridCol w:w="1265"/>
        <w:gridCol w:w="1616"/>
        <w:gridCol w:w="3241"/>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内部公司往来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5,900,779.91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7,762,709.98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7,762,709.98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3,408,467.64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3,408,467.64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公司员工个人欠款，确定不可回收</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1,268,367.31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公司员工个人欠款，确定可回收</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社保金</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7,402.42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确定可收回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18,347,727.26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11,171,177.62</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120" w:left="980" w:right="94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60"/>
        <w:gridCol w:w="1669"/>
        <w:gridCol w:w="1916"/>
        <w:gridCol w:w="1913"/>
        <w:gridCol w:w="1916"/>
      </w:tblGrid>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13.32</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10,008,814.00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340,038,814.00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66.60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0.26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3,475,779.91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0.93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10,008,814.00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2.67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民生精选</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0.37</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民生金鼎</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2.18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13.32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324,089,752.33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86.33</w:t>
            </w:r>
          </w:p>
        </w:tc>
      </w:tr>
    </w:tbl>
    <w:p>
      <w:pPr>
        <w:spacing w:after="0" w:line="240" w:lineRule="auto"/>
        <w:jc w:val="right"/>
        <w:rPr>
          <w:rFonts w:ascii="Times New Roman" w:hAnsi="Times New Roman" w:cs="Times New Roman" w:eastAsia="Times New Roman" w:hint="default"/>
          <w:sz w:val="18"/>
          <w:szCs w:val="18"/>
        </w:rPr>
        <w:sectPr>
          <w:pgSz w:w="11910" w:h="16840"/>
          <w:pgMar w:header="884" w:footer="921" w:top="1140" w:bottom="1120" w:left="980" w:right="980"/>
        </w:sectPr>
      </w:pPr>
    </w:p>
    <w:p>
      <w:pPr>
        <w:pStyle w:val="BodyText"/>
        <w:spacing w:line="240" w:lineRule="auto" w:before="14"/>
        <w:ind w:left="9534"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line="240" w:lineRule="auto" w:before="8"/>
        <w:rPr>
          <w:rFonts w:ascii="宋体" w:hAnsi="宋体" w:cs="宋体" w:eastAsia="宋体" w:hint="default"/>
          <w:sz w:val="2"/>
          <w:szCs w:val="2"/>
        </w:rPr>
      </w:pPr>
    </w:p>
    <w:p>
      <w:pPr>
        <w:spacing w:line="20" w:lineRule="exact"/>
        <w:ind w:left="2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5"/>
        <w:spacing w:line="240" w:lineRule="auto"/>
        <w:ind w:left="300" w:right="0"/>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60"/>
        <w:gridCol w:w="826"/>
        <w:gridCol w:w="1334"/>
        <w:gridCol w:w="1441"/>
        <w:gridCol w:w="1260"/>
        <w:gridCol w:w="1440"/>
        <w:gridCol w:w="800"/>
        <w:gridCol w:w="1001"/>
        <w:gridCol w:w="1620"/>
        <w:gridCol w:w="540"/>
        <w:gridCol w:w="721"/>
        <w:gridCol w:w="1440"/>
      </w:tblGrid>
      <w:tr>
        <w:trPr>
          <w:trHeight w:val="1025"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both"/>
              <w:rPr>
                <w:rFonts w:ascii="宋体" w:hAnsi="宋体" w:cs="宋体" w:eastAsia="宋体" w:hint="default"/>
                <w:sz w:val="18"/>
                <w:szCs w:val="18"/>
              </w:rPr>
            </w:pPr>
            <w:r>
              <w:rPr>
                <w:rFonts w:ascii="宋体" w:hAnsi="宋体" w:cs="宋体" w:eastAsia="宋体" w:hint="default"/>
                <w:sz w:val="18"/>
                <w:szCs w:val="18"/>
              </w:rPr>
              <w:t>本期计 提减值 准备</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5"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8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71,750,000.00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72,061,398.11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-6,935,039.30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65,126,358.81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44.18</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2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603,386,095.16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603,386,095.16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603,386,095.16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99.88</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28,965,200.00</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321,909,880.96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321,909,880.96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321,909,880.96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61.25</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169,356,566.91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169,356,566.91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169,356,566.91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98.79</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1,116,460.42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1,116,460.42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1,116,460.42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496,000,000.00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99.2</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75,946,680.16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75,946,680.16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75,946,680.16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10,020,000.00</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民生长流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378,886,359.02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15,116,359.02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378,886,359.02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北京盈通</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61,250,000.00</w:t>
            </w: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61,250,000.00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61.25</w:t>
            </w:r>
          </w:p>
        </w:tc>
        <w:tc>
          <w:tcPr>
            <w:tcW w:w="16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2,313,602,042.63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1,588,893,440.74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718,084,960.70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2,306,978,401.44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234,985,200.00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6763" w:right="7040" w:firstLine="0"/>
        <w:jc w:val="center"/>
        <w:rPr>
          <w:rFonts w:ascii="宋体" w:hAnsi="宋体" w:cs="宋体" w:eastAsia="宋体" w:hint="default"/>
          <w:sz w:val="24"/>
          <w:szCs w:val="24"/>
        </w:rPr>
      </w:pPr>
      <w:r>
        <w:rPr>
          <w:rFonts w:ascii="宋体"/>
          <w:sz w:val="24"/>
        </w:rPr>
        <w:t>-</w:t>
      </w:r>
      <w:r>
        <w:rPr>
          <w:rFonts w:ascii="宋体"/>
          <w:sz w:val="21"/>
        </w:rPr>
        <w:t>175</w:t>
      </w:r>
      <w:r>
        <w:rPr>
          <w:rFonts w:ascii="宋体"/>
          <w:sz w:val="24"/>
        </w:rPr>
        <w:t>-</w:t>
      </w:r>
    </w:p>
    <w:p>
      <w:pPr>
        <w:spacing w:after="0"/>
        <w:jc w:val="center"/>
        <w:rPr>
          <w:rFonts w:ascii="宋体" w:hAnsi="宋体" w:cs="宋体" w:eastAsia="宋体" w:hint="default"/>
          <w:sz w:val="24"/>
          <w:szCs w:val="24"/>
        </w:rPr>
        <w:sectPr>
          <w:headerReference w:type="default" r:id="rId48"/>
          <w:footerReference w:type="default" r:id="rId49"/>
          <w:pgSz w:w="16840" w:h="11910" w:orient="landscape"/>
          <w:pgMar w:header="0" w:footer="0" w:top="800" w:bottom="280" w:left="1140" w:right="130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214,501,371.62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4,558,690.09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9,439,545.16</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210,935,238.85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223,940,916.78</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207,302,212.08</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208,794,742.54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大宗商品贸易</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207,302,212.08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214,501,371.62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204,038,937.85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207,302,212.08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214,501,371.62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204,038,937.85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大宗商品贸易</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207,302,212.08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214,501,371.62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204,038,937.85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207,302,212.08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214,501,371.62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204,038,937.85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207,302,212.08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214,501,371.62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204,038,937.85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206,376,548.76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207,302,212.08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214,501,371.62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204,038,937.85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50"/>
          <w:pgSz w:w="11910" w:h="16840"/>
          <w:pgMar w:footer="931" w:header="0" w:top="1140" w:bottom="1120" w:left="980" w:right="980"/>
          <w:pgNumType w:start="176"/>
        </w:sectPr>
      </w:pPr>
    </w:p>
    <w:p>
      <w:pPr>
        <w:spacing w:line="240" w:lineRule="auto" w:before="6"/>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海南德富贸易有限公司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106,703,539.79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50.59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海南大棒贸易有限公司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99,673,008.97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47.25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206,376,548.76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97.84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234,985,200.00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301,675,300.00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-6,935,039.30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311,398.11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-892,565.11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189,294.01</w:t>
            </w:r>
          </w:p>
        </w:tc>
      </w:tr>
      <w:tr>
        <w:trPr>
          <w:trHeight w:val="32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套期保值</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5,803,775.00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-8,897,049.76</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1,920,775.41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1,479,855.36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234,882,146.00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294,758,797.72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本期分红增加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本期无分红</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38,528,100.00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本期无分红</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18,977,200.00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本期分红增加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234,985,200.00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301,675,300.00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-6,935,039.30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311,398.11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被投资单位本期净损益变动</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-6,935,039.30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311,398.11</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3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203,712,672.73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272,716,164.37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-25,279.69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260,701.39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9,721,718.17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9,169,549.04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30,921.12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48,906.90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2,979.37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92,114.35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-3,913,152.37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2,839,325.00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6,622,204.45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-234,882,146.00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-294,758,797.72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-105,393,805.31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84,660,456.90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108,597,766.32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-956,806.71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388,660,114.32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72,141,123.98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370,213,788.66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152,864,941.95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62,003,721.59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204,391,287.83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204,391,287.83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112,445,142.01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-142,387,566.24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91,946,145.82</w:t>
            </w:r>
          </w:p>
        </w:tc>
      </w:tr>
    </w:tbl>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t>十四、补充资料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9"/>
        <w:gridCol w:w="2400"/>
        <w:gridCol w:w="1692"/>
        <w:gridCol w:w="1937"/>
      </w:tblGrid>
      <w:tr>
        <w:trPr>
          <w:trHeight w:val="206"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2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400" w:type="dxa"/>
            <w:vMerge/>
            <w:tcBorders>
              <w:left w:val="single" w:sz="4" w:space="0" w:color="000000"/>
              <w:bottom w:val="nil" w:sz="6" w:space="0" w:color="auto"/>
              <w:right w:val="single" w:sz="4" w:space="0" w:color="000000"/>
            </w:tcBorders>
            <w:shd w:val="clear" w:color="auto" w:fill="D2D2D2"/>
          </w:tcPr>
          <w:p>
            <w:pPr/>
          </w:p>
        </w:tc>
        <w:tc>
          <w:tcPr>
            <w:tcW w:w="1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2"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9.54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0.1981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0.1981</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4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w:t>
            </w:r>
            <w:r>
              <w:rPr>
                <w:rFonts w:ascii="Times New Roman"/>
                <w:sz w:val="18"/>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0.1806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0.1806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31" w:top="1140" w:bottom="1120" w:left="980" w:right="980"/>
        </w:sectPr>
      </w:pPr>
    </w:p>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5"/>
        <w:rPr>
          <w:rFonts w:ascii="宋体" w:hAnsi="宋体" w:cs="宋体" w:eastAsia="宋体" w:hint="default"/>
          <w:b/>
          <w:bCs/>
          <w:sz w:val="31"/>
          <w:szCs w:val="31"/>
        </w:rPr>
      </w:pPr>
    </w:p>
    <w:p>
      <w:pPr>
        <w:pStyle w:val="Heading5"/>
        <w:tabs>
          <w:tab w:pos="1307" w:val="left" w:leader="none"/>
        </w:tabs>
        <w:spacing w:line="240" w:lineRule="auto"/>
        <w:ind w:left="770" w:right="0"/>
        <w:jc w:val="left"/>
        <w:rPr>
          <w:b w:val="0"/>
          <w:bCs w:val="0"/>
        </w:rPr>
      </w:pPr>
      <w:r>
        <w:rPr>
          <w:rFonts w:ascii="Times New Roman" w:hAnsi="Times New Roman" w:cs="Times New Roman" w:eastAsia="Times New Roman" w:hint="default"/>
        </w:rPr>
        <w:t>1</w:t>
      </w:r>
      <w:r>
        <w:rPr/>
        <w:t>、</w:t>
        <w:tab/>
      </w:r>
      <w:r>
        <w:rPr>
          <w:spacing w:val="-1"/>
        </w:rPr>
        <w:t>金额异常或比较期间变动异常的报表项目</w:t>
      </w:r>
      <w:r>
        <w:rPr>
          <w:b w:val="0"/>
          <w:bCs w:val="0"/>
          <w:spacing w:val="-1"/>
        </w:rPr>
      </w:r>
    </w:p>
    <w:tbl>
      <w:tblPr>
        <w:tblW w:w="0" w:type="auto"/>
        <w:jc w:val="left"/>
        <w:tblInd w:w="123" w:type="dxa"/>
        <w:tblLayout w:type="fixed"/>
        <w:tblCellMar>
          <w:top w:w="0" w:type="dxa"/>
          <w:left w:w="0" w:type="dxa"/>
          <w:bottom w:w="0" w:type="dxa"/>
          <w:right w:w="0" w:type="dxa"/>
        </w:tblCellMar>
        <w:tblLook w:val="01E0"/>
      </w:tblPr>
      <w:tblGrid>
        <w:gridCol w:w="1716"/>
        <w:gridCol w:w="1513"/>
        <w:gridCol w:w="1466"/>
        <w:gridCol w:w="1260"/>
        <w:gridCol w:w="3656"/>
      </w:tblGrid>
      <w:tr>
        <w:trPr>
          <w:trHeight w:val="607" w:hRule="exact"/>
        </w:trPr>
        <w:tc>
          <w:tcPr>
            <w:tcW w:w="17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5"/>
              <w:ind w:left="50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1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或本期金额</w:t>
            </w:r>
            <w:r>
              <w:rPr>
                <w:rFonts w:ascii="Times New Roman" w:hAnsi="Times New Roman" w:cs="Times New Roman" w:eastAsia="Times New Roman" w:hint="default"/>
                <w:sz w:val="18"/>
                <w:szCs w:val="18"/>
              </w:rPr>
              <w:t>)</w:t>
            </w:r>
          </w:p>
        </w:tc>
        <w:tc>
          <w:tcPr>
            <w:tcW w:w="14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3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或上期金额</w:t>
            </w:r>
            <w:r>
              <w:rPr>
                <w:rFonts w:ascii="Times New Roman" w:hAnsi="Times New Roman" w:cs="Times New Roman" w:eastAsia="Times New Roman" w:hint="default"/>
                <w:sz w:val="18"/>
                <w:szCs w:val="18"/>
              </w:rPr>
              <w:t>)</w:t>
            </w:r>
          </w:p>
        </w:tc>
        <w:tc>
          <w:tcPr>
            <w:tcW w:w="12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5"/>
              <w:ind w:left="263"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6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24"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73,303,468.11</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135,991,000.92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z w:val="18"/>
              </w:rPr>
              <w:t>(46.10%)</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主要系本期出售基金所致</w:t>
            </w:r>
          </w:p>
        </w:tc>
      </w:tr>
      <w:tr>
        <w:trPr>
          <w:trHeight w:val="322"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3,558,796.00</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8,516,282.82</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(58.21%)</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主要系票据支付业务减少所致</w:t>
            </w:r>
          </w:p>
        </w:tc>
      </w:tr>
      <w:tr>
        <w:trPr>
          <w:trHeight w:val="324"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3,120,000.00</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4,845,000.00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z w:val="18"/>
              </w:rPr>
              <w:t>(35.60%)</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本期收回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年度应收山东丰源股利所致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309,241,848.48</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106,630,839.47</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190.01%</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103" w:right="110"/>
              <w:jc w:val="left"/>
              <w:rPr>
                <w:rFonts w:ascii="宋体" w:hAnsi="宋体" w:cs="宋体" w:eastAsia="宋体" w:hint="default"/>
                <w:sz w:val="18"/>
                <w:szCs w:val="18"/>
              </w:rPr>
            </w:pPr>
            <w:r>
              <w:rPr>
                <w:rFonts w:ascii="宋体" w:hAnsi="宋体" w:cs="宋体" w:eastAsia="宋体" w:hint="default"/>
                <w:sz w:val="18"/>
                <w:szCs w:val="18"/>
              </w:rPr>
              <w:t>主要系本期陕西华商豪盛不纳入合并范围，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期末其他应收款较大所致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258,587,633.15</w:t>
            </w:r>
          </w:p>
        </w:tc>
        <w:tc>
          <w:tcPr>
            <w:tcW w:w="1466" w:type="dxa"/>
            <w:tcBorders>
              <w:top w:val="dotted" w:sz="4" w:space="0" w:color="000000"/>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10"/>
              <w:jc w:val="left"/>
              <w:rPr>
                <w:rFonts w:ascii="宋体" w:hAnsi="宋体" w:cs="宋体" w:eastAsia="宋体" w:hint="default"/>
                <w:sz w:val="18"/>
                <w:szCs w:val="18"/>
              </w:rPr>
            </w:pPr>
            <w:r>
              <w:rPr>
                <w:rFonts w:ascii="宋体" w:hAnsi="宋体" w:cs="宋体" w:eastAsia="宋体" w:hint="default"/>
                <w:sz w:val="18"/>
                <w:szCs w:val="18"/>
              </w:rPr>
              <w:t>系本期将江苏三六五网络长期股权投资转入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可供出售金融资产增加所致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256,562,866.76</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76,686,973.19</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234.56%</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103" w:right="108"/>
              <w:jc w:val="left"/>
              <w:rPr>
                <w:rFonts w:ascii="宋体" w:hAnsi="宋体" w:cs="宋体" w:eastAsia="宋体" w:hint="default"/>
                <w:sz w:val="18"/>
                <w:szCs w:val="18"/>
              </w:rPr>
            </w:pPr>
            <w:r>
              <w:rPr>
                <w:rFonts w:ascii="宋体" w:hAnsi="宋体" w:cs="宋体" w:eastAsia="宋体" w:hint="default"/>
                <w:sz w:val="18"/>
                <w:szCs w:val="18"/>
              </w:rPr>
              <w:t>主要系本期华商数码草滩印刷基地工程投入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增加所致</w:t>
            </w:r>
          </w:p>
        </w:tc>
      </w:tr>
      <w:tr>
        <w:trPr>
          <w:trHeight w:val="324"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214,900,048.51</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129,731,856.46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z w:val="18"/>
              </w:rPr>
              <w:t>65.65%</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主要系本期购入土地使用权增加所致</w:t>
            </w:r>
          </w:p>
        </w:tc>
      </w:tr>
      <w:tr>
        <w:trPr>
          <w:trHeight w:val="324"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13" w:type="dxa"/>
            <w:tcBorders>
              <w:top w:val="dotted" w:sz="4" w:space="0" w:color="000000"/>
              <w:left w:val="dotted" w:sz="4" w:space="0" w:color="000000"/>
              <w:bottom w:val="dotted" w:sz="4" w:space="0" w:color="000000"/>
              <w:right w:val="dotted" w:sz="4" w:space="0" w:color="000000"/>
            </w:tcBorders>
          </w:tcPr>
          <w:p>
            <w:pP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1,070,225.00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主要系期初期货合约本期交割所致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176,548,104.62</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135,523,273.57</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30.27%</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10"/>
              <w:jc w:val="left"/>
              <w:rPr>
                <w:rFonts w:ascii="宋体" w:hAnsi="宋体" w:cs="宋体" w:eastAsia="宋体" w:hint="default"/>
                <w:sz w:val="18"/>
                <w:szCs w:val="18"/>
              </w:rPr>
            </w:pPr>
            <w:r>
              <w:rPr>
                <w:rFonts w:ascii="宋体" w:hAnsi="宋体" w:cs="宋体" w:eastAsia="宋体" w:hint="default"/>
                <w:sz w:val="18"/>
                <w:szCs w:val="18"/>
              </w:rPr>
              <w:t>主要系华商数码草滩印刷基地建设，相应的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应付工程款和设备款增加所致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9,813,824.49</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845,875.59</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1060.20%</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10"/>
              <w:jc w:val="left"/>
              <w:rPr>
                <w:rFonts w:ascii="宋体" w:hAnsi="宋体" w:cs="宋体" w:eastAsia="宋体" w:hint="default"/>
                <w:sz w:val="18"/>
                <w:szCs w:val="18"/>
              </w:rPr>
            </w:pPr>
            <w:r>
              <w:rPr>
                <w:rFonts w:ascii="宋体" w:hAnsi="宋体" w:cs="宋体" w:eastAsia="宋体" w:hint="default"/>
                <w:sz w:val="18"/>
                <w:szCs w:val="18"/>
              </w:rPr>
              <w:t>主要系本期新增短期融资券，相应的应付利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息增加所致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147"/>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109,143,295.08</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183,582,687.50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(40.55%)</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主要系本期偿还到期债务所致</w:t>
            </w:r>
          </w:p>
        </w:tc>
      </w:tr>
      <w:tr>
        <w:trPr>
          <w:trHeight w:val="790"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60,451,864.69</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54,956.40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109899.68%</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10"/>
              <w:ind w:left="103" w:right="110"/>
              <w:jc w:val="both"/>
              <w:rPr>
                <w:rFonts w:ascii="宋体" w:hAnsi="宋体" w:cs="宋体" w:eastAsia="宋体" w:hint="default"/>
                <w:sz w:val="18"/>
                <w:szCs w:val="18"/>
              </w:rPr>
            </w:pPr>
            <w:r>
              <w:rPr>
                <w:rFonts w:ascii="宋体" w:hAnsi="宋体" w:cs="宋体" w:eastAsia="宋体" w:hint="default"/>
                <w:sz w:val="18"/>
                <w:szCs w:val="18"/>
              </w:rPr>
              <w:t>主要系本期将持有的江苏三六五网络转入可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供出售金融资产，期末公允价值变动增加，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相应的递延所得税负债增加所致</w:t>
            </w:r>
          </w:p>
        </w:tc>
      </w:tr>
      <w:tr>
        <w:trPr>
          <w:trHeight w:val="792"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145,895,391.54</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45,052,709.40</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223.83%</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7" w:lineRule="auto" w:before="10"/>
              <w:ind w:left="103" w:right="110"/>
              <w:jc w:val="both"/>
              <w:rPr>
                <w:rFonts w:ascii="宋体" w:hAnsi="宋体" w:cs="宋体" w:eastAsia="宋体" w:hint="default"/>
                <w:sz w:val="18"/>
                <w:szCs w:val="18"/>
              </w:rPr>
            </w:pPr>
            <w:r>
              <w:rPr>
                <w:rFonts w:ascii="宋体" w:hAnsi="宋体" w:cs="宋体" w:eastAsia="宋体" w:hint="default"/>
                <w:sz w:val="18"/>
                <w:szCs w:val="18"/>
              </w:rPr>
              <w:t>主要系本期将持有的江苏三六五网络转入可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供出售金融资产，期末公允价值变动增加，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相应的资本公积增加所致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13,126,409.52</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(10,469,134.88)</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(225.38%)</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10"/>
              <w:jc w:val="left"/>
              <w:rPr>
                <w:rFonts w:ascii="宋体" w:hAnsi="宋体" w:cs="宋体" w:eastAsia="宋体" w:hint="default"/>
                <w:sz w:val="18"/>
                <w:szCs w:val="18"/>
              </w:rPr>
            </w:pPr>
            <w:r>
              <w:rPr>
                <w:rFonts w:ascii="宋体" w:hAnsi="宋体" w:cs="宋体" w:eastAsia="宋体" w:hint="default"/>
                <w:sz w:val="18"/>
                <w:szCs w:val="18"/>
              </w:rPr>
              <w:t>主要系上期收回计提较大减值准备的款项所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15,361,712.05</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(25,580,218.96)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(160.05%)</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10"/>
              <w:jc w:val="left"/>
              <w:rPr>
                <w:rFonts w:ascii="宋体" w:hAnsi="宋体" w:cs="宋体" w:eastAsia="宋体" w:hint="default"/>
                <w:sz w:val="18"/>
                <w:szCs w:val="18"/>
              </w:rPr>
            </w:pPr>
            <w:r>
              <w:rPr>
                <w:rFonts w:ascii="宋体" w:hAnsi="宋体" w:cs="宋体" w:eastAsia="宋体" w:hint="default"/>
                <w:sz w:val="18"/>
                <w:szCs w:val="18"/>
              </w:rPr>
              <w:t>主要系本期持有的中国平安股票市值上涨所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w:t>
            </w:r>
          </w:p>
        </w:tc>
      </w:tr>
      <w:tr>
        <w:trPr>
          <w:trHeight w:val="557"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60,164,350.14</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43,195,697.11</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39.28%</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10"/>
              <w:jc w:val="left"/>
              <w:rPr>
                <w:rFonts w:ascii="宋体" w:hAnsi="宋体" w:cs="宋体" w:eastAsia="宋体" w:hint="default"/>
                <w:sz w:val="18"/>
                <w:szCs w:val="18"/>
              </w:rPr>
            </w:pPr>
            <w:r>
              <w:rPr>
                <w:rFonts w:ascii="宋体" w:hAnsi="宋体" w:cs="宋体" w:eastAsia="宋体" w:hint="default"/>
                <w:sz w:val="18"/>
                <w:szCs w:val="18"/>
              </w:rPr>
              <w:t>主要系本期大宗商品贸易在期货市场平仓、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交割过程中产生的投资收益增加所致</w:t>
            </w:r>
          </w:p>
        </w:tc>
      </w:tr>
      <w:tr>
        <w:trPr>
          <w:trHeight w:val="322"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spacing w:val="-1"/>
                <w:sz w:val="18"/>
              </w:rPr>
              <w:t>14,573,193.54</w:t>
            </w:r>
          </w:p>
        </w:tc>
        <w:tc>
          <w:tcPr>
            <w:tcW w:w="14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22,238,583.79</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z w:val="18"/>
              </w:rPr>
              <w:t>(34.47%)</w:t>
            </w:r>
          </w:p>
        </w:tc>
        <w:tc>
          <w:tcPr>
            <w:tcW w:w="365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主要系本期收到的违约款下降所致</w:t>
            </w:r>
          </w:p>
        </w:tc>
      </w:tr>
      <w:tr>
        <w:trPr>
          <w:trHeight w:val="336" w:hRule="exact"/>
        </w:trPr>
        <w:tc>
          <w:tcPr>
            <w:tcW w:w="17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181,205,467.65</w:t>
            </w:r>
          </w:p>
        </w:tc>
        <w:tc>
          <w:tcPr>
            <w:tcW w:w="14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7"/>
              <w:jc w:val="right"/>
              <w:rPr>
                <w:rFonts w:ascii="Times New Roman" w:hAnsi="Times New Roman" w:cs="Times New Roman" w:eastAsia="Times New Roman" w:hint="default"/>
                <w:sz w:val="18"/>
                <w:szCs w:val="18"/>
              </w:rPr>
            </w:pPr>
            <w:r>
              <w:rPr>
                <w:rFonts w:ascii="Times New Roman"/>
                <w:w w:val="95"/>
                <w:sz w:val="18"/>
              </w:rPr>
              <w:t>(31,420.72)</w:t>
            </w:r>
            <w:r>
              <w:rPr>
                <w:rFonts w:ascii="Times New Roman"/>
                <w:sz w:val="18"/>
              </w:rPr>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5"/>
                <w:sz w:val="18"/>
              </w:rPr>
              <w:t>(576806.92%)</w:t>
            </w:r>
            <w:r>
              <w:rPr>
                <w:rFonts w:ascii="Times New Roman"/>
                <w:sz w:val="18"/>
              </w:rPr>
            </w:r>
          </w:p>
        </w:tc>
        <w:tc>
          <w:tcPr>
            <w:tcW w:w="36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系可供出售金融资产公允价值增加所致</w:t>
            </w:r>
          </w:p>
        </w:tc>
      </w:tr>
    </w:tbl>
    <w:p>
      <w:pPr>
        <w:spacing w:after="0" w:line="240" w:lineRule="auto"/>
        <w:jc w:val="left"/>
        <w:rPr>
          <w:rFonts w:ascii="宋体" w:hAnsi="宋体" w:cs="宋体" w:eastAsia="宋体" w:hint="default"/>
          <w:sz w:val="18"/>
          <w:szCs w:val="18"/>
        </w:rPr>
        <w:sectPr>
          <w:pgSz w:w="11910" w:h="16840"/>
          <w:pgMar w:header="0" w:footer="931" w:top="1140" w:bottom="112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71"/>
        <w:ind w:left="3285" w:right="102"/>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4"/>
        <w:spacing w:line="240" w:lineRule="auto" w:before="218"/>
        <w:ind w:left="633" w:right="102"/>
        <w:jc w:val="left"/>
      </w:pPr>
      <w:r>
        <w:rPr/>
        <w:t>备查文件包括：</w:t>
      </w:r>
    </w:p>
    <w:p>
      <w:pPr>
        <w:pStyle w:val="Heading4"/>
        <w:spacing w:line="240" w:lineRule="auto" w:before="144"/>
        <w:ind w:left="633" w:right="102"/>
        <w:jc w:val="left"/>
      </w:pPr>
      <w:r>
        <w:rPr>
          <w:spacing w:val="-3"/>
        </w:rPr>
        <w:t>（一）载有法定代表人、主管会计工作负责人、会计机构负责人签名并盖章的会计报表。</w:t>
      </w:r>
    </w:p>
    <w:p>
      <w:pPr>
        <w:pStyle w:val="Heading4"/>
        <w:spacing w:line="240" w:lineRule="auto" w:before="146"/>
        <w:ind w:left="633" w:right="102"/>
        <w:jc w:val="left"/>
      </w:pPr>
      <w:r>
        <w:rPr/>
        <w:t>（二）载有会计师事务所盖章、注册会计师签名并盖章的审计报告原件。</w:t>
      </w:r>
    </w:p>
    <w:p>
      <w:pPr>
        <w:pStyle w:val="Heading4"/>
        <w:spacing w:line="350" w:lineRule="auto" w:before="146"/>
        <w:ind w:right="102" w:firstLine="480"/>
        <w:jc w:val="left"/>
      </w:pPr>
      <w:r>
        <w:rPr/>
        <w:t>（三）报告期内在中国证监会指定网站和指定报纸《证券时报》及《中国证券报》上公 开披露过的所有公司文件的正本及公告的原稿。</w:t>
      </w:r>
    </w:p>
    <w:p>
      <w:pPr>
        <w:pStyle w:val="Heading4"/>
        <w:spacing w:line="240" w:lineRule="auto" w:before="36"/>
        <w:ind w:left="633" w:right="102"/>
        <w:jc w:val="left"/>
      </w:pPr>
      <w:r>
        <w:rPr/>
        <w:t>上述文件原件备置地点为海南省海口市海甸四东路民生大厦公司董事会秘书处。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477" w:lineRule="auto" w:before="160"/>
        <w:ind w:left="4857" w:right="1609" w:hanging="540"/>
        <w:jc w:val="left"/>
      </w:pPr>
      <w:r>
        <w:rPr/>
        <w:t>华闻传媒投资集团股份有限公司董事会 董事长：温子健（签字）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9"/>
          <w:szCs w:val="29"/>
        </w:rPr>
      </w:pPr>
    </w:p>
    <w:p>
      <w:pPr>
        <w:pStyle w:val="Heading4"/>
        <w:spacing w:line="240" w:lineRule="auto" w:before="0"/>
        <w:ind w:left="4857" w:right="102"/>
        <w:jc w:val="left"/>
      </w:pPr>
      <w:r>
        <w:rPr/>
        <w:t>二○一三年二月五日</w:t>
      </w:r>
    </w:p>
    <w:sectPr>
      <w:pgSz w:w="11910" w:h="16840"/>
      <w:pgMar w:header="0" w:footer="931" w:top="1140" w:bottom="112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90002pt;margin-top:797.943481pt;width:19.3pt;height:14pt;mso-position-horizontal-relative:page;mso-position-vertical-relative:page;z-index:-103900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t>1</w:t>
                </w:r>
                <w:r>
                  <w:rPr>
                    <w:rFonts w:ascii="宋体"/>
                    <w:sz w:val="24"/>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049988pt;margin-top:535.623535pt;width:29.85pt;height:14pt;mso-position-horizontal-relative:page;mso-position-vertical-relative:page;z-index:-103859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113</w:t>
                </w:r>
                <w:r>
                  <w:rPr/>
                  <w:fldChar w:fldCharType="end"/>
                </w:r>
                <w:r>
                  <w:rPr>
                    <w:rFonts w:ascii="宋体"/>
                    <w:sz w:val="24"/>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690002pt;margin-top:792.423462pt;width:29.85pt;height:14pt;mso-position-horizontal-relative:page;mso-position-vertical-relative:page;z-index:-103852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119</w:t>
                </w:r>
                <w:r>
                  <w:rPr/>
                  <w:fldChar w:fldCharType="end"/>
                </w:r>
                <w:r>
                  <w:rPr>
                    <w:rFonts w:ascii="宋体"/>
                    <w:sz w:val="24"/>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049988pt;margin-top:543.183533pt;width:29.85pt;height:14pt;mso-position-horizontal-relative:page;mso-position-vertical-relative:page;z-index:-10384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131</w:t>
                </w:r>
                <w:r>
                  <w:rPr/>
                  <w:fldChar w:fldCharType="end"/>
                </w:r>
                <w:r>
                  <w:rPr>
                    <w:rFonts w:ascii="宋体"/>
                    <w:sz w:val="24"/>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90002pt;margin-top:784.863464pt;width:29.85pt;height:14pt;mso-position-horizontal-relative:page;mso-position-vertical-relative:page;z-index:-10383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134</w:t>
                </w:r>
                <w:r>
                  <w:rPr/>
                  <w:fldChar w:fldCharType="end"/>
                </w:r>
                <w:r>
                  <w:rPr>
                    <w:rFonts w:ascii="宋体"/>
                    <w:sz w:val="24"/>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690002pt;margin-top:784.383484pt;width:29.85pt;height:14pt;mso-position-horizontal-relative:page;mso-position-vertical-relative:page;z-index:-103835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176</w:t>
                </w:r>
                <w:r>
                  <w:rPr/>
                  <w:fldChar w:fldCharType="end"/>
                </w:r>
                <w:r>
                  <w:rPr>
                    <w:rFonts w:ascii="宋体"/>
                    <w:sz w:val="24"/>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90002pt;margin-top:784.383484pt;width:24.6pt;height:14pt;mso-position-horizontal-relative:page;mso-position-vertical-relative:page;z-index:-10389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10</w:t>
                </w:r>
                <w:r>
                  <w:rPr/>
                  <w:fldChar w:fldCharType="end"/>
                </w:r>
                <w:r>
                  <w:rPr>
                    <w:rFonts w:ascii="宋体"/>
                    <w:sz w:val="24"/>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049988pt;margin-top:535.383484pt;width:24.6pt;height:14pt;mso-position-horizontal-relative:page;mso-position-vertical-relative:page;z-index:-10389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22</w:t>
                </w:r>
                <w:r>
                  <w:rPr/>
                  <w:fldChar w:fldCharType="end"/>
                </w:r>
                <w:r>
                  <w:rPr>
                    <w:rFonts w:ascii="宋体"/>
                    <w:sz w:val="24"/>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690002pt;margin-top:784.383484pt;width:24.6pt;height:14pt;mso-position-horizontal-relative:page;mso-position-vertical-relative:page;z-index:-103885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24</w:t>
                </w:r>
                <w:r>
                  <w:rPr/>
                  <w:fldChar w:fldCharType="end"/>
                </w:r>
                <w:r>
                  <w:rPr>
                    <w:rFonts w:ascii="宋体"/>
                    <w:sz w:val="24"/>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570007pt;margin-top:535.383484pt;width:24.6pt;height:14pt;mso-position-horizontal-relative:page;mso-position-vertical-relative:page;z-index:-103883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78</w:t>
                </w:r>
                <w:r>
                  <w:rPr/>
                  <w:fldChar w:fldCharType="end"/>
                </w:r>
                <w:r>
                  <w:rPr>
                    <w:rFonts w:ascii="宋体"/>
                    <w:sz w:val="24"/>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570007pt;margin-top:535.383484pt;width:24.6pt;height:23.55pt;mso-position-horizontal-relative:page;mso-position-vertical-relative:page;z-index:-103878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79</w:t>
                </w:r>
                <w:r>
                  <w:rPr/>
                  <w:fldChar w:fldCharType="end"/>
                </w:r>
                <w:r>
                  <w:rPr>
                    <w:rFonts w:ascii="宋体"/>
                    <w:sz w:val="24"/>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8.570007pt;margin-top:535.383484pt;width:24.6pt;height:14pt;mso-position-horizontal-relative:page;mso-position-vertical-relative:page;z-index:-103876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t>81</w:t>
                </w:r>
                <w:r>
                  <w:rPr>
                    <w:rFonts w:ascii="宋体"/>
                    <w:sz w:val="24"/>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690002pt;margin-top:784.383484pt;width:29.85pt;height:14pt;mso-position-horizontal-relative:page;mso-position-vertical-relative:page;z-index:-10386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100</w:t>
                </w:r>
                <w:r>
                  <w:rPr/>
                  <w:fldChar w:fldCharType="end"/>
                </w:r>
                <w:r>
                  <w:rPr>
                    <w:rFonts w:ascii="宋体"/>
                    <w:sz w:val="24"/>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5.049988pt;margin-top:543.183533pt;width:29.85pt;height:14pt;mso-position-horizontal-relative:page;mso-position-vertical-relative:page;z-index:-103864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w:t>
                </w:r>
                <w:r>
                  <w:rPr>
                    <w:rFonts w:ascii="宋体"/>
                    <w:sz w:val="21"/>
                  </w:rPr>
                </w:r>
                <w:r>
                  <w:rPr/>
                  <w:fldChar w:fldCharType="begin"/>
                </w:r>
                <w:r>
                  <w:rPr>
                    <w:rFonts w:ascii="宋体"/>
                    <w:sz w:val="21"/>
                  </w:rPr>
                  <w:instrText> PAGE </w:instrText>
                </w:r>
                <w:r>
                  <w:rPr/>
                  <w:fldChar w:fldCharType="separate"/>
                </w:r>
                <w:r>
                  <w:rPr/>
                  <w:t>103</w:t>
                </w:r>
                <w:r>
                  <w:rPr/>
                  <w:fldChar w:fldCharType="end"/>
                </w:r>
                <w:r>
                  <w:rPr>
                    <w:rFonts w:ascii="宋体"/>
                    <w:sz w:val="24"/>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1.329987pt;margin-top:36.604984pt;width:238.5pt;height:13.15pt;mso-position-horizontal-relative:page;mso-position-vertical-relative:page;z-index:-1039024"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1038568"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1.329987pt;margin-top:43.204983pt;width:238.5pt;height:13.15pt;mso-position-horizontal-relative:page;mso-position-vertical-relative:page;z-index:-1038544"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710022pt;margin-top:43.205006pt;width:238.45pt;height:28pt;mso-position-horizontal-relative:page;mso-position-vertical-relative:page;z-index:-1038496"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p>
                <w:pPr>
                  <w:spacing w:before="56"/>
                  <w:ind w:left="0" w:right="119"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710022pt;margin-top:43.205006pt;width:238.45pt;height:13.15pt;mso-position-horizontal-relative:page;mso-position-vertical-relative:page;z-index:-1038448"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1038424"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1.329987pt;margin-top:43.204983pt;width:238.5pt;height:13.15pt;mso-position-horizontal-relative:page;mso-position-vertical-relative:page;z-index:-1038400"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710022pt;margin-top:43.205006pt;width:238.45pt;height:13.15pt;mso-position-horizontal-relative:page;mso-position-vertical-relative:page;z-index:-1038952"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1038904"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1.329987pt;margin-top:43.204983pt;width:238.5pt;height:13.15pt;mso-position-horizontal-relative:page;mso-position-vertical-relative:page;z-index:-1038880"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710022pt;margin-top:43.205006pt;width:238.45pt;height:13.15pt;mso-position-horizontal-relative:page;mso-position-vertical-relative:page;z-index:-1038808"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103873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301.329987pt;margin-top:43.204983pt;width:238.5pt;height:13.15pt;mso-position-horizontal-relative:page;mso-position-vertical-relative:page;z-index:-1038712"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710022pt;margin-top:43.205006pt;width:238.45pt;height:13.15pt;mso-position-horizontal-relative:page;mso-position-vertical-relative:page;z-index:-1038664"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710022pt;margin-top:43.205006pt;width:238.45pt;height:13.15pt;mso-position-horizontal-relative:page;mso-position-vertical-relative:page;z-index:-1038616" type="#_x0000_t202" filled="false" stroked="false">
          <v:textbox inset="0,0,0,0">
            <w:txbxContent>
              <w:p>
                <w:pPr>
                  <w:pStyle w:val="BodyText"/>
                  <w:spacing w:line="247" w:lineRule="exact"/>
                  <w:ind w:left="20" w:right="0"/>
                  <w:jc w:val="left"/>
                </w:pPr>
                <w:r>
                  <w:rPr/>
                  <w:t>华闻传媒投资集团股份有限公司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436"/>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spacing w:before="26"/>
      <w:ind w:left="152"/>
      <w:outlineLvl w:val="3"/>
    </w:pPr>
    <w:rPr>
      <w:rFonts w:ascii="宋体" w:hAnsi="宋体" w:eastAsia="宋体"/>
      <w:b/>
      <w:bCs/>
      <w:sz w:val="24"/>
      <w:szCs w:val="24"/>
    </w:rPr>
  </w:style>
  <w:style w:styleId="Heading4" w:type="paragraph">
    <w:name w:val="Heading 4"/>
    <w:basedOn w:val="Normal"/>
    <w:uiPriority w:val="1"/>
    <w:qFormat/>
    <w:pPr>
      <w:spacing w:before="26"/>
      <w:ind w:left="152"/>
      <w:outlineLvl w:val="4"/>
    </w:pPr>
    <w:rPr>
      <w:rFonts w:ascii="宋体" w:hAnsi="宋体" w:eastAsia="宋体"/>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000793.com/" TargetMode="External"/><Relationship Id="rId10" Type="http://schemas.openxmlformats.org/officeDocument/2006/relationships/hyperlink" Target="mailto:hwm@000793.com" TargetMode="External"/><Relationship Id="rId11" Type="http://schemas.openxmlformats.org/officeDocument/2006/relationships/hyperlink" Target="mailto:board@000793.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yperlink" Target="http://www.cninfo.com/" TargetMode="External"/><Relationship Id="rId18" Type="http://schemas.openxmlformats.org/officeDocument/2006/relationships/hyperlink" Target="http://www.stcn.com/"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4.xml"/><Relationship Id="rId26" Type="http://schemas.openxmlformats.org/officeDocument/2006/relationships/footer" Target="footer5.xml"/><Relationship Id="rId27" Type="http://schemas.openxmlformats.org/officeDocument/2006/relationships/header" Target="head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header" Target="header6.xml"/><Relationship Id="rId31" Type="http://schemas.openxmlformats.org/officeDocument/2006/relationships/footer" Target="footer8.xml"/><Relationship Id="rId32" Type="http://schemas.openxmlformats.org/officeDocument/2006/relationships/header" Target="header7.xml"/><Relationship Id="rId33" Type="http://schemas.openxmlformats.org/officeDocument/2006/relationships/footer" Target="footer9.xml"/><Relationship Id="rId34" Type="http://schemas.openxmlformats.org/officeDocument/2006/relationships/header" Target="header8.xml"/><Relationship Id="rId35" Type="http://schemas.openxmlformats.org/officeDocument/2006/relationships/footer" Target="footer10.xml"/><Relationship Id="rId36" Type="http://schemas.openxmlformats.org/officeDocument/2006/relationships/header" Target="header9.xml"/><Relationship Id="rId37" Type="http://schemas.openxmlformats.org/officeDocument/2006/relationships/footer" Target="footer11.xml"/><Relationship Id="rId38" Type="http://schemas.openxmlformats.org/officeDocument/2006/relationships/header" Target="header10.xml"/><Relationship Id="rId39" Type="http://schemas.openxmlformats.org/officeDocument/2006/relationships/footer" Target="footer12.xml"/><Relationship Id="rId40" Type="http://schemas.openxmlformats.org/officeDocument/2006/relationships/header" Target="header11.xml"/><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header" Target="header12.xml"/><Relationship Id="rId44" Type="http://schemas.openxmlformats.org/officeDocument/2006/relationships/footer" Target="footer15.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footer" Target="footer16.xml"/><Relationship Id="rId48" Type="http://schemas.openxmlformats.org/officeDocument/2006/relationships/header" Target="header15.xml"/><Relationship Id="rId49" Type="http://schemas.openxmlformats.org/officeDocument/2006/relationships/footer" Target="footer17.xml"/><Relationship Id="rId50"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华闻传媒投资集团股份有限公司</dc:creator>
  <dc:title>华闻传媒投资集团股份有限公司2012年度报告全文</dc:title>
  <dcterms:created xsi:type="dcterms:W3CDTF">2020-05-03T23:33:31Z</dcterms:created>
  <dcterms:modified xsi:type="dcterms:W3CDTF">2020-05-03T23:33:31Z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Microsoft® Word 2010</vt:lpwstr>
  </property>
  <property fmtid="{D5CDD505-2E9C-101B-9397-08002B2CF9AE}" pid="4" name="LastSaved">
    <vt:filetime>2020-05-03T00:00:00Z</vt:filetime>
  </property>
</Properties>
</file>