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525" w:lineRule="exact"/>
        <w:ind w:left="3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409700" cy="33337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700" cy="333375"/>
                    </a:xfrm>
                    <a:prstGeom prst="rect">
                      <a:avLst/>
                    </a:prstGeom>
                  </pic:spPr>
                </pic:pic>
              </a:graphicData>
            </a:graphic>
          </wp:inline>
        </w:drawing>
      </w:r>
      <w:r>
        <w:rPr>
          <w:rFonts w:ascii="Times New Roman" w:hAnsi="Times New Roman" w:cs="Times New Roman" w:eastAsia="Times New Roman" w:hint="default"/>
          <w:position w:val="-10"/>
          <w:sz w:val="20"/>
          <w:szCs w:val="20"/>
        </w:rPr>
      </w:r>
    </w:p>
    <w:p>
      <w:pPr>
        <w:spacing w:line="240" w:lineRule="auto" w:before="7"/>
        <w:rPr>
          <w:rFonts w:ascii="Times New Roman" w:hAnsi="Times New Roman" w:cs="Times New Roman" w:eastAsia="Times New Roman" w:hint="default"/>
          <w:sz w:val="14"/>
          <w:szCs w:val="14"/>
        </w:rPr>
      </w:pPr>
    </w:p>
    <w:p>
      <w:pPr>
        <w:spacing w:line="460" w:lineRule="exact" w:before="0"/>
        <w:ind w:left="136" w:right="1113" w:firstLine="0"/>
        <w:jc w:val="center"/>
        <w:rPr>
          <w:rFonts w:ascii="宋体" w:hAnsi="宋体" w:cs="宋体" w:eastAsia="宋体" w:hint="default"/>
          <w:sz w:val="36"/>
          <w:szCs w:val="36"/>
        </w:rPr>
      </w:pPr>
      <w:r>
        <w:rPr>
          <w:rFonts w:ascii="宋体" w:hAnsi="宋体" w:cs="宋体" w:eastAsia="宋体" w:hint="default"/>
          <w:b/>
          <w:bCs/>
          <w:sz w:val="36"/>
          <w:szCs w:val="36"/>
        </w:rPr>
        <w:t>大唐高鸿数据网络技术股份有限公司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35" w:right="111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年年度报告（更新后）</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137" w:right="1113" w:firstLine="0"/>
        <w:jc w:val="center"/>
        <w:rPr>
          <w:rFonts w:ascii="Times New Roman" w:hAnsi="Times New Roman" w:cs="Times New Roman" w:eastAsia="Times New Roman" w:hint="default"/>
          <w:sz w:val="32"/>
          <w:szCs w:val="32"/>
        </w:rPr>
      </w:pPr>
      <w:r>
        <w:rPr>
          <w:rFonts w:ascii="Times New Roman"/>
          <w:b/>
          <w:sz w:val="32"/>
        </w:rPr>
        <w:t>2016-028</w:t>
      </w:r>
      <w:r>
        <w:rPr>
          <w:rFonts w:ascii="Times New Roman"/>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4"/>
        <w:rPr>
          <w:rFonts w:ascii="Times New Roman" w:hAnsi="Times New Roman" w:cs="Times New Roman" w:eastAsia="Times New Roman" w:hint="default"/>
          <w:b/>
          <w:bCs/>
          <w:sz w:val="37"/>
          <w:szCs w:val="37"/>
        </w:rPr>
      </w:pPr>
    </w:p>
    <w:p>
      <w:pPr>
        <w:spacing w:before="0"/>
        <w:ind w:left="137" w:right="111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985"/>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公司负责人付景林、主管会计工作负责人丁明锋及会计机构负责人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张锐声明：保证年度报告中财务报告的真实、准确、完整。</w:t>
      </w:r>
      <w:r>
        <w:rPr>
          <w:rFonts w:ascii="宋体" w:hAnsi="宋体" w:cs="宋体" w:eastAsia="宋体" w:hint="default"/>
          <w:sz w:val="28"/>
          <w:szCs w:val="28"/>
        </w:rPr>
      </w:r>
    </w:p>
    <w:p>
      <w:pPr>
        <w:spacing w:line="472" w:lineRule="auto" w:before="147"/>
        <w:ind w:left="715" w:right="985"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可能存在市场、财务、政策等风险，有关风险因素内容与对策措施已在本</w:t>
      </w:r>
      <w:r>
        <w:rPr>
          <w:rFonts w:ascii="宋体" w:hAnsi="宋体" w:cs="宋体" w:eastAsia="宋体" w:hint="default"/>
          <w:spacing w:val="3"/>
          <w:sz w:val="28"/>
          <w:szCs w:val="28"/>
        </w:rPr>
      </w:r>
    </w:p>
    <w:p>
      <w:pPr>
        <w:spacing w:line="475" w:lineRule="auto" w:before="0"/>
        <w:ind w:left="715" w:right="985" w:hanging="562"/>
        <w:jc w:val="left"/>
        <w:rPr>
          <w:rFonts w:ascii="宋体" w:hAnsi="宋体" w:cs="宋体" w:eastAsia="宋体" w:hint="default"/>
          <w:sz w:val="28"/>
          <w:szCs w:val="28"/>
        </w:rPr>
      </w:pPr>
      <w:r>
        <w:rPr>
          <w:rFonts w:ascii="宋体" w:hAnsi="宋体" w:cs="宋体" w:eastAsia="宋体" w:hint="default"/>
          <w:b/>
          <w:bCs/>
          <w:spacing w:val="-2"/>
          <w:sz w:val="28"/>
          <w:szCs w:val="28"/>
        </w:rPr>
        <w:t>报告中第四节管理层讨论与分析部分予以描述。敬请广大投资者注意投资风险。</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591,364,260</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line="320" w:lineRule="exact" w:before="0"/>
        <w:ind w:left="153" w:right="985" w:firstLine="0"/>
        <w:jc w:val="left"/>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w w:val="99"/>
          <w:sz w:val="28"/>
          <w:szCs w:val="28"/>
        </w:rPr>
        <w:t>.</w:t>
      </w:r>
      <w:r>
        <w:rPr>
          <w:rFonts w:ascii="Times New Roman" w:hAnsi="Times New Roman" w:cs="Times New Roman" w:eastAsia="Times New Roman" w:hint="default"/>
          <w:b/>
          <w:bCs/>
          <w:w w:val="99"/>
          <w:sz w:val="28"/>
          <w:szCs w:val="28"/>
        </w:rPr>
        <w:t>2</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b/>
          <w:bCs/>
          <w:spacing w:val="2"/>
          <w:w w:val="99"/>
          <w:sz w:val="28"/>
          <w:szCs w:val="28"/>
        </w:rPr>
        <w:t>送</w:t>
      </w:r>
      <w:r>
        <w:rPr>
          <w:rFonts w:ascii="宋体" w:hAnsi="宋体" w:cs="宋体" w:eastAsia="宋体" w:hint="default"/>
          <w:b/>
          <w:bCs/>
          <w:w w:val="99"/>
          <w:sz w:val="28"/>
          <w:szCs w:val="28"/>
        </w:rPr>
        <w:t>红股</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39"/>
          <w:w w:val="99"/>
          <w:sz w:val="28"/>
          <w:szCs w:val="28"/>
        </w:rPr>
        <w:t>）</w:t>
      </w:r>
      <w:r>
        <w:rPr>
          <w:rFonts w:ascii="宋体" w:hAnsi="宋体" w:cs="宋体" w:eastAsia="宋体" w:hint="default"/>
          <w:b/>
          <w:bCs/>
          <w:w w:val="99"/>
          <w:sz w:val="28"/>
          <w:szCs w:val="28"/>
        </w:rPr>
        <w:t>，不以公</w:t>
      </w:r>
      <w:r>
        <w:rPr>
          <w:rFonts w:ascii="宋体" w:hAnsi="宋体" w:cs="宋体" w:eastAsia="宋体" w:hint="default"/>
          <w:sz w:val="28"/>
          <w:szCs w:val="28"/>
        </w:rPr>
      </w:r>
    </w:p>
    <w:p>
      <w:pPr>
        <w:spacing w:before="237"/>
        <w:ind w:left="153" w:right="985" w:firstLine="0"/>
        <w:jc w:val="left"/>
        <w:rPr>
          <w:rFonts w:ascii="宋体" w:hAnsi="宋体" w:cs="宋体" w:eastAsia="宋体" w:hint="default"/>
          <w:sz w:val="28"/>
          <w:szCs w:val="28"/>
        </w:rPr>
      </w:pP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37" w:right="111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管理层讨论与分析</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87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财务报告</w:t>
            </w:r>
            <w:r>
              <w:rPr>
                <w:rFonts w:ascii="Times New Roman" w:hAnsi="Times New Roman" w:cs="Times New Roman" w:eastAsia="Times New Roman" w:hint="default"/>
              </w:rPr>
              <w:tab/>
              <w:t>96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20"/>
              </w:rPr>
              <w:t> </w:t>
            </w:r>
            <w:r>
              <w:rPr/>
              <w:t>备查文件目录</w:t>
            </w:r>
            <w:r>
              <w:rPr>
                <w:rFonts w:ascii="Times New Roman" w:hAnsi="Times New Roman" w:cs="Times New Roman" w:eastAsia="Times New Roman" w:hint="default"/>
              </w:rPr>
              <w:tab/>
              <w:t>241</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137" w:right="111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高鸿股份或公司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高鸿数据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北京大唐高鸿数据网络技术有限公司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高鸿软件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北京大唐高鸿软件技术有限公司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高鸿信息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高鸿通信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大唐高鸿通信技术有限公司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大唐融合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大唐融合通信股份有限公司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北京大唐高鸿科技发展有限公司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济宁高鸿</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大唐高鸿济宁电子信息技术有限公司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高鸿商贸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北京大唐高鸿电子商贸有限公司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烟台高鸿</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烟台高鸿电子信息技术有限公司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高鸿中网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大唐高鸿中网科技有限公司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高阳捷迅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北京高阳捷迅信息技术有限公司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高鸿鼎恒</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江苏高鸿鼎恒信息技术有限公司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高鸿鼎远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江苏高鸿鼎远信息科技有限公司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大唐投资管理（北京）有限公司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河南融合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大唐融合（河南）信息服务有限公司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高鸿无线</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北京大唐高鸿无线互联科技有限公司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贵州大数据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贵州大数据旅游产业股份有限公司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贵州高鸿</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贵州大唐高鸿置业有限公司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哈尔滨融合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大唐融合（哈尔滨）云数科技有限公司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无锡融合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大唐融合通信技术无锡有限公司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浙江高鸿</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浙江高鸿电子技术有限公司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海岸淘金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北京海岸淘金创业投资有限公司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雷石雨花</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昆山雷石雨花股权投资合伙企业（有限合伙）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国资委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国务院国有资产监督管理委员会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1497520"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985"/>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85"/>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高鸿股份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000851</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高鸿股份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GOHIGH </w:t>
            </w:r>
            <w:r>
              <w:rPr>
                <w:rFonts w:ascii="Times New Roman" w:hAnsi="Times New Roman" w:cs="Times New Roman" w:eastAsia="Times New Roman" w:hint="default"/>
                <w:spacing w:val="-9"/>
                <w:sz w:val="18"/>
                <w:szCs w:val="18"/>
              </w:rPr>
              <w:t>DATA </w:t>
            </w:r>
            <w:r>
              <w:rPr>
                <w:rFonts w:ascii="Times New Roman" w:hAnsi="Times New Roman" w:cs="Times New Roman" w:eastAsia="Times New Roman" w:hint="default"/>
                <w:sz w:val="18"/>
                <w:szCs w:val="18"/>
              </w:rPr>
              <w:t>NETWORKS TECHNOLOGY</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pacing w:val="-3"/>
                <w:sz w:val="18"/>
                <w:szCs w:val="18"/>
              </w:rPr>
              <w:t>CO.</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GOHIGH</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付景林</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贵州省贵阳市花溪区磊花路口</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550025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号大唐电信集团主楼</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100191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color w:val="0562C1"/>
                <w:sz w:val="18"/>
              </w:rPr>
            </w:r>
            <w:hyperlink r:id="rId9">
              <w:r>
                <w:rPr>
                  <w:rFonts w:ascii="Times New Roman"/>
                  <w:color w:val="0562C1"/>
                  <w:sz w:val="18"/>
                  <w:u w:val="single" w:color="0562C1"/>
                </w:rPr>
                <w:t>http://www.gohigh.com.cn</w:t>
              </w:r>
              <w:r>
                <w:rPr>
                  <w:rFonts w:ascii="Times New Roman"/>
                  <w:color w:val="0562C1"/>
                  <w:sz w:val="18"/>
                </w:rPr>
              </w:r>
              <w:r>
                <w:rPr>
                  <w:rFonts w:ascii="Times New Roman"/>
                  <w:sz w:val="18"/>
                </w:rPr>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color w:val="0562C1"/>
                <w:sz w:val="18"/>
              </w:rPr>
            </w:r>
            <w:hyperlink r:id="rId10">
              <w:r>
                <w:rPr>
                  <w:rFonts w:ascii="Times New Roman"/>
                  <w:color w:val="0562C1"/>
                  <w:sz w:val="18"/>
                  <w:u w:val="single" w:color="0562C1"/>
                </w:rPr>
                <w:t>gohigh@gohigh.com.cn</w:t>
              </w:r>
              <w:r>
                <w:rPr>
                  <w:rFonts w:ascii="Times New Roman"/>
                  <w:color w:val="0562C1"/>
                  <w:sz w:val="18"/>
                </w:rPr>
              </w:r>
              <w:r>
                <w:rPr>
                  <w:rFonts w:ascii="Times New Roman"/>
                  <w:sz w:val="18"/>
                </w:rPr>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985"/>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张锐、孙迎辉</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号大唐电信集团</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主楼</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号大唐电信集团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主楼</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010-62301907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010-62301907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010-62301900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010-62301900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1">
              <w:r>
                <w:rPr>
                  <w:rFonts w:ascii="Times New Roman"/>
                  <w:sz w:val="18"/>
                </w:rPr>
                <w:t>wangqian@gohigh.com.cn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color w:val="0562C1"/>
                <w:w w:val="99"/>
                <w:sz w:val="18"/>
              </w:rPr>
            </w:r>
            <w:hyperlink r:id="rId12">
              <w:r>
                <w:rPr>
                  <w:rFonts w:ascii="Times New Roman"/>
                  <w:color w:val="0562C1"/>
                  <w:sz w:val="18"/>
                  <w:u w:val="single" w:color="0562C1"/>
                </w:rPr>
                <w:t>sunyinghui@gohigh.com.cn</w:t>
              </w:r>
              <w:r>
                <w:rPr>
                  <w:rFonts w:ascii="Times New Roman"/>
                  <w:color w:val="0562C1"/>
                  <w:sz w:val="18"/>
                </w:rPr>
              </w:r>
              <w:r>
                <w:rPr>
                  <w:rFonts w:ascii="Times New Roman"/>
                  <w:sz w:val="18"/>
                </w:rPr>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985"/>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http//</w:t>
            </w:r>
            <w:hyperlink r:id="rId13">
              <w:r>
                <w:rPr>
                  <w:rFonts w:ascii="Times New Roman"/>
                  <w:sz w:val="18"/>
                </w:rPr>
                <w:t>www.cninfo.com.cn</w:t>
              </w:r>
            </w:hyperlink>
          </w:p>
        </w:tc>
      </w:tr>
      <w:tr>
        <w:trPr>
          <w:trHeight w:val="71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贵州省贵阳市花溪区磊花路口大唐高鸿数据网络技术股份有限公司和 北京市海淀区学院路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号大唐电信集团主楼</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left="473"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spacing w:before="0"/>
        <w:ind w:left="0" w:right="1140" w:firstLine="0"/>
        <w:jc w:val="right"/>
        <w:rPr>
          <w:rFonts w:ascii="宋体" w:hAnsi="宋体" w:cs="宋体" w:eastAsia="宋体" w:hint="default"/>
          <w:sz w:val="18"/>
          <w:szCs w:val="18"/>
        </w:rPr>
      </w:pPr>
      <w:r>
        <w:rPr/>
        <w:pict>
          <v:shape style="position:absolute;margin-left:56.459999pt;margin-top:-85.568291pt;width:479.2pt;height:263.6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214426154</w:t>
                        </w:r>
                      </w:p>
                    </w:tc>
                  </w:tr>
                  <w:tr>
                    <w:trPr>
                      <w:trHeight w:val="383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年上市，经营范围为：自产自销，批零兼营：磨料磨具，耐火材料， 磨料磨具标准检验筛，磨料磨具专用设备制造，二、三类机电产品，日用百货。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月资产重组完成，公司经营范围变更为：多业务宽带电信网络产品、通 信器材、通信终端设备、仪器仪表、电子多业务宽带电信网络产品、通信器材、 通信终端设备、仪器仪表、电子计算机软硬件及外部设备、系统集成的技术开发 转让、咨询、服务及制造、销售；通信及信息系统工程设计；信息服务；自营和 代理各类商品和技术的进出口；但国家限定公司经营或禁止进出口的商品和技术 除外，安全技术防范系统设计、施工、维修。截至本报告期末经营范围为：多业 务宽带电信网络产品、通信器材、通信终端设备、仪器仪表、电子计算机软硬件 及外部设备、系统集成的技术开发、转让、咨询、服务及制造、销售；通信及信 息系统工程设计；信息服务；自营和代理各类商品和技术的进出口，但国家限定 公司经营或禁止进出口的商品和技术除外。</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2"/>
                          <w:jc w:val="both"/>
                          <w:rPr>
                            <w:rFonts w:ascii="宋体" w:hAnsi="宋体" w:cs="宋体" w:eastAsia="宋体" w:hint="default"/>
                            <w:sz w:val="18"/>
                            <w:szCs w:val="18"/>
                          </w:rPr>
                        </w:pPr>
                        <w:r>
                          <w:rPr>
                            <w:rFonts w:ascii="宋体" w:hAnsi="宋体" w:cs="宋体" w:eastAsia="宋体" w:hint="default"/>
                            <w:sz w:val="18"/>
                            <w:szCs w:val="18"/>
                          </w:rPr>
                          <w:t>大唐高鸿数据网络技术股份有限公司原名贵州中国第七砂轮股份有限公司，原控 股股东为中国七砂集团有限责任公司，</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年重组完成后，公司控股股东变更为 电信科学技术研究院。资产重组完成后至本报告期末公司控股股东无变更。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6"/>
        <w:ind w:left="474"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8"/>
        <w:rPr>
          <w:rFonts w:ascii="宋体" w:hAnsi="宋体" w:cs="宋体" w:eastAsia="宋体" w:hint="default"/>
          <w:b/>
          <w:bCs/>
          <w:sz w:val="26"/>
          <w:szCs w:val="26"/>
        </w:rPr>
      </w:pPr>
    </w:p>
    <w:p>
      <w:pPr>
        <w:spacing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46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北京市西城区北三环中路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号楼茅台大厦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郭健 王晓燕</w:t>
            </w:r>
          </w:p>
        </w:tc>
      </w:tr>
    </w:tbl>
    <w:p>
      <w:pPr>
        <w:spacing w:before="51"/>
        <w:ind w:left="47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47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2"/>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46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国际企业大厦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李建功、顾形宇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474"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2361"/>
        <w:gridCol w:w="1375"/>
        <w:gridCol w:w="1353"/>
        <w:gridCol w:w="1354"/>
        <w:gridCol w:w="1202"/>
        <w:gridCol w:w="1354"/>
        <w:gridCol w:w="1356"/>
      </w:tblGrid>
      <w:tr>
        <w:trPr>
          <w:trHeight w:val="714" w:hRule="exact"/>
        </w:trPr>
        <w:tc>
          <w:tcPr>
            <w:tcW w:w="2361" w:type="dxa"/>
            <w:vMerge w:val="restart"/>
            <w:tcBorders>
              <w:top w:val="single" w:sz="4" w:space="0" w:color="000000"/>
              <w:left w:val="single" w:sz="4" w:space="0" w:color="000000"/>
              <w:right w:val="single" w:sz="4" w:space="0" w:color="000000"/>
            </w:tcBorders>
            <w:shd w:val="clear" w:color="auto" w:fill="D2D2D2"/>
          </w:tcPr>
          <w:p>
            <w:pPr/>
          </w:p>
        </w:tc>
        <w:tc>
          <w:tcPr>
            <w:tcW w:w="13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5" w:right="54" w:hanging="450"/>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7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1" w:type="dxa"/>
            <w:vMerge/>
            <w:tcBorders>
              <w:left w:val="single" w:sz="4" w:space="0" w:color="000000"/>
              <w:bottom w:val="single" w:sz="4" w:space="0" w:color="000000"/>
              <w:right w:val="single" w:sz="4" w:space="0" w:color="000000"/>
            </w:tcBorders>
            <w:shd w:val="clear" w:color="auto" w:fill="D2D2D2"/>
          </w:tcPr>
          <w:p>
            <w:pPr/>
          </w:p>
        </w:tc>
        <w:tc>
          <w:tcPr>
            <w:tcW w:w="1375" w:type="dxa"/>
            <w:vMerge/>
            <w:tcBorders>
              <w:left w:val="single" w:sz="4" w:space="0" w:color="000000"/>
              <w:bottom w:val="single" w:sz="4" w:space="0" w:color="000000"/>
              <w:right w:val="single" w:sz="4" w:space="0" w:color="000000"/>
            </w:tcBorders>
            <w:shd w:val="clear" w:color="auto" w:fill="D2D2D2"/>
          </w:tcPr>
          <w:p>
            <w:pPr/>
          </w:p>
        </w:tc>
        <w:tc>
          <w:tcPr>
            <w:tcW w:w="1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调整后</w:t>
            </w:r>
          </w:p>
        </w:tc>
      </w:tr>
    </w:tbl>
    <w:p>
      <w:pPr>
        <w:spacing w:after="0" w:line="240" w:lineRule="auto"/>
        <w:jc w:val="left"/>
        <w:rPr>
          <w:rFonts w:ascii="宋体" w:hAnsi="宋体" w:cs="宋体" w:eastAsia="宋体" w:hint="default"/>
          <w:sz w:val="18"/>
          <w:szCs w:val="18"/>
        </w:rPr>
        <w:sectPr>
          <w:pgSz w:w="11910" w:h="16840"/>
          <w:pgMar w:header="747" w:footer="979" w:top="1060" w:bottom="1160" w:left="660" w:right="0"/>
        </w:sectPr>
      </w:pPr>
    </w:p>
    <w:p>
      <w:pPr>
        <w:spacing w:line="240" w:lineRule="auto" w:before="6"/>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2337"/>
        <w:gridCol w:w="1387"/>
        <w:gridCol w:w="1353"/>
        <w:gridCol w:w="1354"/>
        <w:gridCol w:w="1202"/>
        <w:gridCol w:w="1354"/>
        <w:gridCol w:w="1354"/>
      </w:tblGrid>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3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7,424,912,315.65</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7,080,629,879.50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7,080,629,879.50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6,211,789,477.89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6,211,789,477.89</w:t>
            </w:r>
          </w:p>
        </w:tc>
      </w:tr>
      <w:tr>
        <w:trPr>
          <w:trHeight w:val="714"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153"/>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3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85,388,001.61</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56,405,678.71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56,405,678.71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51.38%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52,438,983.53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52,438,983.53</w:t>
            </w:r>
          </w:p>
        </w:tc>
      </w:tr>
      <w:tr>
        <w:trPr>
          <w:trHeight w:val="714"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25"/>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3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65,248,664.31</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38,712,637.06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38,712,637.06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68.55%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8,535,612.03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8,535,612.03</w:t>
            </w:r>
          </w:p>
        </w:tc>
      </w:tr>
      <w:tr>
        <w:trPr>
          <w:trHeight w:val="714"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153"/>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3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633,101,586.39</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-354,300,790.65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-354,300,790.65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278.69%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156,939,641.78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156,939,641.78</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0.1444</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0.1045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0.1045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0.1016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0.1016</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0.1444</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0.1045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0.1045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0.1016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0.1016</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3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w:t>
            </w:r>
          </w:p>
        </w:tc>
      </w:tr>
      <w:tr>
        <w:trPr>
          <w:trHeight w:val="161" w:hRule="exact"/>
        </w:trPr>
        <w:tc>
          <w:tcPr>
            <w:tcW w:w="2337" w:type="dxa"/>
            <w:vMerge w:val="restart"/>
            <w:tcBorders>
              <w:top w:val="single" w:sz="4" w:space="0" w:color="000000"/>
              <w:left w:val="single" w:sz="4" w:space="0" w:color="000000"/>
              <w:right w:val="single" w:sz="4" w:space="0" w:color="000000"/>
            </w:tcBorders>
            <w:shd w:val="clear" w:color="auto" w:fill="D2D2D2"/>
          </w:tcPr>
          <w:p>
            <w:pPr/>
          </w:p>
        </w:tc>
        <w:tc>
          <w:tcPr>
            <w:tcW w:w="1387" w:type="dxa"/>
            <w:vMerge w:val="restart"/>
            <w:tcBorders>
              <w:top w:val="single" w:sz="4" w:space="0" w:color="000000"/>
              <w:left w:val="single" w:sz="4" w:space="0" w:color="000000"/>
              <w:right w:val="single" w:sz="4" w:space="0" w:color="000000"/>
            </w:tcBorders>
            <w:shd w:val="clear" w:color="auto" w:fill="D2D2D2"/>
          </w:tcPr>
          <w:p>
            <w:pPr/>
          </w:p>
        </w:tc>
        <w:tc>
          <w:tcPr>
            <w:tcW w:w="27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5" w:right="54" w:hanging="270"/>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707"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37" w:type="dxa"/>
            <w:vMerge/>
            <w:tcBorders>
              <w:left w:val="single" w:sz="4" w:space="0" w:color="000000"/>
              <w:bottom w:val="nil" w:sz="6" w:space="0" w:color="auto"/>
              <w:right w:val="single" w:sz="4" w:space="0" w:color="000000"/>
            </w:tcBorders>
            <w:shd w:val="clear" w:color="auto" w:fill="D2D2D2"/>
          </w:tcPr>
          <w:p>
            <w:pPr/>
          </w:p>
        </w:tc>
        <w:tc>
          <w:tcPr>
            <w:tcW w:w="1387" w:type="dxa"/>
            <w:vMerge/>
            <w:tcBorders>
              <w:left w:val="single" w:sz="4" w:space="0" w:color="000000"/>
              <w:bottom w:val="nil" w:sz="6" w:space="0" w:color="auto"/>
              <w:right w:val="single" w:sz="4" w:space="0" w:color="000000"/>
            </w:tcBorders>
            <w:shd w:val="clear" w:color="auto" w:fill="D2D2D2"/>
          </w:tcPr>
          <w:p>
            <w:pPr/>
          </w:p>
        </w:tc>
        <w:tc>
          <w:tcPr>
            <w:tcW w:w="27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2D2D2"/>
          </w:tcPr>
          <w:p>
            <w:pPr/>
          </w:p>
        </w:tc>
        <w:tc>
          <w:tcPr>
            <w:tcW w:w="270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337" w:type="dxa"/>
            <w:vMerge w:val="restart"/>
            <w:tcBorders>
              <w:top w:val="nil" w:sz="6" w:space="0" w:color="auto"/>
              <w:left w:val="single" w:sz="4" w:space="0" w:color="000000"/>
              <w:right w:val="single" w:sz="4" w:space="0" w:color="000000"/>
            </w:tcBorders>
            <w:shd w:val="clear" w:color="auto" w:fill="D2D2D2"/>
          </w:tcPr>
          <w:p>
            <w:pPr/>
          </w:p>
        </w:tc>
        <w:tc>
          <w:tcPr>
            <w:tcW w:w="13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706"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707"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37" w:type="dxa"/>
            <w:vMerge/>
            <w:tcBorders>
              <w:left w:val="single" w:sz="4" w:space="0" w:color="000000"/>
              <w:bottom w:val="nil" w:sz="6" w:space="0" w:color="auto"/>
              <w:right w:val="single" w:sz="4" w:space="0" w:color="000000"/>
            </w:tcBorders>
            <w:shd w:val="clear" w:color="auto" w:fill="D2D2D2"/>
          </w:tcPr>
          <w:p>
            <w:pPr/>
          </w:p>
        </w:tc>
        <w:tc>
          <w:tcPr>
            <w:tcW w:w="1387" w:type="dxa"/>
            <w:vMerge/>
            <w:tcBorders>
              <w:left w:val="single" w:sz="4" w:space="0" w:color="000000"/>
              <w:bottom w:val="nil" w:sz="6" w:space="0" w:color="auto"/>
              <w:right w:val="single" w:sz="4" w:space="0" w:color="000000"/>
            </w:tcBorders>
            <w:shd w:val="clear" w:color="auto" w:fill="D2D2D2"/>
          </w:tcPr>
          <w:p>
            <w:pPr/>
          </w:p>
        </w:tc>
        <w:tc>
          <w:tcPr>
            <w:tcW w:w="27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707"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0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0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0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02"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3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6,487,796,149.73</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6,176,831,960.60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6,176,831,960.60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5,532,242,273.60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5,532,242,273.60</w:t>
            </w:r>
          </w:p>
        </w:tc>
      </w:tr>
      <w:tr>
        <w:trPr>
          <w:trHeight w:val="714"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153"/>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3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2,618,371,545.25</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2,553,889,193.96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2,515,681,693.96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2,158,988,045.71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2,158,988,045.71</w:t>
            </w:r>
          </w:p>
        </w:tc>
      </w:tr>
    </w:tbl>
    <w:p>
      <w:pPr>
        <w:spacing w:before="51"/>
        <w:ind w:left="454" w:right="0" w:firstLine="0"/>
        <w:jc w:val="left"/>
        <w:rPr>
          <w:rFonts w:ascii="宋体" w:hAnsi="宋体" w:cs="宋体" w:eastAsia="宋体" w:hint="default"/>
          <w:sz w:val="18"/>
          <w:szCs w:val="18"/>
        </w:rPr>
      </w:pPr>
      <w:r>
        <w:rPr>
          <w:rFonts w:ascii="宋体" w:hAnsi="宋体" w:cs="宋体" w:eastAsia="宋体" w:hint="default"/>
          <w:sz w:val="18"/>
          <w:szCs w:val="18"/>
        </w:rPr>
        <w:t>会计政策变更的原因及会计差错更正的情况</w:t>
      </w:r>
    </w:p>
    <w:p>
      <w:pPr>
        <w:spacing w:before="116"/>
        <w:ind w:left="0" w:right="1129" w:firstLine="0"/>
        <w:jc w:val="right"/>
        <w:rPr>
          <w:rFonts w:ascii="宋体" w:hAnsi="宋体" w:cs="宋体" w:eastAsia="宋体" w:hint="default"/>
          <w:sz w:val="18"/>
          <w:szCs w:val="18"/>
        </w:rPr>
      </w:pPr>
      <w:r>
        <w:rPr>
          <w:rFonts w:ascii="宋体" w:hAnsi="宋体" w:cs="宋体" w:eastAsia="宋体" w:hint="default"/>
          <w:sz w:val="18"/>
          <w:szCs w:val="18"/>
        </w:rPr>
        <w:t>本报告期公司根据财政部</w:t>
      </w:r>
      <w:r>
        <w:rPr>
          <w:rFonts w:ascii="Times New Roman" w:hAnsi="Times New Roman" w:cs="Times New Roman" w:eastAsia="Times New Roman" w:hint="default"/>
          <w:sz w:val="18"/>
          <w:szCs w:val="18"/>
        </w:rPr>
        <w:t>“</w:t>
      </w:r>
      <w:r>
        <w:rPr>
          <w:rFonts w:ascii="宋体" w:hAnsi="宋体" w:cs="宋体" w:eastAsia="宋体" w:hint="default"/>
          <w:sz w:val="18"/>
          <w:szCs w:val="18"/>
        </w:rPr>
        <w:t>关于印发《企业会计准则解释第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号，对</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年度实施的</w:t>
      </w:r>
    </w:p>
    <w:p>
      <w:pPr>
        <w:spacing w:before="63"/>
        <w:ind w:left="454" w:right="0" w:firstLine="0"/>
        <w:jc w:val="left"/>
        <w:rPr>
          <w:rFonts w:ascii="宋体" w:hAnsi="宋体" w:cs="宋体" w:eastAsia="宋体" w:hint="default"/>
          <w:sz w:val="18"/>
          <w:szCs w:val="18"/>
        </w:rPr>
      </w:pPr>
      <w:r>
        <w:rPr>
          <w:rFonts w:ascii="宋体" w:hAnsi="宋体" w:cs="宋体" w:eastAsia="宋体" w:hint="default"/>
          <w:sz w:val="18"/>
          <w:szCs w:val="18"/>
        </w:rPr>
        <w:t>股权激励计划执行了追溯调整，涉及股份数量为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725</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万股，回购价格为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股，确认库存股以及其他应付款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限制性股票</w:t>
      </w:r>
    </w:p>
    <w:p>
      <w:pPr>
        <w:spacing w:before="64"/>
        <w:ind w:left="453" w:right="0" w:firstLine="0"/>
        <w:jc w:val="left"/>
        <w:rPr>
          <w:rFonts w:ascii="宋体" w:hAnsi="宋体" w:cs="宋体" w:eastAsia="宋体" w:hint="default"/>
          <w:sz w:val="18"/>
          <w:szCs w:val="18"/>
        </w:rPr>
      </w:pPr>
      <w:r>
        <w:rPr>
          <w:rFonts w:ascii="宋体" w:hAnsi="宋体" w:cs="宋体" w:eastAsia="宋体" w:hint="default"/>
          <w:sz w:val="18"/>
          <w:szCs w:val="18"/>
        </w:rPr>
        <w:t>回购义务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3,820.75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line="240" w:lineRule="auto" w:before="12"/>
        <w:rPr>
          <w:rFonts w:ascii="宋体" w:hAnsi="宋体" w:cs="宋体" w:eastAsia="宋体" w:hint="default"/>
          <w:sz w:val="23"/>
          <w:szCs w:val="23"/>
        </w:rPr>
      </w:pPr>
    </w:p>
    <w:p>
      <w:pPr>
        <w:pStyle w:val="Heading2"/>
        <w:spacing w:line="240" w:lineRule="auto"/>
        <w:ind w:left="454"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spacing w:before="0"/>
        <w:ind w:left="453" w:right="0" w:firstLine="0"/>
        <w:jc w:val="left"/>
        <w:rPr>
          <w:rFonts w:ascii="宋体" w:hAnsi="宋体" w:cs="宋体" w:eastAsia="宋体" w:hint="default"/>
          <w:sz w:val="21"/>
          <w:szCs w:val="21"/>
        </w:rPr>
      </w:pPr>
      <w:bookmarkStart w:name="1、同时按照国际会计准则与按照中国会计准则披露的财务报告中净利润和净资产差异情况" w:id="11"/>
      <w:bookmarkEnd w:id="1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453" w:right="13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spacing w:before="0"/>
        <w:ind w:left="453" w:right="0" w:firstLine="0"/>
        <w:jc w:val="left"/>
        <w:rPr>
          <w:rFonts w:ascii="宋体" w:hAnsi="宋体" w:cs="宋体" w:eastAsia="宋体" w:hint="default"/>
          <w:sz w:val="21"/>
          <w:szCs w:val="21"/>
        </w:rPr>
      </w:pPr>
      <w:bookmarkStart w:name="2、同时按照境外会计准则与按照中国会计准则披露的财务报告中净利润和净资产差异情况" w:id="12"/>
      <w:bookmarkEnd w:id="1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4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left="453"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4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1,479,724,335.87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1,498,596,883.47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1,792,931,750.66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2,653,659,345.65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-5,540,102.22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31,102,708.52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6,561,168.55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53,264,226.76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6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-7,986,628.54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21,599,478.25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3,858,726.41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47,777,088.19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-52,994,695.19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16,598,060.68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80,180,163.70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589,318,057.20</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985"/>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045"/>
        <w:gridCol w:w="1886"/>
        <w:gridCol w:w="1876"/>
        <w:gridCol w:w="1877"/>
      </w:tblGrid>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r>
      <w:tr>
        <w:trPr>
          <w:trHeight w:val="714" w:hRule="exact"/>
        </w:trPr>
        <w:tc>
          <w:tcPr>
            <w:tcW w:w="4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 冲销部分）</w:t>
            </w:r>
          </w:p>
        </w:tc>
        <w:tc>
          <w:tcPr>
            <w:tcW w:w="18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-108,883.42</w:t>
            </w:r>
            <w:r>
              <w:rPr>
                <w:rFonts w:ascii="Times New Roman"/>
                <w:sz w:val="18"/>
              </w:rPr>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839,242.71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-1,532,704.78</w:t>
            </w:r>
          </w:p>
        </w:tc>
      </w:tr>
      <w:tr>
        <w:trPr>
          <w:trHeight w:val="1026" w:hRule="exact"/>
        </w:trPr>
        <w:tc>
          <w:tcPr>
            <w:tcW w:w="4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 按照国家统一标准定额或定量享受的政府补助除 外）</w:t>
            </w:r>
          </w:p>
        </w:tc>
        <w:tc>
          <w:tcPr>
            <w:tcW w:w="18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17,560,167.94</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12,827,097.86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49,553,465.92</w:t>
            </w:r>
          </w:p>
        </w:tc>
      </w:tr>
      <w:tr>
        <w:trPr>
          <w:trHeight w:val="714" w:hRule="exact"/>
        </w:trPr>
        <w:tc>
          <w:tcPr>
            <w:tcW w:w="4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 当期净损益</w:t>
            </w:r>
          </w:p>
        </w:tc>
        <w:tc>
          <w:tcPr>
            <w:tcW w:w="1886" w:type="dxa"/>
            <w:tcBorders>
              <w:top w:val="single" w:sz="4" w:space="0" w:color="000000"/>
              <w:left w:val="single" w:sz="13" w:space="0" w:color="D2D2D2"/>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-1,695,784.04</w:t>
            </w: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2,272,386.37</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3,728,496.56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1,132,872.21</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8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8,817,340.69</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7,633,552.09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5,788,712.33</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8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4,526,980.64</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1,730,601.80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7,757,011.37</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8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3,874,693.64</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3,908,961.73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3,281,962.81</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20,139,337.30</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17,693,041.65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43,903,371.50</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265"/>
        <w:gridCol w:w="2126"/>
        <w:gridCol w:w="5178"/>
      </w:tblGrid>
      <w:tr>
        <w:trPr>
          <w:trHeight w:val="402"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软件企业增值税即征即退</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8" w:right="0"/>
              <w:jc w:val="left"/>
              <w:rPr>
                <w:rFonts w:ascii="Times New Roman" w:hAnsi="Times New Roman" w:cs="Times New Roman" w:eastAsia="Times New Roman" w:hint="default"/>
                <w:sz w:val="18"/>
                <w:szCs w:val="18"/>
              </w:rPr>
            </w:pPr>
            <w:r>
              <w:rPr>
                <w:rFonts w:ascii="Times New Roman"/>
                <w:sz w:val="18"/>
              </w:rPr>
              <w:t>7,393,554.45</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2"/>
              <w:jc w:val="left"/>
              <w:rPr>
                <w:rFonts w:ascii="宋体" w:hAnsi="宋体" w:cs="宋体" w:eastAsia="宋体" w:hint="default"/>
                <w:sz w:val="18"/>
                <w:szCs w:val="18"/>
              </w:rPr>
            </w:pPr>
            <w:r>
              <w:rPr>
                <w:rFonts w:ascii="宋体" w:hAnsi="宋体" w:cs="宋体" w:eastAsia="宋体" w:hint="default"/>
                <w:sz w:val="18"/>
                <w:szCs w:val="18"/>
              </w:rPr>
              <w:t>与公司主营业务密切相关，符合国家政策规定，按照一定标准定 额持续享受的政府补助</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985"/>
        <w:jc w:val="left"/>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690" w:lineRule="atLeast" w:before="133"/>
        <w:ind w:left="578" w:right="1132" w:hanging="425"/>
        <w:jc w:val="left"/>
        <w:rPr>
          <w:rFonts w:ascii="宋体" w:hAnsi="宋体" w:cs="宋体" w:eastAsia="宋体" w:hint="default"/>
          <w:sz w:val="24"/>
          <w:szCs w:val="24"/>
        </w:rPr>
      </w:pPr>
      <w:bookmarkStart w:name="一、报告期内公司从事的主要业务" w:id="17"/>
      <w:bookmarkEnd w:id="17"/>
      <w:r>
        <w:rPr/>
      </w:r>
      <w:r>
        <w:rPr>
          <w:rFonts w:ascii="宋体" w:hAnsi="宋体" w:cs="宋体" w:eastAsia="宋体" w:hint="default"/>
          <w:b/>
          <w:bCs/>
          <w:sz w:val="24"/>
          <w:szCs w:val="24"/>
        </w:rPr>
        <w:t>一、报告期内公司从事的主要业务</w:t>
      </w:r>
      <w:r>
        <w:rPr>
          <w:rFonts w:ascii="宋体" w:hAnsi="宋体" w:cs="宋体" w:eastAsia="宋体" w:hint="default"/>
          <w:b/>
          <w:bCs/>
          <w:w w:val="99"/>
          <w:sz w:val="24"/>
          <w:szCs w:val="24"/>
        </w:rPr>
        <w:t> </w:t>
      </w:r>
      <w:r>
        <w:rPr>
          <w:rFonts w:ascii="宋体" w:hAnsi="宋体" w:cs="宋体" w:eastAsia="宋体" w:hint="default"/>
          <w:spacing w:val="2"/>
          <w:sz w:val="24"/>
          <w:szCs w:val="24"/>
        </w:rPr>
        <w:t>公司致力发展成为优秀的“面向企业信息化应用的物联网和融合通信技术、产品的服务</w:t>
      </w:r>
    </w:p>
    <w:p>
      <w:pPr>
        <w:pStyle w:val="BodyText"/>
        <w:spacing w:line="357" w:lineRule="auto" w:before="154"/>
        <w:ind w:right="1129"/>
        <w:jc w:val="both"/>
      </w:pPr>
      <w:r>
        <w:rPr/>
        <w:t>提供商”与“面向广大个体消费群体的移动互联网和互联网支撑的服务提供商”。目前，公</w:t>
      </w:r>
      <w:r>
        <w:rPr>
          <w:spacing w:val="-104"/>
        </w:rPr>
        <w:t> </w:t>
      </w:r>
      <w:r>
        <w:rPr>
          <w:spacing w:val="-104"/>
        </w:rPr>
      </w:r>
      <w:r>
        <w:rPr/>
        <w:t>司形成了企业信息化、信息服务和</w:t>
      </w:r>
      <w:r>
        <w:rPr>
          <w:rFonts w:ascii="宋体" w:hAnsi="宋体" w:cs="宋体" w:eastAsia="宋体" w:hint="default"/>
        </w:rPr>
        <w:t>IT</w:t>
      </w:r>
      <w:r>
        <w:rPr/>
        <w:t>销售三大业务板块，同时，在车联网、信息安全等战略</w:t>
      </w:r>
      <w:r>
        <w:rPr>
          <w:spacing w:val="-116"/>
        </w:rPr>
        <w:t> </w:t>
      </w:r>
      <w:r>
        <w:rPr/>
        <w:t>新兴产业领域也展开了较为深度的研究和探索。</w:t>
      </w:r>
    </w:p>
    <w:p>
      <w:pPr>
        <w:pStyle w:val="BodyText"/>
        <w:spacing w:line="240" w:lineRule="auto" w:before="36"/>
        <w:ind w:left="578" w:right="985"/>
        <w:jc w:val="left"/>
      </w:pPr>
      <w:r>
        <w:rPr>
          <w:rFonts w:ascii="宋体" w:hAnsi="宋体" w:cs="宋体" w:eastAsia="宋体" w:hint="default"/>
        </w:rPr>
        <w:t>1</w:t>
      </w:r>
      <w:r>
        <w:rPr/>
        <w:t>、 企业信息化板块</w:t>
      </w:r>
    </w:p>
    <w:p>
      <w:pPr>
        <w:pStyle w:val="BodyText"/>
        <w:spacing w:line="357" w:lineRule="auto" w:before="154"/>
        <w:ind w:right="1130" w:firstLine="424"/>
        <w:jc w:val="both"/>
      </w:pPr>
      <w:r>
        <w:rPr>
          <w:spacing w:val="-1"/>
        </w:rPr>
        <w:t>（</w:t>
      </w:r>
      <w:r>
        <w:rPr>
          <w:rFonts w:ascii="宋体" w:hAnsi="宋体" w:cs="宋体" w:eastAsia="宋体" w:hint="default"/>
          <w:spacing w:val="-1"/>
        </w:rPr>
        <w:t>1</w:t>
      </w:r>
      <w:r>
        <w:rPr>
          <w:spacing w:val="-1"/>
        </w:rPr>
        <w:t>）可信云计算：结合“自主可控”的国家信息安全要求，依托高科技央企品牌，在信</w:t>
      </w:r>
      <w:r>
        <w:rPr/>
        <w:t> 息安全的可信计算领域积极进行战略布局，开展产业链合作和业务实践。高鸿拥有完整的可 </w:t>
      </w:r>
      <w:r>
        <w:rPr>
          <w:spacing w:val="-5"/>
        </w:rPr>
        <w:t>信技术产品体系和研发能力，具备领先技术优势，与产业链充分合作，是国内实际投入</w:t>
      </w:r>
      <w:r>
        <w:rPr>
          <w:rFonts w:ascii="宋体" w:hAnsi="宋体" w:cs="宋体" w:eastAsia="宋体" w:hint="default"/>
          <w:spacing w:val="-5"/>
        </w:rPr>
        <w:t>TPM2.0</w:t>
      </w:r>
      <w:r>
        <w:rPr>
          <w:rFonts w:ascii="宋体" w:hAnsi="宋体" w:cs="宋体" w:eastAsia="宋体" w:hint="default"/>
          <w:spacing w:val="-103"/>
        </w:rPr>
        <w:t> </w:t>
      </w:r>
      <w:r>
        <w:rPr/>
        <w:t>开发并推出产品最早的厂家。</w:t>
      </w:r>
      <w:r>
        <w:rPr>
          <w:rFonts w:ascii="宋体" w:hAnsi="宋体" w:cs="宋体" w:eastAsia="宋体" w:hint="default"/>
        </w:rPr>
        <w:t>2015</w:t>
      </w:r>
      <w:r>
        <w:rPr/>
        <w:t>年，公司成为中国开源云联盟成员、中关村可信产业联盟</w:t>
      </w:r>
      <w:r>
        <w:rPr>
          <w:spacing w:val="-115"/>
        </w:rPr>
        <w:t> </w:t>
      </w:r>
      <w:r>
        <w:rPr>
          <w:spacing w:val="-115"/>
        </w:rPr>
      </w:r>
      <w:r>
        <w:rPr/>
        <w:t>成员（可信服务器产品标准副组长单位、可信存储产品标准副组长单位）、中国可信云社区 成员，成功推动与武汉大学的技术合作、成为中国信息与通信研究院可信云技术评测标准组 成员。</w:t>
      </w:r>
    </w:p>
    <w:p>
      <w:pPr>
        <w:pStyle w:val="BodyText"/>
        <w:spacing w:line="357" w:lineRule="auto" w:before="36"/>
        <w:ind w:right="1131" w:firstLine="424"/>
        <w:jc w:val="both"/>
      </w:pPr>
      <w:r>
        <w:rPr>
          <w:spacing w:val="-6"/>
        </w:rPr>
        <w:t>（</w:t>
      </w:r>
      <w:r>
        <w:rPr>
          <w:rFonts w:ascii="宋体" w:hAnsi="宋体" w:cs="宋体" w:eastAsia="宋体" w:hint="default"/>
          <w:spacing w:val="-6"/>
        </w:rPr>
        <w:t>2</w:t>
      </w:r>
      <w:r>
        <w:rPr>
          <w:spacing w:val="-6"/>
        </w:rPr>
        <w:t>）</w:t>
      </w:r>
      <w:r>
        <w:rPr>
          <w:rFonts w:ascii="宋体" w:hAnsi="宋体" w:cs="宋体" w:eastAsia="宋体" w:hint="default"/>
          <w:spacing w:val="-6"/>
        </w:rPr>
        <w:t>LTE-V</w:t>
      </w:r>
      <w:r>
        <w:rPr>
          <w:spacing w:val="-6"/>
        </w:rPr>
        <w:t>车联网：</w:t>
      </w:r>
      <w:r>
        <w:rPr>
          <w:rFonts w:ascii="宋体" w:hAnsi="宋体" w:cs="宋体" w:eastAsia="宋体" w:hint="default"/>
          <w:spacing w:val="-6"/>
        </w:rPr>
        <w:t>2015</w:t>
      </w:r>
      <w:r>
        <w:rPr>
          <w:spacing w:val="-6"/>
        </w:rPr>
        <w:t>年，公司进一步推动</w:t>
      </w:r>
      <w:r>
        <w:rPr>
          <w:rFonts w:ascii="宋体" w:hAnsi="宋体" w:cs="宋体" w:eastAsia="宋体" w:hint="default"/>
          <w:spacing w:val="-6"/>
        </w:rPr>
        <w:t>LTE-V</w:t>
      </w:r>
      <w:r>
        <w:rPr>
          <w:spacing w:val="-6"/>
        </w:rPr>
        <w:t>车联网项目的研发合作和产业链合作，</w:t>
      </w:r>
      <w:r>
        <w:rPr/>
        <w:t> </w:t>
      </w:r>
      <w:r>
        <w:rPr>
          <w:rFonts w:ascii="宋体" w:hAnsi="宋体" w:cs="宋体" w:eastAsia="宋体" w:hint="default"/>
          <w:spacing w:val="-5"/>
        </w:rPr>
        <w:t>LTE-V</w:t>
      </w:r>
      <w:r>
        <w:rPr>
          <w:spacing w:val="-5"/>
        </w:rPr>
        <w:t>标准化工作进入实质阶段，在</w:t>
      </w:r>
      <w:r>
        <w:rPr>
          <w:rFonts w:ascii="宋体" w:hAnsi="宋体" w:cs="宋体" w:eastAsia="宋体" w:hint="default"/>
          <w:spacing w:val="-5"/>
        </w:rPr>
        <w:t>3GPP</w:t>
      </w:r>
      <w:r>
        <w:rPr>
          <w:spacing w:val="-5"/>
        </w:rPr>
        <w:t>、</w:t>
      </w:r>
      <w:r>
        <w:rPr>
          <w:rFonts w:ascii="宋体" w:hAnsi="宋体" w:cs="宋体" w:eastAsia="宋体" w:hint="default"/>
          <w:spacing w:val="-5"/>
        </w:rPr>
        <w:t>CCSA</w:t>
      </w:r>
      <w:r>
        <w:rPr>
          <w:spacing w:val="-5"/>
        </w:rPr>
        <w:t>、</w:t>
      </w:r>
      <w:r>
        <w:rPr>
          <w:rFonts w:ascii="宋体" w:hAnsi="宋体" w:cs="宋体" w:eastAsia="宋体" w:hint="default"/>
          <w:spacing w:val="-5"/>
        </w:rPr>
        <w:t>C-ITS</w:t>
      </w:r>
      <w:r>
        <w:rPr>
          <w:spacing w:val="-5"/>
        </w:rPr>
        <w:t>等国内外标准化组织中获得标准立项。</w:t>
      </w:r>
      <w:r>
        <w:rPr>
          <w:spacing w:val="-74"/>
        </w:rPr>
        <w:t> </w:t>
      </w:r>
      <w:r>
        <w:rPr>
          <w:spacing w:val="-2"/>
        </w:rPr>
        <w:t>围绕汽车电子产业链，公司积极与国内车企、地方政府等开展沟通，推动</w:t>
      </w:r>
      <w:r>
        <w:rPr>
          <w:rFonts w:ascii="宋体" w:hAnsi="宋体" w:cs="宋体" w:eastAsia="宋体" w:hint="default"/>
          <w:spacing w:val="-2"/>
        </w:rPr>
        <w:t>LTE-V</w:t>
      </w:r>
      <w:r>
        <w:rPr>
          <w:spacing w:val="-2"/>
        </w:rPr>
        <w:t>项目加入亦庄</w:t>
      </w:r>
      <w:r>
        <w:rPr>
          <w:spacing w:val="-117"/>
        </w:rPr>
        <w:t> </w:t>
      </w:r>
      <w:r>
        <w:rPr/>
        <w:t>车联网创新基地等示范工程。</w:t>
      </w:r>
    </w:p>
    <w:p>
      <w:pPr>
        <w:pStyle w:val="BodyText"/>
        <w:spacing w:line="357" w:lineRule="auto" w:before="36"/>
        <w:ind w:right="995" w:firstLine="424"/>
        <w:jc w:val="left"/>
      </w:pPr>
      <w:r>
        <w:rPr>
          <w:spacing w:val="-4"/>
        </w:rPr>
        <w:t>（</w:t>
      </w:r>
      <w:r>
        <w:rPr>
          <w:rFonts w:ascii="宋体" w:hAnsi="宋体" w:cs="宋体" w:eastAsia="宋体" w:hint="default"/>
          <w:spacing w:val="-4"/>
        </w:rPr>
        <w:t>3</w:t>
      </w:r>
      <w:r>
        <w:rPr>
          <w:spacing w:val="-4"/>
        </w:rPr>
        <w:t>）企业信息化：公司子公司高鸿数据在企业融合通信细分市场具有广泛的行业影响力，</w:t>
      </w:r>
      <w:r>
        <w:rPr/>
        <w:t> 是国内重要的系统集成服务提供商和信息化产品方案供应商。公司在年内开始信息安全产品 方案的细分市场探索，快速构建了覆盖漏洞扫描、安全加固和系统运维过程的信息安全产业 链基础。大唐融合呼叫中心业务具备雄厚的产品研发实力和丰富的技术服务经验，凭借其专 </w:t>
      </w:r>
      <w:r>
        <w:rPr>
          <w:spacing w:val="-5"/>
        </w:rPr>
        <w:t>业的解决方案、优质的服务、卓越的管控能力，组织开发和实施了多个电信行业、广电行业、</w:t>
      </w:r>
      <w:r>
        <w:rPr/>
        <w:t> 政企等多个行业的大型应用项目，成长为业内知名的呼叫中心产业及融合通信领域、行业应 </w:t>
      </w:r>
      <w:r>
        <w:rPr>
          <w:spacing w:val="-2"/>
        </w:rPr>
        <w:t>用解决方案及三网融合解决方案提供商之一，目前在广电行业客户服务系统市场占有率第一。</w:t>
      </w:r>
      <w:r>
        <w:rPr/>
        <w:t> </w:t>
      </w:r>
      <w:r>
        <w:rPr>
          <w:rFonts w:ascii="宋体" w:hAnsi="宋体" w:cs="宋体" w:eastAsia="宋体" w:hint="default"/>
        </w:rPr>
        <w:t>2015</w:t>
      </w:r>
      <w:r>
        <w:rPr/>
        <w:t>年在广电行业的客服市场占有率进一步扩大，公司的经营分析、信息管控、资源管理、</w:t>
      </w:r>
      <w:r>
        <w:rPr>
          <w:spacing w:val="-117"/>
        </w:rPr>
        <w:t> </w:t>
      </w:r>
      <w:r>
        <w:rPr>
          <w:spacing w:val="-117"/>
        </w:rPr>
      </w:r>
      <w:r>
        <w:rPr/>
        <w:t>电子营业厅等</w:t>
      </w:r>
      <w:r>
        <w:rPr>
          <w:rFonts w:ascii="宋体" w:hAnsi="宋体" w:cs="宋体" w:eastAsia="宋体" w:hint="default"/>
        </w:rPr>
        <w:t>BSS/OSS</w:t>
      </w:r>
      <w:r>
        <w:rPr/>
        <w:t>产品也逐渐成熟，得到广电运营商认可，进入到湖北、新疆、河南、陕</w:t>
      </w:r>
    </w:p>
    <w:p>
      <w:pPr>
        <w:spacing w:after="0" w:line="357"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3"/>
        <w:jc w:val="both"/>
      </w:pPr>
      <w:r>
        <w:rPr/>
        <w:t>西等地广电客户。高阳捷迅的电信运营商手机充值卡支付平台主要提供商，技术方案领先合</w:t>
      </w:r>
      <w:r>
        <w:rPr>
          <w:spacing w:val="-116"/>
        </w:rPr>
        <w:t> </w:t>
      </w:r>
      <w:r>
        <w:rPr>
          <w:spacing w:val="-116"/>
        </w:rPr>
      </w:r>
      <w:r>
        <w:rPr>
          <w:spacing w:val="-5"/>
        </w:rPr>
        <w:t>理，性能稳定，在系统布设的灵活性上有一定优势，便于业务集中化管理，市场占有率较高，</w:t>
      </w:r>
      <w:r>
        <w:rPr/>
        <w:t> 产品覆盖中国联通</w:t>
      </w:r>
      <w:r>
        <w:rPr>
          <w:rFonts w:ascii="宋体" w:hAnsi="宋体" w:cs="宋体" w:eastAsia="宋体" w:hint="default"/>
        </w:rPr>
        <w:t>23</w:t>
      </w:r>
      <w:r>
        <w:rPr/>
        <w:t>个省，中国电信</w:t>
      </w:r>
      <w:r>
        <w:rPr>
          <w:rFonts w:ascii="宋体" w:hAnsi="宋体" w:cs="宋体" w:eastAsia="宋体" w:hint="default"/>
        </w:rPr>
        <w:t>5</w:t>
      </w:r>
      <w:r>
        <w:rPr/>
        <w:t>个省，中国移动</w:t>
      </w:r>
      <w:r>
        <w:rPr>
          <w:rFonts w:ascii="宋体" w:hAnsi="宋体" w:cs="宋体" w:eastAsia="宋体" w:hint="default"/>
        </w:rPr>
        <w:t>2</w:t>
      </w:r>
      <w:r>
        <w:rPr/>
        <w:t>个省，</w:t>
      </w:r>
      <w:r>
        <w:rPr>
          <w:rFonts w:ascii="宋体" w:hAnsi="宋体" w:cs="宋体" w:eastAsia="宋体" w:hint="default"/>
        </w:rPr>
        <w:t>2015</w:t>
      </w:r>
      <w:r>
        <w:rPr/>
        <w:t>年又新拓展了中石油、虚</w:t>
      </w:r>
      <w:r>
        <w:rPr>
          <w:spacing w:val="-109"/>
        </w:rPr>
        <w:t> </w:t>
      </w:r>
      <w:r>
        <w:rPr/>
        <w:t>拟运营商等新行业领域。</w:t>
      </w:r>
    </w:p>
    <w:p>
      <w:pPr>
        <w:pStyle w:val="BodyText"/>
        <w:spacing w:line="357" w:lineRule="auto" w:before="36"/>
        <w:ind w:right="1130" w:firstLine="424"/>
        <w:jc w:val="both"/>
      </w:pPr>
      <w:r>
        <w:rPr>
          <w:rFonts w:ascii="宋体" w:hAnsi="宋体" w:cs="宋体" w:eastAsia="宋体" w:hint="default"/>
          <w:spacing w:val="-1"/>
        </w:rPr>
        <w:t>2</w:t>
      </w:r>
      <w:r>
        <w:rPr>
          <w:spacing w:val="-1"/>
        </w:rPr>
        <w:t>、信息服务：移动互联网业务方面，高阳捷迅在互联网话费充值业务领域，继续保持细</w:t>
      </w:r>
      <w:r>
        <w:rPr/>
        <w:t> 分业务领先地位。</w:t>
      </w:r>
      <w:r>
        <w:rPr>
          <w:rFonts w:ascii="宋体" w:hAnsi="宋体" w:cs="宋体" w:eastAsia="宋体" w:hint="default"/>
        </w:rPr>
        <w:t>2015</w:t>
      </w:r>
      <w:r>
        <w:rPr/>
        <w:t>年高阳捷迅继续深耕细作充值及卡兑换业务，积极拓展“爱优兑”综</w:t>
      </w:r>
      <w:r>
        <w:rPr>
          <w:spacing w:val="-107"/>
        </w:rPr>
        <w:t> </w:t>
      </w:r>
      <w:r>
        <w:rPr>
          <w:spacing w:val="-107"/>
        </w:rPr>
      </w:r>
      <w:r>
        <w:rPr/>
        <w:t>合数字商品交易平台，稳固阿里支付宝、天猫、腾讯微信等核心渠道，拓展京东等新入口流 量，引入金龙鱼、陆金所等客户，流量与游戏业务增长超出预期，相关合作渠道及生态拓展</w:t>
      </w:r>
      <w:r>
        <w:rPr>
          <w:spacing w:val="-117"/>
        </w:rPr>
        <w:t> </w:t>
      </w:r>
      <w:r>
        <w:rPr>
          <w:spacing w:val="-117"/>
        </w:rPr>
      </w:r>
      <w:r>
        <w:rPr/>
        <w:t>更加多元和丰富。</w:t>
      </w:r>
    </w:p>
    <w:p>
      <w:pPr>
        <w:pStyle w:val="BodyText"/>
        <w:spacing w:line="357" w:lineRule="auto" w:before="36"/>
        <w:ind w:right="1136" w:firstLine="424"/>
        <w:jc w:val="both"/>
      </w:pPr>
      <w:r>
        <w:rPr>
          <w:spacing w:val="2"/>
        </w:rPr>
        <w:t>运营商增值业务在</w:t>
      </w:r>
      <w:r>
        <w:rPr>
          <w:rFonts w:ascii="宋体" w:hAnsi="宋体" w:cs="宋体" w:eastAsia="宋体" w:hint="default"/>
          <w:spacing w:val="2"/>
        </w:rPr>
        <w:t>2015</w:t>
      </w:r>
      <w:r>
        <w:rPr>
          <w:spacing w:val="2"/>
        </w:rPr>
        <w:t>年度面临行业整体下滑形势，公司积极聚拢资源，使公司业务规</w:t>
      </w:r>
      <w:r>
        <w:rPr/>
        <w:t> 模基本得到保持，并成为运营商在该业务领域的重要合作伙伴。报告期内，国家对互联网彩 票实施了禁售，公司后续将密切跟踪互联网彩票相关政策信息和业界动态。</w:t>
      </w:r>
    </w:p>
    <w:p>
      <w:pPr>
        <w:pStyle w:val="BodyText"/>
        <w:spacing w:line="357" w:lineRule="auto" w:before="36"/>
        <w:ind w:right="1132" w:firstLine="424"/>
        <w:jc w:val="both"/>
      </w:pPr>
      <w:r>
        <w:rPr>
          <w:rFonts w:ascii="宋体" w:hAnsi="宋体" w:cs="宋体" w:eastAsia="宋体" w:hint="default"/>
          <w:spacing w:val="-1"/>
        </w:rPr>
        <w:t>3</w:t>
      </w:r>
      <w:r>
        <w:rPr>
          <w:spacing w:val="-1"/>
        </w:rPr>
        <w:t>、</w:t>
      </w:r>
      <w:r>
        <w:rPr>
          <w:rFonts w:ascii="宋体" w:hAnsi="宋体" w:cs="宋体" w:eastAsia="宋体" w:hint="default"/>
          <w:spacing w:val="-1"/>
        </w:rPr>
        <w:t>IT</w:t>
      </w:r>
      <w:r>
        <w:rPr>
          <w:spacing w:val="-1"/>
        </w:rPr>
        <w:t>销售领域：高鸿鼎恒作为国内专业大卖场的</w:t>
      </w:r>
      <w:r>
        <w:rPr>
          <w:rFonts w:ascii="宋体" w:hAnsi="宋体" w:cs="宋体" w:eastAsia="宋体" w:hint="default"/>
          <w:spacing w:val="-1"/>
        </w:rPr>
        <w:t>IT</w:t>
      </w:r>
      <w:r>
        <w:rPr>
          <w:spacing w:val="-1"/>
        </w:rPr>
        <w:t>产品专业供货平台，在江苏</w:t>
      </w:r>
      <w:r>
        <w:rPr>
          <w:rFonts w:ascii="宋体" w:hAnsi="宋体" w:cs="宋体" w:eastAsia="宋体" w:hint="default"/>
          <w:spacing w:val="-1"/>
        </w:rPr>
        <w:t>IT</w:t>
      </w:r>
      <w:r>
        <w:rPr>
          <w:spacing w:val="-1"/>
        </w:rPr>
        <w:t>分销领</w:t>
      </w:r>
      <w:r>
        <w:rPr/>
        <w:t> 域保持龙头地位。与联想、华硕、三星、</w:t>
      </w:r>
      <w:r>
        <w:rPr>
          <w:rFonts w:ascii="宋体" w:hAnsi="宋体" w:cs="宋体" w:eastAsia="宋体" w:hint="default"/>
        </w:rPr>
        <w:t>DELL</w:t>
      </w:r>
      <w:r>
        <w:rPr/>
        <w:t>等强势品牌的开展核心代理合作，继续巩固和</w:t>
      </w:r>
      <w:r>
        <w:rPr>
          <w:spacing w:val="-113"/>
        </w:rPr>
        <w:t> </w:t>
      </w:r>
      <w:r>
        <w:rPr>
          <w:spacing w:val="-113"/>
        </w:rPr>
      </w:r>
      <w:r>
        <w:rPr/>
        <w:t>加大原有线下渠道销售份额的同时，积极拓展了苏宁易购、京东、天猫等线上销售渠道，市 场份额不断扩大，</w:t>
      </w:r>
      <w:r>
        <w:rPr>
          <w:rFonts w:ascii="宋体" w:hAnsi="宋体" w:cs="宋体" w:eastAsia="宋体" w:hint="default"/>
        </w:rPr>
        <w:t>2015</w:t>
      </w:r>
      <w:r>
        <w:rPr/>
        <w:t>年销售收入与利润持续增长。</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主要资产重大变化情况" w:id="19"/>
      <w:bookmarkEnd w:id="1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28.01%</w:t>
            </w:r>
            <w:r>
              <w:rPr>
                <w:rFonts w:ascii="宋体" w:hAnsi="宋体" w:cs="宋体" w:eastAsia="宋体" w:hint="default"/>
                <w:sz w:val="18"/>
                <w:szCs w:val="18"/>
              </w:rPr>
              <w:t>，是子公司的一处房产本年对外出租，转入投资性房地产所致。</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54.07%</w:t>
            </w:r>
            <w:r>
              <w:rPr>
                <w:rFonts w:ascii="宋体" w:hAnsi="宋体" w:cs="宋体" w:eastAsia="宋体" w:hint="default"/>
                <w:sz w:val="18"/>
                <w:szCs w:val="18"/>
              </w:rPr>
              <w:t>，是购买的土地使用权本期交割完毕转入增加所致。</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411.41%</w:t>
            </w:r>
            <w:r>
              <w:rPr>
                <w:rFonts w:ascii="宋体" w:hAnsi="宋体" w:cs="宋体" w:eastAsia="宋体" w:hint="default"/>
                <w:sz w:val="18"/>
                <w:szCs w:val="18"/>
              </w:rPr>
              <w:t>，是公司基建项目陆续开工建设，投入增加所致。</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810.75%</w:t>
            </w:r>
            <w:r>
              <w:rPr>
                <w:rFonts w:ascii="宋体" w:hAnsi="宋体" w:cs="宋体" w:eastAsia="宋体" w:hint="default"/>
                <w:sz w:val="18"/>
                <w:szCs w:val="18"/>
              </w:rPr>
              <w:t>，是本期票据结算增加所致。</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506.93%</w:t>
            </w:r>
            <w:r>
              <w:rPr>
                <w:rFonts w:ascii="宋体" w:hAnsi="宋体" w:cs="宋体" w:eastAsia="宋体" w:hint="default"/>
                <w:sz w:val="18"/>
                <w:szCs w:val="18"/>
              </w:rPr>
              <w:t>，是预付股权投资款、房屋长期租赁租金和装修款增加所致。</w:t>
            </w:r>
          </w:p>
        </w:tc>
      </w:tr>
    </w:tbl>
    <w:p>
      <w:pPr>
        <w:spacing w:line="240" w:lineRule="auto" w:before="2"/>
        <w:rPr>
          <w:rFonts w:ascii="宋体" w:hAnsi="宋体" w:cs="宋体" w:eastAsia="宋体" w:hint="default"/>
          <w:b/>
          <w:bCs/>
          <w:sz w:val="19"/>
          <w:szCs w:val="19"/>
        </w:rPr>
      </w:pPr>
    </w:p>
    <w:p>
      <w:pPr>
        <w:spacing w:before="35"/>
        <w:ind w:left="154" w:right="985" w:firstLine="0"/>
        <w:jc w:val="left"/>
        <w:rPr>
          <w:rFonts w:ascii="宋体" w:hAnsi="宋体" w:cs="宋体" w:eastAsia="宋体" w:hint="default"/>
          <w:sz w:val="21"/>
          <w:szCs w:val="21"/>
        </w:rPr>
      </w:pPr>
      <w:bookmarkStart w:name="2、主要境外资产情况" w:id="20"/>
      <w:bookmarkEnd w:id="2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ind w:right="1131" w:firstLine="424"/>
        <w:jc w:val="both"/>
      </w:pPr>
      <w:r>
        <w:rPr>
          <w:rFonts w:ascii="宋体" w:hAnsi="宋体" w:cs="宋体" w:eastAsia="宋体" w:hint="default"/>
          <w:spacing w:val="2"/>
        </w:rPr>
        <w:t>2015</w:t>
      </w:r>
      <w:r>
        <w:rPr>
          <w:spacing w:val="2"/>
        </w:rPr>
        <w:t>年，公司明确了“开放发展，聚合资本，整合资源，提升价值”的战略指导思想，</w:t>
      </w:r>
      <w:r>
        <w:rPr/>
        <w:t> 制定了公司“十三五”战略发展纲要，初步建立了公司战略管理体系闭环框架。并以战略规</w:t>
      </w:r>
      <w:r>
        <w:rPr>
          <w:spacing w:val="-113"/>
        </w:rPr>
        <w:t> </w:t>
      </w:r>
      <w:r>
        <w:rPr>
          <w:spacing w:val="-113"/>
        </w:rPr>
      </w:r>
      <w:r>
        <w:rPr/>
        <w:t>划为起点，牵引战略洞察及思考，搭建业务阶梯链，驱动组织能力迭代，牵引资源匹配。</w:t>
      </w:r>
    </w:p>
    <w:p>
      <w:pPr>
        <w:pStyle w:val="BodyText"/>
        <w:spacing w:line="357" w:lineRule="auto" w:before="36"/>
        <w:ind w:left="578" w:right="1130"/>
        <w:jc w:val="left"/>
      </w:pPr>
      <w:r>
        <w:rPr>
          <w:rFonts w:ascii="宋体" w:hAnsi="宋体" w:cs="宋体" w:eastAsia="宋体" w:hint="default"/>
        </w:rPr>
        <w:t>1</w:t>
      </w:r>
      <w:r>
        <w:rPr/>
        <w:t>、 企业信息化业务 </w:t>
      </w:r>
      <w:r>
        <w:rPr>
          <w:spacing w:val="-1"/>
        </w:rPr>
        <w:t>公司拥有软交换平台、中继网关、接入网关、呼叫中心、</w:t>
      </w:r>
      <w:r>
        <w:rPr>
          <w:rFonts w:ascii="宋体" w:hAnsi="宋体" w:cs="宋体" w:eastAsia="宋体" w:hint="default"/>
          <w:spacing w:val="-1"/>
        </w:rPr>
        <w:t>IP</w:t>
      </w:r>
      <w:r>
        <w:rPr>
          <w:spacing w:val="-1"/>
        </w:rPr>
        <w:t>电话等全系列软交换</w:t>
      </w:r>
      <w:r>
        <w:rPr>
          <w:rFonts w:ascii="宋体" w:hAnsi="宋体" w:cs="宋体" w:eastAsia="宋体" w:hint="default"/>
          <w:spacing w:val="-1"/>
        </w:rPr>
        <w:t>/VoIP</w:t>
      </w:r>
      <w:r>
        <w:rPr>
          <w:spacing w:val="-1"/>
        </w:rPr>
        <w:t>产</w:t>
      </w:r>
    </w:p>
    <w:p>
      <w:pPr>
        <w:pStyle w:val="BodyText"/>
        <w:spacing w:line="357" w:lineRule="auto" w:before="36"/>
        <w:ind w:right="1139"/>
        <w:jc w:val="both"/>
      </w:pPr>
      <w:r>
        <w:rPr/>
        <w:t>品和行业信息化解决方案，在广电行业信息化、教育信息化等领域具备广泛的行业影响力。 公司拥有完善的项目管理体系和资质品牌资源，获得计算机系统集成一级资质、涉密甲级资 质、建筑智能化设计甲级资质、安防资质等多项资质，在建筑智能化弱电集成、计算机集成 中有较强的资质优势，是国内重要的系统集成服务提供商。</w:t>
      </w:r>
    </w:p>
    <w:p>
      <w:pPr>
        <w:pStyle w:val="BodyText"/>
        <w:spacing w:line="357" w:lineRule="auto" w:before="36"/>
        <w:ind w:right="1131" w:firstLine="424"/>
        <w:jc w:val="both"/>
      </w:pPr>
      <w:r>
        <w:rPr>
          <w:spacing w:val="2"/>
        </w:rPr>
        <w:t>公司在全国大部分省市都设立有办事处和分支机构，并建立了完善的地区总代、一级代</w:t>
      </w:r>
      <w:r>
        <w:rPr/>
        <w:t> </w:t>
      </w:r>
      <w:r>
        <w:rPr>
          <w:spacing w:val="-5"/>
        </w:rPr>
        <w:t>理商、二级代理商、增值业务代理商的渠道体系，在销售体系建设方面具有较强的竞争优势。</w:t>
      </w:r>
    </w:p>
    <w:p>
      <w:pPr>
        <w:pStyle w:val="BodyText"/>
        <w:spacing w:line="357" w:lineRule="auto" w:before="36"/>
        <w:ind w:left="578" w:right="1132"/>
        <w:jc w:val="left"/>
      </w:pPr>
      <w:r>
        <w:rPr/>
        <w:t>② 信息服务业务 </w:t>
      </w:r>
      <w:r>
        <w:rPr>
          <w:spacing w:val="2"/>
        </w:rPr>
        <w:t>公司在技术创新、系统运行稳定性、产品服务完整性等方面与一般互联网企业相比具有</w:t>
      </w:r>
    </w:p>
    <w:p>
      <w:pPr>
        <w:pStyle w:val="BodyText"/>
        <w:spacing w:line="357" w:lineRule="auto" w:before="36"/>
        <w:ind w:left="154" w:right="1139"/>
        <w:jc w:val="both"/>
      </w:pPr>
      <w:r>
        <w:rPr/>
        <w:t>明显优势。在互联网话费充值、卡兑换等业务拥有强大的技术团队以及开发经验，可为用户 提供各种优质的产品和服务；同时还可完成基础运营商在各项业务平台的委托开发、运行维 护乃至合作运营领域展开更高层面、更深程度的合作。</w:t>
      </w:r>
    </w:p>
    <w:p>
      <w:pPr>
        <w:pStyle w:val="BodyText"/>
        <w:spacing w:line="357" w:lineRule="auto" w:before="36"/>
        <w:ind w:left="154" w:right="1133" w:firstLine="424"/>
        <w:jc w:val="both"/>
      </w:pPr>
      <w:r>
        <w:rPr>
          <w:spacing w:val="2"/>
        </w:rPr>
        <w:t>在互联网小额数字化服务交易业务方面，互联网话费充值的差错管理有别人无法具备的</w:t>
      </w:r>
      <w:r>
        <w:rPr/>
        <w:t> 经验和技术优势；持续提高充值业务质量，维持充值业务在互联网平台入口的市场占有率， 为公司综合兑换平台提供强健的业务基础；稳健合规的运行开展各类第三方支付业务；积极 拓宽除几大合作银行外的其他银行的合作，同时深入加强与银行的话费合作等业务。</w:t>
      </w:r>
    </w:p>
    <w:p>
      <w:pPr>
        <w:pStyle w:val="BodyText"/>
        <w:spacing w:line="357" w:lineRule="auto" w:before="36"/>
        <w:ind w:right="1129" w:firstLine="424"/>
        <w:jc w:val="both"/>
      </w:pPr>
      <w:r>
        <w:rPr>
          <w:spacing w:val="-1"/>
        </w:rPr>
        <w:t>公司充值、卡兑换、互联网支付等业务与阿里、百度、腾讯、小米、</w:t>
      </w:r>
      <w:r>
        <w:rPr>
          <w:rFonts w:ascii="宋体" w:hAnsi="宋体" w:cs="宋体" w:eastAsia="宋体" w:hint="default"/>
          <w:spacing w:val="-1"/>
        </w:rPr>
        <w:t>360</w:t>
      </w:r>
      <w:r>
        <w:rPr>
          <w:spacing w:val="-1"/>
        </w:rPr>
        <w:t>、京东等业界优</w:t>
      </w:r>
      <w:r>
        <w:rPr/>
        <w:t> 秀的互联网公司，与农业银行、建设银行、民生银行、陆金所等主流的金融企业，与盛大、 </w:t>
      </w:r>
      <w:r>
        <w:rPr>
          <w:spacing w:val="-3"/>
        </w:rPr>
        <w:t>完美、网易、巨人、搜狐、福建网龙、久游等</w:t>
      </w:r>
      <w:r>
        <w:rPr>
          <w:rFonts w:ascii="宋体" w:hAnsi="宋体" w:cs="宋体" w:eastAsia="宋体" w:hint="default"/>
          <w:spacing w:val="-3"/>
        </w:rPr>
        <w:t>400</w:t>
      </w:r>
      <w:r>
        <w:rPr>
          <w:spacing w:val="-3"/>
        </w:rPr>
        <w:t>多家游戏公司等形成紧密渠道合作关系，充</w:t>
      </w:r>
      <w:r>
        <w:rPr>
          <w:spacing w:val="-80"/>
        </w:rPr>
        <w:t> </w:t>
      </w:r>
      <w:r>
        <w:rPr>
          <w:spacing w:val="-80"/>
        </w:rPr>
      </w:r>
      <w:r>
        <w:rPr/>
        <w:t>分利用这些公司品牌及渠道优势开展业务，与这些公司形成强强互补，取得良好的业务经营 效果。</w:t>
      </w:r>
    </w:p>
    <w:p>
      <w:pPr>
        <w:pStyle w:val="BodyText"/>
        <w:spacing w:line="357" w:lineRule="auto" w:before="36"/>
        <w:ind w:left="578" w:right="985"/>
        <w:jc w:val="left"/>
      </w:pPr>
      <w:r>
        <w:rPr/>
        <w:t>③ </w:t>
      </w:r>
      <w:r>
        <w:rPr>
          <w:rFonts w:ascii="宋体" w:hAnsi="宋体" w:cs="宋体" w:eastAsia="宋体" w:hint="default"/>
        </w:rPr>
        <w:t>IT</w:t>
      </w:r>
      <w:r>
        <w:rPr/>
        <w:t>销售业务 </w:t>
      </w:r>
      <w:r>
        <w:rPr>
          <w:rFonts w:ascii="宋体" w:hAnsi="宋体" w:cs="宋体" w:eastAsia="宋体" w:hint="default"/>
        </w:rPr>
        <w:t>IT</w:t>
      </w:r>
      <w:r>
        <w:rPr/>
        <w:t>分销业务方面，在</w:t>
      </w:r>
      <w:r>
        <w:rPr>
          <w:rFonts w:ascii="宋体" w:hAnsi="宋体" w:cs="宋体" w:eastAsia="宋体" w:hint="default"/>
        </w:rPr>
        <w:t>3C</w:t>
      </w:r>
      <w:r>
        <w:rPr/>
        <w:t>卖场有着渠道和产品的优势，公司常年和苏宁电器、宏图三胞、</w:t>
      </w:r>
    </w:p>
    <w:p>
      <w:pPr>
        <w:pStyle w:val="BodyText"/>
        <w:spacing w:line="240" w:lineRule="auto" w:before="36"/>
        <w:ind w:left="154" w:right="0"/>
        <w:jc w:val="both"/>
      </w:pPr>
      <w:r>
        <w:rPr/>
        <w:t>五星电器、京东进行合作，相互结成战略合作伙伴关系，公司的管理团队在</w:t>
      </w:r>
      <w:r>
        <w:rPr>
          <w:rFonts w:ascii="宋体" w:hAnsi="宋体" w:cs="宋体" w:eastAsia="宋体" w:hint="default"/>
        </w:rPr>
        <w:t>IT</w:t>
      </w:r>
      <w:r>
        <w:rPr/>
        <w:t>供应链服务业</w:t>
      </w:r>
    </w:p>
    <w:p>
      <w:pPr>
        <w:spacing w:after="0" w:line="240" w:lineRule="auto"/>
        <w:jc w:val="both"/>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right="985"/>
        <w:jc w:val="left"/>
      </w:pPr>
      <w:r>
        <w:rPr/>
        <w:t>务方面有着丰厚的资源和经验。</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985"/>
        <w:jc w:val="left"/>
        <w:rPr>
          <w:b w:val="0"/>
          <w:bCs w:val="0"/>
        </w:rPr>
      </w:pPr>
      <w:bookmarkStart w:name="第四节 管理层讨论与分析" w:id="22"/>
      <w:bookmarkEnd w:id="22"/>
      <w:r>
        <w:rPr>
          <w:b w:val="0"/>
          <w:bCs w:val="0"/>
        </w:rPr>
      </w:r>
      <w:bookmarkStart w:name="_bookmark2" w:id="23"/>
      <w:bookmarkEnd w:id="23"/>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85"/>
        <w:jc w:val="left"/>
        <w:rPr>
          <w:b w:val="0"/>
          <w:bCs w:val="0"/>
        </w:rPr>
      </w:pPr>
      <w:bookmarkStart w:name="一、概述" w:id="24"/>
      <w:bookmarkEnd w:id="24"/>
      <w:r>
        <w:rPr>
          <w:b w:val="0"/>
          <w:bCs w:val="0"/>
        </w:rPr>
      </w:r>
      <w:r>
        <w:rPr/>
        <w:t>一、概述</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ind w:right="1133" w:firstLine="566"/>
        <w:jc w:val="both"/>
      </w:pPr>
      <w:r>
        <w:rPr>
          <w:spacing w:val="4"/>
        </w:rPr>
        <w:t>公司坚持以“建立面向广大独立决策的投资和消费主体的服务体系”为发展战略定位</w:t>
      </w:r>
      <w:r>
        <w:rPr/>
        <w:t> 目标，致力于从软件、硬件、服务等多方面满足各类客户多样化的需求，逐步将公司打造成 为具有较高社会价值和投资价值的企业。</w:t>
      </w:r>
    </w:p>
    <w:p>
      <w:pPr>
        <w:pStyle w:val="BodyText"/>
        <w:spacing w:line="357" w:lineRule="auto" w:before="36"/>
        <w:ind w:right="0" w:firstLine="566"/>
        <w:jc w:val="left"/>
      </w:pPr>
      <w:r>
        <w:rPr/>
        <w:t>报告期内，公司致力发展成为优秀的“面向企业信息化应用的物联网和融合通信技术、 产品的服务提供商”与“面向广大个体消费群体的移动互联网和互联网支撑的服务提供商”。</w:t>
      </w:r>
      <w:r>
        <w:rPr>
          <w:spacing w:val="-110"/>
        </w:rPr>
        <w:t> </w:t>
      </w:r>
      <w:r>
        <w:rPr>
          <w:spacing w:val="-110"/>
        </w:rPr>
      </w:r>
      <w:r>
        <w:rPr/>
        <w:t>目前，公司形成了企业信息化、信息服务和</w:t>
      </w:r>
      <w:r>
        <w:rPr>
          <w:rFonts w:ascii="宋体" w:hAnsi="宋体" w:cs="宋体" w:eastAsia="宋体" w:hint="default"/>
        </w:rPr>
        <w:t>IT</w:t>
      </w:r>
      <w:r>
        <w:rPr/>
        <w:t>销售三大业务板块，同时，在车联网、信息安</w:t>
      </w:r>
      <w:r>
        <w:rPr>
          <w:spacing w:val="-115"/>
        </w:rPr>
        <w:t> </w:t>
      </w:r>
      <w:r>
        <w:rPr/>
        <w:t>全等战略新兴产业领域也展开了较为深度的研究和探索。</w:t>
      </w:r>
    </w:p>
    <w:p>
      <w:pPr>
        <w:pStyle w:val="BodyText"/>
        <w:spacing w:line="357" w:lineRule="auto" w:before="36"/>
        <w:ind w:right="1129" w:firstLine="566"/>
        <w:jc w:val="right"/>
      </w:pPr>
      <w:r>
        <w:rPr>
          <w:spacing w:val="-2"/>
        </w:rPr>
        <w:t>报告期内，公司逐步提升核心竞争力和盈利能力，在生产经营中深入贯彻落实科学发展</w:t>
      </w:r>
      <w:r>
        <w:rPr/>
        <w:t> 观，降本增效，推动了面向企业客户的企业信息化业务、面向个人消费者和中小企业客户的 </w:t>
      </w:r>
      <w:r>
        <w:rPr>
          <w:rFonts w:ascii="宋体" w:hAnsi="宋体" w:cs="宋体" w:eastAsia="宋体" w:hint="default"/>
        </w:rPr>
        <w:t>IT</w:t>
      </w:r>
      <w:r>
        <w:rPr/>
        <w:t>销售与服务业务以及面向个人消费者的信息服务业务三个业务板块稳健发展、持续增长。 </w:t>
      </w:r>
      <w:r>
        <w:rPr>
          <w:spacing w:val="-2"/>
        </w:rPr>
        <w:t>公司紧密结合发展战略，对三大业务板块重点项目进行投资，提升产业链价值。</w:t>
      </w:r>
      <w:r>
        <w:rPr>
          <w:rFonts w:ascii="宋体" w:hAnsi="宋体" w:cs="宋体" w:eastAsia="宋体" w:hint="default"/>
          <w:spacing w:val="-2"/>
        </w:rPr>
        <w:t>2015</w:t>
      </w:r>
      <w:r>
        <w:rPr>
          <w:spacing w:val="-2"/>
        </w:rPr>
        <w:t>年</w:t>
      </w:r>
      <w:r>
        <w:rPr/>
        <w:t> 公司一方面通过内部优化自身业务</w:t>
      </w:r>
      <w:r>
        <w:rPr>
          <w:rFonts w:ascii="宋体" w:hAnsi="宋体" w:cs="宋体" w:eastAsia="宋体" w:hint="default"/>
        </w:rPr>
        <w:t>,</w:t>
      </w:r>
      <w:r>
        <w:rPr/>
        <w:t>提升业务竞争力；另一方面</w:t>
      </w:r>
      <w:r>
        <w:rPr>
          <w:rFonts w:ascii="宋体" w:hAnsi="宋体" w:cs="宋体" w:eastAsia="宋体" w:hint="default"/>
        </w:rPr>
        <w:t>,</w:t>
      </w:r>
      <w:r>
        <w:rPr/>
        <w:t>公司将围绕自身业务及募投 </w:t>
      </w:r>
      <w:r>
        <w:rPr>
          <w:spacing w:val="-3"/>
        </w:rPr>
        <w:t>项目</w:t>
      </w:r>
      <w:r>
        <w:rPr>
          <w:rFonts w:ascii="宋体" w:hAnsi="宋体" w:cs="宋体" w:eastAsia="宋体" w:hint="default"/>
          <w:spacing w:val="-3"/>
        </w:rPr>
        <w:t>,</w:t>
      </w:r>
      <w:r>
        <w:rPr>
          <w:spacing w:val="-3"/>
        </w:rPr>
        <w:t>实施产业整合。通过产融互动</w:t>
      </w:r>
      <w:r>
        <w:rPr>
          <w:rFonts w:ascii="宋体" w:hAnsi="宋体" w:cs="宋体" w:eastAsia="宋体" w:hint="default"/>
          <w:spacing w:val="-3"/>
        </w:rPr>
        <w:t>,</w:t>
      </w:r>
      <w:r>
        <w:rPr>
          <w:rFonts w:ascii="宋体" w:hAnsi="宋体" w:cs="宋体" w:eastAsia="宋体" w:hint="default"/>
          <w:spacing w:val="-31"/>
        </w:rPr>
        <w:t> </w:t>
      </w:r>
      <w:r>
        <w:rPr/>
        <w:t>推进“十二五”发展战略的全面收官。通过围绕主导产 </w:t>
      </w:r>
      <w:r>
        <w:rPr>
          <w:spacing w:val="-5"/>
        </w:rPr>
        <w:t>业开展资本运作，为公司三个业务板块注入新的活力。以资本促进业务成长，优化资产结构，</w:t>
      </w:r>
      <w:r>
        <w:rPr/>
        <w:t> 提高盈利水平，实现公司价值增值；整合资源，优化长期资产结构，处置低效资产；充分与</w:t>
      </w:r>
    </w:p>
    <w:p>
      <w:pPr>
        <w:pStyle w:val="BodyText"/>
        <w:spacing w:line="357" w:lineRule="auto" w:before="36"/>
        <w:ind w:left="720" w:right="985" w:hanging="567"/>
        <w:jc w:val="left"/>
      </w:pPr>
      <w:r>
        <w:rPr/>
        <w:t>国家宏观与区域政策对接</w:t>
      </w:r>
      <w:r>
        <w:rPr>
          <w:rFonts w:ascii="宋体" w:hAnsi="宋体" w:cs="宋体" w:eastAsia="宋体" w:hint="default"/>
        </w:rPr>
        <w:t>,</w:t>
      </w:r>
      <w:r>
        <w:rPr/>
        <w:t>整合资源</w:t>
      </w:r>
      <w:r>
        <w:rPr>
          <w:rFonts w:ascii="宋体" w:hAnsi="宋体" w:cs="宋体" w:eastAsia="宋体" w:hint="default"/>
        </w:rPr>
        <w:t>,</w:t>
      </w:r>
      <w:r>
        <w:rPr/>
        <w:t>提升公司的可持续发展能力和盈利能力。 </w:t>
      </w:r>
      <w:r>
        <w:rPr>
          <w:rFonts w:ascii="宋体" w:hAnsi="宋体" w:cs="宋体" w:eastAsia="宋体" w:hint="default"/>
        </w:rPr>
        <w:t>2015</w:t>
      </w:r>
      <w:r>
        <w:rPr/>
        <w:t>年公司实现营业收入</w:t>
      </w:r>
      <w:r>
        <w:rPr>
          <w:rFonts w:ascii="宋体" w:hAnsi="宋体" w:cs="宋体" w:eastAsia="宋体" w:hint="default"/>
        </w:rPr>
        <w:t>7,424,912,315.65</w:t>
      </w:r>
      <w:r>
        <w:rPr/>
        <w:t>元，比上年同期增长</w:t>
      </w:r>
      <w:r>
        <w:rPr>
          <w:rFonts w:ascii="宋体" w:hAnsi="宋体" w:cs="宋体" w:eastAsia="宋体" w:hint="default"/>
        </w:rPr>
        <w:t>4.86%</w:t>
      </w:r>
      <w:r>
        <w:rPr/>
        <w:t>；实现利润总额</w:t>
      </w:r>
    </w:p>
    <w:p>
      <w:pPr>
        <w:pStyle w:val="BodyText"/>
        <w:spacing w:line="357" w:lineRule="auto" w:before="36"/>
        <w:ind w:right="1130"/>
        <w:jc w:val="both"/>
      </w:pPr>
      <w:r>
        <w:rPr>
          <w:rFonts w:ascii="宋体" w:hAnsi="宋体" w:cs="宋体" w:eastAsia="宋体" w:hint="default"/>
        </w:rPr>
        <w:t>161,505,290.58</w:t>
      </w:r>
      <w:r>
        <w:rPr/>
        <w:t>元，比去年同期增长</w:t>
      </w:r>
      <w:r>
        <w:rPr>
          <w:rFonts w:ascii="宋体" w:hAnsi="宋体" w:cs="宋体" w:eastAsia="宋体" w:hint="default"/>
        </w:rPr>
        <w:t>22.80%</w:t>
      </w:r>
      <w:r>
        <w:rPr/>
        <w:t>；归属于上市公司净利润</w:t>
      </w:r>
      <w:r>
        <w:rPr>
          <w:spacing w:val="20"/>
        </w:rPr>
        <w:t> </w:t>
      </w:r>
      <w:r>
        <w:rPr>
          <w:rFonts w:ascii="宋体" w:hAnsi="宋体" w:cs="宋体" w:eastAsia="宋体" w:hint="default"/>
        </w:rPr>
        <w:t>85,388,001.61</w:t>
      </w:r>
      <w:r>
        <w:rPr/>
        <w:t>元，比</w:t>
      </w:r>
      <w:r>
        <w:rPr>
          <w:spacing w:val="-118"/>
        </w:rPr>
        <w:t> </w:t>
      </w:r>
      <w:r>
        <w:rPr/>
        <w:t>去年同期增加</w:t>
      </w:r>
      <w:r>
        <w:rPr>
          <w:rFonts w:ascii="宋体" w:hAnsi="宋体" w:cs="宋体" w:eastAsia="宋体" w:hint="default"/>
        </w:rPr>
        <w:t>51.38%</w:t>
      </w:r>
      <w:r>
        <w:rPr/>
        <w:t>。收入以企业信息化业务和</w:t>
      </w:r>
      <w:r>
        <w:rPr>
          <w:rFonts w:ascii="宋体" w:hAnsi="宋体" w:cs="宋体" w:eastAsia="宋体" w:hint="default"/>
        </w:rPr>
        <w:t>IT</w:t>
      </w:r>
      <w:r>
        <w:rPr/>
        <w:t>销售业务收入为主。收入和利润均较上一</w:t>
      </w:r>
      <w:r>
        <w:rPr>
          <w:spacing w:val="-112"/>
        </w:rPr>
        <w:t> </w:t>
      </w:r>
      <w:r>
        <w:rPr>
          <w:spacing w:val="-112"/>
        </w:rPr>
      </w:r>
      <w:r>
        <w:rPr/>
        <w:t>年度有增长且净利润较收入增幅明显其主要因为高阳捷迅</w:t>
      </w:r>
      <w:r>
        <w:rPr>
          <w:rFonts w:ascii="宋体" w:hAnsi="宋体" w:cs="宋体" w:eastAsia="宋体" w:hint="default"/>
        </w:rPr>
        <w:t>2015</w:t>
      </w:r>
      <w:r>
        <w:rPr/>
        <w:t>年全年</w:t>
      </w:r>
      <w:r>
        <w:rPr>
          <w:rFonts w:ascii="宋体" w:hAnsi="宋体" w:cs="宋体" w:eastAsia="宋体" w:hint="default"/>
        </w:rPr>
        <w:t>100%</w:t>
      </w:r>
      <w:r>
        <w:rPr/>
        <w:t>的利润归属于上市</w:t>
      </w:r>
      <w:r>
        <w:rPr>
          <w:spacing w:val="-107"/>
        </w:rPr>
        <w:t> </w:t>
      </w:r>
      <w:r>
        <w:rPr>
          <w:spacing w:val="-107"/>
        </w:rPr>
      </w:r>
      <w:r>
        <w:rPr/>
        <w:t>公司股东，报告期内，公司重点拓展企业信息化业务及信息服务业务，优化资产结构，企业 信息化业务及信息服务业务毛利略有上升。</w:t>
      </w:r>
    </w:p>
    <w:p>
      <w:pPr>
        <w:pStyle w:val="BodyText"/>
        <w:spacing w:line="357" w:lineRule="auto" w:before="36"/>
        <w:ind w:left="720" w:right="985" w:hanging="567"/>
        <w:jc w:val="left"/>
      </w:pPr>
      <w:r>
        <w:rPr>
          <w:rFonts w:ascii="宋体" w:hAnsi="宋体" w:cs="宋体" w:eastAsia="宋体" w:hint="default"/>
        </w:rPr>
        <w:t>1.</w:t>
      </w:r>
      <w:r>
        <w:rPr/>
        <w:t>企业信息化业务方面 </w:t>
      </w:r>
      <w:r>
        <w:rPr>
          <w:spacing w:val="4"/>
        </w:rPr>
        <w:t>报告期内公司根据对企业信息化业务的定位“面向企业信息化应用的物联网和融合通</w:t>
      </w:r>
    </w:p>
    <w:p>
      <w:pPr>
        <w:pStyle w:val="BodyText"/>
        <w:spacing w:line="240" w:lineRule="auto" w:before="36"/>
        <w:ind w:right="985"/>
        <w:jc w:val="left"/>
      </w:pPr>
      <w:r>
        <w:rPr/>
        <w:t>信技术、产品的服务提供商”，推进自研产品业务走向自主可控的核心产品输出，推进系统</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21"/>
        <w:jc w:val="left"/>
      </w:pPr>
      <w:r>
        <w:rPr/>
        <w:t>集成业务向自主实施的核心解决方案演进；大力拓展行业信息化市场，陆续在智慧城市、平 安城市中参与众多项目，取得了教育、司法、物流、消防等行业的重大突破；继续贯彻广电 </w:t>
      </w:r>
      <w:r>
        <w:rPr>
          <w:spacing w:val="-2"/>
        </w:rPr>
        <w:t>行业的纵深战略，基于</w:t>
      </w:r>
      <w:r>
        <w:rPr>
          <w:rFonts w:ascii="宋体" w:hAnsi="宋体" w:cs="宋体" w:eastAsia="宋体" w:hint="default"/>
          <w:spacing w:val="-2"/>
        </w:rPr>
        <w:t>BSS/OSS</w:t>
      </w:r>
      <w:r>
        <w:rPr>
          <w:spacing w:val="-2"/>
        </w:rPr>
        <w:t>领域的示范效应，全面推广新产品线；充分发挥在广电行业的</w:t>
      </w:r>
      <w:r>
        <w:rPr>
          <w:spacing w:val="-116"/>
        </w:rPr>
        <w:t> </w:t>
      </w:r>
      <w:r>
        <w:rPr>
          <w:spacing w:val="-116"/>
        </w:rPr>
      </w:r>
      <w:r>
        <w:rPr/>
        <w:t>品牌优势，积极整合外部资源，全力拓展新行业，进一步提高行业市场的销售规模和盈利能 力；继续完善云呼叫中心业务布局，做好</w:t>
      </w:r>
      <w:r>
        <w:rPr>
          <w:rFonts w:ascii="宋体" w:hAnsi="宋体" w:cs="宋体" w:eastAsia="宋体" w:hint="default"/>
        </w:rPr>
        <w:t>BPO</w:t>
      </w:r>
      <w:r>
        <w:rPr/>
        <w:t>基地运营统一管理，完善外包业务布局。 </w:t>
      </w:r>
      <w:r>
        <w:rPr>
          <w:rFonts w:ascii="宋体" w:hAnsi="宋体" w:cs="宋体" w:eastAsia="宋体" w:hint="default"/>
        </w:rPr>
        <w:t>2.</w:t>
      </w:r>
      <w:r>
        <w:rPr/>
        <w:t>信息服务方面</w:t>
      </w:r>
    </w:p>
    <w:p>
      <w:pPr>
        <w:pStyle w:val="BodyText"/>
        <w:spacing w:line="357" w:lineRule="auto" w:before="36"/>
        <w:ind w:right="1130" w:firstLine="566"/>
        <w:jc w:val="both"/>
      </w:pPr>
      <w:r>
        <w:rPr>
          <w:spacing w:val="-2"/>
        </w:rPr>
        <w:t>报告期内，在信息服务业务方面，公司大力创新业务，在政策导向下完善并优化现有应</w:t>
      </w:r>
      <w:r>
        <w:rPr/>
        <w:t> </w:t>
      </w:r>
      <w:r>
        <w:rPr>
          <w:spacing w:val="-3"/>
        </w:rPr>
        <w:t>用分发推广业务；移动话费支付</w:t>
      </w:r>
      <w:r>
        <w:rPr>
          <w:rFonts w:ascii="宋体" w:hAnsi="宋体" w:cs="宋体" w:eastAsia="宋体" w:hint="default"/>
          <w:spacing w:val="-3"/>
        </w:rPr>
        <w:t>SDK</w:t>
      </w:r>
      <w:r>
        <w:rPr>
          <w:spacing w:val="-3"/>
        </w:rPr>
        <w:t>业务完成了系统构建，尚未能形成规模收入；在提供小额</w:t>
      </w:r>
      <w:r>
        <w:rPr>
          <w:spacing w:val="-79"/>
        </w:rPr>
        <w:t> </w:t>
      </w:r>
      <w:r>
        <w:rPr>
          <w:spacing w:val="-79"/>
        </w:rPr>
      </w:r>
      <w:r>
        <w:rPr/>
        <w:t>数字化商品交易信息服务业务方面，综合卡兑换业务仍处于业务推广初期，目前高阳捷迅加 大力度发展流量充值以及虚拟电商卡业务，针对虚拟运营商提供综合服务平台已经正式开始 搭建即将上线。</w:t>
      </w:r>
    </w:p>
    <w:p>
      <w:pPr>
        <w:pStyle w:val="BodyText"/>
        <w:spacing w:line="240" w:lineRule="auto" w:before="36"/>
        <w:ind w:left="154" w:right="985"/>
        <w:jc w:val="left"/>
      </w:pPr>
      <w:r>
        <w:rPr>
          <w:rFonts w:ascii="宋体" w:hAnsi="宋体" w:cs="宋体" w:eastAsia="宋体" w:hint="default"/>
        </w:rPr>
        <w:t>3.IT</w:t>
      </w:r>
      <w:r>
        <w:rPr/>
        <w:t>销售方面</w:t>
      </w:r>
    </w:p>
    <w:p>
      <w:pPr>
        <w:pStyle w:val="BodyText"/>
        <w:spacing w:line="357" w:lineRule="auto" w:before="154"/>
        <w:ind w:right="1130" w:firstLine="566"/>
        <w:jc w:val="both"/>
      </w:pPr>
      <w:r>
        <w:rPr>
          <w:spacing w:val="-2"/>
        </w:rPr>
        <w:t>报告期内，公司充分发挥渠道优势，保持核心品牌产品的市场份额，拓展新产品新业务</w:t>
      </w:r>
      <w:r>
        <w:rPr/>
        <w:t> 模式，提高直发货物的比例，减少物流环节，降低仓储物流成本，提高存货周转率，拓展苏 宁易购、京东等线上销售渠道。</w:t>
      </w:r>
    </w:p>
    <w:p>
      <w:pPr>
        <w:spacing w:line="240" w:lineRule="auto" w:before="11"/>
        <w:rPr>
          <w:rFonts w:ascii="宋体" w:hAnsi="宋体" w:cs="宋体" w:eastAsia="宋体" w:hint="default"/>
          <w:sz w:val="19"/>
          <w:szCs w:val="19"/>
        </w:rPr>
      </w:pPr>
    </w:p>
    <w:p>
      <w:pPr>
        <w:pStyle w:val="Heading2"/>
        <w:spacing w:line="240" w:lineRule="auto"/>
        <w:ind w:right="985"/>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3" w:right="665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before="28"/>
        <w:ind w:left="153" w:right="985" w:firstLine="0"/>
        <w:jc w:val="left"/>
        <w:rPr>
          <w:rFonts w:ascii="宋体" w:hAnsi="宋体" w:cs="宋体" w:eastAsia="宋体" w:hint="default"/>
          <w:sz w:val="21"/>
          <w:szCs w:val="21"/>
        </w:rPr>
      </w:pPr>
      <w:bookmarkStart w:name="（1）营业收入构成" w:id="28"/>
      <w:bookmarkEnd w:id="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600"/>
        <w:gridCol w:w="1589"/>
        <w:gridCol w:w="1600"/>
        <w:gridCol w:w="1583"/>
        <w:gridCol w:w="1601"/>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7,424,912,315.65</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7,080,629,879.50</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2,115,981,761.45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2,286,254,970.97</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32.29%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361,425,631.98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386,621,734.74</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5.46%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4,923,315,449.41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4,385,268,808.46</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61.93%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13,752,089.56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14,280,452.36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10,437,383.25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8,203,912.97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通信设备产品及制 造业务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469,690,877.73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342,511,235.44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37.13%</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计算机涉密、系统集</w:t>
            </w:r>
            <w:r>
              <w:rPr>
                <w:rFonts w:ascii="宋体" w:hAnsi="宋体" w:cs="宋体" w:eastAsia="宋体" w:hint="default"/>
                <w:sz w:val="18"/>
                <w:szCs w:val="18"/>
              </w:rPr>
              <w:t> 成业务及外围设备 销售业务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1,646,290,883.72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1,943,743,735.53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361,425,631.98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386,621,734.74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4,923,315,449.41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4,385,268,808.46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13,752,089.56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14,280,452.36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10,437,383.25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8,203,912.97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181,150,740.28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78,771,171.42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129.97%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2,287,996,972.30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2,241,335,936.06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4,663,037,237.68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4,416,957,345.01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292,727,365.39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343,565,427.01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-14.80%</w:t>
            </w:r>
          </w:p>
        </w:tc>
      </w:tr>
    </w:tbl>
    <w:p>
      <w:pPr>
        <w:spacing w:line="240" w:lineRule="auto" w:before="3"/>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占公司营业收入或营业利润10%以上的行业、产品或地区情况" w:id="29"/>
      <w:bookmarkEnd w:id="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9"/>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2,115,981,761.45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1,875,754,390.37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361,425,631.98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186,118,532.00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4,923,315,449.41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4,788,690,453.65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13,752,089.56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通信设备产品及 制造业务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469,690,877.73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326,236,647.49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-6.93%</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计算机涉密、系 统集成业务及外 围设备销售业务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1,646,290,883.72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1,549,517,742.88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361,425,631.98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186,118,532.00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4,923,315,449.41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4,788,690,453.65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13,752,089.56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181,150,740.28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169,808,133.16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2,285,788,067.33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1,901,796,334.80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4,654,808,759.40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4,535,680,733.50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292,727,365.39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243,278,174.56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7.58%</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3）公司实物销售收入是否大于劳务收入" w:id="30"/>
      <w:bookmarkEnd w:id="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4）公司已签订的重大销售合同截至本报告期的履行情况" w:id="31"/>
      <w:bookmarkEnd w:id="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5）营业成本构成" w:id="32"/>
      <w:bookmarkEnd w:id="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通信设备产品及 制造业务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326,236,647.49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214,166,395.31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52.33%</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计算机涉密、系 统集成业务及外 围设备销售业务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1,549,517,742.88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1,853,746,304.60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186,118,532.00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208,302,730.11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4,788,690,453.65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4,297,615,270.74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11.43%</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6）报告期内合并范围是否发生变动" w:id="33"/>
      <w:bookmarkEnd w:id="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357" w:lineRule="auto" w:before="132"/>
        <w:ind w:right="985" w:firstLine="408"/>
        <w:jc w:val="left"/>
      </w:pPr>
      <w:r>
        <w:rPr>
          <w:spacing w:val="2"/>
        </w:rPr>
        <w:t>本期新增合并范围</w:t>
      </w:r>
      <w:r>
        <w:rPr>
          <w:rFonts w:ascii="宋体" w:hAnsi="宋体" w:cs="宋体" w:eastAsia="宋体" w:hint="default"/>
          <w:spacing w:val="2"/>
        </w:rPr>
        <w:t>2</w:t>
      </w:r>
      <w:r>
        <w:rPr>
          <w:spacing w:val="2"/>
        </w:rPr>
        <w:t>家：本期新设成立二级子公司两家，分别为：大唐高鸿信安（浙江）</w:t>
      </w:r>
      <w:r>
        <w:rPr/>
        <w:t> 信息科技有限公司、大唐高鸿（香港）有限公司；本公司子公司江苏高鸿鼎恒信息技术有限 公司新设成立三级子公司江苏高鸿鼎远信息科技有限公司。</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7）公司报告期内业务、产品或服务发生重大变化或调整有关情况" w:id="34"/>
      <w:bookmarkEnd w:id="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8）主要销售客户和主要供应商情况" w:id="35"/>
      <w:bookmarkEnd w:id="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4,249,560,372.85</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57.23%</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苏宁云商集团股份有限公司苏宁采购中心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2,475,969,909.02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33.35%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江苏凯旋科技发展有限公司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693,500,307.69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中国机床销售与技术服务有限公司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589,810,001.95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江苏爱瑞信晨信息科技有限公司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255,641,025.98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苏州航天信息有限公司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234,639,128.21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3.16%</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4,249,560,372.85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57.23%</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6"/>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3,187,089,149.76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47.47%</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华硕电脑（重庆）有限公司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932,725,460.82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常州嘉迅物流有限公司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654,127,743.57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常州文化科技创意发展有限公司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592,023,595.61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联想</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电子科技有限公司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543,519,627.54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南京安纳佳电子科技有限公司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464,692,722.22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3,187,089,149.76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47.47%</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3、费用" w:id="36"/>
      <w:bookmarkEnd w:id="3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102,660,238.32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94,059,954.19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208,580,047.84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175,267,974.37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本报告期业务规模扩大，导致相关管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理费用增加。</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108,915,894.26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87,745,117.05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本报告期业务拓展导致借款增加，故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利息支出增加。</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4、研发投入" w:id="37"/>
      <w:bookmarkEnd w:id="3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32"/>
        <w:ind w:right="1130" w:firstLine="456"/>
        <w:jc w:val="both"/>
      </w:pPr>
      <w:r>
        <w:rPr/>
        <w:t>报告期内，公司开展视频智能分析、移动密话、车联网等技术和产品研发，取得阶段性 进展；构建产学研协同创新联盟，与北邮多媒体实验室深度合作，联合研发视频智能分析技 </w:t>
      </w:r>
      <w:r>
        <w:rPr>
          <w:spacing w:val="-5"/>
        </w:rPr>
        <w:t>术；协同集团创新中心建立“车联网实验室”，成功开发了</w:t>
      </w:r>
      <w:r>
        <w:rPr>
          <w:rFonts w:ascii="宋体" w:hAnsi="宋体" w:cs="宋体" w:eastAsia="宋体" w:hint="default"/>
          <w:spacing w:val="-5"/>
        </w:rPr>
        <w:t>LTE-V</w:t>
      </w:r>
      <w:r>
        <w:rPr>
          <w:spacing w:val="-5"/>
        </w:rPr>
        <w:t>演示验证系统，累计提交</w:t>
      </w:r>
      <w:r>
        <w:rPr>
          <w:rFonts w:ascii="宋体" w:hAnsi="宋体" w:cs="宋体" w:eastAsia="宋体" w:hint="default"/>
          <w:spacing w:val="-5"/>
        </w:rPr>
        <w:t>137</w:t>
      </w:r>
      <w:r>
        <w:rPr>
          <w:rFonts w:ascii="宋体" w:hAnsi="宋体" w:cs="宋体" w:eastAsia="宋体" w:hint="default"/>
          <w:spacing w:val="-101"/>
        </w:rPr>
        <w:t> </w:t>
      </w:r>
      <w:r>
        <w:rPr/>
        <w:t>项专利申请；立项移动密话，深挖移动网络的安全通信领域应用。</w:t>
      </w:r>
    </w:p>
    <w:p>
      <w:pPr>
        <w:spacing w:before="47"/>
        <w:ind w:left="153" w:right="985"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3"/>
                <w:sz w:val="18"/>
              </w:rPr>
              <w:t>511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32.04%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117,400,322.50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82,010,507.74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43.15%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57,972,794.24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43,046,956.10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34.67%</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-3.11%</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line="338" w:lineRule="auto" w:before="40"/>
        <w:ind w:left="153" w:right="93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近两年专利数情况</w:t>
      </w:r>
    </w:p>
    <w:p>
      <w:pPr>
        <w:spacing w:before="43"/>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97"/>
        <w:gridCol w:w="2114"/>
        <w:gridCol w:w="2225"/>
        <w:gridCol w:w="2023"/>
      </w:tblGrid>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已申请</w:t>
            </w:r>
          </w:p>
        </w:tc>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已获得</w:t>
            </w:r>
          </w:p>
        </w:tc>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截至报告期末累计获得</w:t>
            </w:r>
          </w:p>
        </w:tc>
      </w:tr>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21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112</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1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21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714"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3"/>
              <w:jc w:val="left"/>
              <w:rPr>
                <w:rFonts w:ascii="宋体" w:hAnsi="宋体" w:cs="宋体" w:eastAsia="宋体" w:hint="default"/>
                <w:sz w:val="18"/>
                <w:szCs w:val="18"/>
              </w:rPr>
            </w:pPr>
            <w:r>
              <w:rPr>
                <w:rFonts w:ascii="宋体" w:hAnsi="宋体" w:cs="宋体" w:eastAsia="宋体" w:hint="default"/>
                <w:sz w:val="18"/>
                <w:szCs w:val="18"/>
              </w:rPr>
              <w:t>本年度核心技术团队或关键技术人员变 动情况</w:t>
            </w:r>
          </w:p>
        </w:tc>
        <w:tc>
          <w:tcPr>
            <w:tcW w:w="636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无变动。</w:t>
            </w:r>
          </w:p>
        </w:tc>
      </w:tr>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是否属于科技部认定高新企业</w:t>
            </w:r>
          </w:p>
        </w:tc>
        <w:tc>
          <w:tcPr>
            <w:tcW w:w="636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5、现金流" w:id="38"/>
      <w:bookmarkEnd w:id="3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70,874,476,761.73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50,632,904,027.27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39.98%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70,241,375,175.34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50,987,204,817.92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37.76%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633,101,586.39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-354,300,790.65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278.69%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669,747,555.69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1,558,136,061.66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-57.02%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1,283,701,234.33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1,721,947,922.89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-25.45%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-613,953,678.64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-163,811,861.23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-274.79%</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2,981,784,178.96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2,594,436,388.23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2,653,682,699.75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2,588,397,540.36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328,101,479.21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6,038,847.87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5,333.18%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347,249,386.96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-512,073,804.01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167.81%</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6"/>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32"/>
        <w:ind w:right="997" w:firstLine="480"/>
        <w:jc w:val="left"/>
      </w:pPr>
      <w:r>
        <w:rPr>
          <w:spacing w:val="-2"/>
        </w:rPr>
        <w:t>经营活动现金流入较去年同期增长</w:t>
      </w:r>
      <w:r>
        <w:rPr>
          <w:rFonts w:ascii="宋体" w:hAnsi="宋体" w:cs="宋体" w:eastAsia="宋体" w:hint="default"/>
          <w:spacing w:val="-2"/>
        </w:rPr>
        <w:t>39.98%</w:t>
      </w:r>
      <w:r>
        <w:rPr>
          <w:spacing w:val="-2"/>
        </w:rPr>
        <w:t>，主要是因为高阳捷迅话费充值业务迅速扩展，</w:t>
      </w:r>
      <w:r>
        <w:rPr/>
        <w:t> 代收款项增加所致；经营活动现金流出较去年同期增长</w:t>
      </w:r>
      <w:r>
        <w:rPr>
          <w:rFonts w:ascii="宋体" w:hAnsi="宋体" w:cs="宋体" w:eastAsia="宋体" w:hint="default"/>
        </w:rPr>
        <w:t>37.76%</w:t>
      </w:r>
      <w:r>
        <w:rPr/>
        <w:t>，主要是因为高阳捷迅话费充</w:t>
      </w:r>
      <w:r>
        <w:rPr>
          <w:spacing w:val="-111"/>
        </w:rPr>
        <w:t> </w:t>
      </w:r>
      <w:r>
        <w:rPr>
          <w:spacing w:val="-111"/>
        </w:rPr>
      </w:r>
      <w:r>
        <w:rPr/>
        <w:t>值业务迅速扩展，代付款项增加所致；经营活动产生的现金流净额较上年同期增长</w:t>
      </w:r>
      <w:r>
        <w:rPr>
          <w:rFonts w:ascii="宋体" w:hAnsi="宋体" w:cs="宋体" w:eastAsia="宋体" w:hint="default"/>
        </w:rPr>
        <w:t>278.69%</w:t>
      </w:r>
      <w:r>
        <w:rPr/>
        <w:t>，</w:t>
      </w:r>
      <w:r>
        <w:rPr>
          <w:spacing w:val="-110"/>
        </w:rPr>
        <w:t> </w:t>
      </w:r>
      <w:r>
        <w:rPr/>
        <w:t>主要因本期购货付现金额比去年同期减少及收回前期应收账款所致。投资活动产生的现金流 量净额较上年同期减少</w:t>
      </w:r>
      <w:r>
        <w:rPr>
          <w:rFonts w:ascii="宋体" w:hAnsi="宋体" w:cs="宋体" w:eastAsia="宋体" w:hint="default"/>
        </w:rPr>
        <w:t>274.79%</w:t>
      </w:r>
      <w:r>
        <w:rPr/>
        <w:t>，主要是本年预付收购股权款以及基建支出增加所致；筹资活 动产生的现金流量净额较上年同期增长</w:t>
      </w:r>
      <w:r>
        <w:rPr>
          <w:rFonts w:ascii="宋体" w:hAnsi="宋体" w:cs="宋体" w:eastAsia="宋体" w:hint="default"/>
        </w:rPr>
        <w:t>5,333.18%</w:t>
      </w:r>
      <w:r>
        <w:rPr/>
        <w:t>，主要是借款增加所致。</w:t>
      </w:r>
    </w:p>
    <w:p>
      <w:pPr>
        <w:spacing w:before="47"/>
        <w:ind w:left="153" w:right="985"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6"/>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32"/>
        <w:ind w:right="985" w:firstLine="480"/>
        <w:jc w:val="left"/>
      </w:pPr>
      <w:r>
        <w:rPr/>
        <w:t>报告期内公司经营活动的现金流量与本年度净利润存在重大差异，主要因公司本期收回 前期应收账款较多，销售商品、提供劳务收到的现金增加较大所致。</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Heading2"/>
        <w:spacing w:line="240" w:lineRule="auto"/>
        <w:ind w:right="985"/>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8"/>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5"/>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资产构成重大变动情况" w:id="41"/>
      <w:bookmarkEnd w:id="4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240"/>
        <w:gridCol w:w="1063"/>
        <w:gridCol w:w="1196"/>
        <w:gridCol w:w="1063"/>
        <w:gridCol w:w="798"/>
        <w:gridCol w:w="3164"/>
      </w:tblGrid>
      <w:tr>
        <w:trPr>
          <w:trHeight w:val="402" w:hRule="exact"/>
        </w:trPr>
        <w:tc>
          <w:tcPr>
            <w:tcW w:w="1368" w:type="dxa"/>
            <w:vMerge w:val="restart"/>
            <w:tcBorders>
              <w:top w:val="single" w:sz="4" w:space="0" w:color="000000"/>
              <w:left w:val="single" w:sz="4" w:space="0" w:color="000000"/>
              <w:right w:val="single" w:sz="4" w:space="0" w:color="000000"/>
            </w:tcBorders>
          </w:tcPr>
          <w:p>
            <w:pPr/>
          </w:p>
        </w:tc>
        <w:tc>
          <w:tcPr>
            <w:tcW w:w="23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1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3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tcPr>
          <w:p>
            <w:pPr/>
          </w:p>
        </w:tc>
        <w:tc>
          <w:tcPr>
            <w:tcW w:w="3164" w:type="dxa"/>
            <w:vMerge/>
            <w:tcBorders>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1,015,250,897.3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661,417,900.16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本期收回的前期应收款增加。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1,034,607,329.8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1,401,348,328.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-6.74%</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本期收回的前期应收款增加。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708,408,938.11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1,253,650,722.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-9.38%</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本期实现对外销售，减少存货。</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255,636,943.86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223,445,269.86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0.32%</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子公司的一处房产本年对外出租，转入 投资性房地产。</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0" w:right="0"/>
              <w:jc w:val="center"/>
              <w:rPr>
                <w:rFonts w:ascii="Times New Roman" w:hAnsi="Times New Roman" w:cs="Times New Roman" w:eastAsia="Times New Roman" w:hint="default"/>
                <w:sz w:val="18"/>
                <w:szCs w:val="18"/>
              </w:rPr>
            </w:pPr>
            <w:r>
              <w:rPr>
                <w:rFonts w:ascii="Times New Roman"/>
                <w:sz w:val="18"/>
              </w:rPr>
              <w:t>86,222,179.21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74,709,342.23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0.12%</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本支付了对联营企业的分期出资额。</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131,549,069.58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182,736,056.66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-0.93%</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子公司的一处房产本年对外出租，转入 投资性房地产。</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112,558,617.13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22,009,569.74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1.37%</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公司基建项目陆续开工建设，投入增加</w:t>
            </w:r>
            <w:r>
              <w:rPr>
                <w:rFonts w:ascii="Times New Roman" w:hAnsi="Times New Roman" w:cs="Times New Roman" w:eastAsia="Times New Roman" w:hint="default"/>
                <w:sz w:val="18"/>
                <w:szCs w:val="18"/>
              </w:rPr>
              <w:t>.</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1,170,839,700.0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899,768,094.00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本期业务规模扩大，融资需要</w:t>
            </w:r>
            <w:r>
              <w:rPr>
                <w:rFonts w:ascii="Times New Roman" w:hAnsi="Times New Roman" w:cs="Times New Roman" w:eastAsia="Times New Roman" w:hint="default"/>
                <w:sz w:val="18"/>
                <w:szCs w:val="18"/>
              </w:rPr>
              <w:t>.</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4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0" w:right="0"/>
              <w:jc w:val="center"/>
              <w:rPr>
                <w:rFonts w:ascii="Times New Roman" w:hAnsi="Times New Roman" w:cs="Times New Roman" w:eastAsia="Times New Roman" w:hint="default"/>
                <w:sz w:val="18"/>
                <w:szCs w:val="18"/>
              </w:rPr>
            </w:pPr>
            <w:r>
              <w:rPr>
                <w:rFonts w:ascii="Times New Roman"/>
                <w:sz w:val="18"/>
              </w:rPr>
              <w:t>10,751,174.88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1,180,477.00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0.15%</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本期票据结算增加</w:t>
            </w:r>
            <w:r>
              <w:rPr>
                <w:rFonts w:ascii="Times New Roman" w:hAnsi="Times New Roman" w:cs="Times New Roman" w:eastAsia="Times New Roman" w:hint="default"/>
                <w:sz w:val="18"/>
                <w:szCs w:val="18"/>
              </w:rPr>
              <w:t>.</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510,547,925.11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579,713,046.95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预付的土地款已经办理土地证，结转至 无形资产所致。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326,042,904.25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211,616,204.37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购买的土地使用权本期交割完毕转入增 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609,488,054.33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100,422,300.00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7.76%</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预付股权投资款、房屋长期租赁租金和 装修款增加。</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center"/>
              <w:rPr>
                <w:rFonts w:ascii="Times New Roman" w:hAnsi="Times New Roman" w:cs="Times New Roman" w:eastAsia="Times New Roman" w:hint="default"/>
                <w:sz w:val="18"/>
                <w:szCs w:val="18"/>
              </w:rPr>
            </w:pPr>
            <w:r>
              <w:rPr>
                <w:rFonts w:ascii="Times New Roman"/>
                <w:sz w:val="18"/>
              </w:rPr>
              <w:t>929,775,843.11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662,230,658.46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3.61%</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本期货物采购款，暂未支付增加。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center"/>
              <w:rPr>
                <w:rFonts w:ascii="Times New Roman" w:hAnsi="Times New Roman" w:cs="Times New Roman" w:eastAsia="Times New Roman" w:hint="default"/>
                <w:sz w:val="18"/>
                <w:szCs w:val="18"/>
              </w:rPr>
            </w:pPr>
            <w:r>
              <w:rPr>
                <w:rFonts w:ascii="Times New Roman"/>
                <w:sz w:val="18"/>
              </w:rPr>
              <w:t>154,643,307.08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819,838,405.24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-10.89%</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本期已交货验收，实现销售所致。</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以公允价值计量的资产和负债" w:id="42"/>
      <w:bookmarkEnd w:id="4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5"/>
        <w:jc w:val="left"/>
        <w:rPr>
          <w:b w:val="0"/>
          <w:bCs w:val="0"/>
        </w:rPr>
      </w:pPr>
      <w:bookmarkStart w:name="五、投资状况" w:id="43"/>
      <w:bookmarkEnd w:id="43"/>
      <w:r>
        <w:rPr>
          <w:b w:val="0"/>
          <w:bCs w:val="0"/>
        </w:rPr>
      </w:r>
      <w:r>
        <w:rPr/>
        <w:t>五、投资状况</w:t>
      </w:r>
      <w:r>
        <w:rPr>
          <w:b w:val="0"/>
          <w:bCs w:val="0"/>
        </w:rPr>
      </w:r>
    </w:p>
    <w:p>
      <w:pPr>
        <w:spacing w:line="240" w:lineRule="auto" w:before="9"/>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总体情况" w:id="44"/>
      <w:bookmarkEnd w:id="4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598,000,001.00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943,539,189.00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-36.62%</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报告期内获取的重大的股权投资情况" w:id="45"/>
      <w:bookmarkEnd w:id="4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1650"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1" w:right="4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1" w:right="42"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1" w:right="42"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3" w:right="4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3"/>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4" w:right="42"/>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4" w:right="42"/>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 w:right="43"/>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8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北京四 季兴海 置业有 限公司</w:t>
            </w:r>
          </w:p>
          <w:p>
            <w:pPr>
              <w:pStyle w:val="TableParagraph"/>
              <w:spacing w:line="319" w:lineRule="auto" w:before="19"/>
              <w:ind w:left="22" w:right="60"/>
              <w:jc w:val="left"/>
              <w:rPr>
                <w:rFonts w:ascii="宋体" w:hAnsi="宋体" w:cs="宋体" w:eastAsia="宋体" w:hint="default"/>
                <w:sz w:val="18"/>
                <w:szCs w:val="18"/>
              </w:rPr>
            </w:pPr>
            <w:r>
              <w:rPr>
                <w:rFonts w:ascii="宋体" w:hAnsi="宋体" w:cs="宋体" w:eastAsia="宋体" w:hint="default"/>
                <w:sz w:val="18"/>
                <w:szCs w:val="18"/>
              </w:rPr>
              <w:t>（待 定，以 该公司 实际分 立后的 公司名 称为 准）</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科研用 房</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346,50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北京四 季兴海 置业有 限公司</w:t>
            </w:r>
          </w:p>
          <w:p>
            <w:pPr>
              <w:pStyle w:val="TableParagraph"/>
              <w:spacing w:line="319" w:lineRule="auto" w:before="19"/>
              <w:ind w:left="22" w:right="62"/>
              <w:jc w:val="left"/>
              <w:rPr>
                <w:rFonts w:ascii="宋体" w:hAnsi="宋体" w:cs="宋体" w:eastAsia="宋体" w:hint="default"/>
                <w:sz w:val="18"/>
                <w:szCs w:val="18"/>
              </w:rPr>
            </w:pPr>
            <w:r>
              <w:rPr>
                <w:rFonts w:ascii="宋体" w:hAnsi="宋体" w:cs="宋体" w:eastAsia="宋体" w:hint="default"/>
                <w:sz w:val="18"/>
                <w:szCs w:val="18"/>
              </w:rPr>
              <w:t>（待 定，以 该公司 实际分 立后的 公司名 称为 准）</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科研用 房</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尚未完 成收购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90" w:right="0"/>
              <w:jc w:val="lef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91" w:right="0"/>
              <w:jc w:val="left"/>
              <w:rPr>
                <w:rFonts w:ascii="Times New Roman" w:hAnsi="Times New Roman" w:cs="Times New Roman" w:eastAsia="Times New Roman" w:hint="default"/>
                <w:sz w:val="18"/>
                <w:szCs w:val="18"/>
              </w:rPr>
            </w:pPr>
            <w:r>
              <w:rPr>
                <w:rFonts w:ascii="Times New Roman"/>
                <w:sz w:val="18"/>
              </w:rPr>
              <w:t>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62" w:lineRule="auto" w:before="162"/>
              <w:ind w:left="22" w:right="43"/>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650"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江苏高 鸿鼎远 信息科 技有限 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w:t>
            </w:r>
            <w:r>
              <w:rPr>
                <w:rFonts w:ascii="宋体" w:hAnsi="宋体" w:cs="宋体" w:eastAsia="宋体" w:hint="default"/>
                <w:w w:val="99"/>
                <w:sz w:val="18"/>
                <w:szCs w:val="18"/>
              </w:rPr>
              <w:t> </w:t>
            </w:r>
            <w:r>
              <w:rPr>
                <w:rFonts w:ascii="宋体" w:hAnsi="宋体" w:cs="宋体" w:eastAsia="宋体" w:hint="default"/>
                <w:sz w:val="18"/>
                <w:szCs w:val="18"/>
              </w:rPr>
              <w:t>业务</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58.23%</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w:t>
            </w:r>
            <w:r>
              <w:rPr>
                <w:rFonts w:ascii="宋体" w:hAnsi="宋体" w:cs="宋体" w:eastAsia="宋体" w:hint="default"/>
                <w:w w:val="99"/>
                <w:sz w:val="18"/>
                <w:szCs w:val="18"/>
              </w:rPr>
              <w:t> </w:t>
            </w:r>
            <w:r>
              <w:rPr>
                <w:rFonts w:ascii="宋体" w:hAnsi="宋体" w:cs="宋体" w:eastAsia="宋体" w:hint="default"/>
                <w:sz w:val="18"/>
                <w:szCs w:val="18"/>
              </w:rPr>
              <w:t>业务</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已投资 设立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25,305,</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143.62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25,305,</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143.62</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43"/>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649"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深圳大 唐高鸿 互动科 技有限 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信息服 务业务</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7" w:right="0"/>
              <w:jc w:val="left"/>
              <w:rPr>
                <w:rFonts w:ascii="Times New Roman" w:hAnsi="Times New Roman" w:cs="Times New Roman" w:eastAsia="Times New Roman" w:hint="default"/>
                <w:sz w:val="18"/>
                <w:szCs w:val="18"/>
              </w:rPr>
            </w:pPr>
            <w:r>
              <w:rPr>
                <w:rFonts w:ascii="Times New Roman"/>
                <w:sz w:val="18"/>
              </w:rPr>
              <w:t>1.00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王康</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信息服 务业务</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已完成 收购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5,543.1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5,543.1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both"/>
              <w:rPr>
                <w:rFonts w:ascii="宋体" w:hAnsi="宋体" w:cs="宋体" w:eastAsia="宋体" w:hint="default"/>
                <w:sz w:val="18"/>
                <w:szCs w:val="18"/>
              </w:rPr>
            </w:pPr>
            <w:r>
              <w:rPr>
                <w:rFonts w:ascii="宋体" w:hAnsi="宋体" w:cs="宋体" w:eastAsia="宋体" w:hint="default"/>
                <w:sz w:val="18"/>
                <w:szCs w:val="18"/>
              </w:rPr>
              <w:t>深圳市 大唐同 威高技</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投资管 理</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投资管 理</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已投资 设立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-2,213,</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202.87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-2,213,</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202.87</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98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0"/>
              <w:jc w:val="both"/>
              <w:rPr>
                <w:rFonts w:ascii="宋体" w:hAnsi="宋体" w:cs="宋体" w:eastAsia="宋体" w:hint="default"/>
                <w:sz w:val="18"/>
                <w:szCs w:val="18"/>
              </w:rPr>
            </w:pPr>
            <w:r>
              <w:rPr>
                <w:rFonts w:ascii="宋体" w:hAnsi="宋体" w:cs="宋体" w:eastAsia="宋体" w:hint="default"/>
                <w:sz w:val="18"/>
                <w:szCs w:val="18"/>
              </w:rPr>
              <w:t>术创业 投资基 金</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贵州大 数据旅 游产业 股份有 限公司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信息服 务业务</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增资</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30.00%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信息服 务业务</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已完成 出资</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6,938,6</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11.54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6,938,6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11.54</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43"/>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338"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浙江高 鸿电子 技术有 限公司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企业信 息化业 务</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增资</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90.33%</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2"/>
              <w:jc w:val="both"/>
              <w:rPr>
                <w:rFonts w:ascii="宋体" w:hAnsi="宋体" w:cs="宋体" w:eastAsia="宋体" w:hint="default"/>
                <w:sz w:val="18"/>
                <w:szCs w:val="18"/>
              </w:rPr>
            </w:pPr>
            <w:r>
              <w:rPr>
                <w:rFonts w:ascii="宋体" w:hAnsi="宋体" w:cs="宋体" w:eastAsia="宋体" w:hint="default"/>
                <w:sz w:val="18"/>
                <w:szCs w:val="18"/>
              </w:rPr>
              <w:t>企业信 息化业 务</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65"/>
              <w:jc w:val="left"/>
              <w:rPr>
                <w:rFonts w:ascii="宋体" w:hAnsi="宋体" w:cs="宋体" w:eastAsia="宋体" w:hint="default"/>
                <w:sz w:val="18"/>
                <w:szCs w:val="18"/>
              </w:rPr>
            </w:pPr>
            <w:r>
              <w:rPr>
                <w:rFonts w:ascii="宋体" w:hAnsi="宋体" w:cs="宋体" w:eastAsia="宋体" w:hint="default"/>
                <w:sz w:val="18"/>
                <w:szCs w:val="18"/>
              </w:rPr>
              <w:t>已完成 出资</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-398,55</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6.05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-398,55</w:t>
            </w:r>
          </w:p>
          <w:p>
            <w:pPr>
              <w:pStyle w:val="TableParagraph"/>
              <w:spacing w:line="240" w:lineRule="auto" w:before="105"/>
              <w:ind w:left="291" w:right="0"/>
              <w:jc w:val="left"/>
              <w:rPr>
                <w:rFonts w:ascii="Times New Roman" w:hAnsi="Times New Roman" w:cs="Times New Roman" w:eastAsia="Times New Roman" w:hint="default"/>
                <w:sz w:val="18"/>
                <w:szCs w:val="18"/>
              </w:rPr>
            </w:pPr>
            <w:r>
              <w:rPr>
                <w:rFonts w:ascii="Times New Roman"/>
                <w:sz w:val="18"/>
              </w:rPr>
              <w:t>6.05</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3"/>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650"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贵州大 唐高鸿 置业有 限公司 增资</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企业信 息化业 务、</w:t>
            </w:r>
            <w:r>
              <w:rPr>
                <w:rFonts w:ascii="Times New Roman" w:hAnsi="Times New Roman" w:cs="Times New Roman" w:eastAsia="Times New Roman" w:hint="default"/>
                <w:sz w:val="18"/>
                <w:szCs w:val="18"/>
              </w:rPr>
              <w:t>IT </w:t>
            </w:r>
            <w:r>
              <w:rPr>
                <w:rFonts w:ascii="宋体" w:hAnsi="宋体" w:cs="宋体" w:eastAsia="宋体" w:hint="default"/>
                <w:sz w:val="18"/>
                <w:szCs w:val="18"/>
              </w:rPr>
              <w:t>销售业 务</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增资</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企业信 息化业 务、</w:t>
            </w:r>
            <w:r>
              <w:rPr>
                <w:rFonts w:ascii="Times New Roman" w:hAnsi="Times New Roman" w:cs="Times New Roman" w:eastAsia="Times New Roman" w:hint="default"/>
                <w:sz w:val="18"/>
                <w:szCs w:val="18"/>
              </w:rPr>
              <w:t>IT </w:t>
            </w:r>
            <w:r>
              <w:rPr>
                <w:rFonts w:ascii="宋体" w:hAnsi="宋体" w:cs="宋体" w:eastAsia="宋体" w:hint="default"/>
                <w:sz w:val="18"/>
                <w:szCs w:val="18"/>
              </w:rPr>
              <w:t>销售业 务</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已完成 增资</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-1,734,</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484.28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-1,734,</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484.28</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43"/>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026"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3"/>
              <w:jc w:val="right"/>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3"/>
              <w:jc w:val="right"/>
              <w:rPr>
                <w:rFonts w:ascii="Times New Roman" w:hAnsi="Times New Roman" w:cs="Times New Roman" w:eastAsia="Times New Roman" w:hint="default"/>
                <w:sz w:val="18"/>
                <w:szCs w:val="18"/>
              </w:rPr>
            </w:pPr>
            <w:r>
              <w:rPr>
                <w:rFonts w:ascii="Times New Roman"/>
                <w:sz w:val="18"/>
              </w:rPr>
              <w:t>--</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27,903,</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055.09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27,903,</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055.09</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3、报告期内正在进行的重大的非股权投资情况" w:id="46"/>
      <w:bookmarkEnd w:id="4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65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3"/>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）济 宁大唐 科技大 厦综合 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20,206,9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25.68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97,682,9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36.68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0" w:lineRule="auto"/>
              <w:ind w:left="22" w:right="3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）大 唐高鸿 电子信 息产业 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企业信 息化</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13,274,0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34.26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56,167,2</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60.95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8.00%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3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240" w:lineRule="auto" w:before="4"/>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6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）花 溪慧谷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70,212,7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31.79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178,892,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731.79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17.00%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11"/>
              <w:ind w:left="22" w:right="3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2"/>
                <w:sz w:val="18"/>
              </w:rPr>
              <w:t>ww.cninf</w:t>
            </w:r>
          </w:p>
        </w:tc>
      </w:tr>
    </w:tbl>
    <w:p>
      <w:pPr>
        <w:spacing w:after="0" w:line="36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491.76001pt;margin-top:675.459961pt;width:43pt;height:84.8pt;mso-position-horizontal-relative:page;mso-position-vertical-relative:page;z-index:-1497472" coordorigin="9835,13509" coordsize="860,1696">
            <v:shape style="position:absolute;left:9835;top:13509;width:860;height:1696" coordorigin="9835,13509" coordsize="860,1696" path="m9835,15205l10694,15205,10694,13509,9835,13509,9835,15205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29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9"/>
              <w:jc w:val="both"/>
              <w:rPr>
                <w:rFonts w:ascii="宋体" w:hAnsi="宋体" w:cs="宋体" w:eastAsia="宋体" w:hint="default"/>
                <w:sz w:val="18"/>
                <w:szCs w:val="18"/>
              </w:rPr>
            </w:pPr>
            <w:r>
              <w:rPr>
                <w:rFonts w:ascii="宋体" w:hAnsi="宋体" w:cs="宋体" w:eastAsia="宋体" w:hint="default"/>
                <w:sz w:val="18"/>
                <w:szCs w:val="18"/>
              </w:rPr>
              <w:t>物联网 和大数 据产业 园</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o.com.cn</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103,693,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691.73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332,742,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929.42</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4、金融资产投资" w:id="47"/>
      <w:bookmarkEnd w:id="4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、金融资产投资</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证券投资情况" w:id="48"/>
      <w:bookmarkEnd w:id="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公司报告期不存在证券投资。</w:t>
      </w:r>
    </w:p>
    <w:p>
      <w:pPr>
        <w:spacing w:line="240" w:lineRule="auto" w:before="2"/>
        <w:rPr>
          <w:rFonts w:ascii="宋体" w:hAnsi="宋体" w:cs="宋体" w:eastAsia="宋体" w:hint="default"/>
          <w:sz w:val="21"/>
          <w:szCs w:val="21"/>
        </w:rPr>
      </w:pPr>
    </w:p>
    <w:p>
      <w:pPr>
        <w:spacing w:before="0"/>
        <w:ind w:left="153" w:right="985" w:firstLine="0"/>
        <w:jc w:val="left"/>
        <w:rPr>
          <w:rFonts w:ascii="宋体" w:hAnsi="宋体" w:cs="宋体" w:eastAsia="宋体" w:hint="default"/>
          <w:sz w:val="21"/>
          <w:szCs w:val="21"/>
        </w:rPr>
      </w:pPr>
      <w:bookmarkStart w:name="（2）衍生品投资情况" w:id="49"/>
      <w:bookmarkEnd w:id="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）衍生品投资情况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82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公司报告期不存在衍生品投资。</w:t>
      </w:r>
    </w:p>
    <w:p>
      <w:pPr>
        <w:spacing w:line="240" w:lineRule="auto" w:before="1"/>
        <w:rPr>
          <w:rFonts w:ascii="宋体" w:hAnsi="宋体" w:cs="宋体" w:eastAsia="宋体" w:hint="default"/>
          <w:sz w:val="21"/>
          <w:szCs w:val="21"/>
        </w:rPr>
      </w:pPr>
    </w:p>
    <w:p>
      <w:pPr>
        <w:spacing w:before="0"/>
        <w:ind w:left="153" w:right="985" w:firstLine="0"/>
        <w:jc w:val="left"/>
        <w:rPr>
          <w:rFonts w:ascii="宋体" w:hAnsi="宋体" w:cs="宋体" w:eastAsia="宋体" w:hint="default"/>
          <w:sz w:val="21"/>
          <w:szCs w:val="21"/>
        </w:rPr>
      </w:pPr>
      <w:bookmarkStart w:name="5、募集资金使用情况" w:id="50"/>
      <w:bookmarkEnd w:id="5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1）募集资金总体使用情况" w:id="51"/>
      <w:bookmarkEnd w:id="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795"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2" w:right="0"/>
              <w:jc w:val="left"/>
              <w:rPr>
                <w:rFonts w:ascii="Times New Roman" w:hAnsi="Times New Roman" w:cs="Times New Roman" w:eastAsia="Times New Roman" w:hint="default"/>
                <w:sz w:val="18"/>
                <w:szCs w:val="18"/>
              </w:rPr>
            </w:pPr>
            <w:r>
              <w:rPr>
                <w:rFonts w:ascii="Times New Roman"/>
                <w:sz w:val="18"/>
              </w:rPr>
              <w:t>2012</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非公开发 行股份</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3" w:right="0"/>
              <w:jc w:val="left"/>
              <w:rPr>
                <w:rFonts w:ascii="Times New Roman" w:hAnsi="Times New Roman" w:cs="Times New Roman" w:eastAsia="Times New Roman" w:hint="default"/>
                <w:sz w:val="18"/>
                <w:szCs w:val="18"/>
              </w:rPr>
            </w:pPr>
            <w:r>
              <w:rPr>
                <w:rFonts w:ascii="Times New Roman"/>
                <w:sz w:val="18"/>
              </w:rPr>
              <w:t>107,943.48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16" w:right="0"/>
              <w:jc w:val="left"/>
              <w:rPr>
                <w:rFonts w:ascii="Times New Roman" w:hAnsi="Times New Roman" w:cs="Times New Roman" w:eastAsia="Times New Roman" w:hint="default"/>
                <w:sz w:val="18"/>
                <w:szCs w:val="18"/>
              </w:rPr>
            </w:pPr>
            <w:r>
              <w:rPr>
                <w:rFonts w:ascii="Times New Roman"/>
                <w:sz w:val="18"/>
              </w:rPr>
              <w:t>32,385.76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16" w:right="0"/>
              <w:jc w:val="left"/>
              <w:rPr>
                <w:rFonts w:ascii="Times New Roman" w:hAnsi="Times New Roman" w:cs="Times New Roman" w:eastAsia="Times New Roman" w:hint="default"/>
                <w:sz w:val="18"/>
                <w:szCs w:val="18"/>
              </w:rPr>
            </w:pPr>
            <w:r>
              <w:rPr>
                <w:rFonts w:ascii="Times New Roman"/>
                <w:sz w:val="18"/>
              </w:rPr>
              <w:t>91,259.89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40" w:right="0"/>
              <w:jc w:val="left"/>
              <w:rPr>
                <w:rFonts w:ascii="Times New Roman" w:hAnsi="Times New Roman" w:cs="Times New Roman" w:eastAsia="Times New Roman" w:hint="default"/>
                <w:sz w:val="18"/>
                <w:szCs w:val="18"/>
              </w:rPr>
            </w:pPr>
            <w:r>
              <w:rPr>
                <w:rFonts w:ascii="Times New Roman"/>
                <w:sz w:val="18"/>
              </w:rPr>
              <w:t>27,000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41" w:right="0"/>
              <w:jc w:val="left"/>
              <w:rPr>
                <w:rFonts w:ascii="Times New Roman" w:hAnsi="Times New Roman" w:cs="Times New Roman" w:eastAsia="Times New Roman" w:hint="default"/>
                <w:sz w:val="18"/>
                <w:szCs w:val="18"/>
              </w:rPr>
            </w:pPr>
            <w:r>
              <w:rPr>
                <w:rFonts w:ascii="Times New Roman"/>
                <w:sz w:val="18"/>
              </w:rPr>
              <w:t>94,018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81" w:right="0"/>
              <w:jc w:val="left"/>
              <w:rPr>
                <w:rFonts w:ascii="Times New Roman" w:hAnsi="Times New Roman" w:cs="Times New Roman" w:eastAsia="Times New Roman" w:hint="default"/>
                <w:sz w:val="18"/>
                <w:szCs w:val="18"/>
              </w:rPr>
            </w:pPr>
            <w:r>
              <w:rPr>
                <w:rFonts w:ascii="Times New Roman"/>
                <w:sz w:val="18"/>
              </w:rPr>
              <w:t>87.10%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16" w:right="0"/>
              <w:jc w:val="left"/>
              <w:rPr>
                <w:rFonts w:ascii="Times New Roman" w:hAnsi="Times New Roman" w:cs="Times New Roman" w:eastAsia="Times New Roman" w:hint="default"/>
                <w:sz w:val="18"/>
                <w:szCs w:val="18"/>
              </w:rPr>
            </w:pPr>
            <w:r>
              <w:rPr>
                <w:rFonts w:ascii="Times New Roman"/>
                <w:sz w:val="18"/>
              </w:rPr>
              <w:t>16,683.59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6" w:lineRule="auto" w:before="61"/>
              <w:ind w:left="22" w:right="115"/>
              <w:jc w:val="both"/>
              <w:rPr>
                <w:rFonts w:ascii="宋体" w:hAnsi="宋体" w:cs="宋体" w:eastAsia="宋体" w:hint="default"/>
                <w:sz w:val="18"/>
                <w:szCs w:val="18"/>
              </w:rPr>
            </w:pPr>
            <w:r>
              <w:rPr>
                <w:rFonts w:ascii="宋体" w:hAnsi="宋体" w:cs="宋体" w:eastAsia="宋体" w:hint="default"/>
                <w:sz w:val="18"/>
                <w:szCs w:val="18"/>
              </w:rPr>
              <w:t>元闲置募 集资金购 买理财产 品，</w:t>
            </w:r>
            <w:r>
              <w:rPr>
                <w:rFonts w:ascii="Times New Roman" w:hAnsi="Times New Roman" w:cs="Times New Roman" w:eastAsia="Times New Roman" w:hint="default"/>
                <w:sz w:val="18"/>
                <w:szCs w:val="18"/>
              </w:rPr>
              <w:t>6000 </w:t>
            </w:r>
            <w:r>
              <w:rPr>
                <w:rFonts w:ascii="宋体" w:hAnsi="宋体" w:cs="宋体" w:eastAsia="宋体" w:hint="default"/>
                <w:sz w:val="18"/>
                <w:szCs w:val="18"/>
              </w:rPr>
              <w:t>万元闲置 募集资金 用于补充 流动资金 均尚未到 期未归还 剩余尚未</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15" w:right="0"/>
              <w:jc w:val="left"/>
              <w:rPr>
                <w:rFonts w:ascii="Times New Roman" w:hAnsi="Times New Roman" w:cs="Times New Roman" w:eastAsia="Times New Roman" w:hint="default"/>
                <w:sz w:val="18"/>
                <w:szCs w:val="18"/>
              </w:rPr>
            </w:pPr>
            <w:r>
              <w:rPr>
                <w:rFonts w:ascii="Times New Roman"/>
                <w:sz w:val="18"/>
              </w:rPr>
              <w:t>16,683.59</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28"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before="44"/>
        <w:ind w:left="0" w:right="1145" w:firstLine="0"/>
        <w:jc w:val="right"/>
        <w:rPr>
          <w:rFonts w:ascii="宋体" w:hAnsi="宋体" w:cs="宋体" w:eastAsia="宋体" w:hint="default"/>
          <w:sz w:val="18"/>
          <w:szCs w:val="18"/>
        </w:rPr>
      </w:pPr>
      <w:r>
        <w:rPr/>
        <w:pict>
          <v:shape style="position:absolute;margin-left:56.459999pt;margin-top:-168.328278pt;width:479pt;height:624.950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611" w:hRule="exact"/>
                    </w:trPr>
                    <w:tc>
                      <w:tcPr>
                        <w:tcW w:w="867"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5"/>
                          <w:jc w:val="both"/>
                          <w:rPr>
                            <w:rFonts w:ascii="宋体" w:hAnsi="宋体" w:cs="宋体" w:eastAsia="宋体" w:hint="default"/>
                            <w:sz w:val="18"/>
                            <w:szCs w:val="18"/>
                          </w:rPr>
                        </w:pPr>
                        <w:r>
                          <w:rPr>
                            <w:rFonts w:ascii="宋体" w:hAnsi="宋体" w:cs="宋体" w:eastAsia="宋体" w:hint="default"/>
                            <w:sz w:val="18"/>
                            <w:szCs w:val="18"/>
                          </w:rPr>
                          <w:t>使用的募 集资金存 放在募集 资金专户 中</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107,943.48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32,385.76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91,259.89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27,000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94,018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1" w:right="0"/>
                          <w:jc w:val="left"/>
                          <w:rPr>
                            <w:rFonts w:ascii="Times New Roman" w:hAnsi="Times New Roman" w:cs="Times New Roman" w:eastAsia="Times New Roman" w:hint="default"/>
                            <w:sz w:val="18"/>
                            <w:szCs w:val="18"/>
                          </w:rPr>
                        </w:pPr>
                        <w:r>
                          <w:rPr>
                            <w:rFonts w:ascii="Times New Roman"/>
                            <w:sz w:val="18"/>
                          </w:rPr>
                          <w:t>87.10%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16,683.59</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16,683.59</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074"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日收到的中国证监会证监许可</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[2012]690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号文核准，于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日采取非公开发行股票方式向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家特定对象发行股份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18,304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万股股票，每股发</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元，特定投资者均以货币资金认购。经中瑞岳华会计师事务所（特殊普通合伙）出具的中瑞岳华验字</w:t>
                        </w:r>
                        <w:r>
                          <w:rPr>
                            <w:rFonts w:ascii="Times New Roman" w:hAnsi="Times New Roman" w:cs="Times New Roman" w:eastAsia="Times New Roman" w:hint="default"/>
                            <w:spacing w:val="-5"/>
                            <w:sz w:val="18"/>
                            <w:szCs w:val="18"/>
                          </w:rPr>
                          <w:t>[2012]</w:t>
                        </w:r>
                        <w:r>
                          <w:rPr>
                            <w:rFonts w:ascii="宋体" w:hAnsi="宋体" w:cs="宋体" w:eastAsia="宋体" w:hint="default"/>
                            <w:spacing w:val="-5"/>
                            <w:sz w:val="18"/>
                            <w:szCs w:val="18"/>
                          </w:rPr>
                          <w:t>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0335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号《验资报告》验证，本次共募集资金人民币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1,120,204,800.00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元，扣除承销、保荐及其他费用人民币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40,770,000.00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元后</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本次实际募集资金净额为人民币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1,079,434,800.00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2012 </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日，公司在中信银行股份有限公司北京望京支行开</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立的专户账号为：</w:t>
                        </w:r>
                        <w:r>
                          <w:rPr>
                            <w:rFonts w:ascii="Times New Roman" w:hAnsi="Times New Roman" w:cs="Times New Roman" w:eastAsia="Times New Roman" w:hint="default"/>
                            <w:sz w:val="18"/>
                            <w:szCs w:val="18"/>
                          </w:rPr>
                          <w:t>7113210182600033768</w:t>
                        </w:r>
                        <w:r>
                          <w:rPr>
                            <w:rFonts w:ascii="宋体" w:hAnsi="宋体" w:cs="宋体" w:eastAsia="宋体" w:hint="default"/>
                            <w:sz w:val="18"/>
                            <w:szCs w:val="18"/>
                          </w:rPr>
                          <w:t>，存入专户项目资金 </w:t>
                        </w:r>
                        <w:r>
                          <w:rPr>
                            <w:rFonts w:ascii="Times New Roman" w:hAnsi="Times New Roman" w:cs="Times New Roman" w:eastAsia="Times New Roman" w:hint="default"/>
                            <w:sz w:val="18"/>
                            <w:szCs w:val="18"/>
                          </w:rPr>
                          <w:t>280,360,000.00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元；在北京银行股份有限公司广源支行开立</w:t>
                        </w:r>
                      </w:p>
                      <w:p>
                        <w:pPr>
                          <w:pStyle w:val="TableParagraph"/>
                          <w:spacing w:line="300" w:lineRule="auto" w:before="63"/>
                          <w:ind w:left="22" w:right="81"/>
                          <w:jc w:val="both"/>
                          <w:rPr>
                            <w:rFonts w:ascii="宋体" w:hAnsi="宋体" w:cs="宋体" w:eastAsia="宋体" w:hint="default"/>
                            <w:sz w:val="18"/>
                            <w:szCs w:val="18"/>
                          </w:rPr>
                        </w:pPr>
                        <w:r>
                          <w:rPr>
                            <w:rFonts w:ascii="宋体" w:hAnsi="宋体" w:cs="宋体" w:eastAsia="宋体" w:hint="default"/>
                            <w:sz w:val="18"/>
                            <w:szCs w:val="18"/>
                          </w:rPr>
                          <w:t>的专户账号为：</w:t>
                        </w:r>
                        <w:r>
                          <w:rPr>
                            <w:rFonts w:ascii="Times New Roman" w:hAnsi="Times New Roman" w:cs="Times New Roman" w:eastAsia="Times New Roman" w:hint="default"/>
                            <w:sz w:val="18"/>
                            <w:szCs w:val="18"/>
                          </w:rPr>
                          <w:t>01091565100120109003920</w:t>
                        </w:r>
                        <w:r>
                          <w:rPr>
                            <w:rFonts w:ascii="宋体" w:hAnsi="宋体" w:cs="宋体" w:eastAsia="宋体" w:hint="default"/>
                            <w:sz w:val="18"/>
                            <w:szCs w:val="18"/>
                          </w:rPr>
                          <w:t>，存入专户项目资金 </w:t>
                        </w:r>
                        <w:r>
                          <w:rPr>
                            <w:rFonts w:ascii="Times New Roman" w:hAnsi="Times New Roman" w:cs="Times New Roman" w:eastAsia="Times New Roman" w:hint="default"/>
                            <w:sz w:val="18"/>
                            <w:szCs w:val="18"/>
                          </w:rPr>
                          <w:t>419,874,800.00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元；公司子公司大唐高鸿通信技术有限公 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高鸿通信</w:t>
                        </w:r>
                        <w:r>
                          <w:rPr>
                            <w:rFonts w:ascii="Times New Roman" w:hAnsi="Times New Roman" w:cs="Times New Roman" w:eastAsia="Times New Roman" w:hint="default"/>
                            <w:sz w:val="18"/>
                            <w:szCs w:val="18"/>
                          </w:rPr>
                          <w:t>”</w:t>
                        </w:r>
                        <w:r>
                          <w:rPr>
                            <w:rFonts w:ascii="宋体" w:hAnsi="宋体" w:cs="宋体" w:eastAsia="宋体" w:hint="default"/>
                            <w:sz w:val="18"/>
                            <w:szCs w:val="18"/>
                          </w:rPr>
                          <w:t>）在宁波银行股份有限公司北京分行开立的专户账号为：</w:t>
                        </w:r>
                        <w:r>
                          <w:rPr>
                            <w:rFonts w:ascii="Times New Roman" w:hAnsi="Times New Roman" w:cs="Times New Roman" w:eastAsia="Times New Roman" w:hint="default"/>
                            <w:sz w:val="18"/>
                            <w:szCs w:val="18"/>
                          </w:rPr>
                          <w:t>77010122000211049</w:t>
                        </w:r>
                        <w:r>
                          <w:rPr>
                            <w:rFonts w:ascii="宋体" w:hAnsi="宋体" w:cs="宋体" w:eastAsia="宋体" w:hint="default"/>
                            <w:sz w:val="18"/>
                            <w:szCs w:val="18"/>
                          </w:rPr>
                          <w:t>，存入专户项目 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379,200,000.00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日公司在宁波银行股份有限公司北京丰台支行营业部开立的专户账号为： </w:t>
                        </w:r>
                        <w:r>
                          <w:rPr>
                            <w:rFonts w:ascii="Times New Roman" w:hAnsi="Times New Roman" w:cs="Times New Roman" w:eastAsia="Times New Roman" w:hint="default"/>
                            <w:sz w:val="18"/>
                            <w:szCs w:val="18"/>
                          </w:rPr>
                          <w:t>77040122000002366</w:t>
                        </w:r>
                        <w:r>
                          <w:rPr>
                            <w:rFonts w:ascii="宋体" w:hAnsi="宋体" w:cs="宋体" w:eastAsia="宋体" w:hint="default"/>
                            <w:sz w:val="18"/>
                            <w:szCs w:val="18"/>
                          </w:rPr>
                          <w:t>，由高鸿通信在宁波银行股份有限公司北京分行开立的专户账号：</w:t>
                        </w:r>
                        <w:r>
                          <w:rPr>
                            <w:rFonts w:ascii="Times New Roman" w:hAnsi="Times New Roman" w:cs="Times New Roman" w:eastAsia="Times New Roman" w:hint="default"/>
                            <w:sz w:val="18"/>
                            <w:szCs w:val="18"/>
                          </w:rPr>
                          <w:t>77010122000211049</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转入人民币</w:t>
                        </w:r>
                      </w:p>
                      <w:p>
                        <w:pPr>
                          <w:pStyle w:val="TableParagraph"/>
                          <w:spacing w:line="300" w:lineRule="auto" w:before="1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121,453,390.00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同时存入自有资金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日，公司在北京银行股份有限公司广源支行开立的专户账 </w:t>
                        </w:r>
                        <w:r>
                          <w:rPr>
                            <w:rFonts w:ascii="宋体" w:hAnsi="宋体" w:cs="宋体" w:eastAsia="宋体" w:hint="default"/>
                            <w:spacing w:val="-3"/>
                            <w:sz w:val="18"/>
                            <w:szCs w:val="18"/>
                          </w:rPr>
                          <w:t>号为：</w:t>
                        </w:r>
                        <w:r>
                          <w:rPr>
                            <w:rFonts w:ascii="Times New Roman" w:hAnsi="Times New Roman" w:cs="Times New Roman" w:eastAsia="Times New Roman" w:hint="default"/>
                            <w:spacing w:val="-3"/>
                            <w:sz w:val="18"/>
                            <w:szCs w:val="18"/>
                          </w:rPr>
                          <w:t>20000013601000003259152</w:t>
                        </w:r>
                        <w:r>
                          <w:rPr>
                            <w:rFonts w:ascii="宋体" w:hAnsi="宋体" w:cs="宋体" w:eastAsia="宋体" w:hint="default"/>
                            <w:spacing w:val="-3"/>
                            <w:sz w:val="18"/>
                            <w:szCs w:val="18"/>
                          </w:rPr>
                          <w:t>，由本公司在中信银行股份有限公司北京望京支行开立的专户账号：</w:t>
                        </w:r>
                        <w:r>
                          <w:rPr>
                            <w:rFonts w:ascii="Times New Roman" w:hAnsi="Times New Roman" w:cs="Times New Roman" w:eastAsia="Times New Roman" w:hint="default"/>
                            <w:spacing w:val="-3"/>
                            <w:sz w:val="18"/>
                            <w:szCs w:val="18"/>
                          </w:rPr>
                          <w:t>7113210182600033768</w:t>
                        </w:r>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宋体" w:hAnsi="宋体" w:cs="宋体" w:eastAsia="宋体" w:hint="default"/>
                            <w:sz w:val="18"/>
                            <w:szCs w:val="18"/>
                          </w:rPr>
                          <w:t>转入人民币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日，公司在招商银行股份有限公司北京亚运村支行开立的专户账号为： </w:t>
                        </w:r>
                        <w:r>
                          <w:rPr>
                            <w:rFonts w:ascii="Times New Roman" w:hAnsi="Times New Roman" w:cs="Times New Roman" w:eastAsia="Times New Roman" w:hint="default"/>
                            <w:sz w:val="18"/>
                            <w:szCs w:val="18"/>
                          </w:rPr>
                          <w:t>110907057610806</w:t>
                        </w:r>
                        <w:r>
                          <w:rPr>
                            <w:rFonts w:ascii="宋体" w:hAnsi="宋体" w:cs="宋体" w:eastAsia="宋体" w:hint="default"/>
                            <w:sz w:val="18"/>
                            <w:szCs w:val="18"/>
                          </w:rPr>
                          <w:t>，由本公司在北京银行股份有限公司广源支行的专户账号为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20000013601000003259152,</w:t>
                        </w:r>
                        <w:r>
                          <w:rPr>
                            <w:rFonts w:ascii="宋体" w:hAnsi="宋体" w:cs="宋体" w:eastAsia="宋体" w:hint="default"/>
                            <w:sz w:val="18"/>
                            <w:szCs w:val="18"/>
                          </w:rPr>
                          <w:t>转入人民币</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77,000,000.00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1"/>
                            <w:sz w:val="18"/>
                            <w:szCs w:val="18"/>
                          </w:rPr>
                          <w:t> </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日，公司在中信银行股份有限公司北京望京支行开立的专户账号为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7113210182600033768</w:t>
                        </w:r>
                        <w:r>
                          <w:rPr>
                            <w:rFonts w:ascii="宋体" w:hAnsi="宋体" w:cs="宋体" w:eastAsia="宋体" w:hint="default"/>
                            <w:sz w:val="18"/>
                            <w:szCs w:val="18"/>
                          </w:rPr>
                          <w:t>，账户余额为人民币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7,118,323.07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元；公司在北京银行股份有限公司广源支行开立的专户账号为：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20000013601000003259152</w:t>
                        </w:r>
                        <w:r>
                          <w:rPr>
                            <w:rFonts w:ascii="宋体" w:hAnsi="宋体" w:cs="宋体" w:eastAsia="宋体" w:hint="default"/>
                            <w:spacing w:val="-2"/>
                            <w:sz w:val="18"/>
                            <w:szCs w:val="18"/>
                          </w:rPr>
                          <w:t>，账户余额为人民币</w:t>
                        </w:r>
                        <w:r>
                          <w:rPr>
                            <w:rFonts w:ascii="宋体" w:hAnsi="宋体" w:cs="宋体" w:eastAsia="宋体" w:hint="default"/>
                            <w:sz w:val="18"/>
                            <w:szCs w:val="18"/>
                          </w:rPr>
                          <w:t> </w:t>
                        </w:r>
                        <w:r>
                          <w:rPr>
                            <w:rFonts w:ascii="Times New Roman" w:hAnsi="Times New Roman" w:cs="Times New Roman" w:eastAsia="Times New Roman" w:hint="default"/>
                            <w:sz w:val="18"/>
                            <w:szCs w:val="18"/>
                          </w:rPr>
                          <w:t>2,310,942.57</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元；公司在招商银行股份有限公司北京亚运村支行开立的专户</w:t>
                        </w:r>
                      </w:p>
                      <w:p>
                        <w:pPr>
                          <w:pStyle w:val="TableParagraph"/>
                          <w:spacing w:line="240" w:lineRule="auto" w:before="63"/>
                          <w:ind w:left="22" w:right="-1"/>
                          <w:jc w:val="left"/>
                          <w:rPr>
                            <w:rFonts w:ascii="宋体" w:hAnsi="宋体" w:cs="宋体" w:eastAsia="宋体" w:hint="default"/>
                            <w:sz w:val="18"/>
                            <w:szCs w:val="18"/>
                          </w:rPr>
                        </w:pPr>
                        <w:r>
                          <w:rPr>
                            <w:rFonts w:ascii="宋体" w:hAnsi="宋体" w:cs="宋体" w:eastAsia="宋体" w:hint="default"/>
                            <w:sz w:val="18"/>
                            <w:szCs w:val="18"/>
                          </w:rPr>
                          <w:t>账号为：</w:t>
                        </w:r>
                        <w:r>
                          <w:rPr>
                            <w:rFonts w:ascii="Times New Roman" w:hAnsi="Times New Roman" w:cs="Times New Roman" w:eastAsia="Times New Roman" w:hint="default"/>
                            <w:sz w:val="18"/>
                            <w:szCs w:val="18"/>
                          </w:rPr>
                          <w:t>110907057610806</w:t>
                        </w:r>
                        <w:r>
                          <w:rPr>
                            <w:rFonts w:ascii="宋体" w:hAnsi="宋体" w:cs="宋体" w:eastAsia="宋体" w:hint="default"/>
                            <w:sz w:val="18"/>
                            <w:szCs w:val="18"/>
                          </w:rPr>
                          <w:t>，账户余额为人民币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22,079.28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元；公司在北京银行股份有限公司广源支行开立的专户账号为：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01091565100120109003920</w:t>
                        </w:r>
                        <w:r>
                          <w:rPr>
                            <w:rFonts w:ascii="宋体" w:hAnsi="宋体" w:cs="宋体" w:eastAsia="宋体" w:hint="default"/>
                            <w:sz w:val="18"/>
                            <w:szCs w:val="18"/>
                          </w:rPr>
                          <w:t>，账户余额为人民币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元，已销户；公司子公司大唐高鸿通信技术有限公司在宁波银行股份</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有限公司北京分行开立的专户账号为：</w:t>
                        </w:r>
                        <w:r>
                          <w:rPr>
                            <w:rFonts w:ascii="Times New Roman" w:hAnsi="Times New Roman" w:cs="Times New Roman" w:eastAsia="Times New Roman" w:hint="default"/>
                            <w:sz w:val="18"/>
                            <w:szCs w:val="18"/>
                          </w:rPr>
                          <w:t>77010122000211049</w:t>
                        </w:r>
                        <w:r>
                          <w:rPr>
                            <w:rFonts w:ascii="宋体" w:hAnsi="宋体" w:cs="宋体" w:eastAsia="宋体" w:hint="default"/>
                            <w:sz w:val="18"/>
                            <w:szCs w:val="18"/>
                          </w:rPr>
                          <w:t>，账户余额为人民币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元，已销户；公司在宁波银行股份有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限公司北京丰台支行营业部开立的专户账号为：</w:t>
                        </w:r>
                        <w:r>
                          <w:rPr>
                            <w:rFonts w:ascii="Times New Roman" w:hAnsi="Times New Roman" w:cs="Times New Roman" w:eastAsia="Times New Roman" w:hint="default"/>
                            <w:sz w:val="18"/>
                            <w:szCs w:val="18"/>
                          </w:rPr>
                          <w:t>77040122000002366</w:t>
                        </w:r>
                        <w:r>
                          <w:rPr>
                            <w:rFonts w:ascii="宋体" w:hAnsi="宋体" w:cs="宋体" w:eastAsia="宋体" w:hint="default"/>
                            <w:sz w:val="18"/>
                            <w:szCs w:val="18"/>
                          </w:rPr>
                          <w:t>，账户余额为人民币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元，已销户。本报告期投入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323,857,600.00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元，累计投入资金总额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912,598,902.00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元。同时，</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日公司使用闲置募集资金</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万元补充流动资金，于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日将</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200,000,000.00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元全部归还并存入公司募集资金专用账户；</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日公司使用闲置募集资金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400,000,000.00 </w:t>
                        </w:r>
                        <w:r>
                          <w:rPr>
                            <w:rFonts w:ascii="宋体" w:hAnsi="宋体" w:cs="宋体" w:eastAsia="宋体" w:hint="default"/>
                            <w:spacing w:val="-6"/>
                            <w:sz w:val="18"/>
                            <w:szCs w:val="18"/>
                          </w:rPr>
                          <w:t>元补充流动资金，</w:t>
                        </w:r>
                        <w:r>
                          <w:rPr>
                            <w:rFonts w:ascii="Times New Roman" w:hAnsi="Times New Roman" w:cs="Times New Roman" w:eastAsia="Times New Roman" w:hint="default"/>
                            <w:spacing w:val="-6"/>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日提前归还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70,000,000.00</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元，截止至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元全部归还并存入募集资金专户；</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日滚动使用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元闲置募集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资金购买理财产品，于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日全部归还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元并存入募集资金专户；</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日滚动使用</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元闲置募集资金购买理财产品，报告期末已提前归</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元并存入募集资金专户，余款于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日赎回归还至募集资金专户。</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390,000,000.00 </w:t>
                        </w:r>
                        <w:r>
                          <w:rPr>
                            <w:rFonts w:ascii="宋体" w:hAnsi="宋体" w:cs="宋体" w:eastAsia="宋体" w:hint="default"/>
                            <w:sz w:val="18"/>
                            <w:szCs w:val="18"/>
                          </w:rPr>
                          <w:t>元补充流动资金，于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日提前归还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元，剩余资金于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日前已全部归还并存入募集资金专用账户。</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日，同意公司滚动使用不超过人民币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元闲置募集资金适时购买保本型理财产品，截至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余款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元尚未归还。</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日公司使用闲置募集资金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元补充流动资金，截至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日，尚未归还。</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44"/>
        <w:ind w:left="0" w:right="1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35"/>
        <w:ind w:left="154" w:right="985" w:firstLine="0"/>
        <w:jc w:val="left"/>
        <w:rPr>
          <w:rFonts w:ascii="宋体" w:hAnsi="宋体" w:cs="宋体" w:eastAsia="宋体" w:hint="default"/>
          <w:sz w:val="21"/>
          <w:szCs w:val="21"/>
        </w:rPr>
      </w:pPr>
      <w:bookmarkStart w:name="（2）募集资金承诺项目情况" w:id="52"/>
      <w:bookmarkEnd w:id="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r>
        <w:rPr/>
        <w:pict>
          <v:shape style="position:absolute;margin-left:56.459999pt;margin-top:89.609985pt;width:479.2pt;height:674.1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企业信息化系列产 品研发升级与产业化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9,636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516.93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3,152.41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32.71%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电子商务项目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41,987.48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222.73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222.73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移动增值业务升级 扩容建设及数字新媒 体内容采集与运营项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4,066.75</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4,066.75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2"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107,943.4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13,925.48</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585.76</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7,441.89</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10"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208.42</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7"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107,943.4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13,925.48</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585.76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7,441.89</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208.42</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公司初步拟定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年度募集资金可行性研究报告的时间为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月份，而募集资金实际到位时</w:t>
                        </w:r>
                      </w:p>
                      <w:p>
                        <w:pPr>
                          <w:pStyle w:val="TableParagraph"/>
                          <w:spacing w:line="302" w:lineRule="auto" w:before="61"/>
                          <w:ind w:left="16" w:right="25"/>
                          <w:jc w:val="left"/>
                          <w:rPr>
                            <w:rFonts w:ascii="宋体" w:hAnsi="宋体" w:cs="宋体" w:eastAsia="宋体" w:hint="default"/>
                            <w:sz w:val="18"/>
                            <w:szCs w:val="18"/>
                          </w:rPr>
                        </w:pPr>
                        <w:r>
                          <w:rPr>
                            <w:rFonts w:ascii="宋体" w:hAnsi="宋体" w:cs="宋体" w:eastAsia="宋体" w:hint="default"/>
                            <w:sz w:val="18"/>
                            <w:szCs w:val="18"/>
                          </w:rPr>
                          <w:t>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月份，募集资金到位时间晚于预期。三个项目的投资均未达到计划进度，未达到预 期收益。</w:t>
                        </w:r>
                      </w:p>
                    </w:tc>
                  </w:tr>
                  <w:tr>
                    <w:trPr>
                      <w:trHeight w:val="2190"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9" w:lineRule="auto" w:before="52"/>
                          <w:ind w:left="16" w:right="22"/>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）企业信息化系列产品研发升级与产业化项目，因实际取得募集资金款项时间较可研报告出具日</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晚，整体计划有所延后，公司将在后续年度根据计划和项目市场环境继续投入。故此项目未达到预 </w:t>
                        </w:r>
                        <w:r>
                          <w:rPr>
                            <w:rFonts w:ascii="宋体" w:hAnsi="宋体" w:cs="宋体" w:eastAsia="宋体" w:hint="default"/>
                            <w:spacing w:val="-5"/>
                            <w:sz w:val="18"/>
                            <w:szCs w:val="18"/>
                          </w:rPr>
                          <w:t>期进度，未达到预期收益。</w:t>
                        </w:r>
                        <w:r>
                          <w:rPr>
                            <w:rFonts w:ascii="宋体" w:hAnsi="宋体" w:cs="宋体" w:eastAsia="宋体" w:hint="default"/>
                            <w:spacing w:val="-55"/>
                            <w:sz w:val="18"/>
                            <w:szCs w:val="18"/>
                          </w:rPr>
                          <w:t> </w:t>
                        </w:r>
                        <w:r>
                          <w:rPr>
                            <w:rFonts w:ascii="宋体" w:hAnsi="宋体" w:cs="宋体" w:eastAsia="宋体" w:hint="default"/>
                            <w:spacing w:val="-2"/>
                            <w:sz w:val="18"/>
                            <w:szCs w:val="18"/>
                          </w:rPr>
                          <w:t>公司为保证募集资金的使用效率，变更了此项目的部分募集资金的用途</w:t>
                        </w:r>
                      </w:p>
                      <w:p>
                        <w:pPr>
                          <w:pStyle w:val="TableParagraph"/>
                          <w:spacing w:line="240" w:lineRule="auto" w:before="24"/>
                          <w:ind w:left="16" w:right="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）电子商务项目，根据电子商务项目的募集资金使用计划，该项目募集资金投资期为</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年，由于</w:t>
                        </w:r>
                      </w:p>
                      <w:p>
                        <w:pPr>
                          <w:pStyle w:val="TableParagraph"/>
                          <w:spacing w:line="309" w:lineRule="auto" w:before="63"/>
                          <w:ind w:left="16" w:right="21"/>
                          <w:jc w:val="both"/>
                          <w:rPr>
                            <w:rFonts w:ascii="宋体" w:hAnsi="宋体" w:cs="宋体" w:eastAsia="宋体" w:hint="default"/>
                            <w:sz w:val="18"/>
                            <w:szCs w:val="18"/>
                          </w:rPr>
                        </w:pPr>
                        <w:r>
                          <w:rPr>
                            <w:rFonts w:ascii="宋体" w:hAnsi="宋体" w:cs="宋体" w:eastAsia="宋体" w:hint="default"/>
                            <w:sz w:val="18"/>
                            <w:szCs w:val="18"/>
                          </w:rPr>
                          <w:t>募集资金到位晚于预期，且属于该募投项目的物流园基建项目受</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pacing w:val="-4"/>
                            <w:sz w:val="18"/>
                            <w:szCs w:val="18"/>
                          </w:rPr>
                          <w:t>年下半年政策性因素影响，截</w:t>
                        </w:r>
                        <w:r>
                          <w:rPr>
                            <w:rFonts w:ascii="宋体" w:hAnsi="宋体" w:cs="宋体" w:eastAsia="宋体" w:hint="default"/>
                            <w:sz w:val="18"/>
                            <w:szCs w:val="18"/>
                          </w:rPr>
                          <w:t> 至报告期末尚未进入招拍挂阶段，电子商务项目建设较原计划进度大幅延后。公司考虑到电子商务 </w:t>
                        </w:r>
                        <w:r>
                          <w:rPr>
                            <w:rFonts w:ascii="宋体" w:hAnsi="宋体" w:cs="宋体" w:eastAsia="宋体" w:hint="default"/>
                            <w:spacing w:val="-2"/>
                            <w:sz w:val="18"/>
                            <w:szCs w:val="18"/>
                          </w:rPr>
                          <w:t>实体商品经营，仓储物流成本较高，</w:t>
                        </w:r>
                        <w:r>
                          <w:rPr>
                            <w:rFonts w:ascii="Times New Roman" w:hAnsi="Times New Roman" w:cs="Times New Roman" w:eastAsia="Times New Roman" w:hint="default"/>
                            <w:spacing w:val="-2"/>
                            <w:sz w:val="18"/>
                            <w:szCs w:val="18"/>
                          </w:rPr>
                          <w:t>3C</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类产品价格透明化毛利较低，行业内竞争激烈，且公司电子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商务在行业内表现并不突出，基于作为境内上市公司对盈利能力的诉求，并希望保证募集资金的使 用可以实现有效回报，公司在此电子商务项目现有经营上并未进行规模性投入。公司为保证募集资 </w:t>
                        </w:r>
                        <w:r>
                          <w:rPr>
                            <w:rFonts w:ascii="宋体" w:hAnsi="宋体" w:cs="宋体" w:eastAsia="宋体" w:hint="default"/>
                            <w:spacing w:val="-3"/>
                            <w:sz w:val="18"/>
                            <w:szCs w:val="18"/>
                          </w:rPr>
                          <w:t>金的使用效率，变更了此项目的部分募集资金的用途。（</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）移动增值业务升级扩容建设与数字新媒</w:t>
                        </w:r>
                        <w:r>
                          <w:rPr>
                            <w:rFonts w:ascii="宋体" w:hAnsi="宋体" w:cs="宋体" w:eastAsia="宋体" w:hint="default"/>
                            <w:spacing w:val="-48"/>
                            <w:sz w:val="18"/>
                            <w:szCs w:val="18"/>
                          </w:rPr>
                          <w:t> </w:t>
                        </w:r>
                        <w:r>
                          <w:rPr>
                            <w:rFonts w:ascii="宋体" w:hAnsi="宋体" w:cs="宋体" w:eastAsia="宋体" w:hint="default"/>
                            <w:spacing w:val="-5"/>
                            <w:sz w:val="18"/>
                            <w:szCs w:val="18"/>
                          </w:rPr>
                          <w:t>体内容采集与运营项目，公司初步拟定</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年度募集资金可行性研究报告的时间为</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w:t>
                        </w:r>
                      </w:p>
                      <w:p>
                        <w:pPr>
                          <w:pStyle w:val="TableParagraph"/>
                          <w:spacing w:line="309" w:lineRule="auto" w:before="5"/>
                          <w:ind w:left="16" w:right="23"/>
                          <w:jc w:val="both"/>
                          <w:rPr>
                            <w:rFonts w:ascii="宋体" w:hAnsi="宋体" w:cs="宋体" w:eastAsia="宋体" w:hint="default"/>
                            <w:sz w:val="18"/>
                            <w:szCs w:val="18"/>
                          </w:rPr>
                        </w:pPr>
                        <w:r>
                          <w:rPr>
                            <w:rFonts w:ascii="宋体" w:hAnsi="宋体" w:cs="宋体" w:eastAsia="宋体" w:hint="default"/>
                            <w:sz w:val="18"/>
                            <w:szCs w:val="18"/>
                          </w:rPr>
                          <w:t>而募集资金实际到位时间为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月份，募集资金到位时间晚于预期，公司移动增值业务升级 扩容建设及数字新媒体内容采集与运营项目的募集资金项目进度受到严重耽搁，另外，由于政策等 外部环境发生较大变化，移动增值业务升级扩容建设及数字新媒体内容采集与运营项目前景低于公 司</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年时对于该项目的业务趋势研判。公司为保证募集资金的使用效率，变更了此项目的部分募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集资金的用途。</w:t>
                        </w:r>
                      </w:p>
                    </w:tc>
                  </w:tr>
                  <w:tr>
                    <w:trPr>
                      <w:trHeight w:val="703"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vMerge/>
                        <w:tcBorders>
                          <w:left w:val="single" w:sz="9" w:space="0" w:color="D2D2D2"/>
                          <w:right w:val="single" w:sz="4" w:space="0" w:color="000000"/>
                        </w:tcBorders>
                      </w:tcPr>
                      <w:p>
                        <w:pPr/>
                      </w:p>
                    </w:tc>
                  </w:tr>
                  <w:tr>
                    <w:trPr>
                      <w:trHeight w:val="2190"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6.5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日，公司以自筹资金投入募集资金总额为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万元，全部为移动增值业务升级</w:t>
                        </w:r>
                      </w:p>
                      <w:p>
                        <w:pPr>
                          <w:pStyle w:val="TableParagraph"/>
                          <w:spacing w:line="309" w:lineRule="auto" w:before="63"/>
                          <w:ind w:left="22" w:right="24"/>
                          <w:jc w:val="both"/>
                          <w:rPr>
                            <w:rFonts w:ascii="宋体" w:hAnsi="宋体" w:cs="宋体" w:eastAsia="宋体" w:hint="default"/>
                            <w:sz w:val="18"/>
                            <w:szCs w:val="18"/>
                          </w:rPr>
                        </w:pPr>
                        <w:r>
                          <w:rPr>
                            <w:rFonts w:ascii="宋体" w:hAnsi="宋体" w:cs="宋体" w:eastAsia="宋体" w:hint="default"/>
                            <w:sz w:val="18"/>
                            <w:szCs w:val="18"/>
                          </w:rPr>
                          <w:t>扩容建设及数字新媒体内容采集与运营项目的投入。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日，经公司第七届董事会第十 </w:t>
                        </w:r>
                        <w:r>
                          <w:rPr>
                            <w:rFonts w:ascii="宋体" w:hAnsi="宋体" w:cs="宋体" w:eastAsia="宋体" w:hint="default"/>
                            <w:spacing w:val="-3"/>
                            <w:sz w:val="18"/>
                            <w:szCs w:val="18"/>
                          </w:rPr>
                          <w:t>三次会议审议通过《关于募集资金置换预先投入募集资金投资项目的自筹资金的议案》，独立董事</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监事会、保荐机构分别发表了意见，同意公司使用募集资金人民币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万元置换已预先投入募集资</w:t>
                        </w:r>
                      </w:p>
                      <w:p>
                        <w:pPr>
                          <w:pStyle w:val="TableParagraph"/>
                          <w:spacing w:line="309" w:lineRule="auto" w:before="5"/>
                          <w:ind w:left="22" w:right="23"/>
                          <w:jc w:val="both"/>
                          <w:rPr>
                            <w:rFonts w:ascii="宋体" w:hAnsi="宋体" w:cs="宋体" w:eastAsia="宋体" w:hint="default"/>
                            <w:sz w:val="18"/>
                            <w:szCs w:val="18"/>
                          </w:rPr>
                        </w:pPr>
                        <w:r>
                          <w:rPr>
                            <w:rFonts w:ascii="宋体" w:hAnsi="宋体" w:cs="宋体" w:eastAsia="宋体" w:hint="default"/>
                            <w:sz w:val="18"/>
                            <w:szCs w:val="18"/>
                          </w:rPr>
                          <w:t>金投资项目的自筹资金。会计师出具了中瑞岳华专审字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0846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号《以自筹资金预先投入募集 </w:t>
                        </w:r>
                        <w:r>
                          <w:rPr>
                            <w:rFonts w:ascii="宋体" w:hAnsi="宋体" w:cs="宋体" w:eastAsia="宋体" w:hint="default"/>
                            <w:spacing w:val="-5"/>
                            <w:sz w:val="18"/>
                            <w:szCs w:val="18"/>
                          </w:rPr>
                          <w:t>资金投资项目情况的专项审核报告》。经公司保荐机构国信证券股份有限公司核查，国信证券及保荐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代表人同意公司以本次非公开发行募集资金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万元置换预先投入募集资金投资项目的自筹资金。</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706"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日公司第七届董事会第九次会议审议通过并于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年第八次临</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时股东大会审议批准，将不超过</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万元的闲置募集资金暂时用于补充公司流动资金，期限自股</w:t>
                        </w:r>
                      </w:p>
                      <w:p>
                        <w:pPr>
                          <w:pStyle w:val="TableParagraph"/>
                          <w:spacing w:line="300"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东大会批准之日起不超过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个月。公司聘请的保荐机构国信证券就上述事项出具了核查意见。国信 </w:t>
                        </w:r>
                        <w:r>
                          <w:rPr>
                            <w:rFonts w:ascii="宋体" w:hAnsi="宋体" w:cs="宋体" w:eastAsia="宋体" w:hint="default"/>
                            <w:spacing w:val="-1"/>
                            <w:sz w:val="18"/>
                            <w:szCs w:val="18"/>
                          </w:rPr>
                          <w:t>证券保荐代表人对高鸿股份拟进行的上述使用部分闲置募集资金补充流动资金事项无异议。</w:t>
                        </w:r>
                        <w:r>
                          <w:rPr>
                            <w:rFonts w:ascii="Times New Roman" w:hAnsi="Times New Roman" w:cs="Times New Roman" w:eastAsia="Times New Roman" w:hint="default"/>
                            <w:spacing w:val="-1"/>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日公司使用闲置募集资金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万元补充流动资金，于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部归还并存入公司募集资金专用账户。</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日经公司董事会第七届第十五次会议审议通</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过并于第二次临时股东大会会议审议批准，将不超过</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万元的闲置募集资金暂时用于补充公司</w:t>
                        </w:r>
                      </w:p>
                      <w:p>
                        <w:pPr>
                          <w:pStyle w:val="TableParagraph"/>
                          <w:spacing w:line="309" w:lineRule="auto" w:before="63"/>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流动资金，使用期限为临时股东大会批准之日起不超过</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个月。公司聘请的保荐机构国信证券就上</w:t>
                        </w:r>
                        <w:r>
                          <w:rPr>
                            <w:rFonts w:ascii="宋体" w:hAnsi="宋体" w:cs="宋体" w:eastAsia="宋体" w:hint="default"/>
                            <w:sz w:val="18"/>
                            <w:szCs w:val="18"/>
                          </w:rPr>
                          <w:t> 述事项出具了核查意见。国信证券保荐代表人对高鸿股份拟进行的上述使用部分闲置募集资金补充 流动资金事项无异议。</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日公司使用闲置募集资金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万元补充流动资金，于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日提前归还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万元并存入募集资金专用账户，剩余资金于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日全部归还</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并存入募集资金专用账户</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经公司董事会第七届第二十七次会议审议通过并于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pacing w:val="-3"/>
                            <w:sz w:val="18"/>
                            <w:szCs w:val="18"/>
                          </w:rPr>
                          <w:t>年第三次临时股东大会会议审议批准，将不超过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万元的闲置募集资金暂时用于补充公司流动</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资金，使用期限为临时股东大会批准之日起不超过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个月。</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日公司使用闲置募集资</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万元补充流动资金，截至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日，已全部归还并存入募集资金专用账户。</w:t>
                        </w:r>
                        <w:r>
                          <w:rPr>
                            <w:rFonts w:ascii="Times New Roman" w:hAnsi="Times New Roman" w:cs="Times New Roman" w:eastAsia="Times New Roman" w:hint="default"/>
                            <w:sz w:val="18"/>
                            <w:szCs w:val="18"/>
                          </w:rPr>
                          <w:t>2015</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日经公司董事会第七届第四十三次会议审议通过，将不超过</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万元的闲置募集资金暂</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时用于补充公司流动资金，使用期限为自批准之日起不超过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个月。</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日公司使用闲</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万元补充流动资金，截至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日，尚未归还。</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0"/>
                          <w:jc w:val="left"/>
                          <w:rPr>
                            <w:rFonts w:ascii="宋体" w:hAnsi="宋体" w:cs="宋体" w:eastAsia="宋体" w:hint="default"/>
                            <w:sz w:val="18"/>
                            <w:szCs w:val="18"/>
                          </w:rPr>
                        </w:pP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）公司自</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日起使用</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2"/>
                            <w:sz w:val="18"/>
                            <w:szCs w:val="18"/>
                          </w:rPr>
                          <w:t> </w:t>
                        </w:r>
                        <w:r>
                          <w:rPr>
                            <w:rFonts w:ascii="宋体" w:hAnsi="宋体" w:cs="宋体" w:eastAsia="宋体" w:hint="default"/>
                            <w:spacing w:val="-7"/>
                            <w:sz w:val="18"/>
                            <w:szCs w:val="18"/>
                          </w:rPr>
                          <w:t>万元闲置募集资金购买理财产品，资金流动循环使用。（</w:t>
                        </w:r>
                        <w:r>
                          <w:rPr>
                            <w:rFonts w:ascii="Times New Roman" w:hAnsi="Times New Roman" w:cs="Times New Roman" w:eastAsia="Times New Roman" w:hint="default"/>
                            <w:spacing w:val="-7"/>
                            <w:sz w:val="18"/>
                            <w:szCs w:val="18"/>
                          </w:rPr>
                          <w:t>2</w:t>
                        </w:r>
                        <w:r>
                          <w:rPr>
                            <w:rFonts w:ascii="Times New Roman" w:hAnsi="Times New Roman" w:cs="Times New Roman" w:eastAsia="Times New Roman" w:hint="default"/>
                            <w:sz w:val="18"/>
                            <w:szCs w:val="18"/>
                          </w:rPr>
                          <w:t> </w:t>
                        </w:r>
                        <w:r>
                          <w:rPr>
                            <w:rFonts w:ascii="宋体" w:hAnsi="宋体" w:cs="宋体" w:eastAsia="宋体" w:hint="default"/>
                            <w:sz w:val="18"/>
                            <w:szCs w:val="18"/>
                          </w:rPr>
                          <w:t>剩余资金存放于公司在开户银行设立的募集资金专用账户，将依照承诺项目计划进度使用。</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44"/>
        <w:ind w:left="0" w:right="114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693" w:lineRule="exact"/>
        <w:ind w:left="149"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8.95pt;height:34.7pt;mso-position-horizontal-relative:char;mso-position-vertical-relative:line" coordorigin="0,0" coordsize="9579,694">
            <v:group style="position:absolute;left:21;top:14;width:2;height:665" coordorigin="21,14" coordsize="2,665">
              <v:shape style="position:absolute;left:21;top:14;width:2;height:665" coordorigin="21,14" coordsize="0,665" path="m21,14l21,679e" filled="false" stroked="true" strokeweight="1.140pt" strokecolor="#d2d2d2">
                <v:path arrowok="t"/>
              </v:shape>
            </v:group>
            <v:group style="position:absolute;left:1759;top:14;width:2;height:665" coordorigin="1759,14" coordsize="2,665">
              <v:shape style="position:absolute;left:1759;top:14;width:2;height:665" coordorigin="1759,14" coordsize="0,665" path="m1759,14l1759,679e" filled="false" stroked="true" strokeweight="1.140pt" strokecolor="#d2d2d2">
                <v:path arrowok="t"/>
              </v:shape>
            </v:group>
            <v:group style="position:absolute;left:32;top:14;width:1716;height:312" coordorigin="32,14" coordsize="1716,312">
              <v:shape style="position:absolute;left:32;top:14;width:1716;height:312" coordorigin="32,14" coordsize="1716,312" path="m32,326l1748,326,1748,14,32,14,32,326xe" filled="true" fillcolor="#d2d2d2" stroked="false">
                <v:path arrowok="t"/>
                <v:fill type="solid"/>
              </v:shape>
            </v:group>
            <v:group style="position:absolute;left:32;top:326;width:1716;height:353" coordorigin="32,326" coordsize="1716,353">
              <v:shape style="position:absolute;left:32;top:326;width:1716;height:353" coordorigin="32,326" coordsize="1716,353" path="m32,679l1748,679,1748,326,32,326,32,679xe" filled="true" fillcolor="#d2d2d2" stroked="false">
                <v:path arrowok="t"/>
                <v:fill type="solid"/>
              </v:shape>
            </v:group>
            <v:group style="position:absolute;left:10;top:10;width:1761;height:2" coordorigin="10,10" coordsize="1761,2">
              <v:shape style="position:absolute;left:10;top:10;width:1761;height:2" coordorigin="10,10" coordsize="1761,0" path="m10,10l1770,10e" filled="false" stroked="true" strokeweight=".48pt" strokecolor="#000000">
                <v:path arrowok="t"/>
              </v:shape>
            </v:group>
            <v:group style="position:absolute;left:1780;top:10;width:7789;height:2" coordorigin="1780,10" coordsize="7789,2">
              <v:shape style="position:absolute;left:1780;top:10;width:7789;height:2" coordorigin="1780,10" coordsize="7789,0" path="m1780,10l9569,10e" filled="false" stroked="true" strokeweight=".48pt" strokecolor="#000000">
                <v:path arrowok="t"/>
              </v:shape>
            </v:group>
            <v:group style="position:absolute;left:5;top:5;width:2;height:684" coordorigin="5,5" coordsize="2,684">
              <v:shape style="position:absolute;left:5;top:5;width:2;height:684" coordorigin="5,5" coordsize="0,684" path="m5,5l5,689e" filled="false" stroked="true" strokeweight=".48pt" strokecolor="#000000">
                <v:path arrowok="t"/>
              </v:shape>
            </v:group>
            <v:group style="position:absolute;left:10;top:684;width:1761;height:2" coordorigin="10,684" coordsize="1761,2">
              <v:shape style="position:absolute;left:10;top:684;width:1761;height:2" coordorigin="10,684" coordsize="1761,0" path="m10,684l1770,684e" filled="false" stroked="true" strokeweight=".48pt" strokecolor="#000000">
                <v:path arrowok="t"/>
              </v:shape>
            </v:group>
            <v:group style="position:absolute;left:1775;top:5;width:2;height:684" coordorigin="1775,5" coordsize="2,684">
              <v:shape style="position:absolute;left:1775;top:5;width:2;height:684" coordorigin="1775,5" coordsize="0,684" path="m1775,5l1775,689e" filled="false" stroked="true" strokeweight=".48pt" strokecolor="#000000">
                <v:path arrowok="t"/>
              </v:shape>
            </v:group>
            <v:group style="position:absolute;left:1780;top:684;width:7789;height:2" coordorigin="1780,684" coordsize="7789,2">
              <v:shape style="position:absolute;left:1780;top:684;width:7789;height:2" coordorigin="1780,684" coordsize="7789,0" path="m1780,684l9569,684e" filled="false" stroked="true" strokeweight=".48pt" strokecolor="#000000">
                <v:path arrowok="t"/>
              </v:shape>
            </v:group>
            <v:group style="position:absolute;left:9574;top:5;width:2;height:684" coordorigin="9574,5" coordsize="2,684">
              <v:shape style="position:absolute;left:9574;top:5;width:2;height:684" coordorigin="9574,5" coordsize="0,684" path="m9574,5l9574,689e" filled="false" stroked="true" strokeweight=".48pt" strokecolor="#000000">
                <v:path arrowok="t"/>
              </v:shape>
              <v:shape style="position:absolute;left:5;top:10;width:1771;height:675" type="#_x0000_t202" filled="false" stroked="false">
                <v:textbox inset="0,0,0,0">
                  <w:txbxContent>
                    <w:p>
                      <w:pPr>
                        <w:spacing w:line="319" w:lineRule="auto" w:before="15"/>
                        <w:ind w:left="27" w:right="120" w:firstLine="0"/>
                        <w:jc w:val="left"/>
                        <w:rPr>
                          <w:rFonts w:ascii="宋体" w:hAnsi="宋体" w:cs="宋体" w:eastAsia="宋体" w:hint="default"/>
                          <w:sz w:val="18"/>
                          <w:szCs w:val="18"/>
                        </w:rPr>
                      </w:pPr>
                      <w:r>
                        <w:rPr>
                          <w:rFonts w:ascii="宋体" w:hAnsi="宋体" w:cs="宋体" w:eastAsia="宋体" w:hint="default"/>
                          <w:sz w:val="18"/>
                          <w:szCs w:val="18"/>
                        </w:rPr>
                        <w:t>中存在的问题或其他 情况</w:t>
                      </w:r>
                    </w:p>
                  </w:txbxContent>
                </v:textbox>
                <w10:wrap type="none"/>
              </v:shape>
            </v:group>
          </v:group>
        </w:pict>
      </w:r>
      <w:r>
        <w:rPr>
          <w:rFonts w:ascii="宋体" w:hAnsi="宋体" w:cs="宋体" w:eastAsia="宋体" w:hint="default"/>
          <w:position w:val="-13"/>
          <w:sz w:val="20"/>
          <w:szCs w:val="20"/>
        </w:rPr>
      </w:r>
    </w:p>
    <w:p>
      <w:pPr>
        <w:spacing w:line="240" w:lineRule="auto" w:before="11"/>
        <w:rPr>
          <w:rFonts w:ascii="宋体" w:hAnsi="宋体" w:cs="宋体" w:eastAsia="宋体" w:hint="default"/>
          <w:sz w:val="18"/>
          <w:szCs w:val="18"/>
        </w:rPr>
      </w:pPr>
    </w:p>
    <w:p>
      <w:pPr>
        <w:spacing w:before="35"/>
        <w:ind w:left="154" w:right="985" w:firstLine="0"/>
        <w:jc w:val="left"/>
        <w:rPr>
          <w:rFonts w:ascii="宋体" w:hAnsi="宋体" w:cs="宋体" w:eastAsia="宋体" w:hint="default"/>
          <w:sz w:val="21"/>
          <w:szCs w:val="21"/>
        </w:rPr>
      </w:pPr>
      <w:bookmarkStart w:name="（3）募集资金变更项目情况" w:id="53"/>
      <w:bookmarkEnd w:id="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江苏高鸿鼎 恒项目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电子商务项 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15,118</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15,118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5,627.01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收购高阳捷 迅并对其增 资</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移动增值业 务升级扩容 建设与数字 新媒体内容 采集与运营 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26,900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26,900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7,288.98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浙江义乌建 设大唐高鸿 电子信息产 业园</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企业信息化 系列产品研 发升级与产 业化项目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-39.86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增资北京高 阳捷迅信息 技术有限公 司投资综合 卡兑换平台 业务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移动增值业 务升级扩容 建设与数字 新媒体内容 采集与运营 项目和电子 商务项目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-440.56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大唐高鸿科 研产业发展 基地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电子商务项 目与企业信 息化系列产 品研发升级 与产业化项 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94,018</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83,818</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12,435.57</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53" w:hRule="exact"/>
        </w:trPr>
        <w:tc>
          <w:tcPr>
            <w:tcW w:w="287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gridSpan w:val="7"/>
            <w:vMerge w:val="restart"/>
            <w:tcBorders>
              <w:top w:val="single" w:sz="4" w:space="0" w:color="000000"/>
              <w:left w:val="single" w:sz="9" w:space="0" w:color="D2D2D2"/>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变更原因</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）根据电子商务项目的募集资金使用计划，该项目募集资金投资期为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307" w:lineRule="auto" w:before="62"/>
              <w:ind w:left="17" w:right="23"/>
              <w:jc w:val="left"/>
              <w:rPr>
                <w:rFonts w:ascii="宋体" w:hAnsi="宋体" w:cs="宋体" w:eastAsia="宋体" w:hint="default"/>
                <w:sz w:val="18"/>
                <w:szCs w:val="18"/>
              </w:rPr>
            </w:pPr>
            <w:r>
              <w:rPr>
                <w:rFonts w:ascii="宋体" w:hAnsi="宋体" w:cs="宋体" w:eastAsia="宋体" w:hint="default"/>
                <w:sz w:val="18"/>
                <w:szCs w:val="18"/>
              </w:rPr>
              <w:t>年，由于募集资金到位晚于预期，且属于该募投项目的物流园基建项目受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年下 </w:t>
            </w:r>
            <w:r>
              <w:rPr>
                <w:rFonts w:ascii="宋体" w:hAnsi="宋体" w:cs="宋体" w:eastAsia="宋体" w:hint="default"/>
                <w:spacing w:val="-1"/>
                <w:sz w:val="18"/>
                <w:szCs w:val="18"/>
              </w:rPr>
              <w:t>半年外部因素影响，截至目前尚未进入招拍挂阶段，电子商务项目建设较原计划进度</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大幅延后，公司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销售业务盈利能力和规模拓展亟待提升。（</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）公司初步拟定</w:t>
            </w:r>
            <w:r>
              <w:rPr>
                <w:rFonts w:ascii="宋体" w:hAnsi="宋体" w:cs="宋体" w:eastAsia="宋体" w:hint="default"/>
                <w:spacing w:val="-42"/>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宋体" w:hAnsi="宋体" w:cs="宋体" w:eastAsia="宋体" w:hint="default"/>
                <w:sz w:val="18"/>
                <w:szCs w:val="18"/>
              </w:rPr>
              <w:t>年度募集资金可行性研究报告的时间为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月份，而募集资金实际到位时间为</w:t>
            </w:r>
          </w:p>
        </w:tc>
      </w:tr>
      <w:tr>
        <w:trPr>
          <w:trHeight w:val="704"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vMerge/>
            <w:tcBorders>
              <w:left w:val="single" w:sz="9" w:space="0" w:color="D2D2D2"/>
              <w:right w:val="single" w:sz="4" w:space="0" w:color="000000"/>
            </w:tcBorders>
          </w:tcPr>
          <w:p>
            <w:pPr/>
          </w:p>
        </w:tc>
      </w:tr>
      <w:tr>
        <w:trPr>
          <w:trHeight w:val="454" w:hRule="exact"/>
        </w:trPr>
        <w:tc>
          <w:tcPr>
            <w:tcW w:w="287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gridSpan w:val="7"/>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before="44"/>
        <w:ind w:left="0" w:right="1137" w:firstLine="0"/>
        <w:jc w:val="right"/>
        <w:rPr>
          <w:rFonts w:ascii="宋体" w:hAnsi="宋体" w:cs="宋体" w:eastAsia="宋体" w:hint="default"/>
          <w:sz w:val="18"/>
          <w:szCs w:val="18"/>
        </w:rPr>
      </w:pPr>
      <w:r>
        <w:rPr/>
        <w:pict>
          <v:shape style="position:absolute;margin-left:56.459999pt;margin-top:-295.228271pt;width:479.3pt;height:620.450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2"/>
                    <w:gridCol w:w="6699"/>
                  </w:tblGrid>
                  <w:tr>
                    <w:trPr>
                      <w:trHeight w:val="10971"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2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月份，由于募集资金到位时间晚于预期，公司移动增值业务升级扩容建设 </w:t>
                        </w:r>
                        <w:r>
                          <w:rPr>
                            <w:rFonts w:ascii="宋体" w:hAnsi="宋体" w:cs="宋体" w:eastAsia="宋体" w:hint="default"/>
                            <w:spacing w:val="-1"/>
                            <w:sz w:val="18"/>
                            <w:szCs w:val="18"/>
                          </w:rPr>
                          <w:t>及数字新媒体内容采集与运营项目的募集资金项目进度受到严重耽搁，另外，由于政</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策等外部环境发生较大变化，移动增值业务升级扩容建设及数字新媒体内容采集与运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营项目前景低于公司</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年时对于该项目的业务趋势研判。（</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）公司初步拟定</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2011</w:t>
                        </w:r>
                      </w:p>
                      <w:p>
                        <w:pPr>
                          <w:pStyle w:val="TableParagraph"/>
                          <w:spacing w:line="240" w:lineRule="auto" w:before="3"/>
                          <w:ind w:left="23" w:right="0"/>
                          <w:jc w:val="both"/>
                          <w:rPr>
                            <w:rFonts w:ascii="宋体" w:hAnsi="宋体" w:cs="宋体" w:eastAsia="宋体" w:hint="default"/>
                            <w:sz w:val="18"/>
                            <w:szCs w:val="18"/>
                          </w:rPr>
                        </w:pPr>
                        <w:r>
                          <w:rPr>
                            <w:rFonts w:ascii="宋体" w:hAnsi="宋体" w:cs="宋体" w:eastAsia="宋体" w:hint="default"/>
                            <w:sz w:val="18"/>
                            <w:szCs w:val="18"/>
                          </w:rPr>
                          <w:t>年度募集资金可行性研究报告的时间为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月份，而募集资金实际到位时间为</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月份，</w:t>
                        </w:r>
                        <w:r>
                          <w:rPr>
                            <w:rFonts w:ascii="宋体" w:hAnsi="宋体" w:cs="宋体" w:eastAsia="宋体" w:hint="default"/>
                            <w:spacing w:val="-64"/>
                            <w:sz w:val="18"/>
                            <w:szCs w:val="18"/>
                          </w:rPr>
                          <w:t> </w:t>
                        </w:r>
                        <w:r>
                          <w:rPr>
                            <w:rFonts w:ascii="宋体" w:hAnsi="宋体" w:cs="宋体" w:eastAsia="宋体" w:hint="default"/>
                            <w:sz w:val="18"/>
                            <w:szCs w:val="18"/>
                          </w:rPr>
                          <w:t>根据企业信息化系列产品研发升级与产业化项目的募集资金使用计</w:t>
                        </w:r>
                      </w:p>
                      <w:p>
                        <w:pPr>
                          <w:pStyle w:val="TableParagraph"/>
                          <w:spacing w:line="312" w:lineRule="auto" w:before="63"/>
                          <w:ind w:left="23" w:right="21"/>
                          <w:jc w:val="both"/>
                          <w:rPr>
                            <w:rFonts w:ascii="宋体" w:hAnsi="宋体" w:cs="宋体" w:eastAsia="宋体" w:hint="default"/>
                            <w:sz w:val="18"/>
                            <w:szCs w:val="18"/>
                          </w:rPr>
                        </w:pPr>
                        <w:r>
                          <w:rPr>
                            <w:rFonts w:ascii="宋体" w:hAnsi="宋体" w:cs="宋体" w:eastAsia="宋体" w:hint="default"/>
                            <w:sz w:val="18"/>
                            <w:szCs w:val="18"/>
                          </w:rPr>
                          <w:t>划，该项目募集资金投资期为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年，由于募集资金到位晚于预期，该项目拟开发新产 </w:t>
                        </w:r>
                        <w:r>
                          <w:rPr>
                            <w:rFonts w:ascii="宋体" w:hAnsi="宋体" w:cs="宋体" w:eastAsia="宋体" w:hint="default"/>
                            <w:spacing w:val="-1"/>
                            <w:sz w:val="18"/>
                            <w:szCs w:val="18"/>
                          </w:rPr>
                          <w:t>品的现有市场环境变动较大，截至目前公司对此项目投入较少，企业信息化系列产品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研发升级与产业化项目建设较原计划进度大幅延后，而目前公司盈利能力和规模拓展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亟待提升。为提高募集资金的使用效率，避免募集资金闲置导致的资金效率低下，公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司根据各项目的实施进度，为有效实现对公司现有业务的补充与延伸，推动业务发展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规划的顺利实现，公司变更了以上项目。决策程序及披露情况：（</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）江苏高鸿鼎恒项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目：经第七届第十三次董事会审议的《关于变更部分募集资金投向的议案》通过，独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立董事、监事会和保荐机构发表了独立意见，并经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年度股东大会审议批准。信</w:t>
                        </w:r>
                      </w:p>
                      <w:p>
                        <w:pPr>
                          <w:pStyle w:val="TableParagraph"/>
                          <w:spacing w:line="240" w:lineRule="auto" w:before="3"/>
                          <w:ind w:left="23" w:right="0"/>
                          <w:jc w:val="both"/>
                          <w:rPr>
                            <w:rFonts w:ascii="宋体" w:hAnsi="宋体" w:cs="宋体" w:eastAsia="宋体" w:hint="default"/>
                            <w:sz w:val="18"/>
                            <w:szCs w:val="18"/>
                          </w:rPr>
                        </w:pPr>
                        <w:r>
                          <w:rPr>
                            <w:rFonts w:ascii="宋体" w:hAnsi="宋体" w:cs="宋体" w:eastAsia="宋体" w:hint="default"/>
                            <w:sz w:val="18"/>
                            <w:szCs w:val="18"/>
                          </w:rPr>
                          <w:t>息披露情况详见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日的《第七届第十三次董事会决议公告</w:t>
                        </w:r>
                        <w:r>
                          <w:rPr>
                            <w:rFonts w:ascii="宋体" w:hAnsi="宋体" w:cs="宋体" w:eastAsia="宋体" w:hint="default"/>
                            <w:spacing w:val="-90"/>
                            <w:sz w:val="18"/>
                            <w:szCs w:val="18"/>
                          </w:rPr>
                          <w:t>》</w:t>
                        </w:r>
                        <w:r>
                          <w:rPr>
                            <w:rFonts w:ascii="宋体" w:hAnsi="宋体" w:cs="宋体" w:eastAsia="宋体" w:hint="default"/>
                            <w:sz w:val="18"/>
                            <w:szCs w:val="18"/>
                          </w:rPr>
                          <w:t>（公告号</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2013</w:t>
                        </w:r>
                        <w:r>
                          <w:rPr>
                            <w:rFonts w:ascii="Times New Roman" w:hAnsi="Times New Roman" w:cs="Times New Roman" w:eastAsia="Times New Roman" w:hint="default"/>
                            <w:spacing w:val="-7"/>
                            <w:sz w:val="18"/>
                            <w:szCs w:val="18"/>
                          </w:rPr>
                          <w:t>—</w:t>
                        </w:r>
                        <w:r>
                          <w:rPr>
                            <w:rFonts w:ascii="Times New Roman" w:hAnsi="Times New Roman" w:cs="Times New Roman" w:eastAsia="Times New Roman" w:hint="default"/>
                            <w:spacing w:val="-7"/>
                            <w:sz w:val="18"/>
                            <w:szCs w:val="18"/>
                          </w:rPr>
                          <w:t>012</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日的《</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年股东大会决议公告》（公告号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028</w:t>
                        </w:r>
                        <w:r>
                          <w:rPr>
                            <w:rFonts w:ascii="宋体" w:hAnsi="宋体" w:cs="宋体" w:eastAsia="宋体" w:hint="default"/>
                            <w:sz w:val="18"/>
                            <w:szCs w:val="18"/>
                          </w:rPr>
                          <w:t>）</w:t>
                        </w:r>
                      </w:p>
                      <w:p>
                        <w:pPr>
                          <w:pStyle w:val="TableParagraph"/>
                          <w:spacing w:line="300"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 </w:t>
                        </w:r>
                        <w:r>
                          <w:rPr>
                            <w:rFonts w:ascii="宋体" w:hAnsi="宋体" w:cs="宋体" w:eastAsia="宋体" w:hint="default"/>
                            <w:spacing w:val="-4"/>
                            <w:sz w:val="18"/>
                            <w:szCs w:val="18"/>
                          </w:rPr>
                          <w:t>日的《关于变更部分募集资金投向暨对外投资的公告》（公告号</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5"/>
                            <w:sz w:val="18"/>
                            <w:szCs w:val="18"/>
                          </w:rPr>
                          <w:t>021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）收购高阳捷迅并对其增资项目：经第七届第十七次董事会审议的《关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于变更部分募集资金投向的议案》通过，并经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年第三次临时股东大会批准。信</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息披露情况详见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
                            <w:sz w:val="18"/>
                            <w:szCs w:val="18"/>
                          </w:rPr>
                          <w:t>的</w:t>
                        </w:r>
                        <w:r>
                          <w:rPr>
                            <w:rFonts w:ascii="宋体" w:hAnsi="宋体" w:cs="宋体" w:eastAsia="宋体" w:hint="default"/>
                            <w:sz w:val="18"/>
                            <w:szCs w:val="18"/>
                          </w:rPr>
                          <w:t>《第七届第十七次董事会决议公告</w:t>
                        </w:r>
                        <w:r>
                          <w:rPr>
                            <w:rFonts w:ascii="宋体" w:hAnsi="宋体" w:cs="宋体" w:eastAsia="宋体" w:hint="default"/>
                            <w:spacing w:val="-99"/>
                            <w:sz w:val="18"/>
                            <w:szCs w:val="18"/>
                          </w:rPr>
                          <w:t>》</w:t>
                        </w:r>
                        <w:r>
                          <w:rPr>
                            <w:rFonts w:ascii="宋体" w:hAnsi="宋体" w:cs="宋体" w:eastAsia="宋体" w:hint="default"/>
                            <w:sz w:val="18"/>
                            <w:szCs w:val="18"/>
                          </w:rPr>
                          <w:t>（公告编号</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2013-047</w:t>
                        </w:r>
                        <w:r>
                          <w:rPr>
                            <w:rFonts w:ascii="宋体" w:hAnsi="宋体" w:cs="宋体" w:eastAsia="宋体" w:hint="default"/>
                            <w:spacing w:val="-90"/>
                            <w:sz w:val="18"/>
                            <w:szCs w:val="18"/>
                          </w:rPr>
                          <w:t>）、</w:t>
                        </w:r>
                        <w:r>
                          <w:rPr>
                            <w:rFonts w:ascii="宋体" w:hAnsi="宋体" w:cs="宋体" w:eastAsia="宋体" w:hint="default"/>
                            <w:sz w:val="18"/>
                            <w:szCs w:val="18"/>
                          </w:rPr>
                          <w:t>《关于变更部分募集资金投向暨对外投资关联交易的公告</w:t>
                        </w:r>
                        <w:r>
                          <w:rPr>
                            <w:rFonts w:ascii="宋体" w:hAnsi="宋体" w:cs="宋体" w:eastAsia="宋体" w:hint="default"/>
                            <w:spacing w:val="-90"/>
                            <w:sz w:val="18"/>
                            <w:szCs w:val="18"/>
                          </w:rPr>
                          <w:t>》</w:t>
                        </w:r>
                        <w:r>
                          <w:rPr>
                            <w:rFonts w:ascii="宋体" w:hAnsi="宋体" w:cs="宋体" w:eastAsia="宋体" w:hint="default"/>
                            <w:sz w:val="18"/>
                            <w:szCs w:val="18"/>
                          </w:rPr>
                          <w:t>（公告编号：</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2013-048</w:t>
                        </w:r>
                        <w:r>
                          <w:rPr>
                            <w:rFonts w:ascii="宋体" w:hAnsi="宋体" w:cs="宋体" w:eastAsia="宋体" w:hint="default"/>
                            <w:spacing w:val="-41"/>
                            <w:sz w:val="18"/>
                            <w:szCs w:val="18"/>
                          </w:rPr>
                          <w:t>）</w:t>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pacing w:val="-41"/>
                            <w:sz w:val="18"/>
                            <w:szCs w:val="18"/>
                          </w:rPr>
                          <w:t>的</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年第四次临时股东大会决议公告</w:t>
                        </w:r>
                        <w:r>
                          <w:rPr>
                            <w:rFonts w:ascii="宋体" w:hAnsi="宋体" w:cs="宋体" w:eastAsia="宋体" w:hint="default"/>
                            <w:spacing w:val="-131"/>
                            <w:sz w:val="18"/>
                            <w:szCs w:val="18"/>
                          </w:rPr>
                          <w:t>》</w:t>
                        </w:r>
                        <w:r>
                          <w:rPr>
                            <w:rFonts w:ascii="宋体" w:hAnsi="宋体" w:cs="宋体" w:eastAsia="宋体" w:hint="default"/>
                            <w:sz w:val="18"/>
                            <w:szCs w:val="18"/>
                          </w:rPr>
                          <w:t>（公告编号</w:t>
                        </w:r>
                      </w:p>
                      <w:p>
                        <w:pPr>
                          <w:pStyle w:val="TableParagraph"/>
                          <w:spacing w:line="309" w:lineRule="auto" w:before="63"/>
                          <w:ind w:left="23" w:right="22"/>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2013-057</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）浙江义乌建设大唐高鸿电子信息产业园项目及增资北京高阳捷迅信息</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1"/>
                            <w:sz w:val="18"/>
                            <w:szCs w:val="18"/>
                          </w:rPr>
                          <w:t>技术有限公司投资综合卡兑换平台业务：经第七届第三十五次董事会审议的《关于变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更部分募集资金投向的议案》通过，并经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年第六次临时股东大会审议批准。信</w:t>
                        </w:r>
                      </w:p>
                      <w:p>
                        <w:pPr>
                          <w:pStyle w:val="TableParagraph"/>
                          <w:spacing w:line="300" w:lineRule="auto" w:before="5"/>
                          <w:ind w:left="23" w:right="19"/>
                          <w:jc w:val="both"/>
                          <w:rPr>
                            <w:rFonts w:ascii="宋体" w:hAnsi="宋体" w:cs="宋体" w:eastAsia="宋体" w:hint="default"/>
                            <w:sz w:val="18"/>
                            <w:szCs w:val="18"/>
                          </w:rPr>
                        </w:pPr>
                        <w:r>
                          <w:rPr>
                            <w:rFonts w:ascii="宋体" w:hAnsi="宋体" w:cs="宋体" w:eastAsia="宋体" w:hint="default"/>
                            <w:sz w:val="18"/>
                            <w:szCs w:val="18"/>
                          </w:rPr>
                          <w:t>息披露情况详见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54"/>
                            <w:sz w:val="18"/>
                            <w:szCs w:val="18"/>
                          </w:rPr>
                          <w:t>日</w:t>
                        </w:r>
                        <w:r>
                          <w:rPr>
                            <w:rFonts w:ascii="宋体" w:hAnsi="宋体" w:cs="宋体" w:eastAsia="宋体" w:hint="default"/>
                            <w:sz w:val="18"/>
                            <w:szCs w:val="18"/>
                          </w:rPr>
                          <w:t>《第</w:t>
                        </w:r>
                        <w:r>
                          <w:rPr>
                            <w:rFonts w:ascii="宋体" w:hAnsi="宋体" w:cs="宋体" w:eastAsia="宋体" w:hint="default"/>
                            <w:spacing w:val="1"/>
                            <w:sz w:val="18"/>
                            <w:szCs w:val="18"/>
                          </w:rPr>
                          <w:t>七</w:t>
                        </w:r>
                        <w:r>
                          <w:rPr>
                            <w:rFonts w:ascii="宋体" w:hAnsi="宋体" w:cs="宋体" w:eastAsia="宋体" w:hint="default"/>
                            <w:sz w:val="18"/>
                            <w:szCs w:val="18"/>
                          </w:rPr>
                          <w:t>届第三十五次董事会决议公告</w:t>
                        </w:r>
                        <w:r>
                          <w:rPr>
                            <w:rFonts w:ascii="宋体" w:hAnsi="宋体" w:cs="宋体" w:eastAsia="宋体" w:hint="default"/>
                            <w:spacing w:val="-144"/>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2014-123</w:t>
                        </w:r>
                        <w:r>
                          <w:rPr>
                            <w:rFonts w:ascii="宋体" w:hAnsi="宋体" w:cs="宋体" w:eastAsia="宋体" w:hint="default"/>
                            <w:spacing w:val="-90"/>
                            <w:sz w:val="18"/>
                            <w:szCs w:val="18"/>
                          </w:rPr>
                          <w:t>）</w:t>
                        </w:r>
                        <w:r>
                          <w:rPr>
                            <w:rFonts w:ascii="宋体" w:hAnsi="宋体" w:cs="宋体" w:eastAsia="宋体" w:hint="default"/>
                            <w:spacing w:val="-170"/>
                            <w:sz w:val="18"/>
                            <w:szCs w:val="18"/>
                          </w:rPr>
                          <w:t>、</w:t>
                        </w:r>
                        <w:r>
                          <w:rPr>
                            <w:rFonts w:ascii="宋体" w:hAnsi="宋体" w:cs="宋体" w:eastAsia="宋体" w:hint="default"/>
                            <w:sz w:val="18"/>
                            <w:szCs w:val="18"/>
                          </w:rPr>
                          <w:t>《关于变更部分募集资金投向暨对外投资公</w:t>
                        </w:r>
                        <w:r>
                          <w:rPr>
                            <w:rFonts w:ascii="宋体" w:hAnsi="宋体" w:cs="宋体" w:eastAsia="宋体" w:hint="default"/>
                            <w:spacing w:val="-80"/>
                            <w:sz w:val="18"/>
                            <w:szCs w:val="18"/>
                          </w:rPr>
                          <w:t>告</w:t>
                        </w:r>
                        <w:r>
                          <w:rPr>
                            <w:rFonts w:ascii="宋体" w:hAnsi="宋体" w:cs="宋体" w:eastAsia="宋体" w:hint="default"/>
                            <w:sz w:val="18"/>
                            <w:szCs w:val="18"/>
                          </w:rPr>
                          <w:t>（一</w:t>
                        </w:r>
                        <w:r>
                          <w:rPr>
                            <w:rFonts w:ascii="宋体" w:hAnsi="宋体" w:cs="宋体" w:eastAsia="宋体" w:hint="default"/>
                            <w:spacing w:val="-90"/>
                            <w:sz w:val="18"/>
                            <w:szCs w:val="18"/>
                          </w:rPr>
                          <w:t>）</w:t>
                        </w:r>
                        <w:r>
                          <w:rPr>
                            <w:rFonts w:ascii="宋体" w:hAnsi="宋体" w:cs="宋体" w:eastAsia="宋体" w:hint="default"/>
                            <w:spacing w:val="-170"/>
                            <w:sz w:val="18"/>
                            <w:szCs w:val="18"/>
                          </w:rPr>
                          <w:t>》</w:t>
                        </w:r>
                        <w:r>
                          <w:rPr>
                            <w:rFonts w:ascii="宋体" w:hAnsi="宋体" w:cs="宋体" w:eastAsia="宋体" w:hint="default"/>
                            <w:sz w:val="18"/>
                            <w:szCs w:val="18"/>
                          </w:rPr>
                          <w:t>（公告编号</w:t>
                        </w:r>
                        <w:r>
                          <w:rPr>
                            <w:rFonts w:ascii="宋体" w:hAnsi="宋体" w:cs="宋体" w:eastAsia="宋体" w:hint="default"/>
                            <w:spacing w:val="-79"/>
                            <w:sz w:val="18"/>
                            <w:szCs w:val="18"/>
                          </w:rPr>
                          <w:t>：</w:t>
                        </w:r>
                        <w:r>
                          <w:rPr>
                            <w:rFonts w:ascii="Times New Roman" w:hAnsi="Times New Roman" w:cs="Times New Roman" w:eastAsia="Times New Roman" w:hint="default"/>
                            <w:sz w:val="18"/>
                            <w:szCs w:val="18"/>
                          </w:rPr>
                          <w:t>2014-124</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07" w:lineRule="auto" w:before="13"/>
                          <w:ind w:left="23" w:right="23"/>
                          <w:jc w:val="both"/>
                          <w:rPr>
                            <w:rFonts w:ascii="宋体" w:hAnsi="宋体" w:cs="宋体" w:eastAsia="宋体" w:hint="default"/>
                            <w:sz w:val="18"/>
                            <w:szCs w:val="18"/>
                          </w:rPr>
                        </w:pPr>
                        <w:r>
                          <w:rPr>
                            <w:rFonts w:ascii="宋体" w:hAnsi="宋体" w:cs="宋体" w:eastAsia="宋体" w:hint="default"/>
                            <w:spacing w:val="-6"/>
                            <w:sz w:val="18"/>
                            <w:szCs w:val="18"/>
                          </w:rPr>
                          <w:t>《关于变更部分募集资金投向暨对外投资公告（二）》（公告编号：</w:t>
                        </w:r>
                        <w:r>
                          <w:rPr>
                            <w:rFonts w:ascii="Times New Roman" w:hAnsi="Times New Roman" w:cs="Times New Roman" w:eastAsia="Times New Roman" w:hint="default"/>
                            <w:spacing w:val="-6"/>
                            <w:sz w:val="18"/>
                            <w:szCs w:val="18"/>
                          </w:rPr>
                          <w:t>2014-125</w:t>
                        </w:r>
                        <w:r>
                          <w:rPr>
                            <w:rFonts w:ascii="宋体" w:hAnsi="宋体" w:cs="宋体" w:eastAsia="宋体" w:hint="default"/>
                            <w:spacing w:val="-6"/>
                            <w:sz w:val="18"/>
                            <w:szCs w:val="18"/>
                          </w:rPr>
                          <w:t>）及</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日《</w:t>
                        </w:r>
                        <w:r>
                          <w:rPr>
                            <w:rFonts w:ascii="Times New Roman" w:hAnsi="Times New Roman" w:cs="Times New Roman" w:eastAsia="Times New Roman" w:hint="default"/>
                            <w:spacing w:val="-1"/>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年第六次临时股东大会决议公告》（公告编号：</w:t>
                        </w:r>
                        <w:r>
                          <w:rPr>
                            <w:rFonts w:ascii="Times New Roman" w:hAnsi="Times New Roman" w:cs="Times New Roman" w:eastAsia="Times New Roman" w:hint="default"/>
                            <w:spacing w:val="-7"/>
                            <w:sz w:val="18"/>
                            <w:szCs w:val="18"/>
                          </w:rPr>
                          <w:t>2014-136</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）大</w:t>
                        </w:r>
                        <w:r>
                          <w:rPr>
                            <w:rFonts w:ascii="宋体" w:hAnsi="宋体" w:cs="宋体" w:eastAsia="宋体" w:hint="default"/>
                            <w:spacing w:val="-88"/>
                            <w:sz w:val="18"/>
                            <w:szCs w:val="18"/>
                          </w:rPr>
                          <w:t> </w:t>
                        </w:r>
                        <w:r>
                          <w:rPr>
                            <w:rFonts w:ascii="宋体" w:hAnsi="宋体" w:cs="宋体" w:eastAsia="宋体" w:hint="default"/>
                            <w:spacing w:val="-1"/>
                            <w:sz w:val="18"/>
                            <w:szCs w:val="18"/>
                          </w:rPr>
                          <w:t>唐高鸿科研产业发展基地项目：经第七届第三十八次董事会审议的《关于变更募集资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金用于投资建设大唐高鸿科研产业发展基地项目的议案》通过，并经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w:t>
                        </w:r>
                      </w:p>
                      <w:p>
                        <w:pPr>
                          <w:pStyle w:val="TableParagraph"/>
                          <w:spacing w:line="300" w:lineRule="auto" w:before="7"/>
                          <w:ind w:left="23" w:right="21"/>
                          <w:jc w:val="both"/>
                          <w:rPr>
                            <w:rFonts w:ascii="宋体" w:hAnsi="宋体" w:cs="宋体" w:eastAsia="宋体" w:hint="default"/>
                            <w:sz w:val="18"/>
                            <w:szCs w:val="18"/>
                          </w:rPr>
                        </w:pPr>
                        <w:r>
                          <w:rPr>
                            <w:rFonts w:ascii="宋体" w:hAnsi="宋体" w:cs="宋体" w:eastAsia="宋体" w:hint="default"/>
                            <w:sz w:val="18"/>
                            <w:szCs w:val="18"/>
                          </w:rPr>
                          <w:t>临时股东大会审议批准。信息披露情况详见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日《第七届第三十八次董 </w:t>
                        </w:r>
                        <w:r>
                          <w:rPr>
                            <w:rFonts w:ascii="宋体" w:hAnsi="宋体" w:cs="宋体" w:eastAsia="宋体" w:hint="default"/>
                            <w:spacing w:val="-9"/>
                            <w:sz w:val="18"/>
                            <w:szCs w:val="18"/>
                          </w:rPr>
                          <w:t>事会决议公告》（公告编号：</w:t>
                        </w:r>
                        <w:r>
                          <w:rPr>
                            <w:rFonts w:ascii="Times New Roman" w:hAnsi="Times New Roman" w:cs="Times New Roman" w:eastAsia="Times New Roman" w:hint="default"/>
                            <w:spacing w:val="-9"/>
                            <w:sz w:val="18"/>
                            <w:szCs w:val="18"/>
                          </w:rPr>
                          <w:t>2015-002</w:t>
                        </w:r>
                        <w:r>
                          <w:rPr>
                            <w:rFonts w:ascii="宋体" w:hAnsi="宋体" w:cs="宋体" w:eastAsia="宋体" w:hint="default"/>
                            <w:spacing w:val="-9"/>
                            <w:sz w:val="18"/>
                            <w:szCs w:val="18"/>
                          </w:rPr>
                          <w:t>）、《关于明确大唐高鸿科研产业发展基地项目资</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11"/>
                            <w:sz w:val="18"/>
                            <w:szCs w:val="18"/>
                          </w:rPr>
                          <w:t>金来源暨变更部分募集资金投资公告》（公告编号：</w:t>
                        </w:r>
                        <w:r>
                          <w:rPr>
                            <w:rFonts w:ascii="Times New Roman" w:hAnsi="Times New Roman" w:cs="Times New Roman" w:eastAsia="Times New Roman" w:hint="default"/>
                            <w:spacing w:val="-11"/>
                            <w:sz w:val="18"/>
                            <w:szCs w:val="18"/>
                          </w:rPr>
                          <w:t>2015-002</w:t>
                        </w:r>
                        <w:r>
                          <w:rPr>
                            <w:rFonts w:ascii="宋体" w:hAnsi="宋体" w:cs="宋体" w:eastAsia="宋体" w:hint="default"/>
                            <w:spacing w:val="-11"/>
                            <w:sz w:val="18"/>
                            <w:szCs w:val="18"/>
                          </w:rPr>
                          <w:t>）及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15"/>
                            <w:sz w:val="18"/>
                            <w:szCs w:val="18"/>
                          </w:rPr>
                          <w:t>日《</w:t>
                        </w:r>
                        <w:r>
                          <w:rPr>
                            <w:rFonts w:ascii="Times New Roman" w:hAnsi="Times New Roman" w:cs="Times New Roman" w:eastAsia="Times New Roman" w:hint="default"/>
                            <w:spacing w:val="-15"/>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年第一次临时股东大会决议公告》（公告编号：</w:t>
                        </w:r>
                        <w:r>
                          <w:rPr>
                            <w:rFonts w:ascii="Times New Roman" w:hAnsi="Times New Roman" w:cs="Times New Roman" w:eastAsia="Times New Roman" w:hint="default"/>
                            <w:spacing w:val="-4"/>
                            <w:sz w:val="18"/>
                            <w:szCs w:val="18"/>
                          </w:rPr>
                          <w:t>2015-011</w:t>
                        </w:r>
                        <w:r>
                          <w:rPr>
                            <w:rFonts w:ascii="宋体" w:hAnsi="宋体" w:cs="宋体" w:eastAsia="宋体" w:hint="default"/>
                            <w:spacing w:val="-4"/>
                            <w:sz w:val="18"/>
                            <w:szCs w:val="18"/>
                          </w:rPr>
                          <w:t>）</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before="44"/>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985"/>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出售重大资产情况" w:id="55"/>
      <w:bookmarkEnd w:id="5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2"/>
        <w:rPr>
          <w:rFonts w:ascii="宋体" w:hAnsi="宋体" w:cs="宋体" w:eastAsia="宋体" w:hint="default"/>
          <w:sz w:val="21"/>
          <w:szCs w:val="21"/>
        </w:rPr>
      </w:pPr>
    </w:p>
    <w:p>
      <w:pPr>
        <w:spacing w:before="0"/>
        <w:ind w:left="153" w:right="985" w:firstLine="0"/>
        <w:jc w:val="left"/>
        <w:rPr>
          <w:rFonts w:ascii="宋体" w:hAnsi="宋体" w:cs="宋体" w:eastAsia="宋体" w:hint="default"/>
          <w:sz w:val="21"/>
          <w:szCs w:val="21"/>
        </w:rPr>
      </w:pPr>
      <w:bookmarkStart w:name="2、出售重大股权情况" w:id="56"/>
      <w:bookmarkEnd w:id="5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985"/>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0"/>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北京大唐高 鸿数据网络 技术有限公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0"/>
              <w:jc w:val="left"/>
              <w:rPr>
                <w:rFonts w:ascii="宋体" w:hAnsi="宋体" w:cs="宋体" w:eastAsia="宋体" w:hint="default"/>
                <w:sz w:val="18"/>
                <w:szCs w:val="18"/>
              </w:rPr>
            </w:pPr>
            <w:r>
              <w:rPr>
                <w:rFonts w:ascii="宋体" w:hAnsi="宋体" w:cs="宋体" w:eastAsia="宋体" w:hint="default"/>
                <w:sz w:val="18"/>
                <w:szCs w:val="18"/>
              </w:rPr>
              <w:t>企业信息化 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2,276,727,49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460,517,804.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2,835,954,93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30,337,616.1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35,329,774.6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北京大唐高 鸿软件技术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企业信息化 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78,475,410.4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52,964,989.0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29,469,532.6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1,272,089.20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1,291,658.01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大唐高鸿通 信技术有限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信息服务业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185,000,000.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262,175,191.</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191,266,771.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151,798,695.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109,731.16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395,912.19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大唐高鸿信 息技术有限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企业信息化 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952,507,450.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351,551,195.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1,056,540,32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107,465.10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-820,449.93</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大唐高鸿中 网科技有限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信息服务业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68,500,000.0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157,192,071.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34,959,364.8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150,827,471.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-3,713,493.5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-5,645,364.2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大唐高鸿济 宁电子信息 技术有限公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96,369,254.8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78,815,470.7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-3,150,584.8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-2,009,784.8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江苏高鸿鼎 恒信息技术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809,297,874.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420,909,703.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2,634,223,00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74,906,532.4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56,270,103.0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9"/>
              <w:jc w:val="right"/>
              <w:rPr>
                <w:rFonts w:ascii="宋体" w:hAnsi="宋体" w:cs="宋体" w:eastAsia="宋体" w:hint="default"/>
                <w:sz w:val="18"/>
                <w:szCs w:val="18"/>
              </w:rPr>
            </w:pPr>
            <w:r>
              <w:rPr>
                <w:rFonts w:ascii="宋体" w:hAnsi="宋体" w:cs="宋体" w:eastAsia="宋体" w:hint="default"/>
                <w:sz w:val="18"/>
                <w:szCs w:val="18"/>
              </w:rPr>
              <w:t>贵州大唐高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企业信息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43"/>
              <w:jc w:val="center"/>
              <w:rPr>
                <w:rFonts w:ascii="Times New Roman" w:hAnsi="Times New Roman" w:cs="Times New Roman" w:eastAsia="Times New Roman" w:hint="default"/>
                <w:sz w:val="18"/>
                <w:szCs w:val="18"/>
              </w:rPr>
            </w:pPr>
            <w:r>
              <w:rPr>
                <w:rFonts w:ascii="Times New Roman"/>
                <w:sz w:val="18"/>
              </w:rPr>
              <w:t>200,000,000.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center"/>
              <w:rPr>
                <w:rFonts w:ascii="Times New Roman" w:hAnsi="Times New Roman" w:cs="Times New Roman" w:eastAsia="Times New Roman" w:hint="default"/>
                <w:sz w:val="18"/>
                <w:szCs w:val="18"/>
              </w:rPr>
            </w:pPr>
            <w:r>
              <w:rPr>
                <w:rFonts w:ascii="Times New Roman"/>
                <w:sz w:val="18"/>
              </w:rPr>
              <w:t>198,375,365.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center"/>
              <w:rPr>
                <w:rFonts w:ascii="Times New Roman" w:hAnsi="Times New Roman" w:cs="Times New Roman" w:eastAsia="Times New Roman" w:hint="default"/>
                <w:sz w:val="18"/>
                <w:szCs w:val="18"/>
              </w:rPr>
            </w:pPr>
            <w:r>
              <w:rPr>
                <w:rFonts w:ascii="Times New Roman"/>
                <w:sz w:val="18"/>
              </w:rPr>
              <w:t>198,258,739.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-1,723,068.6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-1,734,484.2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6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9"/>
              <w:jc w:val="left"/>
              <w:rPr>
                <w:rFonts w:ascii="宋体" w:hAnsi="宋体" w:cs="宋体" w:eastAsia="宋体" w:hint="default"/>
                <w:sz w:val="18"/>
                <w:szCs w:val="18"/>
              </w:rPr>
            </w:pPr>
            <w:r>
              <w:rPr>
                <w:rFonts w:ascii="宋体" w:hAnsi="宋体" w:cs="宋体" w:eastAsia="宋体" w:hint="default"/>
                <w:sz w:val="18"/>
                <w:szCs w:val="18"/>
              </w:rPr>
              <w:t>鸿置业有限 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化、</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 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25</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大唐融合通 信股份有限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企业信息化 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69,000,000.0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295,520,773.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124,187,320.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396,197,631.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4,100,289.62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16,690,309.7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北京高阳捷 迅信息技术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信息服务业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113,528,125.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701,295,010.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385,200,209.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218,722,754.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77,858,986.0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68,484,230.5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大唐投资管 </w:t>
            </w:r>
            <w:r>
              <w:rPr>
                <w:rFonts w:ascii="宋体" w:hAnsi="宋体" w:cs="宋体" w:eastAsia="宋体" w:hint="default"/>
                <w:spacing w:val="-14"/>
                <w:sz w:val="18"/>
                <w:szCs w:val="18"/>
              </w:rPr>
              <w:t>理（北京）有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67,997,610.0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65,655,661.7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13,893,599.0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3,042,222.20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2,554,833.76</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line="348" w:lineRule="auto" w:before="117"/>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主要控股参股公司情况说明 无</w:t>
      </w:r>
    </w:p>
    <w:p>
      <w:pPr>
        <w:spacing w:line="240" w:lineRule="auto" w:before="13"/>
        <w:rPr>
          <w:rFonts w:ascii="宋体" w:hAnsi="宋体" w:cs="宋体" w:eastAsia="宋体" w:hint="default"/>
          <w:sz w:val="18"/>
          <w:szCs w:val="18"/>
        </w:rPr>
      </w:pPr>
    </w:p>
    <w:p>
      <w:pPr>
        <w:pStyle w:val="Heading2"/>
        <w:spacing w:line="240" w:lineRule="auto"/>
        <w:ind w:left="154" w:right="985"/>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985"/>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ind w:left="633" w:right="7393"/>
        <w:jc w:val="left"/>
      </w:pPr>
      <w:r>
        <w:rPr/>
        <w:t>（一）行业格局和趋势分析 </w:t>
      </w:r>
      <w:r>
        <w:rPr>
          <w:rFonts w:ascii="宋体" w:hAnsi="宋体" w:cs="宋体" w:eastAsia="宋体" w:hint="default"/>
        </w:rPr>
        <w:t>1</w:t>
      </w:r>
      <w:r>
        <w:rPr/>
        <w:t>．外部环境因素变化研判</w:t>
      </w:r>
    </w:p>
    <w:p>
      <w:pPr>
        <w:pStyle w:val="BodyText"/>
        <w:spacing w:line="240" w:lineRule="auto" w:before="36"/>
        <w:ind w:left="633" w:right="985"/>
        <w:jc w:val="left"/>
      </w:pPr>
      <w:r>
        <w:rPr/>
        <w:t>⑴ 宏观环境分析：</w:t>
      </w:r>
    </w:p>
    <w:p>
      <w:pPr>
        <w:pStyle w:val="BodyText"/>
        <w:spacing w:line="357" w:lineRule="auto" w:before="154"/>
        <w:ind w:left="633" w:right="985"/>
        <w:jc w:val="left"/>
      </w:pPr>
      <w:r>
        <w:rPr/>
        <w:t>① 国家经济进入新常态，信息经济肩负结构转型使命 未来几年我国经济将进入新常态发展阶段，国家急迫推动供给侧改革，进行产业结构调</w:t>
      </w:r>
    </w:p>
    <w:p>
      <w:pPr>
        <w:pStyle w:val="BodyText"/>
        <w:spacing w:line="357" w:lineRule="auto" w:before="36"/>
        <w:ind w:left="154" w:right="1118"/>
        <w:jc w:val="left"/>
      </w:pPr>
      <w:r>
        <w:rPr>
          <w:spacing w:val="-2"/>
        </w:rPr>
        <w:t>整，以推动经济的持续增长。</w:t>
      </w:r>
      <w:r>
        <w:rPr>
          <w:rFonts w:ascii="宋体" w:hAnsi="宋体" w:cs="宋体" w:eastAsia="宋体" w:hint="default"/>
          <w:spacing w:val="-2"/>
        </w:rPr>
        <w:t>2015</w:t>
      </w:r>
      <w:r>
        <w:rPr>
          <w:spacing w:val="-2"/>
        </w:rPr>
        <w:t>年，国家提出了“互联网</w:t>
      </w:r>
      <w:r>
        <w:rPr>
          <w:rFonts w:ascii="宋体" w:hAnsi="宋体" w:cs="宋体" w:eastAsia="宋体" w:hint="default"/>
          <w:spacing w:val="-2"/>
        </w:rPr>
        <w:t>+</w:t>
      </w:r>
      <w:r>
        <w:rPr>
          <w:spacing w:val="-2"/>
        </w:rPr>
        <w:t>”战略，希望能够帮助调整产业</w:t>
      </w:r>
      <w:r>
        <w:rPr/>
        <w:t> 机构，提升传统产业竞争力，推动新兴产业发展，提振消费，较大的促进国家经济发展。</w:t>
      </w:r>
    </w:p>
    <w:p>
      <w:pPr>
        <w:pStyle w:val="BodyText"/>
        <w:spacing w:line="357" w:lineRule="auto" w:before="36"/>
        <w:ind w:left="154" w:right="1131" w:firstLine="480"/>
        <w:jc w:val="both"/>
      </w:pPr>
      <w:r>
        <w:rPr>
          <w:spacing w:val="-3"/>
        </w:rPr>
        <w:t>“互联网</w:t>
      </w:r>
      <w:r>
        <w:rPr>
          <w:rFonts w:ascii="宋体" w:hAnsi="宋体" w:cs="宋体" w:eastAsia="宋体" w:hint="default"/>
          <w:spacing w:val="-3"/>
        </w:rPr>
        <w:t>+</w:t>
      </w:r>
      <w:r>
        <w:rPr>
          <w:spacing w:val="-3"/>
        </w:rPr>
        <w:t>”战略核心内容是推动移动互联网、云计算、大数据、物联网等与现代制造业</w:t>
      </w:r>
      <w:r>
        <w:rPr/>
        <w:t> 结合，促进电子商务、工业互联网和互联网金融健康发展，引导互联网企业拓展国际市场， 推动信息技术与传统产业结合转型，推动互联网为特征的信息产业进一步升级，为信息企业 战略转型提供机遇。</w:t>
      </w:r>
    </w:p>
    <w:p>
      <w:pPr>
        <w:pStyle w:val="BodyText"/>
        <w:spacing w:line="240" w:lineRule="auto" w:before="36"/>
        <w:ind w:left="754" w:right="985"/>
        <w:jc w:val="left"/>
      </w:pPr>
      <w:r>
        <w:rPr>
          <w:rFonts w:ascii="宋体" w:hAnsi="宋体" w:cs="宋体" w:eastAsia="宋体" w:hint="default"/>
        </w:rPr>
        <w:t>2015</w:t>
      </w:r>
      <w:r>
        <w:rPr/>
        <w:t>年</w:t>
      </w:r>
      <w:r>
        <w:rPr>
          <w:rFonts w:ascii="宋体" w:hAnsi="宋体" w:cs="宋体" w:eastAsia="宋体" w:hint="default"/>
        </w:rPr>
        <w:t>7</w:t>
      </w:r>
      <w:r>
        <w:rPr/>
        <w:t>月国务院发布推进《</w:t>
      </w:r>
      <w:r>
        <w:rPr>
          <w:rFonts w:ascii="宋体" w:hAnsi="宋体" w:cs="宋体" w:eastAsia="宋体" w:hint="default"/>
        </w:rPr>
        <w:t>"</w:t>
      </w:r>
      <w:r>
        <w:rPr/>
        <w:t>互联网</w:t>
      </w:r>
      <w:r>
        <w:rPr>
          <w:rFonts w:ascii="宋体" w:hAnsi="宋体" w:cs="宋体" w:eastAsia="宋体" w:hint="default"/>
        </w:rPr>
        <w:t>+"</w:t>
      </w:r>
      <w:r>
        <w:rPr/>
        <w:t>行动指导意见》，明确“互联网</w:t>
      </w:r>
      <w:r>
        <w:rPr>
          <w:rFonts w:ascii="宋体" w:hAnsi="宋体" w:cs="宋体" w:eastAsia="宋体" w:hint="default"/>
        </w:rPr>
        <w:t>+</w:t>
      </w:r>
      <w:r>
        <w:rPr/>
        <w:t>”重点发展的</w:t>
      </w:r>
    </w:p>
    <w:p>
      <w:pPr>
        <w:pStyle w:val="BodyText"/>
        <w:spacing w:line="357" w:lineRule="auto" w:before="154"/>
        <w:ind w:right="985"/>
        <w:jc w:val="left"/>
      </w:pPr>
      <w:r>
        <w:rPr>
          <w:rFonts w:ascii="宋体" w:hAnsi="宋体" w:cs="宋体" w:eastAsia="宋体" w:hint="default"/>
        </w:rPr>
        <w:t>11</w:t>
      </w:r>
      <w:r>
        <w:rPr/>
        <w:t>个领域，包括：促进创业创新、协同制造、现代农业、智慧能源、普惠金融、益民服务、 高效物流、电子商务、便捷交通、绿色生态、人工智能。到</w:t>
      </w:r>
      <w:r>
        <w:rPr>
          <w:rFonts w:ascii="宋体" w:hAnsi="宋体" w:cs="宋体" w:eastAsia="宋体" w:hint="default"/>
        </w:rPr>
        <w:t>2025</w:t>
      </w:r>
      <w:r>
        <w:rPr/>
        <w:t>年，网络化、智能化、服务</w:t>
      </w:r>
    </w:p>
    <w:p>
      <w:pPr>
        <w:spacing w:after="0" w:line="357"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4" w:right="1118" w:hanging="480"/>
        <w:jc w:val="left"/>
      </w:pPr>
      <w:r>
        <w:rPr/>
        <w:t>化、协同化的“互联网</w:t>
      </w:r>
      <w:r>
        <w:rPr>
          <w:rFonts w:ascii="宋体" w:hAnsi="宋体" w:cs="宋体" w:eastAsia="宋体" w:hint="default"/>
        </w:rPr>
        <w:t>+</w:t>
      </w:r>
      <w:r>
        <w:rPr/>
        <w:t>”产业生态体系基本完善。 </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月，国务院正式发布《中国制造</w:t>
      </w:r>
      <w:r>
        <w:rPr>
          <w:rFonts w:ascii="宋体" w:hAnsi="宋体" w:cs="宋体" w:eastAsia="宋体" w:hint="default"/>
          <w:spacing w:val="-2"/>
        </w:rPr>
        <w:t>2025</w:t>
      </w:r>
      <w:r>
        <w:rPr>
          <w:spacing w:val="-2"/>
        </w:rPr>
        <w:t>》，提出了“创新驱动、质量为先、绿色发</w:t>
      </w:r>
    </w:p>
    <w:p>
      <w:pPr>
        <w:pStyle w:val="BodyText"/>
        <w:spacing w:line="357" w:lineRule="auto" w:before="36"/>
        <w:ind w:right="1132"/>
        <w:jc w:val="both"/>
      </w:pPr>
      <w:r>
        <w:rPr/>
        <w:t>展，结构优化、人才为本”的制造业发展指导思想。树立“三步走”实现制造强国的战略目</w:t>
      </w:r>
      <w:r>
        <w:rPr>
          <w:spacing w:val="-111"/>
        </w:rPr>
        <w:t> </w:t>
      </w:r>
      <w:r>
        <w:rPr>
          <w:spacing w:val="-111"/>
        </w:rPr>
      </w:r>
      <w:r>
        <w:rPr/>
        <w:t>标：力争用十年时间，</w:t>
      </w:r>
      <w:r>
        <w:rPr>
          <w:rFonts w:ascii="宋体" w:hAnsi="宋体" w:cs="宋体" w:eastAsia="宋体" w:hint="default"/>
        </w:rPr>
        <w:t>2025</w:t>
      </w:r>
      <w:r>
        <w:rPr/>
        <w:t>年迈入制造强国行列；到</w:t>
      </w:r>
      <w:r>
        <w:rPr>
          <w:rFonts w:ascii="宋体" w:hAnsi="宋体" w:cs="宋体" w:eastAsia="宋体" w:hint="default"/>
        </w:rPr>
        <w:t>2035</w:t>
      </w:r>
      <w:r>
        <w:rPr/>
        <w:t>年，我国制造业整体达到世界制造</w:t>
      </w:r>
      <w:r>
        <w:rPr>
          <w:spacing w:val="-111"/>
        </w:rPr>
        <w:t> </w:t>
      </w:r>
      <w:r>
        <w:rPr>
          <w:spacing w:val="-111"/>
        </w:rPr>
      </w:r>
      <w:r>
        <w:rPr>
          <w:spacing w:val="-2"/>
        </w:rPr>
        <w:t>强国阵营中等水平；建国</w:t>
      </w:r>
      <w:r>
        <w:rPr>
          <w:rFonts w:ascii="宋体" w:hAnsi="宋体" w:cs="宋体" w:eastAsia="宋体" w:hint="default"/>
          <w:spacing w:val="-2"/>
        </w:rPr>
        <w:t>100</w:t>
      </w:r>
      <w:r>
        <w:rPr>
          <w:spacing w:val="-2"/>
        </w:rPr>
        <w:t>年时，制造业大国地位更加巩固，综合实力进入世界制造强国前</w:t>
      </w:r>
      <w:r>
        <w:rPr/>
        <w:t> 列。</w:t>
      </w:r>
    </w:p>
    <w:p>
      <w:pPr>
        <w:pStyle w:val="BodyText"/>
        <w:spacing w:line="357" w:lineRule="auto" w:before="36"/>
        <w:ind w:left="634" w:right="985"/>
        <w:jc w:val="left"/>
      </w:pPr>
      <w:r>
        <w:rPr/>
        <w:t>② 信息技术交汇融合发展，产业变革加速 未来几年，物联网、大数据、云、移动互联等技术将进一步交汇融合，信息产业环境和</w:t>
      </w:r>
    </w:p>
    <w:p>
      <w:pPr>
        <w:pStyle w:val="BodyText"/>
        <w:spacing w:line="357" w:lineRule="auto" w:before="36"/>
        <w:ind w:right="1131"/>
        <w:jc w:val="both"/>
      </w:pPr>
      <w:r>
        <w:rPr>
          <w:spacing w:val="-5"/>
        </w:rPr>
        <w:t>生态将进一步深度变革，以企业为应用核心的产业互联网将逐步兴起，智能制造、智能交通、</w:t>
      </w:r>
      <w:r>
        <w:rPr/>
        <w:t> 智能物流、智慧城市、供应链金融、精准营销等各个领域将蓬勃发展，以消费者为应用核心 的消费互联网将持续演进升级，电子商务、在线旅游、智能家居、互动娱乐互联网金融、互 </w:t>
      </w:r>
      <w:r>
        <w:rPr>
          <w:spacing w:val="-2"/>
        </w:rPr>
        <w:t>联网教育、互联网医疗、</w:t>
      </w:r>
      <w:r>
        <w:rPr>
          <w:rFonts w:ascii="宋体" w:hAnsi="宋体" w:cs="宋体" w:eastAsia="宋体" w:hint="default"/>
          <w:spacing w:val="-2"/>
        </w:rPr>
        <w:t>O2O</w:t>
      </w:r>
      <w:r>
        <w:rPr>
          <w:spacing w:val="-2"/>
        </w:rPr>
        <w:t>服务等领域创新目不衔接。新技术一方面不断推动传统产业的变</w:t>
      </w:r>
      <w:r>
        <w:rPr/>
        <w:t> </w:t>
      </w:r>
      <w:r>
        <w:rPr>
          <w:spacing w:val="-3"/>
        </w:rPr>
        <w:t>革，另一方面也孕育新兴产业兴起。拥有“互联网</w:t>
      </w:r>
      <w:r>
        <w:rPr>
          <w:rFonts w:ascii="宋体" w:hAnsi="宋体" w:cs="宋体" w:eastAsia="宋体" w:hint="default"/>
          <w:spacing w:val="-3"/>
        </w:rPr>
        <w:t>+</w:t>
      </w:r>
      <w:r>
        <w:rPr>
          <w:spacing w:val="-3"/>
        </w:rPr>
        <w:t>”变革思维，善于进行战略洞察和资源聚</w:t>
      </w:r>
      <w:r>
        <w:rPr>
          <w:spacing w:val="-81"/>
        </w:rPr>
        <w:t> </w:t>
      </w:r>
      <w:r>
        <w:rPr>
          <w:spacing w:val="-81"/>
        </w:rPr>
      </w:r>
      <w:r>
        <w:rPr/>
        <w:t>合的公司，面临难得的弯道超车的机遇。</w:t>
      </w:r>
    </w:p>
    <w:p>
      <w:pPr>
        <w:pStyle w:val="BodyText"/>
        <w:spacing w:line="357" w:lineRule="auto" w:before="36"/>
        <w:ind w:left="633" w:right="985"/>
        <w:jc w:val="left"/>
      </w:pPr>
      <w:r>
        <w:rPr/>
        <w:t>③ 信息安全上升为国家战略 在网络安全环境日益严峻的形式下，中国政府日趋重视相关工作，把信息安全提升到国</w:t>
      </w:r>
    </w:p>
    <w:p>
      <w:pPr>
        <w:pStyle w:val="BodyText"/>
        <w:spacing w:line="357" w:lineRule="auto" w:before="36"/>
        <w:ind w:right="1129"/>
        <w:jc w:val="both"/>
      </w:pPr>
      <w:r>
        <w:rPr>
          <w:spacing w:val="-2"/>
        </w:rPr>
        <w:t>家战略层面的高度。为此，</w:t>
      </w:r>
      <w:r>
        <w:rPr>
          <w:rFonts w:ascii="宋体" w:hAnsi="宋体" w:cs="宋体" w:eastAsia="宋体" w:hint="default"/>
          <w:spacing w:val="-2"/>
        </w:rPr>
        <w:t>2014</w:t>
      </w:r>
      <w:r>
        <w:rPr>
          <w:spacing w:val="-2"/>
        </w:rPr>
        <w:t>年中央成立网络安全和信息化领导小组，</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23</w:t>
      </w:r>
      <w:r>
        <w:rPr>
          <w:spacing w:val="-2"/>
        </w:rPr>
        <w:t>日政治</w:t>
      </w:r>
      <w:r>
        <w:rPr>
          <w:spacing w:val="-111"/>
        </w:rPr>
        <w:t> </w:t>
      </w:r>
      <w:r>
        <w:rPr/>
        <w:t>局审议通过《国家安全战略纲要》，指出要做好各领域国家安全工作，大力推进国家安全各 种保障能力建设，把法治贯穿于维护国家安全的全过程。国家各个部委在国家安全战略的指 </w:t>
      </w:r>
      <w:r>
        <w:rPr>
          <w:spacing w:val="-2"/>
        </w:rPr>
        <w:t>导下，在政策资金等各个方面正在逐步推进和落实国家安全战略。</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20</w:t>
      </w:r>
      <w:r>
        <w:rPr>
          <w:spacing w:val="-2"/>
        </w:rPr>
        <w:t>日《国家安全</w:t>
      </w:r>
      <w:r>
        <w:rPr>
          <w:spacing w:val="-115"/>
        </w:rPr>
        <w:t> </w:t>
      </w:r>
      <w:r>
        <w:rPr>
          <w:spacing w:val="-115"/>
        </w:rPr>
      </w:r>
      <w:r>
        <w:rPr/>
        <w:t>法（草案）》二审稿增加了保障“关系国民经济命脉的重要行业和关键领域”、“重大基础</w:t>
      </w:r>
      <w:r>
        <w:rPr>
          <w:spacing w:val="-107"/>
        </w:rPr>
        <w:t> </w:t>
      </w:r>
      <w:r>
        <w:rPr>
          <w:spacing w:val="-107"/>
        </w:rPr>
      </w:r>
      <w:r>
        <w:rPr/>
        <w:t>设施”安全的规定。增加了国家“建设国家网络与信息安全保障体系，提升网络与信息安全</w:t>
      </w:r>
      <w:r>
        <w:rPr>
          <w:spacing w:val="-115"/>
        </w:rPr>
        <w:t> </w:t>
      </w:r>
      <w:r>
        <w:rPr>
          <w:spacing w:val="-115"/>
        </w:rPr>
      </w:r>
      <w:r>
        <w:rPr/>
        <w:t>保护能力”、“维护国家网络空间主权”的规定。</w:t>
      </w:r>
    </w:p>
    <w:p>
      <w:pPr>
        <w:pStyle w:val="BodyText"/>
        <w:spacing w:line="357" w:lineRule="auto" w:before="36"/>
        <w:ind w:left="154" w:right="1130" w:firstLine="480"/>
        <w:jc w:val="both"/>
      </w:pPr>
      <w:r>
        <w:rPr>
          <w:rFonts w:ascii="宋体" w:hAnsi="宋体" w:cs="宋体" w:eastAsia="宋体" w:hint="default"/>
          <w:spacing w:val="-3"/>
        </w:rPr>
        <w:t>2014</w:t>
      </w:r>
      <w:r>
        <w:rPr>
          <w:spacing w:val="-3"/>
        </w:rPr>
        <w:t>年</w:t>
      </w:r>
      <w:r>
        <w:rPr>
          <w:rFonts w:ascii="宋体" w:hAnsi="宋体" w:cs="宋体" w:eastAsia="宋体" w:hint="default"/>
          <w:spacing w:val="-3"/>
        </w:rPr>
        <w:t>9</w:t>
      </w:r>
      <w:r>
        <w:rPr>
          <w:spacing w:val="-3"/>
        </w:rPr>
        <w:t>月，银监会、发改委、科技部和工信部发布《关于应用安全可控信息技术加强银</w:t>
      </w:r>
      <w:r>
        <w:rPr/>
        <w:t> </w:t>
      </w:r>
      <w:r>
        <w:rPr>
          <w:spacing w:val="-3"/>
        </w:rPr>
        <w:t>行业网络安全和信息化建设的指导意见》，要求从</w:t>
      </w:r>
      <w:r>
        <w:rPr>
          <w:rFonts w:ascii="宋体" w:hAnsi="宋体" w:cs="宋体" w:eastAsia="宋体" w:hint="default"/>
          <w:spacing w:val="-3"/>
        </w:rPr>
        <w:t>2015</w:t>
      </w:r>
      <w:r>
        <w:rPr>
          <w:rFonts w:ascii="宋体" w:hAnsi="宋体" w:cs="宋体" w:eastAsia="宋体" w:hint="default"/>
          <w:spacing w:val="-6"/>
        </w:rPr>
        <w:t> </w:t>
      </w:r>
      <w:r>
        <w:rPr/>
        <w:t>年起，各银行业金融机构对安全可控 信息技术的应用以不低于</w:t>
      </w:r>
      <w:r>
        <w:rPr>
          <w:rFonts w:ascii="宋体" w:hAnsi="宋体" w:cs="宋体" w:eastAsia="宋体" w:hint="default"/>
        </w:rPr>
        <w:t>15%</w:t>
      </w:r>
      <w:r>
        <w:rPr/>
        <w:t>的比例逐年增加，直至</w:t>
      </w:r>
      <w:r>
        <w:rPr>
          <w:rFonts w:ascii="宋体" w:hAnsi="宋体" w:cs="宋体" w:eastAsia="宋体" w:hint="default"/>
        </w:rPr>
        <w:t>2019</w:t>
      </w:r>
      <w:r>
        <w:rPr>
          <w:rFonts w:ascii="宋体" w:hAnsi="宋体" w:cs="宋体" w:eastAsia="宋体" w:hint="default"/>
          <w:spacing w:val="-24"/>
        </w:rPr>
        <w:t> </w:t>
      </w:r>
      <w:r>
        <w:rPr>
          <w:spacing w:val="-3"/>
        </w:rPr>
        <w:t>年达到不低于</w:t>
      </w:r>
      <w:r>
        <w:rPr>
          <w:rFonts w:ascii="宋体" w:hAnsi="宋体" w:cs="宋体" w:eastAsia="宋体" w:hint="default"/>
          <w:spacing w:val="-3"/>
        </w:rPr>
        <w:t>75%</w:t>
      </w:r>
      <w:r>
        <w:rPr>
          <w:spacing w:val="-3"/>
        </w:rPr>
        <w:t>的总体占比；</w:t>
      </w:r>
      <w:r>
        <w:rPr>
          <w:rFonts w:ascii="宋体" w:hAnsi="宋体" w:cs="宋体" w:eastAsia="宋体" w:hint="default"/>
          <w:spacing w:val="-3"/>
        </w:rPr>
        <w:t>2015</w:t>
      </w:r>
      <w:r>
        <w:rPr>
          <w:rFonts w:ascii="宋体" w:hAnsi="宋体" w:cs="宋体" w:eastAsia="宋体" w:hint="default"/>
        </w:rPr>
        <w:t> </w:t>
      </w:r>
      <w:r>
        <w:rPr/>
        <w:t>年起，银行业金融机构应安排不低于</w:t>
      </w:r>
      <w:r>
        <w:rPr>
          <w:rFonts w:ascii="宋体" w:hAnsi="宋体" w:cs="宋体" w:eastAsia="宋体" w:hint="default"/>
        </w:rPr>
        <w:t>5%</w:t>
      </w:r>
      <w:r>
        <w:rPr/>
        <w:t>的年度信息化预算，专门用于支持本机构围绕安全可</w:t>
      </w:r>
      <w:r>
        <w:rPr>
          <w:spacing w:val="-115"/>
        </w:rPr>
        <w:t> </w:t>
      </w:r>
      <w:r>
        <w:rPr/>
        <w:t>控信息系统开展前瞻性、创新性和规划性研究，支持本机构掌握信息化核心知识和技能。</w:t>
      </w:r>
    </w:p>
    <w:p>
      <w:pPr>
        <w:pStyle w:val="BodyText"/>
        <w:spacing w:line="240" w:lineRule="auto" w:before="36"/>
        <w:ind w:left="633" w:right="0"/>
        <w:jc w:val="left"/>
      </w:pPr>
      <w:r>
        <w:rPr>
          <w:rFonts w:ascii="宋体" w:hAnsi="宋体" w:cs="宋体" w:eastAsia="宋体" w:hint="default"/>
        </w:rPr>
        <w:t>2015</w:t>
      </w:r>
      <w:r>
        <w:rPr/>
        <w:t>年</w:t>
      </w:r>
      <w:r>
        <w:rPr>
          <w:rFonts w:ascii="宋体" w:hAnsi="宋体" w:cs="宋体" w:eastAsia="宋体" w:hint="default"/>
        </w:rPr>
        <w:t>7</w:t>
      </w:r>
      <w:r>
        <w:rPr/>
        <w:t>月中央网信办官网公布</w:t>
      </w:r>
      <w:r>
        <w:rPr>
          <w:spacing w:val="-101"/>
        </w:rPr>
        <w:t>了</w:t>
      </w:r>
      <w:r>
        <w:rPr/>
        <w:t>《关于加强党政部门云计算服务网络安全管理的意见</w:t>
      </w:r>
      <w:r>
        <w:rPr>
          <w:spacing w:val="-101"/>
        </w:rPr>
        <w:t>》</w:t>
      </w:r>
      <w:r>
        <w:rPr/>
        <w:t>，</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9"/>
        <w:jc w:val="both"/>
      </w:pPr>
      <w:r>
        <w:rPr/>
        <w:t>其中提到四个要求：安全管理责任不变、数据归属关系不变、安全管理标准不变、敏感信息 不出境。</w:t>
      </w:r>
    </w:p>
    <w:p>
      <w:pPr>
        <w:pStyle w:val="BodyText"/>
        <w:spacing w:line="240" w:lineRule="auto" w:before="36"/>
        <w:ind w:left="633" w:right="985"/>
        <w:jc w:val="left"/>
      </w:pPr>
      <w:r>
        <w:rPr/>
        <w:t>⑵ 产业坏境分析</w:t>
      </w:r>
    </w:p>
    <w:p>
      <w:pPr>
        <w:pStyle w:val="BodyText"/>
        <w:spacing w:line="357" w:lineRule="auto" w:before="154"/>
        <w:ind w:left="634" w:right="985"/>
        <w:jc w:val="left"/>
      </w:pPr>
      <w:r>
        <w:rPr/>
        <w:t>① 企业信息化 据行业研究机构数据，统一通信领域，企业协同、视频和联络中心等细分市场有望保持</w:t>
      </w:r>
    </w:p>
    <w:p>
      <w:pPr>
        <w:pStyle w:val="BodyText"/>
        <w:spacing w:line="357" w:lineRule="auto" w:before="36"/>
        <w:ind w:left="633" w:right="985" w:hanging="480"/>
        <w:jc w:val="left"/>
      </w:pPr>
      <w:r>
        <w:rPr>
          <w:rFonts w:ascii="宋体" w:hAnsi="宋体" w:cs="宋体" w:eastAsia="宋体" w:hint="default"/>
        </w:rPr>
        <w:t>15%</w:t>
      </w:r>
      <w:r>
        <w:rPr/>
        <w:t>以上的增速，</w:t>
      </w:r>
      <w:r>
        <w:rPr>
          <w:rFonts w:ascii="宋体" w:hAnsi="宋体" w:cs="宋体" w:eastAsia="宋体" w:hint="default"/>
        </w:rPr>
        <w:t>IP</w:t>
      </w:r>
      <w:r>
        <w:rPr/>
        <w:t>通信市场将有可能出现负增长趋势。 </w:t>
      </w:r>
      <w:r>
        <w:rPr>
          <w:spacing w:val="-6"/>
        </w:rPr>
        <w:t>系统集成领域，市场总体保持增长趋势，热点集中在云数据中心、智能制造、信息安全、</w:t>
      </w:r>
    </w:p>
    <w:p>
      <w:pPr>
        <w:pStyle w:val="BodyText"/>
        <w:spacing w:line="357" w:lineRule="auto" w:before="36"/>
        <w:ind w:right="1136"/>
        <w:jc w:val="both"/>
      </w:pPr>
      <w:r>
        <w:rPr/>
        <w:t>大数据系统、智能物流等领域。</w:t>
      </w:r>
      <w:r>
        <w:rPr>
          <w:rFonts w:ascii="宋体" w:hAnsi="宋体" w:cs="宋体" w:eastAsia="宋体" w:hint="default"/>
        </w:rPr>
        <w:t>IT</w:t>
      </w:r>
      <w:r>
        <w:rPr/>
        <w:t>服务业务竞争进一步加剧，安全、云系统、大数据相关服</w:t>
      </w:r>
      <w:r>
        <w:rPr>
          <w:spacing w:val="-116"/>
        </w:rPr>
        <w:t> </w:t>
      </w:r>
      <w:r>
        <w:rPr/>
        <w:t>务需求持续上升。</w:t>
      </w:r>
    </w:p>
    <w:p>
      <w:pPr>
        <w:pStyle w:val="BodyText"/>
        <w:spacing w:line="357" w:lineRule="auto" w:before="36"/>
        <w:ind w:right="1129" w:firstLine="480"/>
        <w:jc w:val="both"/>
      </w:pPr>
      <w:r>
        <w:rPr>
          <w:spacing w:val="-8"/>
        </w:rPr>
        <w:t>随着三网融合加速，广电行业业务升级加快，</w:t>
      </w:r>
      <w:r>
        <w:rPr>
          <w:rFonts w:ascii="宋体" w:hAnsi="宋体" w:cs="宋体" w:eastAsia="宋体" w:hint="default"/>
          <w:spacing w:val="-8"/>
        </w:rPr>
        <w:t>IT</w:t>
      </w:r>
      <w:r>
        <w:rPr>
          <w:spacing w:val="-8"/>
        </w:rPr>
        <w:t>投入增加，</w:t>
      </w:r>
      <w:r>
        <w:rPr>
          <w:rFonts w:ascii="宋体" w:hAnsi="宋体" w:cs="宋体" w:eastAsia="宋体" w:hint="default"/>
          <w:spacing w:val="-8"/>
        </w:rPr>
        <w:t>BSS/OSS</w:t>
      </w:r>
      <w:r>
        <w:rPr>
          <w:spacing w:val="-8"/>
        </w:rPr>
        <w:t>系统升级及新建加快，</w:t>
      </w:r>
      <w:r>
        <w:rPr/>
        <w:t> </w:t>
      </w:r>
      <w:r>
        <w:rPr>
          <w:spacing w:val="-3"/>
        </w:rPr>
        <w:t>公司</w:t>
      </w:r>
      <w:r>
        <w:rPr>
          <w:rFonts w:ascii="宋体" w:hAnsi="宋体" w:cs="宋体" w:eastAsia="宋体" w:hint="default"/>
          <w:spacing w:val="-3"/>
        </w:rPr>
        <w:t>B/O</w:t>
      </w:r>
      <w:r>
        <w:rPr>
          <w:spacing w:val="-3"/>
        </w:rPr>
        <w:t>产品面临较好机遇。随着互联网金融、互联网营销、在线旅游、垂直电商、汽车后服</w:t>
      </w:r>
      <w:r>
        <w:rPr>
          <w:spacing w:val="-79"/>
        </w:rPr>
        <w:t> </w:t>
      </w:r>
      <w:r>
        <w:rPr>
          <w:spacing w:val="-79"/>
        </w:rPr>
      </w:r>
      <w:r>
        <w:rPr/>
        <w:t>务、居家养老等服务产业的发展，呼叫中心的建设及运营环境乐观；教育行业，国家对教育 </w:t>
      </w:r>
      <w:r>
        <w:rPr>
          <w:rFonts w:ascii="宋体" w:hAnsi="宋体" w:cs="宋体" w:eastAsia="宋体" w:hint="default"/>
        </w:rPr>
        <w:t>IT</w:t>
      </w:r>
      <w:r>
        <w:rPr/>
        <w:t>系统投入保持稳定增长。</w:t>
      </w:r>
    </w:p>
    <w:p>
      <w:pPr>
        <w:pStyle w:val="BodyText"/>
        <w:spacing w:line="357" w:lineRule="auto" w:before="36"/>
        <w:ind w:right="1129" w:firstLine="480"/>
        <w:jc w:val="both"/>
      </w:pPr>
      <w:r>
        <w:rPr/>
        <w:t>信息安全领域，国家将进一步推动国产设备的自主替代、政府将进一步加大政府</w:t>
      </w:r>
      <w:r>
        <w:rPr>
          <w:rFonts w:ascii="宋体" w:hAnsi="宋体" w:cs="宋体" w:eastAsia="宋体" w:hint="default"/>
        </w:rPr>
        <w:t>IT</w:t>
      </w:r>
      <w:r>
        <w:rPr/>
        <w:t>安全</w:t>
      </w:r>
      <w:r>
        <w:rPr>
          <w:spacing w:val="2"/>
        </w:rPr>
        <w:t> </w:t>
      </w:r>
      <w:r>
        <w:rPr/>
        <w:t>的投入，企业将增加互联网环境下</w:t>
      </w:r>
      <w:r>
        <w:rPr>
          <w:rFonts w:ascii="宋体" w:hAnsi="宋体" w:cs="宋体" w:eastAsia="宋体" w:hint="default"/>
        </w:rPr>
        <w:t>IT</w:t>
      </w:r>
      <w:r>
        <w:rPr/>
        <w:t>网络安全系统的投入。</w:t>
      </w:r>
    </w:p>
    <w:p>
      <w:pPr>
        <w:pStyle w:val="BodyText"/>
        <w:spacing w:line="357" w:lineRule="auto" w:before="36"/>
        <w:ind w:right="1128" w:firstLine="480"/>
        <w:jc w:val="both"/>
      </w:pPr>
      <w:r>
        <w:rPr>
          <w:rFonts w:ascii="宋体" w:hAnsi="宋体" w:cs="宋体" w:eastAsia="宋体" w:hint="default"/>
        </w:rPr>
        <w:t>2015</w:t>
      </w:r>
      <w:r>
        <w:rPr/>
        <w:t>年，业内对车联网的关注急剧升温。一汽、上汽、长安等国内车企纷纷加快车路协 </w:t>
      </w:r>
      <w:r>
        <w:rPr>
          <w:spacing w:val="-2"/>
        </w:rPr>
        <w:t>同产品预研和研发投入，急需国内自主知识产权的</w:t>
      </w:r>
      <w:r>
        <w:rPr>
          <w:rFonts w:ascii="宋体" w:hAnsi="宋体" w:cs="宋体" w:eastAsia="宋体" w:hint="default"/>
          <w:spacing w:val="-2"/>
        </w:rPr>
        <w:t>V2X</w:t>
      </w:r>
      <w:r>
        <w:rPr>
          <w:spacing w:val="-2"/>
        </w:rPr>
        <w:t>成熟产品早日上市。国内通信企业加快</w:t>
      </w:r>
      <w:r>
        <w:rPr>
          <w:spacing w:val="-118"/>
        </w:rPr>
        <w:t> </w:t>
      </w:r>
      <w:r>
        <w:rPr>
          <w:spacing w:val="-118"/>
        </w:rPr>
      </w:r>
      <w:r>
        <w:rPr>
          <w:rFonts w:ascii="宋体" w:hAnsi="宋体" w:cs="宋体" w:eastAsia="宋体" w:hint="default"/>
          <w:spacing w:val="-2"/>
        </w:rPr>
        <w:t>V2X</w:t>
      </w:r>
      <w:r>
        <w:rPr>
          <w:spacing w:val="-2"/>
        </w:rPr>
        <w:t>产品研发步伐。华为已推出车规级芯片</w:t>
      </w:r>
      <w:r>
        <w:rPr>
          <w:rFonts w:ascii="宋体" w:hAnsi="宋体" w:cs="宋体" w:eastAsia="宋体" w:hint="default"/>
          <w:spacing w:val="-2"/>
        </w:rPr>
        <w:t>ME909T</w:t>
      </w:r>
      <w:r>
        <w:rPr>
          <w:spacing w:val="-2"/>
        </w:rPr>
        <w:t>，与东风等多家车企建立产品合作，成功布</w:t>
      </w:r>
      <w:r>
        <w:rPr>
          <w:spacing w:val="-114"/>
        </w:rPr>
        <w:t> </w:t>
      </w:r>
      <w:r>
        <w:rPr>
          <w:spacing w:val="-114"/>
        </w:rPr>
      </w:r>
      <w:r>
        <w:rPr/>
        <w:t>局</w:t>
      </w:r>
      <w:r>
        <w:rPr>
          <w:rFonts w:ascii="宋体" w:hAnsi="宋体" w:cs="宋体" w:eastAsia="宋体" w:hint="default"/>
        </w:rPr>
        <w:t>Telematics</w:t>
      </w:r>
      <w:r>
        <w:rPr/>
        <w:t>的同时，加快向</w:t>
      </w:r>
      <w:r>
        <w:rPr>
          <w:rFonts w:ascii="宋体" w:hAnsi="宋体" w:cs="宋体" w:eastAsia="宋体" w:hint="default"/>
        </w:rPr>
        <w:t>V2X</w:t>
      </w:r>
      <w:r>
        <w:rPr/>
        <w:t>领域辐射。目前公司与集团创新中心联合开发的</w:t>
      </w:r>
      <w:r>
        <w:rPr>
          <w:rFonts w:ascii="宋体" w:hAnsi="宋体" w:cs="宋体" w:eastAsia="宋体" w:hint="default"/>
        </w:rPr>
        <w:t>LTE-V</w:t>
      </w:r>
      <w:r>
        <w:rPr/>
        <w:t>产品</w:t>
      </w:r>
      <w:r>
        <w:rPr>
          <w:spacing w:val="-86"/>
        </w:rPr>
        <w:t> </w:t>
      </w:r>
      <w:r>
        <w:rPr/>
        <w:t>还在在实验性样机阶段，需加快内外部协同与产业链运作。</w:t>
      </w:r>
    </w:p>
    <w:p>
      <w:pPr>
        <w:pStyle w:val="BodyText"/>
        <w:spacing w:line="357" w:lineRule="auto" w:before="36"/>
        <w:ind w:left="634" w:right="985"/>
        <w:jc w:val="left"/>
      </w:pPr>
      <w:r>
        <w:rPr/>
        <w:t>② 信息服务业务 随着移动互联网的发展，消费者网络消费习惯的改变，话费、流量、游戏等各类充值及</w:t>
      </w:r>
    </w:p>
    <w:p>
      <w:pPr>
        <w:pStyle w:val="BodyText"/>
        <w:spacing w:line="357" w:lineRule="auto" w:before="36"/>
        <w:ind w:left="154" w:right="1139"/>
        <w:jc w:val="both"/>
      </w:pPr>
      <w:r>
        <w:rPr/>
        <w:t>卡兑换业务发展存在较大空间。运营商运营平台的电商化和集中化计划，广电、虚拟运营商 及中石油等行业电子支付平台的发展，使得我司将获得更多系统建设机会；电子商务的持续 深度发展带来支付场景不断细分变化，使得我司互联网支付业务有较多的细分领域机会。</w:t>
      </w:r>
    </w:p>
    <w:p>
      <w:pPr>
        <w:pStyle w:val="BodyText"/>
        <w:spacing w:line="357" w:lineRule="auto" w:before="36"/>
        <w:ind w:right="1140" w:firstLine="480"/>
        <w:jc w:val="both"/>
      </w:pPr>
      <w:r>
        <w:rPr/>
        <w:t>随着移动终端的增长速度下降，手机份额向大厂商集中，线下应用分发市场发展速度下 降、格局悄然改变；公司线下应用分发业务受到考验。</w:t>
      </w:r>
    </w:p>
    <w:p>
      <w:pPr>
        <w:pStyle w:val="BodyText"/>
        <w:spacing w:line="357" w:lineRule="auto" w:before="36"/>
        <w:ind w:left="634" w:right="1114"/>
        <w:jc w:val="left"/>
      </w:pPr>
      <w:r>
        <w:rPr/>
        <w:t>③ </w:t>
      </w:r>
      <w:r>
        <w:rPr>
          <w:rFonts w:ascii="宋体" w:hAnsi="宋体" w:cs="宋体" w:eastAsia="宋体" w:hint="default"/>
        </w:rPr>
        <w:t>IT </w:t>
      </w:r>
      <w:r>
        <w:rPr/>
        <w:t>销售业务 </w:t>
      </w:r>
      <w:r>
        <w:rPr>
          <w:spacing w:val="-2"/>
        </w:rPr>
        <w:t>近年</w:t>
      </w:r>
      <w:r>
        <w:rPr>
          <w:rFonts w:ascii="宋体" w:hAnsi="宋体" w:cs="宋体" w:eastAsia="宋体" w:hint="default"/>
          <w:spacing w:val="-2"/>
        </w:rPr>
        <w:t>IT</w:t>
      </w:r>
      <w:r>
        <w:rPr>
          <w:spacing w:val="-2"/>
        </w:rPr>
        <w:t>消费市场增长缓慢，产业链的整体盈利能力下滑，</w:t>
      </w:r>
      <w:r>
        <w:rPr>
          <w:rFonts w:ascii="宋体" w:hAnsi="宋体" w:cs="宋体" w:eastAsia="宋体" w:hint="default"/>
          <w:spacing w:val="-2"/>
        </w:rPr>
        <w:t>PC/</w:t>
      </w:r>
      <w:r>
        <w:rPr>
          <w:spacing w:val="-2"/>
        </w:rPr>
        <w:t>笔记本等计算产品市场持续</w:t>
      </w:r>
    </w:p>
    <w:p>
      <w:pPr>
        <w:spacing w:after="0" w:line="357"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1"/>
        <w:jc w:val="both"/>
      </w:pPr>
      <w:r>
        <w:rPr/>
        <w:t>下降，移动终端、智能电视等产品增长较好。天猫、京东、苏宁易购等电商零售市场份额进 一步加大，线上渠道重要性日渐凸显。大的</w:t>
      </w:r>
      <w:r>
        <w:rPr>
          <w:rFonts w:ascii="宋体" w:hAnsi="宋体" w:cs="宋体" w:eastAsia="宋体" w:hint="default"/>
        </w:rPr>
        <w:t>IT</w:t>
      </w:r>
      <w:r>
        <w:rPr/>
        <w:t>零售及分销公司利用电商平台及高效的物流、</w:t>
      </w:r>
      <w:r>
        <w:rPr>
          <w:spacing w:val="-115"/>
        </w:rPr>
        <w:t> </w:t>
      </w:r>
      <w:r>
        <w:rPr>
          <w:spacing w:val="-2"/>
        </w:rPr>
        <w:t>资金流、授信体系及大数据销售预测系统推进分销</w:t>
      </w:r>
      <w:r>
        <w:rPr>
          <w:rFonts w:ascii="宋体" w:hAnsi="宋体" w:cs="宋体" w:eastAsia="宋体" w:hint="default"/>
          <w:spacing w:val="-2"/>
        </w:rPr>
        <w:t>/</w:t>
      </w:r>
      <w:r>
        <w:rPr>
          <w:spacing w:val="-2"/>
        </w:rPr>
        <w:t>零售商业模式的变革，分销行业竞争日趋</w:t>
      </w:r>
      <w:r>
        <w:rPr/>
        <w:t> 激烈。</w:t>
      </w:r>
    </w:p>
    <w:p>
      <w:pPr>
        <w:pStyle w:val="BodyText"/>
        <w:spacing w:line="240" w:lineRule="auto" w:before="36"/>
        <w:ind w:left="634" w:right="985"/>
        <w:jc w:val="left"/>
      </w:pPr>
      <w:r>
        <w:rPr>
          <w:rFonts w:ascii="宋体" w:hAnsi="宋体" w:cs="宋体" w:eastAsia="宋体" w:hint="default"/>
        </w:rPr>
        <w:t>2.</w:t>
      </w:r>
      <w:r>
        <w:rPr/>
        <w:t>公司根据环境因素变化及优劣势分析</w:t>
      </w:r>
    </w:p>
    <w:p>
      <w:pPr>
        <w:pStyle w:val="BodyText"/>
        <w:spacing w:line="240" w:lineRule="auto" w:before="154"/>
        <w:ind w:left="634" w:right="985"/>
        <w:jc w:val="left"/>
      </w:pPr>
      <w:r>
        <w:rPr/>
        <w:t>（</w:t>
      </w:r>
      <w:r>
        <w:rPr>
          <w:rFonts w:ascii="宋体" w:hAnsi="宋体" w:cs="宋体" w:eastAsia="宋体" w:hint="default"/>
        </w:rPr>
        <w:t>1</w:t>
      </w:r>
      <w:r>
        <w:rPr/>
        <w:t>）企业信息化板块内部环境因素变化及优劣势分析</w:t>
      </w:r>
    </w:p>
    <w:p>
      <w:pPr>
        <w:spacing w:line="240" w:lineRule="auto" w:before="9"/>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4149"/>
        <w:gridCol w:w="4149"/>
      </w:tblGrid>
      <w:tr>
        <w:trPr>
          <w:trHeight w:val="347" w:hRule="exact"/>
        </w:trPr>
        <w:tc>
          <w:tcPr>
            <w:tcW w:w="4149"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b/>
                <w:bCs/>
                <w:sz w:val="24"/>
                <w:szCs w:val="24"/>
              </w:rPr>
              <w:t>优势</w:t>
            </w:r>
            <w:r>
              <w:rPr>
                <w:rFonts w:ascii="宋体" w:hAnsi="宋体" w:cs="宋体" w:eastAsia="宋体" w:hint="default"/>
                <w:sz w:val="24"/>
                <w:szCs w:val="24"/>
              </w:rPr>
            </w:r>
          </w:p>
        </w:tc>
        <w:tc>
          <w:tcPr>
            <w:tcW w:w="4149"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b/>
                <w:bCs/>
                <w:sz w:val="24"/>
                <w:szCs w:val="24"/>
              </w:rPr>
              <w:t>劣势</w:t>
            </w:r>
            <w:r>
              <w:rPr>
                <w:rFonts w:ascii="宋体" w:hAnsi="宋体" w:cs="宋体" w:eastAsia="宋体" w:hint="default"/>
                <w:sz w:val="24"/>
                <w:szCs w:val="24"/>
              </w:rPr>
            </w:r>
          </w:p>
        </w:tc>
      </w:tr>
      <w:tr>
        <w:trPr>
          <w:trHeight w:val="3312" w:hRule="exact"/>
        </w:trPr>
        <w:tc>
          <w:tcPr>
            <w:tcW w:w="4149"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51"/>
              <w:ind w:left="2" w:right="1" w:firstLine="480"/>
              <w:jc w:val="both"/>
              <w:rPr>
                <w:rFonts w:ascii="宋体" w:hAnsi="宋体" w:cs="宋体" w:eastAsia="宋体" w:hint="default"/>
                <w:sz w:val="24"/>
                <w:szCs w:val="24"/>
              </w:rPr>
            </w:pPr>
            <w:r>
              <w:rPr>
                <w:rFonts w:ascii="宋体" w:hAnsi="宋体" w:cs="宋体" w:eastAsia="宋体" w:hint="default"/>
                <w:spacing w:val="2"/>
                <w:sz w:val="24"/>
                <w:szCs w:val="24"/>
              </w:rPr>
              <w:t>拥有系统集成一级、涉密甲级、安</w:t>
            </w:r>
            <w:r>
              <w:rPr>
                <w:rFonts w:ascii="宋体" w:hAnsi="宋体" w:cs="宋体" w:eastAsia="宋体" w:hint="default"/>
                <w:sz w:val="24"/>
                <w:szCs w:val="24"/>
              </w:rPr>
              <w:t> </w:t>
            </w:r>
            <w:r>
              <w:rPr>
                <w:rFonts w:ascii="宋体" w:hAnsi="宋体" w:cs="宋体" w:eastAsia="宋体" w:hint="default"/>
                <w:spacing w:val="2"/>
                <w:sz w:val="24"/>
                <w:szCs w:val="24"/>
              </w:rPr>
              <w:t>防资质；企业通信设备领域建立了较完</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2"/>
                <w:sz w:val="24"/>
                <w:szCs w:val="24"/>
              </w:rPr>
              <w:t>善的产品代理和项目合作体系；</w:t>
            </w:r>
            <w:r>
              <w:rPr>
                <w:rFonts w:ascii="宋体" w:hAnsi="宋体" w:cs="宋体" w:eastAsia="宋体" w:hint="default"/>
                <w:spacing w:val="2"/>
                <w:sz w:val="24"/>
                <w:szCs w:val="24"/>
              </w:rPr>
              <w:t>IP</w:t>
            </w:r>
            <w:r>
              <w:rPr>
                <w:rFonts w:ascii="宋体" w:hAnsi="宋体" w:cs="宋体" w:eastAsia="宋体" w:hint="default"/>
                <w:spacing w:val="2"/>
                <w:sz w:val="24"/>
                <w:szCs w:val="24"/>
              </w:rPr>
              <w:t>通信</w:t>
            </w:r>
            <w:r>
              <w:rPr>
                <w:rFonts w:ascii="宋体" w:hAnsi="宋体" w:cs="宋体" w:eastAsia="宋体" w:hint="default"/>
                <w:spacing w:val="-112"/>
                <w:sz w:val="24"/>
                <w:szCs w:val="24"/>
              </w:rPr>
              <w:t> </w:t>
            </w:r>
            <w:r>
              <w:rPr>
                <w:rFonts w:ascii="宋体" w:hAnsi="宋体" w:cs="宋体" w:eastAsia="宋体" w:hint="default"/>
                <w:spacing w:val="2"/>
                <w:sz w:val="24"/>
                <w:szCs w:val="24"/>
              </w:rPr>
              <w:t>产品在党政、军警、金融、煤炭、教育</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2"/>
                <w:sz w:val="24"/>
                <w:szCs w:val="24"/>
              </w:rPr>
              <w:t>等行业市场建立一定市场基础；融合公</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2"/>
                <w:sz w:val="24"/>
                <w:szCs w:val="24"/>
              </w:rPr>
              <w:t>司深入广电行业，建立了全面的合作关</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系，处于广电行业信息化领先地位；</w:t>
            </w:r>
          </w:p>
        </w:tc>
        <w:tc>
          <w:tcPr>
            <w:tcW w:w="4149"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51"/>
              <w:ind w:left="2" w:right="4" w:firstLine="480"/>
              <w:jc w:val="both"/>
              <w:rPr>
                <w:rFonts w:ascii="宋体" w:hAnsi="宋体" w:cs="宋体" w:eastAsia="宋体" w:hint="default"/>
                <w:sz w:val="24"/>
                <w:szCs w:val="24"/>
              </w:rPr>
            </w:pPr>
            <w:r>
              <w:rPr>
                <w:rFonts w:ascii="宋体" w:hAnsi="宋体" w:cs="宋体" w:eastAsia="宋体" w:hint="default"/>
                <w:spacing w:val="2"/>
                <w:sz w:val="24"/>
                <w:szCs w:val="24"/>
              </w:rPr>
              <w:t>传统</w:t>
            </w:r>
            <w:r>
              <w:rPr>
                <w:rFonts w:ascii="宋体" w:hAnsi="宋体" w:cs="宋体" w:eastAsia="宋体" w:hint="default"/>
                <w:spacing w:val="2"/>
                <w:sz w:val="24"/>
                <w:szCs w:val="24"/>
              </w:rPr>
              <w:t>IP</w:t>
            </w:r>
            <w:r>
              <w:rPr>
                <w:rFonts w:ascii="宋体" w:hAnsi="宋体" w:cs="宋体" w:eastAsia="宋体" w:hint="default"/>
                <w:spacing w:val="2"/>
                <w:sz w:val="24"/>
                <w:szCs w:val="24"/>
              </w:rPr>
              <w:t>通信产品市场充分竞争，面</w:t>
            </w:r>
            <w:r>
              <w:rPr>
                <w:rFonts w:ascii="宋体" w:hAnsi="宋体" w:cs="宋体" w:eastAsia="宋体" w:hint="default"/>
                <w:sz w:val="24"/>
                <w:szCs w:val="24"/>
              </w:rPr>
              <w:t> </w:t>
            </w:r>
            <w:r>
              <w:rPr>
                <w:rFonts w:ascii="宋体" w:hAnsi="宋体" w:cs="宋体" w:eastAsia="宋体" w:hint="default"/>
                <w:spacing w:val="2"/>
                <w:sz w:val="24"/>
                <w:szCs w:val="24"/>
              </w:rPr>
              <w:t>对统一通信热点市场产品储备不足；系</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2"/>
                <w:sz w:val="24"/>
                <w:szCs w:val="24"/>
              </w:rPr>
              <w:t>统集成的可持续发展能力不足，缺乏行</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2"/>
                <w:sz w:val="24"/>
                <w:szCs w:val="24"/>
              </w:rPr>
              <w:t>业核心竞争力；数字营销及全媒体营销</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的运营能力不够；</w:t>
            </w:r>
          </w:p>
        </w:tc>
      </w:tr>
    </w:tbl>
    <w:p>
      <w:pPr>
        <w:pStyle w:val="BodyText"/>
        <w:spacing w:line="240" w:lineRule="auto" w:before="40"/>
        <w:ind w:left="634" w:right="985"/>
        <w:jc w:val="left"/>
      </w:pPr>
      <w:r>
        <w:rPr/>
        <w:t>（</w:t>
      </w:r>
      <w:r>
        <w:rPr>
          <w:rFonts w:ascii="宋体" w:hAnsi="宋体" w:cs="宋体" w:eastAsia="宋体" w:hint="default"/>
        </w:rPr>
        <w:t>2</w:t>
      </w:r>
      <w:r>
        <w:rPr/>
        <w:t>） 信息服务板块内部环境因素变化及优劣势分析</w:t>
      </w:r>
    </w:p>
    <w:p>
      <w:pPr>
        <w:spacing w:line="240" w:lineRule="auto" w:before="9"/>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4149"/>
        <w:gridCol w:w="4149"/>
      </w:tblGrid>
      <w:tr>
        <w:trPr>
          <w:trHeight w:val="347" w:hRule="exact"/>
        </w:trPr>
        <w:tc>
          <w:tcPr>
            <w:tcW w:w="4149"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b/>
                <w:bCs/>
                <w:sz w:val="24"/>
                <w:szCs w:val="24"/>
              </w:rPr>
              <w:t>优势</w:t>
            </w:r>
            <w:r>
              <w:rPr>
                <w:rFonts w:ascii="宋体" w:hAnsi="宋体" w:cs="宋体" w:eastAsia="宋体" w:hint="default"/>
                <w:sz w:val="24"/>
                <w:szCs w:val="24"/>
              </w:rPr>
            </w:r>
          </w:p>
        </w:tc>
        <w:tc>
          <w:tcPr>
            <w:tcW w:w="4149"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b/>
                <w:bCs/>
                <w:sz w:val="24"/>
                <w:szCs w:val="24"/>
              </w:rPr>
              <w:t>劣势</w:t>
            </w:r>
            <w:r>
              <w:rPr>
                <w:rFonts w:ascii="宋体" w:hAnsi="宋体" w:cs="宋体" w:eastAsia="宋体" w:hint="default"/>
                <w:sz w:val="24"/>
                <w:szCs w:val="24"/>
              </w:rPr>
            </w:r>
          </w:p>
        </w:tc>
      </w:tr>
      <w:tr>
        <w:trPr>
          <w:trHeight w:val="1440" w:hRule="exact"/>
        </w:trPr>
        <w:tc>
          <w:tcPr>
            <w:tcW w:w="4149"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51"/>
              <w:ind w:left="2" w:right="2" w:firstLine="480"/>
              <w:jc w:val="both"/>
              <w:rPr>
                <w:rFonts w:ascii="宋体" w:hAnsi="宋体" w:cs="宋体" w:eastAsia="宋体" w:hint="default"/>
                <w:sz w:val="24"/>
                <w:szCs w:val="24"/>
              </w:rPr>
            </w:pPr>
            <w:r>
              <w:rPr>
                <w:rFonts w:ascii="宋体" w:hAnsi="宋体" w:cs="宋体" w:eastAsia="宋体" w:hint="default"/>
                <w:spacing w:val="2"/>
                <w:sz w:val="24"/>
                <w:szCs w:val="24"/>
              </w:rPr>
              <w:t>具备线上互联网</w:t>
            </w:r>
            <w:r>
              <w:rPr>
                <w:rFonts w:ascii="宋体" w:hAnsi="宋体" w:cs="宋体" w:eastAsia="宋体" w:hint="default"/>
                <w:spacing w:val="2"/>
                <w:sz w:val="24"/>
                <w:szCs w:val="24"/>
              </w:rPr>
              <w:t>B</w:t>
            </w:r>
            <w:r>
              <w:rPr>
                <w:rFonts w:ascii="宋体" w:hAnsi="宋体" w:cs="宋体" w:eastAsia="宋体" w:hint="default"/>
                <w:spacing w:val="2"/>
                <w:sz w:val="24"/>
                <w:szCs w:val="24"/>
              </w:rPr>
              <w:t>端和线下小微</w:t>
            </w:r>
            <w:r>
              <w:rPr>
                <w:rFonts w:ascii="宋体" w:hAnsi="宋体" w:cs="宋体" w:eastAsia="宋体" w:hint="default"/>
                <w:spacing w:val="2"/>
                <w:sz w:val="24"/>
                <w:szCs w:val="24"/>
              </w:rPr>
              <w:t>B</w:t>
            </w:r>
            <w:r>
              <w:rPr>
                <w:rFonts w:ascii="宋体" w:hAnsi="宋体" w:cs="宋体" w:eastAsia="宋体" w:hint="default"/>
                <w:spacing w:val="2"/>
                <w:sz w:val="24"/>
                <w:szCs w:val="24"/>
              </w:rPr>
              <w:t>端</w:t>
            </w:r>
            <w:r>
              <w:rPr>
                <w:rFonts w:ascii="宋体" w:hAnsi="宋体" w:cs="宋体" w:eastAsia="宋体" w:hint="default"/>
                <w:sz w:val="24"/>
                <w:szCs w:val="24"/>
              </w:rPr>
              <w:t> </w:t>
            </w:r>
            <w:r>
              <w:rPr>
                <w:rFonts w:ascii="宋体" w:hAnsi="宋体" w:cs="宋体" w:eastAsia="宋体" w:hint="default"/>
                <w:spacing w:val="2"/>
                <w:sz w:val="24"/>
                <w:szCs w:val="24"/>
              </w:rPr>
              <w:t>的运营经验；具备支付通道和企业信息</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化的技术和能力基础；</w:t>
            </w:r>
          </w:p>
        </w:tc>
        <w:tc>
          <w:tcPr>
            <w:tcW w:w="4149"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51"/>
              <w:ind w:left="2" w:right="5" w:firstLine="480"/>
              <w:jc w:val="both"/>
              <w:rPr>
                <w:rFonts w:ascii="宋体" w:hAnsi="宋体" w:cs="宋体" w:eastAsia="宋体" w:hint="default"/>
                <w:sz w:val="24"/>
                <w:szCs w:val="24"/>
              </w:rPr>
            </w:pPr>
            <w:r>
              <w:rPr>
                <w:rFonts w:ascii="宋体" w:hAnsi="宋体" w:cs="宋体" w:eastAsia="宋体" w:hint="default"/>
                <w:spacing w:val="2"/>
                <w:sz w:val="24"/>
                <w:szCs w:val="24"/>
              </w:rPr>
              <w:t>小微商户资源整合能力不足；大数</w:t>
            </w:r>
            <w:r>
              <w:rPr>
                <w:rFonts w:ascii="宋体" w:hAnsi="宋体" w:cs="宋体" w:eastAsia="宋体" w:hint="default"/>
                <w:sz w:val="24"/>
                <w:szCs w:val="24"/>
              </w:rPr>
              <w:t> </w:t>
            </w:r>
            <w:r>
              <w:rPr>
                <w:rFonts w:ascii="宋体" w:hAnsi="宋体" w:cs="宋体" w:eastAsia="宋体" w:hint="default"/>
                <w:spacing w:val="2"/>
                <w:sz w:val="24"/>
                <w:szCs w:val="24"/>
              </w:rPr>
              <w:t>据的软硬件、服务能力不足；公司管控</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机制、文化与互联网仍有差距</w:t>
            </w:r>
          </w:p>
        </w:tc>
      </w:tr>
    </w:tbl>
    <w:p>
      <w:pPr>
        <w:pStyle w:val="BodyText"/>
        <w:spacing w:line="240" w:lineRule="auto" w:before="40"/>
        <w:ind w:left="634" w:right="985"/>
        <w:jc w:val="left"/>
      </w:pPr>
      <w:r>
        <w:rPr/>
        <w:t>⑷ </w:t>
      </w:r>
      <w:r>
        <w:rPr>
          <w:rFonts w:ascii="宋体" w:hAnsi="宋体" w:cs="宋体" w:eastAsia="宋体" w:hint="default"/>
        </w:rPr>
        <w:t>IT</w:t>
      </w:r>
      <w:r>
        <w:rPr/>
        <w:t>销售板块内部环境因素变化及优劣势分析</w:t>
      </w:r>
    </w:p>
    <w:p>
      <w:pPr>
        <w:spacing w:line="240" w:lineRule="auto" w:before="9"/>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4149"/>
        <w:gridCol w:w="4149"/>
      </w:tblGrid>
      <w:tr>
        <w:trPr>
          <w:trHeight w:val="347" w:hRule="exact"/>
        </w:trPr>
        <w:tc>
          <w:tcPr>
            <w:tcW w:w="414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b/>
                <w:bCs/>
                <w:sz w:val="24"/>
                <w:szCs w:val="24"/>
              </w:rPr>
              <w:t>优势</w:t>
            </w:r>
            <w:r>
              <w:rPr>
                <w:rFonts w:ascii="宋体" w:hAnsi="宋体" w:cs="宋体" w:eastAsia="宋体" w:hint="default"/>
                <w:sz w:val="24"/>
                <w:szCs w:val="24"/>
              </w:rPr>
            </w:r>
          </w:p>
        </w:tc>
        <w:tc>
          <w:tcPr>
            <w:tcW w:w="414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b/>
                <w:bCs/>
                <w:sz w:val="24"/>
                <w:szCs w:val="24"/>
              </w:rPr>
              <w:t>劣势</w:t>
            </w:r>
            <w:r>
              <w:rPr>
                <w:rFonts w:ascii="宋体" w:hAnsi="宋体" w:cs="宋体" w:eastAsia="宋体" w:hint="default"/>
                <w:sz w:val="24"/>
                <w:szCs w:val="24"/>
              </w:rPr>
            </w:r>
          </w:p>
        </w:tc>
      </w:tr>
      <w:tr>
        <w:trPr>
          <w:trHeight w:val="3311" w:hRule="exact"/>
        </w:trPr>
        <w:tc>
          <w:tcPr>
            <w:tcW w:w="4149"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51"/>
              <w:ind w:left="2" w:right="4" w:firstLine="480"/>
              <w:jc w:val="both"/>
              <w:rPr>
                <w:rFonts w:ascii="宋体" w:hAnsi="宋体" w:cs="宋体" w:eastAsia="宋体" w:hint="default"/>
                <w:sz w:val="24"/>
                <w:szCs w:val="24"/>
              </w:rPr>
            </w:pPr>
            <w:r>
              <w:rPr>
                <w:rFonts w:ascii="宋体" w:hAnsi="宋体" w:cs="宋体" w:eastAsia="宋体" w:hint="default"/>
                <w:spacing w:val="2"/>
                <w:sz w:val="24"/>
                <w:szCs w:val="24"/>
              </w:rPr>
              <w:t>规模优势：高鸿鼎恒公司自成立开</w:t>
            </w:r>
            <w:r>
              <w:rPr>
                <w:rFonts w:ascii="宋体" w:hAnsi="宋体" w:cs="宋体" w:eastAsia="宋体" w:hint="default"/>
                <w:sz w:val="24"/>
                <w:szCs w:val="24"/>
              </w:rPr>
              <w:t> </w:t>
            </w:r>
            <w:r>
              <w:rPr>
                <w:rFonts w:ascii="宋体" w:hAnsi="宋体" w:cs="宋体" w:eastAsia="宋体" w:hint="default"/>
                <w:spacing w:val="2"/>
                <w:sz w:val="24"/>
                <w:szCs w:val="24"/>
              </w:rPr>
              <w:t>始就致力于打造专业大卖场供货平台，</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2"/>
                <w:sz w:val="24"/>
                <w:szCs w:val="24"/>
              </w:rPr>
              <w:t>作为南京地区最大的</w:t>
            </w:r>
            <w:r>
              <w:rPr>
                <w:rFonts w:ascii="宋体" w:hAnsi="宋体" w:cs="宋体" w:eastAsia="宋体" w:hint="default"/>
                <w:spacing w:val="2"/>
                <w:sz w:val="24"/>
                <w:szCs w:val="24"/>
              </w:rPr>
              <w:t>IT</w:t>
            </w:r>
            <w:r>
              <w:rPr>
                <w:rFonts w:ascii="宋体" w:hAnsi="宋体" w:cs="宋体" w:eastAsia="宋体" w:hint="default"/>
                <w:spacing w:val="2"/>
                <w:sz w:val="24"/>
                <w:szCs w:val="24"/>
              </w:rPr>
              <w:t>分销商，已经形</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成了明显的规模优势；</w:t>
            </w:r>
          </w:p>
          <w:p>
            <w:pPr>
              <w:pStyle w:val="TableParagraph"/>
              <w:spacing w:line="357" w:lineRule="auto" w:before="36"/>
              <w:ind w:left="2" w:right="5" w:firstLine="480"/>
              <w:jc w:val="both"/>
              <w:rPr>
                <w:rFonts w:ascii="宋体" w:hAnsi="宋体" w:cs="宋体" w:eastAsia="宋体" w:hint="default"/>
                <w:sz w:val="24"/>
                <w:szCs w:val="24"/>
              </w:rPr>
            </w:pPr>
            <w:r>
              <w:rPr>
                <w:rFonts w:ascii="宋体" w:hAnsi="宋体" w:cs="宋体" w:eastAsia="宋体" w:hint="default"/>
                <w:spacing w:val="2"/>
                <w:sz w:val="24"/>
                <w:szCs w:val="24"/>
              </w:rPr>
              <w:t>客户资源：高鸿鼎恒作为南京地区</w:t>
            </w:r>
            <w:r>
              <w:rPr>
                <w:rFonts w:ascii="宋体" w:hAnsi="宋体" w:cs="宋体" w:eastAsia="宋体" w:hint="default"/>
                <w:sz w:val="24"/>
                <w:szCs w:val="24"/>
              </w:rPr>
              <w:t> </w:t>
            </w:r>
            <w:r>
              <w:rPr>
                <w:rFonts w:ascii="宋体" w:hAnsi="宋体" w:cs="宋体" w:eastAsia="宋体" w:hint="default"/>
                <w:spacing w:val="2"/>
                <w:sz w:val="24"/>
                <w:szCs w:val="24"/>
              </w:rPr>
              <w:t>最大的</w:t>
            </w:r>
            <w:r>
              <w:rPr>
                <w:rFonts w:ascii="宋体" w:hAnsi="宋体" w:cs="宋体" w:eastAsia="宋体" w:hint="default"/>
                <w:spacing w:val="2"/>
                <w:sz w:val="24"/>
                <w:szCs w:val="24"/>
              </w:rPr>
              <w:t>IT</w:t>
            </w:r>
            <w:r>
              <w:rPr>
                <w:rFonts w:ascii="宋体" w:hAnsi="宋体" w:cs="宋体" w:eastAsia="宋体" w:hint="default"/>
                <w:spacing w:val="2"/>
                <w:sz w:val="24"/>
                <w:szCs w:val="24"/>
              </w:rPr>
              <w:t>分销商，拥有优质的、数量众</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多的客户资源。</w:t>
            </w:r>
          </w:p>
        </w:tc>
        <w:tc>
          <w:tcPr>
            <w:tcW w:w="4149"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51"/>
              <w:ind w:left="2" w:right="5" w:firstLine="480"/>
              <w:jc w:val="both"/>
              <w:rPr>
                <w:rFonts w:ascii="宋体" w:hAnsi="宋体" w:cs="宋体" w:eastAsia="宋体" w:hint="default"/>
                <w:sz w:val="24"/>
                <w:szCs w:val="24"/>
              </w:rPr>
            </w:pPr>
            <w:r>
              <w:rPr>
                <w:rFonts w:ascii="宋体" w:hAnsi="宋体" w:cs="宋体" w:eastAsia="宋体" w:hint="default"/>
                <w:spacing w:val="2"/>
                <w:sz w:val="24"/>
                <w:szCs w:val="24"/>
              </w:rPr>
              <w:t>供应链服务信息平台增值服务能力</w:t>
            </w:r>
            <w:r>
              <w:rPr>
                <w:rFonts w:ascii="宋体" w:hAnsi="宋体" w:cs="宋体" w:eastAsia="宋体" w:hint="default"/>
                <w:sz w:val="24"/>
                <w:szCs w:val="24"/>
              </w:rPr>
              <w:t> 不足；</w:t>
            </w:r>
          </w:p>
          <w:p>
            <w:pPr>
              <w:pStyle w:val="TableParagraph"/>
              <w:spacing w:line="357" w:lineRule="auto" w:before="36"/>
              <w:ind w:left="2" w:right="2" w:firstLine="480"/>
              <w:jc w:val="both"/>
              <w:rPr>
                <w:rFonts w:ascii="宋体" w:hAnsi="宋体" w:cs="宋体" w:eastAsia="宋体" w:hint="default"/>
                <w:sz w:val="24"/>
                <w:szCs w:val="24"/>
              </w:rPr>
            </w:pPr>
            <w:r>
              <w:rPr>
                <w:rFonts w:ascii="宋体" w:hAnsi="宋体" w:cs="宋体" w:eastAsia="宋体" w:hint="default"/>
                <w:spacing w:val="2"/>
                <w:sz w:val="24"/>
                <w:szCs w:val="24"/>
              </w:rPr>
              <w:t>目前公司代理产品主要是计算机品</w:t>
            </w:r>
            <w:r>
              <w:rPr>
                <w:rFonts w:ascii="宋体" w:hAnsi="宋体" w:cs="宋体" w:eastAsia="宋体" w:hint="default"/>
                <w:sz w:val="24"/>
                <w:szCs w:val="24"/>
              </w:rPr>
              <w:t> </w:t>
            </w:r>
            <w:r>
              <w:rPr>
                <w:rFonts w:ascii="宋体" w:hAnsi="宋体" w:cs="宋体" w:eastAsia="宋体" w:hint="default"/>
                <w:spacing w:val="2"/>
                <w:sz w:val="24"/>
                <w:szCs w:val="24"/>
              </w:rPr>
              <w:t>类，市场增长乏力，利润很低，所以产</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9"/>
                <w:sz w:val="24"/>
                <w:szCs w:val="24"/>
              </w:rPr>
              <w:t>品资源整合有待深化</w:t>
            </w:r>
            <w:r>
              <w:rPr>
                <w:rFonts w:ascii="宋体" w:hAnsi="宋体" w:cs="宋体" w:eastAsia="宋体" w:hint="default"/>
                <w:spacing w:val="9"/>
                <w:sz w:val="24"/>
                <w:szCs w:val="24"/>
              </w:rPr>
              <w:t>,</w:t>
            </w:r>
            <w:r>
              <w:rPr>
                <w:rFonts w:ascii="宋体" w:hAnsi="宋体" w:cs="宋体" w:eastAsia="宋体" w:hint="default"/>
                <w:spacing w:val="9"/>
                <w:sz w:val="24"/>
                <w:szCs w:val="24"/>
              </w:rPr>
              <w:t>公司品类和物流</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管理都面临挑战。</w:t>
            </w:r>
          </w:p>
        </w:tc>
      </w:tr>
    </w:tbl>
    <w:p>
      <w:pPr>
        <w:pStyle w:val="BodyText"/>
        <w:spacing w:line="357" w:lineRule="auto" w:before="40"/>
        <w:ind w:left="634" w:right="985"/>
        <w:jc w:val="left"/>
      </w:pPr>
      <w:r>
        <w:rPr/>
        <w:t>（二）公司发展战略 </w:t>
      </w:r>
      <w:r>
        <w:rPr>
          <w:spacing w:val="-6"/>
        </w:rPr>
        <w:t>“十三五”公司发展的战略指导方针是“开放发展、整合资源、优化结构，激发活力”。</w:t>
      </w:r>
    </w:p>
    <w:p>
      <w:pPr>
        <w:spacing w:after="0" w:line="357"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2"/>
        <w:jc w:val="both"/>
      </w:pPr>
      <w:r>
        <w:rPr/>
        <w:t>“十三五”公司战略目标是成为具有“更高投资价值、社会价值”的领先企业，业务目标是</w:t>
      </w:r>
      <w:r>
        <w:rPr>
          <w:spacing w:val="-109"/>
        </w:rPr>
        <w:t> </w:t>
      </w:r>
      <w:r>
        <w:rPr>
          <w:spacing w:val="-109"/>
        </w:rPr>
      </w:r>
      <w:r>
        <w:rPr/>
        <w:t>努力使主要业务板块在业务细分领域成为具有竞争优势的企业，管理目标是持续提升符合高 科技企业管理特点的战略管控、人力资源、财务运营、资本运作、文化引领水平。</w:t>
      </w:r>
    </w:p>
    <w:p>
      <w:pPr>
        <w:pStyle w:val="BodyText"/>
        <w:spacing w:line="352" w:lineRule="auto" w:before="36"/>
        <w:ind w:right="1131" w:firstLine="480"/>
        <w:jc w:val="both"/>
      </w:pPr>
      <w:r>
        <w:rPr/>
        <w:t>为达成“十三五”战略目标，公司制定了“三个五”战略，即进行五大产业板块布局、 打造五个价值平台，锻造五项核心能力。五大产业板块形成“一体两翼”的产业布局，公司</w:t>
      </w:r>
      <w:r>
        <w:rPr>
          <w:spacing w:val="-110"/>
        </w:rPr>
        <w:t> </w:t>
      </w:r>
      <w:r>
        <w:rPr>
          <w:spacing w:val="-110"/>
        </w:rPr>
      </w:r>
      <w:r>
        <w:rPr/>
        <w:t>以企业信息化、信息服务业务、</w:t>
      </w:r>
      <w:r>
        <w:rPr>
          <w:rFonts w:ascii="宋体" w:hAnsi="宋体" w:cs="宋体" w:eastAsia="宋体" w:hint="default"/>
        </w:rPr>
        <w:t>IT</w:t>
      </w:r>
      <w:r>
        <w:rPr/>
        <w:t>销售三大板块为实业主体，以产业金融和产业基地两大板</w:t>
      </w:r>
      <w:r>
        <w:rPr>
          <w:spacing w:val="-115"/>
        </w:rPr>
        <w:t> </w:t>
      </w:r>
      <w:r>
        <w:rPr>
          <w:spacing w:val="-5"/>
        </w:rPr>
        <w:t>块为两翼支撑，铸就产业核心竞争力。其中企业信息化板块经营策略是提升内涵，产业转型；</w:t>
      </w:r>
      <w:r>
        <w:rPr/>
        <w:t> 信息服务业务板块经营策略是发挥优势，做大做强，</w:t>
      </w:r>
      <w:r>
        <w:rPr>
          <w:rFonts w:ascii="Times New Roman" w:hAnsi="Times New Roman" w:cs="Times New Roman" w:eastAsia="Times New Roman" w:hint="default"/>
        </w:rPr>
        <w:t>IT</w:t>
      </w:r>
      <w:r>
        <w:rPr/>
        <w:t>销售板块的经营策略是优化模式，提</w:t>
      </w:r>
      <w:r>
        <w:rPr>
          <w:spacing w:val="-79"/>
        </w:rPr>
        <w:t> </w:t>
      </w:r>
      <w:r>
        <w:rPr>
          <w:spacing w:val="-79"/>
        </w:rPr>
      </w:r>
      <w:r>
        <w:rPr/>
        <w:t>升利润。</w:t>
      </w:r>
    </w:p>
    <w:p>
      <w:pPr>
        <w:pStyle w:val="BodyText"/>
        <w:spacing w:line="357" w:lineRule="auto" w:before="41"/>
        <w:ind w:right="1134" w:firstLine="480"/>
        <w:jc w:val="both"/>
      </w:pPr>
      <w:r>
        <w:rPr/>
        <w:t>为了促进产业战略发展，公司将打造五大价值平台，锻造五大核心能力。即打造资本运 营平台促进产融互动；打造产业孵化平台推动内部创业创新；打造双创人才平台保证人力持 续增值，打造资源聚合平台实现开放共赢，打造企业</w:t>
      </w:r>
      <w:r>
        <w:rPr>
          <w:rFonts w:ascii="宋体" w:hAnsi="宋体" w:cs="宋体" w:eastAsia="宋体" w:hint="default"/>
        </w:rPr>
        <w:t>IT</w:t>
      </w:r>
      <w:r>
        <w:rPr/>
        <w:t>平台精提高细化管理水平。公司将着</w:t>
      </w:r>
      <w:r>
        <w:rPr>
          <w:spacing w:val="-113"/>
        </w:rPr>
        <w:t> </w:t>
      </w:r>
      <w:r>
        <w:rPr/>
        <w:t>力锻造文化管理、战略管理、变革管理、人才管理、财务管理五项核心能力，达成卓越职能</w:t>
      </w:r>
      <w:r>
        <w:rPr>
          <w:spacing w:val="-116"/>
        </w:rPr>
        <w:t> </w:t>
      </w:r>
      <w:r>
        <w:rPr>
          <w:spacing w:val="-116"/>
        </w:rPr>
      </w:r>
      <w:r>
        <w:rPr/>
        <w:t>管控及专业化服务管理提升目标。</w:t>
      </w:r>
    </w:p>
    <w:p>
      <w:pPr>
        <w:pStyle w:val="BodyText"/>
        <w:spacing w:line="240" w:lineRule="auto" w:before="36"/>
        <w:ind w:left="633" w:right="985"/>
        <w:jc w:val="left"/>
      </w:pPr>
      <w:r>
        <w:rPr>
          <w:rFonts w:ascii="宋体" w:hAnsi="宋体" w:cs="宋体" w:eastAsia="宋体" w:hint="default"/>
        </w:rPr>
        <w:t>1.</w:t>
      </w:r>
      <w:r>
        <w:rPr/>
        <w:t>具体业务板块战略</w:t>
      </w:r>
    </w:p>
    <w:p>
      <w:pPr>
        <w:pStyle w:val="BodyText"/>
        <w:spacing w:line="357" w:lineRule="auto" w:before="154"/>
        <w:ind w:right="1132" w:firstLine="480"/>
        <w:jc w:val="both"/>
      </w:pPr>
      <w:r>
        <w:rPr>
          <w:spacing w:val="-3"/>
        </w:rPr>
        <w:t>（</w:t>
      </w:r>
      <w:r>
        <w:rPr>
          <w:rFonts w:ascii="宋体" w:hAnsi="宋体" w:cs="宋体" w:eastAsia="宋体" w:hint="default"/>
          <w:spacing w:val="-3"/>
        </w:rPr>
        <w:t>1</w:t>
      </w:r>
      <w:r>
        <w:rPr>
          <w:spacing w:val="-3"/>
        </w:rPr>
        <w:t>）企业信息化板块：业务目标是成为国内企业信息化细分行业领域领先企业；业务定</w:t>
      </w:r>
      <w:r>
        <w:rPr/>
        <w:t> 位是成为“拥有核心技术、产品、运营能力的行业综合服务商”。业务板块的发展思路是深</w:t>
      </w:r>
      <w:r>
        <w:rPr>
          <w:spacing w:val="-110"/>
        </w:rPr>
        <w:t> </w:t>
      </w:r>
      <w:r>
        <w:rPr>
          <w:spacing w:val="-110"/>
        </w:rPr>
      </w:r>
      <w:r>
        <w:rPr/>
        <w:t>耕广电等优势行业，聚焦智能制造、政府、金融、电信、能源、交通等价值行业，围绕战略 业务，通过资本并购和孵化创新，聚焦、整合资源做强做大，持续提升核心竞争力和盈利能 力，成为拥有核心技术产品和运营能力的综合服务商。</w:t>
      </w:r>
    </w:p>
    <w:p>
      <w:pPr>
        <w:pStyle w:val="BodyText"/>
        <w:spacing w:line="357" w:lineRule="auto" w:before="36"/>
        <w:ind w:left="154" w:right="996" w:firstLine="480"/>
        <w:jc w:val="left"/>
      </w:pPr>
      <w:r>
        <w:rPr>
          <w:spacing w:val="-3"/>
        </w:rPr>
        <w:t>（</w:t>
      </w:r>
      <w:r>
        <w:rPr>
          <w:rFonts w:ascii="宋体" w:hAnsi="宋体" w:cs="宋体" w:eastAsia="宋体" w:hint="default"/>
          <w:spacing w:val="-3"/>
        </w:rPr>
        <w:t>2</w:t>
      </w:r>
      <w:r>
        <w:rPr>
          <w:spacing w:val="-3"/>
        </w:rPr>
        <w:t>）信息服务业务板块：业务目标是成为国内移动互联网细分领域领军企业；业务定位</w:t>
      </w:r>
      <w:r>
        <w:rPr/>
        <w:t> 是“移动互联网智能生活服务专家“。板块的发展思路是以智能生活服务云平台为基础，面</w:t>
      </w:r>
      <w:r>
        <w:rPr>
          <w:spacing w:val="-115"/>
        </w:rPr>
        <w:t> </w:t>
      </w:r>
      <w:r>
        <w:rPr>
          <w:spacing w:val="-115"/>
        </w:rPr>
      </w:r>
      <w:r>
        <w:rPr>
          <w:spacing w:val="-2"/>
        </w:rPr>
        <w:t>向广大独立决策的中小型企业和个体消费者，构建兼顾</w:t>
      </w:r>
      <w:r>
        <w:rPr>
          <w:rFonts w:ascii="宋体" w:hAnsi="宋体" w:cs="宋体" w:eastAsia="宋体" w:hint="default"/>
          <w:spacing w:val="-2"/>
        </w:rPr>
        <w:t>C</w:t>
      </w:r>
      <w:r>
        <w:rPr>
          <w:spacing w:val="-2"/>
        </w:rPr>
        <w:t>端和</w:t>
      </w:r>
      <w:r>
        <w:rPr>
          <w:rFonts w:ascii="宋体" w:hAnsi="宋体" w:cs="宋体" w:eastAsia="宋体" w:hint="default"/>
          <w:spacing w:val="-2"/>
        </w:rPr>
        <w:t>B</w:t>
      </w:r>
      <w:r>
        <w:rPr>
          <w:spacing w:val="-2"/>
        </w:rPr>
        <w:t>端的移动互联网闭环生态系统，</w:t>
      </w:r>
      <w:r>
        <w:rPr>
          <w:spacing w:val="-118"/>
        </w:rPr>
        <w:t> </w:t>
      </w:r>
      <w:r>
        <w:rPr/>
        <w:t>着力提升资源整合、用户及数据运营等核心能力建设。</w:t>
      </w:r>
    </w:p>
    <w:p>
      <w:pPr>
        <w:pStyle w:val="BodyText"/>
        <w:spacing w:line="357" w:lineRule="auto" w:before="36"/>
        <w:ind w:right="1132" w:firstLine="480"/>
        <w:jc w:val="both"/>
      </w:pPr>
      <w:r>
        <w:rPr>
          <w:spacing w:val="3"/>
        </w:rPr>
        <w:t>（</w:t>
      </w:r>
      <w:r>
        <w:rPr>
          <w:rFonts w:ascii="宋体" w:hAnsi="宋体" w:cs="宋体" w:eastAsia="宋体" w:hint="default"/>
          <w:spacing w:val="3"/>
        </w:rPr>
        <w:t>3</w:t>
      </w:r>
      <w:r>
        <w:rPr>
          <w:spacing w:val="3"/>
        </w:rPr>
        <w:t>）</w:t>
      </w:r>
      <w:r>
        <w:rPr>
          <w:rFonts w:ascii="宋体" w:hAnsi="宋体" w:cs="宋体" w:eastAsia="宋体" w:hint="default"/>
          <w:spacing w:val="3"/>
        </w:rPr>
        <w:t>IT</w:t>
      </w:r>
      <w:r>
        <w:rPr>
          <w:spacing w:val="3"/>
        </w:rPr>
        <w:t>销售板块：业务目标是成为国内</w:t>
      </w:r>
      <w:r>
        <w:rPr>
          <w:rFonts w:ascii="宋体" w:hAnsi="宋体" w:cs="宋体" w:eastAsia="宋体" w:hint="default"/>
          <w:spacing w:val="3"/>
        </w:rPr>
        <w:t>IT</w:t>
      </w:r>
      <w:r>
        <w:rPr>
          <w:spacing w:val="3"/>
        </w:rPr>
        <w:t>分销区域市场龙头企业；板块的定位是“IT</w:t>
      </w:r>
      <w:r>
        <w:rPr/>
        <w:t> 电子类产品多层次供应链服务专家”；板块的发展思路是顺应消费趋势变化，与强势品牌合</w:t>
      </w:r>
      <w:r>
        <w:rPr>
          <w:spacing w:val="-116"/>
        </w:rPr>
        <w:t> </w:t>
      </w:r>
      <w:r>
        <w:rPr>
          <w:spacing w:val="-116"/>
        </w:rPr>
      </w:r>
      <w:r>
        <w:rPr>
          <w:spacing w:val="-3"/>
        </w:rPr>
        <w:t>作，拓展符合消费趋势电子产品品类，发挥区域市场龙头优势，继续扩充下游分销渠道</w:t>
      </w:r>
      <w:r>
        <w:rPr>
          <w:rFonts w:ascii="宋体" w:hAnsi="宋体" w:cs="宋体" w:eastAsia="宋体" w:hint="default"/>
          <w:spacing w:val="-3"/>
        </w:rPr>
        <w:t>,</w:t>
      </w:r>
      <w:r>
        <w:rPr>
          <w:spacing w:val="-3"/>
        </w:rPr>
        <w:t>特别</w:t>
      </w:r>
      <w:r>
        <w:rPr>
          <w:spacing w:val="-80"/>
        </w:rPr>
        <w:t> </w:t>
      </w:r>
      <w:r>
        <w:rPr/>
        <w:t>是电子商务渠道，加强供应链服务能力，提升内部各方面管理水平。</w:t>
      </w:r>
    </w:p>
    <w:p>
      <w:pPr>
        <w:pStyle w:val="BodyText"/>
        <w:spacing w:line="240" w:lineRule="auto" w:before="36"/>
        <w:ind w:left="633" w:right="985"/>
        <w:jc w:val="left"/>
      </w:pPr>
      <w:r>
        <w:rPr/>
        <w:t>（三）经营计划</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left="633" w:right="985"/>
        <w:jc w:val="left"/>
      </w:pPr>
      <w:r>
        <w:rPr>
          <w:rFonts w:ascii="宋体" w:hAnsi="宋体" w:cs="宋体" w:eastAsia="宋体" w:hint="default"/>
        </w:rPr>
        <w:t>1.</w:t>
      </w:r>
      <w:r>
        <w:rPr/>
        <w:t>指导思想：开放发展、优化结构、整合资源、激发活力</w:t>
      </w:r>
    </w:p>
    <w:p>
      <w:pPr>
        <w:pStyle w:val="BodyText"/>
        <w:spacing w:line="357" w:lineRule="auto" w:before="154"/>
        <w:ind w:right="1129" w:firstLine="480"/>
        <w:jc w:val="both"/>
      </w:pPr>
      <w:r>
        <w:rPr>
          <w:rFonts w:ascii="宋体" w:hAnsi="宋体" w:cs="宋体" w:eastAsia="宋体" w:hint="default"/>
        </w:rPr>
        <w:t>2.</w:t>
      </w:r>
      <w:r>
        <w:rPr/>
        <w:t>总体经营思路：公司“十三五”发展规划，以“为我所在，为我所用”为原则，重点 强化新业务的孵化与拓展，优化业务与资源配置结构，借助产融结合，做好“十三五”发展</w:t>
      </w:r>
      <w:r>
        <w:rPr>
          <w:spacing w:val="-108"/>
        </w:rPr>
        <w:t> </w:t>
      </w:r>
      <w:r>
        <w:rPr>
          <w:spacing w:val="-108"/>
        </w:rPr>
      </w:r>
      <w:r>
        <w:rPr/>
        <w:t>前期铺垫。</w:t>
      </w:r>
    </w:p>
    <w:p>
      <w:pPr>
        <w:pStyle w:val="BodyText"/>
        <w:spacing w:line="240" w:lineRule="auto" w:before="36"/>
        <w:ind w:left="633" w:right="985"/>
        <w:jc w:val="left"/>
      </w:pPr>
      <w:r>
        <w:rPr>
          <w:rFonts w:ascii="宋体" w:hAnsi="宋体" w:cs="宋体" w:eastAsia="宋体" w:hint="default"/>
          <w:spacing w:val="-6"/>
        </w:rPr>
        <w:t>3.</w:t>
      </w:r>
      <w:r>
        <w:rPr>
          <w:spacing w:val="-6"/>
        </w:rPr>
        <w:t>优化业务：在经济新常态下，做好现有业务的协同和整合，提升公司整体核心竞争力。</w:t>
      </w:r>
    </w:p>
    <w:p>
      <w:pPr>
        <w:pStyle w:val="BodyText"/>
        <w:spacing w:line="357" w:lineRule="auto" w:before="154"/>
        <w:ind w:right="1139" w:firstLine="480"/>
        <w:jc w:val="both"/>
      </w:pPr>
      <w:r>
        <w:rPr>
          <w:rFonts w:ascii="宋体" w:hAnsi="宋体" w:cs="宋体" w:eastAsia="宋体" w:hint="default"/>
        </w:rPr>
        <w:t>4.</w:t>
      </w:r>
      <w:r>
        <w:rPr/>
        <w:t>新业务拓展：围绕主导业务，进行产业并购，强化产业链价值。加快新项目产业化， 促进可信云计算项目、移动互联网创新业务、供应链服务平台的发展。</w:t>
      </w:r>
    </w:p>
    <w:p>
      <w:pPr>
        <w:pStyle w:val="BodyText"/>
        <w:spacing w:line="357" w:lineRule="auto" w:before="36"/>
        <w:ind w:right="1139" w:firstLine="480"/>
        <w:jc w:val="both"/>
      </w:pPr>
      <w:r>
        <w:rPr>
          <w:rFonts w:ascii="宋体" w:hAnsi="宋体" w:cs="宋体" w:eastAsia="宋体" w:hint="default"/>
        </w:rPr>
        <w:t>5.</w:t>
      </w:r>
      <w:r>
        <w:rPr/>
        <w:t>优化结构：优化资产结构，根据公司发展需求，适时开展多种方式的权益性融资。优 化负债结构，积极引入低成本的长期资金。</w:t>
      </w:r>
    </w:p>
    <w:p>
      <w:pPr>
        <w:pStyle w:val="BodyText"/>
        <w:spacing w:line="357" w:lineRule="auto" w:before="36"/>
        <w:ind w:left="633" w:right="985"/>
        <w:jc w:val="left"/>
      </w:pPr>
      <w:r>
        <w:rPr/>
        <w:t>（四）可能面临的风险 </w:t>
      </w:r>
      <w:r>
        <w:rPr>
          <w:rFonts w:ascii="宋体" w:hAnsi="宋体" w:cs="宋体" w:eastAsia="宋体" w:hint="default"/>
        </w:rPr>
        <w:t>1.</w:t>
      </w:r>
      <w:r>
        <w:rPr/>
        <w:t>战略风险：企业信息化和信息服务在国家政策支持、行业技术进步及市场需求转换不</w:t>
      </w:r>
    </w:p>
    <w:p>
      <w:pPr>
        <w:pStyle w:val="BodyText"/>
        <w:spacing w:line="357" w:lineRule="auto" w:before="36"/>
        <w:ind w:right="985"/>
        <w:jc w:val="left"/>
      </w:pPr>
      <w:r>
        <w:rPr/>
        <w:t>断加快的背景下，细分行业发展迅猛，吸引社会资本进入，推动了行业竞争愈发激烈和行业 产品迭代加快，进而对我公司业务发展战略的有效落地产生一定的风险。</w:t>
      </w:r>
    </w:p>
    <w:p>
      <w:pPr>
        <w:pStyle w:val="BodyText"/>
        <w:spacing w:line="357" w:lineRule="auto" w:before="36"/>
        <w:ind w:right="1133" w:firstLine="480"/>
        <w:jc w:val="both"/>
      </w:pPr>
      <w:r>
        <w:rPr/>
        <w:t>措施：公司的主要业务为企业信息化业务、信息服务业务及</w:t>
      </w:r>
      <w:r>
        <w:rPr>
          <w:rFonts w:ascii="宋体" w:hAnsi="宋体" w:cs="宋体" w:eastAsia="宋体" w:hint="default"/>
        </w:rPr>
        <w:t>IT</w:t>
      </w:r>
      <w:r>
        <w:rPr/>
        <w:t>销售业务，各业务均有一 </w:t>
      </w:r>
      <w:r>
        <w:rPr>
          <w:spacing w:val="-5"/>
        </w:rPr>
        <w:t>定的行业竞争压力，为了规避上述业务战略风险，公司将密切跟踪行业发展态势与市场变化，</w:t>
      </w:r>
      <w:r>
        <w:rPr>
          <w:spacing w:val="-117"/>
        </w:rPr>
        <w:t> </w:t>
      </w:r>
      <w:r>
        <w:rPr>
          <w:spacing w:val="-117"/>
        </w:rPr>
      </w:r>
      <w:r>
        <w:rPr/>
        <w:t>适时调整业务战略及对应策略；着重加强三个业务板块的业务协同，努力提升优势互补的能 力，放大业务协同效应，提升公司整体综合竞争力；深挖公司原有业务的新应用，提升盈利 能力；</w:t>
      </w:r>
    </w:p>
    <w:p>
      <w:pPr>
        <w:pStyle w:val="BodyText"/>
        <w:spacing w:line="357" w:lineRule="auto" w:before="36"/>
        <w:ind w:right="1139" w:firstLine="480"/>
        <w:jc w:val="both"/>
      </w:pPr>
      <w:r>
        <w:rPr>
          <w:rFonts w:ascii="宋体" w:hAnsi="宋体" w:cs="宋体" w:eastAsia="宋体" w:hint="default"/>
        </w:rPr>
        <w:t>2.</w:t>
      </w:r>
      <w:r>
        <w:rPr/>
        <w:t>市场风险：受到技术进步和市场需求变化的影响，企业信息化业务的部分产品线市场 出现一定的萎缩；信息服务业务市场空间受到挤压。</w:t>
      </w:r>
    </w:p>
    <w:p>
      <w:pPr>
        <w:pStyle w:val="BodyText"/>
        <w:spacing w:line="357" w:lineRule="auto" w:before="36"/>
        <w:ind w:right="1132" w:firstLine="480"/>
        <w:jc w:val="both"/>
      </w:pPr>
      <w:r>
        <w:rPr/>
        <w:t>措施：企业信息化业务方面，加大资源投入，加强资源整合，推动原有产品转型升级和 新业务拓展；信息服务业务方面，在原有产品基础上不断创新，将产品做细做强，优化创新 商业模式，提升市场占有率和盈利能力。</w:t>
      </w:r>
    </w:p>
    <w:p>
      <w:pPr>
        <w:pStyle w:val="BodyText"/>
        <w:spacing w:line="357" w:lineRule="auto" w:before="36"/>
        <w:ind w:right="1139" w:firstLine="480"/>
        <w:jc w:val="both"/>
      </w:pPr>
      <w:r>
        <w:rPr>
          <w:rFonts w:ascii="宋体" w:hAnsi="宋体" w:cs="宋体" w:eastAsia="宋体" w:hint="default"/>
        </w:rPr>
        <w:t>3.</w:t>
      </w:r>
      <w:r>
        <w:rPr/>
        <w:t>财务风险：公司业务规模日益扩大以及根据业务战略开展的产业并购，导致对于资金 的需求随之扩大，面临资金安全风险与投资回收风险。</w:t>
      </w:r>
    </w:p>
    <w:p>
      <w:pPr>
        <w:pStyle w:val="BodyText"/>
        <w:spacing w:line="357" w:lineRule="auto" w:before="36"/>
        <w:ind w:right="1139" w:firstLine="480"/>
        <w:jc w:val="both"/>
      </w:pPr>
      <w:r>
        <w:rPr/>
        <w:t>措施：对于业务导致的资金回收风险，加强库存周转和业务回款管理力度，逐步完善合 作方信用体系；对于投资并购导致的资金短缺风险，一方面，丰富投资策略，降低现金支出 比例，另一方面，针对投资项目，优化短、中、长期融资结构，降低公司的资金链风险。</w:t>
      </w:r>
    </w:p>
    <w:p>
      <w:pPr>
        <w:pStyle w:val="BodyText"/>
        <w:spacing w:line="240" w:lineRule="auto" w:before="36"/>
        <w:ind w:left="633" w:right="985"/>
        <w:jc w:val="left"/>
      </w:pPr>
      <w:r>
        <w:rPr>
          <w:rFonts w:ascii="宋体" w:hAnsi="宋体" w:cs="宋体" w:eastAsia="宋体" w:hint="default"/>
        </w:rPr>
        <w:t>4.</w:t>
      </w:r>
      <w:r>
        <w:rPr/>
        <w:t>投资风险：项目投资低于预期，固定资产等大型投资进展低于预期。</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9" w:firstLine="480"/>
        <w:jc w:val="both"/>
      </w:pPr>
      <w:r>
        <w:rPr/>
        <w:t>措施：通过控股大唐投资公司，提升产业并购投资专业管理水平，密切跟踪产业并购对 象所处的行业发展趋势和市场需求的转变，强化公司产业并购事项的事前、事中、事后的全 过程管理，努力降低产业投资风险；做好固定资产大型基建项目的事前规划工作，严格实施 事中进度管控。</w:t>
      </w:r>
    </w:p>
    <w:p>
      <w:pPr>
        <w:pStyle w:val="BodyText"/>
        <w:spacing w:line="357" w:lineRule="auto" w:before="36"/>
        <w:ind w:right="883" w:firstLine="480"/>
        <w:jc w:val="left"/>
      </w:pPr>
      <w:r>
        <w:rPr>
          <w:rFonts w:ascii="宋体" w:hAnsi="宋体" w:cs="宋体" w:eastAsia="宋体" w:hint="default"/>
        </w:rPr>
        <w:t>5.</w:t>
      </w:r>
      <w:r>
        <w:rPr/>
        <w:t>政策风险：</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15</w:t>
      </w:r>
      <w:r>
        <w:rPr/>
        <w:t>日，财政部、民政部、国家体育总局发布《关于开展擅自利用 互联网销售彩票行为自查自纠工作有关问题的通知》。</w:t>
      </w:r>
      <w:r>
        <w:rPr>
          <w:rFonts w:ascii="宋体" w:hAnsi="宋体" w:cs="宋体" w:eastAsia="宋体" w:hint="default"/>
        </w:rPr>
        <w:t>2</w:t>
      </w:r>
      <w:r>
        <w:rPr/>
        <w:t>月</w:t>
      </w:r>
      <w:r>
        <w:rPr>
          <w:rFonts w:ascii="宋体" w:hAnsi="宋体" w:cs="宋体" w:eastAsia="宋体" w:hint="default"/>
        </w:rPr>
        <w:t>25</w:t>
      </w:r>
      <w:r>
        <w:rPr/>
        <w:t>日，春节假期后的第一天，国家 </w:t>
      </w:r>
      <w:r>
        <w:rPr>
          <w:spacing w:val="-5"/>
        </w:rPr>
        <w:t>体育总局发布《体育总局关于切实落实彩票资金专项审计意见加强体育彩票管理工作的通知》，</w:t>
      </w:r>
      <w:r>
        <w:rPr>
          <w:spacing w:val="-112"/>
        </w:rPr>
        <w:t> </w:t>
      </w:r>
      <w:r>
        <w:rPr>
          <w:spacing w:val="-112"/>
        </w:rPr>
      </w:r>
      <w:r>
        <w:rPr/>
        <w:t>作为对</w:t>
      </w:r>
      <w:r>
        <w:rPr>
          <w:rFonts w:ascii="宋体" w:hAnsi="宋体" w:cs="宋体" w:eastAsia="宋体" w:hint="default"/>
        </w:rPr>
        <w:t>1</w:t>
      </w:r>
      <w:r>
        <w:rPr/>
        <w:t>月</w:t>
      </w:r>
      <w:r>
        <w:rPr>
          <w:rFonts w:ascii="宋体" w:hAnsi="宋体" w:cs="宋体" w:eastAsia="宋体" w:hint="default"/>
        </w:rPr>
        <w:t>15</w:t>
      </w:r>
      <w:r>
        <w:rPr/>
        <w:t>日“自查自纠”文件的回应，要求各地彻底清理整治违规利用互联网销售彩票等 问题。正是这样的两份文件，让各互联网彩票网站遭遇了“停售”，高鸿彩票也不例外。</w:t>
      </w:r>
    </w:p>
    <w:p>
      <w:pPr>
        <w:pStyle w:val="BodyText"/>
        <w:spacing w:line="357" w:lineRule="auto" w:before="36"/>
        <w:ind w:right="985" w:firstLine="480"/>
        <w:jc w:val="left"/>
      </w:pPr>
      <w:r>
        <w:rPr/>
        <w:t>目前关于本次停售，彩票监管、发行、销售机构对于停多久、何时恢复、还是彻底停， 都没有官方的解释，给彩票业务的发展带来较大不确定性。</w:t>
      </w:r>
    </w:p>
    <w:p>
      <w:pPr>
        <w:pStyle w:val="BodyText"/>
        <w:spacing w:line="357" w:lineRule="auto" w:before="36"/>
        <w:ind w:right="985" w:firstLine="480"/>
        <w:jc w:val="left"/>
      </w:pPr>
      <w:r>
        <w:rPr/>
        <w:t>措施：公司互联网彩票信息服务业务继续强化技术能力，积极开拓线下用户，寻找符合 政策的发展模式。</w:t>
      </w:r>
    </w:p>
    <w:p>
      <w:pPr>
        <w:spacing w:line="240" w:lineRule="auto" w:before="11"/>
        <w:rPr>
          <w:rFonts w:ascii="宋体" w:hAnsi="宋体" w:cs="宋体" w:eastAsia="宋体" w:hint="default"/>
          <w:sz w:val="19"/>
          <w:szCs w:val="19"/>
        </w:rPr>
      </w:pPr>
    </w:p>
    <w:p>
      <w:pPr>
        <w:pStyle w:val="Heading2"/>
        <w:spacing w:line="240" w:lineRule="auto"/>
        <w:ind w:right="985"/>
        <w:jc w:val="left"/>
        <w:rPr>
          <w:b w:val="0"/>
          <w:bCs w:val="0"/>
        </w:rPr>
      </w:pPr>
      <w:bookmarkStart w:name="十、接待调研、沟通、采访等活动情况" w:id="60"/>
      <w:bookmarkEnd w:id="60"/>
      <w:r>
        <w:rPr>
          <w:b w:val="0"/>
          <w:bCs w:val="0"/>
        </w:rPr>
      </w:r>
      <w:r>
        <w:rPr/>
        <w:t>十、接待调研、沟通、采访等活动情况</w:t>
      </w:r>
      <w:r>
        <w:rPr>
          <w:b w:val="0"/>
          <w:bCs w:val="0"/>
        </w:rPr>
      </w:r>
    </w:p>
    <w:p>
      <w:pPr>
        <w:spacing w:line="240" w:lineRule="auto" w:before="9"/>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报告期内接待调研、沟通、采访等活动登记表" w:id="61"/>
      <w:bookmarkEnd w:id="6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1538"/>
        <w:gridCol w:w="639"/>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78"/>
              <w:jc w:val="left"/>
              <w:rPr>
                <w:rFonts w:ascii="Times New Roman" w:hAnsi="Times New Roman" w:cs="Times New Roman" w:eastAsia="Times New Roman" w:hint="default"/>
                <w:sz w:val="18"/>
                <w:szCs w:val="18"/>
              </w:rPr>
            </w:pPr>
            <w:hyperlink r:id="rId15">
              <w:r>
                <w:rPr>
                  <w:rFonts w:ascii="Times New Roman"/>
                  <w:sz w:val="18"/>
                </w:rPr>
                <w:t>http://irm.cninfo.com.cn/ssessgs/S00085</w:t>
              </w:r>
            </w:hyperlink>
            <w:r>
              <w:rPr>
                <w:rFonts w:ascii="Times New Roman"/>
                <w:w w:val="99"/>
                <w:sz w:val="18"/>
              </w:rPr>
              <w:t> </w:t>
            </w:r>
            <w:r>
              <w:rPr>
                <w:rFonts w:ascii="Times New Roman"/>
                <w:sz w:val="18"/>
              </w:rPr>
              <w:t>1/index.html</w:t>
            </w:r>
          </w:p>
        </w:tc>
      </w:tr>
      <w:tr>
        <w:trPr>
          <w:trHeight w:val="40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报告期末至披露日期间接待调研、沟通、采访等活动登记表" w:id="62"/>
      <w:bookmarkEnd w:id="6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、报告期末至披露日期间接待调研、沟通、采访等活动登记表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3" w:right="53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公司报告期期末至披露日期间未发生接待调研、沟通、采访等活动。</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3"/>
        <w:jc w:val="center"/>
        <w:rPr>
          <w:b w:val="0"/>
          <w:bCs w:val="0"/>
        </w:rPr>
      </w:pPr>
      <w:bookmarkStart w:name="第五节 重要事项" w:id="63"/>
      <w:bookmarkEnd w:id="63"/>
      <w:r>
        <w:rPr>
          <w:b w:val="0"/>
          <w:bCs w:val="0"/>
        </w:rPr>
      </w:r>
      <w:bookmarkStart w:name="_bookmark3" w:id="64"/>
      <w:bookmarkEnd w:id="64"/>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985"/>
        <w:jc w:val="left"/>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2"/>
          <w:szCs w:val="12"/>
        </w:rPr>
      </w:pPr>
    </w:p>
    <w:p>
      <w:pPr>
        <w:spacing w:before="0"/>
        <w:ind w:left="633" w:right="985" w:firstLine="0"/>
        <w:jc w:val="left"/>
        <w:rPr>
          <w:rFonts w:ascii="宋体" w:hAnsi="宋体" w:cs="宋体" w:eastAsia="宋体" w:hint="default"/>
          <w:sz w:val="20"/>
          <w:szCs w:val="20"/>
        </w:rPr>
      </w:pPr>
      <w:r>
        <w:rPr>
          <w:rFonts w:ascii="宋体" w:hAnsi="宋体" w:cs="宋体" w:eastAsia="宋体" w:hint="default"/>
          <w:sz w:val="20"/>
          <w:szCs w:val="20"/>
        </w:rPr>
        <w:t>公司近</w:t>
      </w:r>
      <w:r>
        <w:rPr>
          <w:rFonts w:ascii="宋体" w:hAnsi="宋体" w:cs="宋体" w:eastAsia="宋体" w:hint="default"/>
          <w:sz w:val="20"/>
          <w:szCs w:val="20"/>
        </w:rPr>
        <w:t>3</w:t>
      </w:r>
      <w:r>
        <w:rPr>
          <w:rFonts w:ascii="宋体" w:hAnsi="宋体" w:cs="宋体" w:eastAsia="宋体" w:hint="default"/>
          <w:sz w:val="20"/>
          <w:szCs w:val="20"/>
        </w:rPr>
        <w:t>年（包括本报告期）的普通股股利分配方案（预案）、资本公积金转增股本方案（预案）情况</w:t>
      </w:r>
    </w:p>
    <w:p>
      <w:pPr>
        <w:pStyle w:val="BodyText"/>
        <w:spacing w:line="240" w:lineRule="auto" w:before="174"/>
        <w:ind w:left="633" w:right="985"/>
        <w:jc w:val="left"/>
      </w:pPr>
      <w:r>
        <w:rPr/>
        <w:t>公</w:t>
      </w:r>
      <w:r>
        <w:rPr>
          <w:spacing w:val="-85"/>
        </w:rPr>
        <w:t> </w:t>
      </w:r>
      <w:r>
        <w:rPr/>
        <w:t>司</w:t>
      </w:r>
      <w:r>
        <w:rPr>
          <w:spacing w:val="-85"/>
        </w:rPr>
        <w:t> </w:t>
      </w:r>
      <w:r>
        <w:rPr/>
        <w:t>拟</w:t>
      </w:r>
      <w:r>
        <w:rPr>
          <w:spacing w:val="-85"/>
        </w:rPr>
        <w:t> </w:t>
      </w:r>
      <w:r>
        <w:rPr/>
        <w:t>现</w:t>
      </w:r>
      <w:r>
        <w:rPr>
          <w:spacing w:val="-86"/>
        </w:rPr>
        <w:t> </w:t>
      </w:r>
      <w:r>
        <w:rPr/>
        <w:t>金</w:t>
      </w:r>
      <w:r>
        <w:rPr>
          <w:spacing w:val="-85"/>
        </w:rPr>
        <w:t> </w:t>
      </w:r>
      <w:r>
        <w:rPr/>
        <w:t>分</w:t>
      </w:r>
      <w:r>
        <w:rPr>
          <w:spacing w:val="-85"/>
        </w:rPr>
        <w:t> </w:t>
      </w:r>
      <w:r>
        <w:rPr/>
        <w:t>红</w:t>
      </w:r>
      <w:r>
        <w:rPr>
          <w:spacing w:val="-82"/>
        </w:rPr>
        <w:t> </w:t>
      </w:r>
      <w:r>
        <w:rPr>
          <w:rFonts w:ascii="宋体" w:hAnsi="宋体" w:cs="宋体" w:eastAsia="宋体" w:hint="default"/>
        </w:rPr>
        <w:t>11,827,285.20</w:t>
      </w:r>
      <w:r>
        <w:rPr>
          <w:rFonts w:ascii="宋体" w:hAnsi="宋体" w:cs="宋体" w:eastAsia="宋体" w:hint="default"/>
          <w:spacing w:val="-84"/>
        </w:rPr>
        <w:t> </w:t>
      </w:r>
      <w:r>
        <w:rPr/>
        <w:t>元</w:t>
      </w:r>
      <w:r>
        <w:rPr>
          <w:spacing w:val="73"/>
        </w:rPr>
        <w:t> </w:t>
      </w:r>
      <w:r>
        <w:rPr/>
        <w:t>（</w:t>
      </w:r>
      <w:r>
        <w:rPr>
          <w:spacing w:val="-85"/>
        </w:rPr>
        <w:t> </w:t>
      </w:r>
      <w:r>
        <w:rPr/>
        <w:t>含</w:t>
      </w:r>
      <w:r>
        <w:rPr>
          <w:spacing w:val="-86"/>
        </w:rPr>
        <w:t> </w:t>
      </w:r>
      <w:r>
        <w:rPr/>
        <w:t>税</w:t>
      </w:r>
      <w:r>
        <w:rPr>
          <w:spacing w:val="-85"/>
        </w:rPr>
        <w:t> </w:t>
      </w:r>
      <w:r>
        <w:rPr/>
        <w:t>）</w:t>
      </w:r>
      <w:r>
        <w:rPr>
          <w:spacing w:val="-85"/>
        </w:rPr>
        <w:t> </w:t>
      </w:r>
      <w:r>
        <w:rPr/>
        <w:t>，</w:t>
      </w:r>
      <w:r>
        <w:rPr>
          <w:spacing w:val="-85"/>
        </w:rPr>
        <w:t> </w:t>
      </w:r>
      <w:r>
        <w:rPr/>
        <w:t>以</w:t>
      </w:r>
      <w:r>
        <w:rPr>
          <w:spacing w:val="-83"/>
        </w:rPr>
        <w:t> </w:t>
      </w:r>
      <w:r>
        <w:rPr>
          <w:rFonts w:ascii="宋体" w:hAnsi="宋体" w:cs="宋体" w:eastAsia="宋体" w:hint="default"/>
        </w:rPr>
        <w:t>2015</w:t>
      </w:r>
      <w:r>
        <w:rPr>
          <w:rFonts w:ascii="宋体" w:hAnsi="宋体" w:cs="宋体" w:eastAsia="宋体" w:hint="default"/>
          <w:spacing w:val="-84"/>
        </w:rPr>
        <w:t> </w:t>
      </w:r>
      <w:r>
        <w:rPr/>
        <w:t>年</w:t>
      </w:r>
      <w:r>
        <w:rPr>
          <w:spacing w:val="-84"/>
        </w:rPr>
        <w:t> </w:t>
      </w:r>
      <w:r>
        <w:rPr>
          <w:rFonts w:ascii="宋体" w:hAnsi="宋体" w:cs="宋体" w:eastAsia="宋体" w:hint="default"/>
        </w:rPr>
        <w:t>12</w:t>
      </w:r>
      <w:r>
        <w:rPr>
          <w:rFonts w:ascii="宋体" w:hAnsi="宋体" w:cs="宋体" w:eastAsia="宋体" w:hint="default"/>
          <w:spacing w:val="-84"/>
        </w:rPr>
        <w:t> </w:t>
      </w:r>
      <w:r>
        <w:rPr/>
        <w:t>月</w:t>
      </w:r>
      <w:r>
        <w:rPr>
          <w:spacing w:val="-85"/>
        </w:rPr>
        <w:t> </w:t>
      </w:r>
      <w:r>
        <w:rPr>
          <w:rFonts w:ascii="宋体" w:hAnsi="宋体" w:cs="宋体" w:eastAsia="宋体" w:hint="default"/>
        </w:rPr>
        <w:t>31</w:t>
      </w:r>
      <w:r>
        <w:rPr>
          <w:rFonts w:ascii="宋体" w:hAnsi="宋体" w:cs="宋体" w:eastAsia="宋体" w:hint="default"/>
          <w:spacing w:val="-84"/>
        </w:rPr>
        <w:t> </w:t>
      </w:r>
      <w:r>
        <w:rPr/>
        <w:t>日</w:t>
      </w:r>
      <w:r>
        <w:rPr>
          <w:spacing w:val="-85"/>
        </w:rPr>
        <w:t> </w:t>
      </w:r>
      <w:r>
        <w:rPr/>
        <w:t>股</w:t>
      </w:r>
      <w:r>
        <w:rPr>
          <w:spacing w:val="-85"/>
        </w:rPr>
        <w:t> </w:t>
      </w:r>
      <w:r>
        <w:rPr/>
        <w:t>本</w:t>
      </w:r>
      <w:r>
        <w:rPr>
          <w:spacing w:val="-86"/>
        </w:rPr>
        <w:t> </w:t>
      </w:r>
      <w:r>
        <w:rPr/>
        <w:t>为</w:t>
      </w:r>
      <w:r>
        <w:rPr>
          <w:spacing w:val="-85"/>
        </w:rPr>
        <w:t> </w:t>
      </w:r>
      <w:r>
        <w:rPr/>
        <w:t>基</w:t>
      </w:r>
      <w:r>
        <w:rPr>
          <w:spacing w:val="-85"/>
        </w:rPr>
        <w:t> </w:t>
      </w:r>
      <w:r>
        <w:rPr/>
        <w:t>数</w:t>
      </w:r>
      <w:r>
        <w:rPr>
          <w:spacing w:val="-83"/>
        </w:rPr>
        <w:t> </w:t>
      </w:r>
      <w:r>
        <w:rPr/>
        <w:t>即</w:t>
      </w:r>
    </w:p>
    <w:p>
      <w:pPr>
        <w:pStyle w:val="BodyText"/>
        <w:spacing w:line="240" w:lineRule="auto" w:before="154"/>
        <w:ind w:left="154" w:right="985"/>
        <w:jc w:val="left"/>
      </w:pPr>
      <w:r>
        <w:rPr/>
        <w:t>（</w:t>
      </w:r>
      <w:r>
        <w:rPr>
          <w:rFonts w:ascii="宋体" w:hAnsi="宋体" w:cs="宋体" w:eastAsia="宋体" w:hint="default"/>
        </w:rPr>
        <w:t>591,364,260</w:t>
      </w:r>
      <w:r>
        <w:rPr/>
        <w:t>股）每</w:t>
      </w:r>
      <w:r>
        <w:rPr>
          <w:rFonts w:ascii="宋体" w:hAnsi="宋体" w:cs="宋体" w:eastAsia="宋体" w:hint="default"/>
        </w:rPr>
        <w:t>10</w:t>
      </w:r>
      <w:r>
        <w:rPr/>
        <w:t>股派现金</w:t>
      </w:r>
      <w:r>
        <w:rPr>
          <w:rFonts w:ascii="宋体" w:hAnsi="宋体" w:cs="宋体" w:eastAsia="宋体" w:hint="default"/>
        </w:rPr>
        <w:t>0.2</w:t>
      </w:r>
      <w:r>
        <w:rPr/>
        <w:t>元。</w:t>
      </w:r>
    </w:p>
    <w:p>
      <w:pPr>
        <w:spacing w:line="240" w:lineRule="auto" w:before="3"/>
        <w:rPr>
          <w:rFonts w:ascii="宋体" w:hAnsi="宋体" w:cs="宋体" w:eastAsia="宋体" w:hint="default"/>
          <w:sz w:val="9"/>
          <w:szCs w:val="9"/>
        </w:rPr>
      </w:pPr>
    </w:p>
    <w:p>
      <w:pPr>
        <w:spacing w:before="44"/>
        <w:ind w:left="154" w:right="985"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11,827,285.20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85,388,001.61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56,405,678.71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52,438,983.53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985"/>
        <w:jc w:val="left"/>
        <w:rPr>
          <w:b w:val="0"/>
          <w:bCs w:val="0"/>
        </w:rPr>
      </w:pPr>
      <w:bookmarkStart w:name="二、本报告期利润分配及资本公积金转增股本预案" w:id="66"/>
      <w:bookmarkEnd w:id="66"/>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591,364,260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11,827,285.20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55,809,831.40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6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公司拟现金分红</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1,827,285.</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日股本</w:t>
            </w:r>
            <w:r>
              <w:rPr>
                <w:rFonts w:ascii="宋体" w:hAnsi="宋体" w:cs="宋体" w:eastAsia="宋体" w:hint="default"/>
                <w:spacing w:val="1"/>
                <w:sz w:val="18"/>
                <w:szCs w:val="18"/>
              </w:rPr>
              <w:t>为</w:t>
            </w:r>
            <w:r>
              <w:rPr>
                <w:rFonts w:ascii="宋体" w:hAnsi="宋体" w:cs="宋体" w:eastAsia="宋体" w:hint="default"/>
                <w:sz w:val="18"/>
                <w:szCs w:val="18"/>
              </w:rPr>
              <w:t>基数即（</w:t>
            </w:r>
            <w:r>
              <w:rPr>
                <w:rFonts w:ascii="Times New Roman" w:hAnsi="Times New Roman" w:cs="Times New Roman" w:eastAsia="Times New Roman" w:hint="default"/>
                <w:sz w:val="18"/>
                <w:szCs w:val="18"/>
              </w:rPr>
              <w:t>591,3</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4,260 </w:t>
            </w:r>
            <w:r>
              <w:rPr>
                <w:rFonts w:ascii="宋体" w:hAnsi="宋体" w:cs="宋体" w:eastAsia="宋体" w:hint="default"/>
                <w:sz w:val="18"/>
                <w:szCs w:val="18"/>
              </w:rPr>
              <w:t>股）每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股派现金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宋体" w:hAnsi="宋体" w:cs="宋体" w:eastAsia="宋体" w:hint="default"/>
          <w:sz w:val="28"/>
          <w:szCs w:val="28"/>
        </w:rPr>
      </w:pPr>
    </w:p>
    <w:p>
      <w:pPr>
        <w:spacing w:line="362" w:lineRule="exact"/>
        <w:ind w:left="154"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78.45pt;height:18.150pt;mso-position-horizontal-relative:char;mso-position-vertical-relative:line" type="#_x0000_t202" filled="false" stroked="true" strokeweight=".48pt" strokecolor="#000000">
            <w10:anchorlock/>
            <v:textbox inset="0,0,0,0">
              <w:txbxContent>
                <w:p>
                  <w:pPr>
                    <w:spacing w:before="11"/>
                    <w:ind w:left="22" w:right="0" w:firstLine="0"/>
                    <w:jc w:val="left"/>
                    <w:rPr>
                      <w:rFonts w:ascii="宋体" w:hAnsi="宋体" w:cs="宋体" w:eastAsia="宋体" w:hint="default"/>
                      <w:sz w:val="18"/>
                      <w:szCs w:val="18"/>
                    </w:rPr>
                  </w:pPr>
                  <w:r>
                    <w:rPr>
                      <w:rFonts w:ascii="宋体" w:hAnsi="宋体" w:cs="宋体" w:eastAsia="宋体" w:hint="default"/>
                      <w:sz w:val="18"/>
                      <w:szCs w:val="18"/>
                    </w:rPr>
                    <w:t>本次现金分红符合《公司章程》等相关文件的规定。</w:t>
                  </w:r>
                </w:p>
              </w:txbxContent>
            </v:textbox>
          </v:shape>
        </w:pict>
      </w:r>
      <w:r>
        <w:rPr>
          <w:rFonts w:ascii="宋体" w:hAnsi="宋体" w:cs="宋体" w:eastAsia="宋体" w:hint="default"/>
          <w:position w:val="-6"/>
          <w:sz w:val="20"/>
          <w:szCs w:val="20"/>
        </w:rPr>
      </w:r>
    </w:p>
    <w:p>
      <w:pPr>
        <w:spacing w:line="240" w:lineRule="auto" w:before="7"/>
        <w:rPr>
          <w:rFonts w:ascii="宋体" w:hAnsi="宋体" w:cs="宋体" w:eastAsia="宋体" w:hint="default"/>
          <w:sz w:val="18"/>
          <w:szCs w:val="18"/>
        </w:rPr>
      </w:pPr>
    </w:p>
    <w:p>
      <w:pPr>
        <w:pStyle w:val="Heading2"/>
        <w:spacing w:line="240" w:lineRule="auto" w:before="26"/>
        <w:ind w:left="154" w:right="985"/>
        <w:jc w:val="left"/>
        <w:rPr>
          <w:b w:val="0"/>
          <w:bCs w:val="0"/>
        </w:rPr>
      </w:pPr>
      <w:bookmarkStart w:name="三、承诺事项履行情况" w:id="67"/>
      <w:bookmarkEnd w:id="67"/>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spacing w:line="259" w:lineRule="auto" w:before="0"/>
        <w:ind w:left="153" w:right="985" w:firstLine="0"/>
        <w:jc w:val="left"/>
        <w:rPr>
          <w:rFonts w:ascii="宋体" w:hAnsi="宋体" w:cs="宋体" w:eastAsia="宋体" w:hint="default"/>
          <w:sz w:val="21"/>
          <w:szCs w:val="21"/>
        </w:rPr>
      </w:pPr>
      <w:bookmarkStart w:name="1、公司、股东、实际控制人、收购人、董事、监事、高级管理人员或其他关联方在报告期" w:id="68"/>
      <w:bookmarkEnd w:id="6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、公司、股东、实际控制人、收购人、董事、监事、高级管理人员或其他关联方在报告期内履行完毕及</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截至报告期末尚未履行完毕的承诺事项</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566"/>
        <w:gridCol w:w="710"/>
        <w:gridCol w:w="3261"/>
        <w:gridCol w:w="708"/>
        <w:gridCol w:w="709"/>
        <w:gridCol w:w="779"/>
      </w:tblGrid>
      <w:tr>
        <w:trPr>
          <w:trHeight w:val="161"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88" w:right="96" w:hanging="90"/>
              <w:jc w:val="left"/>
              <w:rPr>
                <w:rFonts w:ascii="宋体" w:hAnsi="宋体" w:cs="宋体" w:eastAsia="宋体" w:hint="default"/>
                <w:sz w:val="18"/>
                <w:szCs w:val="18"/>
              </w:rPr>
            </w:pPr>
            <w:r>
              <w:rPr>
                <w:rFonts w:ascii="宋体" w:hAnsi="宋体" w:cs="宋体" w:eastAsia="宋体" w:hint="default"/>
                <w:sz w:val="18"/>
                <w:szCs w:val="18"/>
              </w:rPr>
              <w:t>承诺 方</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32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59" w:right="77" w:hanging="180"/>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60" w:right="77"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566"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32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708"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32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566"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566"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70"/>
              <w:jc w:val="both"/>
              <w:rPr>
                <w:rFonts w:ascii="宋体" w:hAnsi="宋体" w:cs="宋体" w:eastAsia="宋体" w:hint="default"/>
                <w:sz w:val="18"/>
                <w:szCs w:val="18"/>
              </w:rPr>
            </w:pPr>
            <w:r>
              <w:rPr>
                <w:rFonts w:ascii="宋体" w:hAnsi="宋体" w:cs="宋体" w:eastAsia="宋体" w:hint="default"/>
                <w:sz w:val="18"/>
                <w:szCs w:val="18"/>
              </w:rPr>
              <w:t>电信 科学 技术 研究 院</w:t>
            </w:r>
          </w:p>
        </w:tc>
        <w:tc>
          <w:tcPr>
            <w:tcW w:w="710"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7"/>
                <w:sz w:val="18"/>
                <w:szCs w:val="18"/>
              </w:rPr>
              <w:t>易、资金</w:t>
            </w:r>
            <w:r>
              <w:rPr>
                <w:rFonts w:ascii="宋体" w:hAnsi="宋体" w:cs="宋体" w:eastAsia="宋体" w:hint="default"/>
                <w:sz w:val="18"/>
                <w:szCs w:val="18"/>
              </w:rPr>
              <w:t> 占用方 面的承</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26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 w:right="22"/>
              <w:jc w:val="left"/>
              <w:rPr>
                <w:rFonts w:ascii="宋体" w:hAnsi="宋体" w:cs="宋体" w:eastAsia="宋体" w:hint="default"/>
                <w:sz w:val="18"/>
                <w:szCs w:val="18"/>
              </w:rPr>
            </w:pPr>
            <w:r>
              <w:rPr>
                <w:rFonts w:ascii="宋体" w:hAnsi="宋体" w:cs="宋体" w:eastAsia="宋体" w:hint="default"/>
                <w:sz w:val="18"/>
                <w:szCs w:val="18"/>
              </w:rPr>
              <w:t>为保持上市公司在本次交易及上市公司 </w:t>
            </w:r>
            <w:r>
              <w:rPr>
                <w:rFonts w:ascii="宋体" w:hAnsi="宋体" w:cs="宋体" w:eastAsia="宋体" w:hint="default"/>
                <w:spacing w:val="-3"/>
                <w:sz w:val="18"/>
                <w:szCs w:val="18"/>
              </w:rPr>
              <w:t>未来人员、财产、资产、业务和机构等方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面的独立性，公司的控股股东电信科学技</w:t>
            </w:r>
            <w:r>
              <w:rPr>
                <w:rFonts w:ascii="宋体" w:hAnsi="宋体" w:cs="宋体" w:eastAsia="宋体" w:hint="default"/>
                <w:sz w:val="18"/>
                <w:szCs w:val="18"/>
              </w:rPr>
              <w:t> </w:t>
            </w:r>
            <w:r>
              <w:rPr>
                <w:rFonts w:ascii="宋体" w:hAnsi="宋体" w:cs="宋体" w:eastAsia="宋体" w:hint="default"/>
                <w:spacing w:val="-2"/>
                <w:sz w:val="18"/>
                <w:szCs w:val="18"/>
              </w:rPr>
              <w:t>术研究院承诺保持上市公司人员独立、财</w:t>
            </w:r>
            <w:r>
              <w:rPr>
                <w:rFonts w:ascii="宋体" w:hAnsi="宋体" w:cs="宋体" w:eastAsia="宋体" w:hint="default"/>
                <w:sz w:val="18"/>
                <w:szCs w:val="18"/>
              </w:rPr>
              <w:t> </w:t>
            </w:r>
            <w:r>
              <w:rPr>
                <w:rFonts w:ascii="宋体" w:hAnsi="宋体" w:cs="宋体" w:eastAsia="宋体" w:hint="default"/>
                <w:spacing w:val="-3"/>
                <w:sz w:val="18"/>
                <w:szCs w:val="18"/>
              </w:rPr>
              <w:t>务独立、机构独立、资产独立完整、业务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独立。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3"/>
              <w:jc w:val="both"/>
              <w:rPr>
                <w:rFonts w:ascii="宋体" w:hAnsi="宋体" w:cs="宋体" w:eastAsia="宋体" w:hint="default"/>
                <w:sz w:val="18"/>
                <w:szCs w:val="18"/>
              </w:rPr>
            </w:pPr>
            <w:r>
              <w:rPr>
                <w:rFonts w:ascii="宋体" w:hAnsi="宋体" w:cs="宋体" w:eastAsia="宋体" w:hint="default"/>
                <w:sz w:val="18"/>
                <w:szCs w:val="18"/>
              </w:rPr>
              <w:t>电信科 学技术 研究院 作为公 司控股 股东期 间</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4"/>
              <w:jc w:val="both"/>
              <w:rPr>
                <w:rFonts w:ascii="宋体" w:hAnsi="宋体" w:cs="宋体" w:eastAsia="宋体" w:hint="default"/>
                <w:sz w:val="18"/>
                <w:szCs w:val="18"/>
              </w:rPr>
            </w:pPr>
            <w:r>
              <w:rPr>
                <w:rFonts w:ascii="宋体" w:hAnsi="宋体" w:cs="宋体" w:eastAsia="宋体" w:hint="default"/>
                <w:sz w:val="18"/>
                <w:szCs w:val="18"/>
              </w:rPr>
              <w:t>此项承诺 尚在承诺 期，正在 履行</w:t>
            </w:r>
          </w:p>
        </w:tc>
      </w:tr>
      <w:tr>
        <w:trPr>
          <w:trHeight w:val="2280" w:hRule="exact"/>
        </w:trPr>
        <w:tc>
          <w:tcPr>
            <w:tcW w:w="2836" w:type="dxa"/>
            <w:vMerge/>
            <w:tcBorders>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9" w:space="0" w:color="D2D2D2"/>
              <w:right w:val="single" w:sz="4" w:space="0" w:color="000000"/>
            </w:tcBorders>
          </w:tcPr>
          <w:p>
            <w:pPr>
              <w:pStyle w:val="TableParagraph"/>
              <w:spacing w:line="316" w:lineRule="auto" w:before="51"/>
              <w:ind w:left="17" w:right="120"/>
              <w:jc w:val="both"/>
              <w:rPr>
                <w:rFonts w:ascii="宋体" w:hAnsi="宋体" w:cs="宋体" w:eastAsia="宋体" w:hint="default"/>
                <w:sz w:val="18"/>
                <w:szCs w:val="18"/>
              </w:rPr>
            </w:pPr>
            <w:r>
              <w:rPr>
                <w:rFonts w:ascii="宋体" w:hAnsi="宋体" w:cs="宋体" w:eastAsia="宋体" w:hint="default"/>
                <w:sz w:val="18"/>
                <w:szCs w:val="18"/>
              </w:rPr>
              <w:t>曾东 卫</w:t>
            </w:r>
            <w:r>
              <w:rPr>
                <w:rFonts w:ascii="Times New Roman" w:hAnsi="Times New Roman" w:cs="Times New Roman" w:eastAsia="Times New Roman" w:hint="default"/>
                <w:sz w:val="18"/>
                <w:szCs w:val="18"/>
              </w:rPr>
              <w:t>;</w:t>
            </w:r>
            <w:r>
              <w:rPr>
                <w:rFonts w:ascii="宋体" w:hAnsi="宋体" w:cs="宋体" w:eastAsia="宋体" w:hint="default"/>
                <w:sz w:val="18"/>
                <w:szCs w:val="18"/>
              </w:rPr>
              <w:t>李</w:t>
            </w:r>
          </w:p>
          <w:p>
            <w:pPr>
              <w:pStyle w:val="TableParagraph"/>
              <w:spacing w:line="248" w:lineRule="exact"/>
              <w:ind w:left="17"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伟斌</w:t>
            </w:r>
            <w:r>
              <w:rPr>
                <w:rFonts w:ascii="Times New Roman" w:hAnsi="Times New Roman" w:cs="Times New Roman" w:eastAsia="Times New Roman" w:hint="default"/>
                <w:sz w:val="18"/>
                <w:szCs w:val="18"/>
              </w:rPr>
              <w:t>;</w:t>
            </w:r>
          </w:p>
          <w:p>
            <w:pPr>
              <w:pStyle w:val="TableParagraph"/>
              <w:spacing w:line="240" w:lineRule="auto" w:before="63"/>
              <w:ind w:left="17"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叶军</w:t>
            </w:r>
            <w:r>
              <w:rPr>
                <w:rFonts w:ascii="Times New Roman" w:hAnsi="Times New Roman" w:cs="Times New Roman" w:eastAsia="Times New Roman" w:hint="default"/>
                <w:sz w:val="18"/>
                <w:szCs w:val="18"/>
              </w:rPr>
              <w:t>;</w:t>
            </w:r>
          </w:p>
          <w:p>
            <w:pPr>
              <w:pStyle w:val="TableParagraph"/>
              <w:spacing w:line="309" w:lineRule="auto" w:before="63"/>
              <w:ind w:left="17" w:right="120"/>
              <w:jc w:val="both"/>
              <w:rPr>
                <w:rFonts w:ascii="宋体" w:hAnsi="宋体" w:cs="宋体" w:eastAsia="宋体" w:hint="default"/>
                <w:sz w:val="18"/>
                <w:szCs w:val="18"/>
              </w:rPr>
            </w:pPr>
            <w:r>
              <w:rPr>
                <w:rFonts w:ascii="宋体" w:hAnsi="宋体" w:cs="宋体" w:eastAsia="宋体" w:hint="default"/>
                <w:sz w:val="18"/>
                <w:szCs w:val="18"/>
              </w:rPr>
              <w:t>张岩</w:t>
            </w:r>
            <w:r>
              <w:rPr>
                <w:rFonts w:ascii="Times New Roman" w:hAnsi="Times New Roman" w:cs="Times New Roman" w:eastAsia="Times New Roman" w:hint="default"/>
                <w:sz w:val="18"/>
                <w:szCs w:val="18"/>
              </w:rPr>
              <w:t>; </w:t>
            </w:r>
            <w:r>
              <w:rPr>
                <w:rFonts w:ascii="宋体" w:hAnsi="宋体" w:cs="宋体" w:eastAsia="宋体" w:hint="default"/>
                <w:sz w:val="18"/>
                <w:szCs w:val="18"/>
              </w:rPr>
              <w:t>李昌 锋</w:t>
            </w:r>
            <w:r>
              <w:rPr>
                <w:rFonts w:ascii="Times New Roman" w:hAnsi="Times New Roman" w:cs="Times New Roman" w:eastAsia="Times New Roman" w:hint="default"/>
                <w:sz w:val="18"/>
                <w:szCs w:val="18"/>
              </w:rPr>
              <w:t>;</w:t>
            </w:r>
            <w:r>
              <w:rPr>
                <w:rFonts w:ascii="宋体" w:hAnsi="宋体" w:cs="宋体" w:eastAsia="宋体" w:hint="default"/>
                <w:sz w:val="18"/>
                <w:szCs w:val="18"/>
              </w:rPr>
              <w:t>王</w:t>
            </w:r>
          </w:p>
          <w:p>
            <w:pPr>
              <w:pStyle w:val="TableParagraph"/>
              <w:spacing w:line="314" w:lineRule="auto" w:before="5"/>
              <w:ind w:left="17" w:right="120"/>
              <w:jc w:val="both"/>
              <w:rPr>
                <w:rFonts w:ascii="宋体" w:hAnsi="宋体" w:cs="宋体" w:eastAsia="宋体" w:hint="default"/>
                <w:sz w:val="18"/>
                <w:szCs w:val="18"/>
              </w:rPr>
            </w:pPr>
            <w:r>
              <w:rPr>
                <w:rFonts w:ascii="宋体" w:hAnsi="宋体" w:cs="宋体" w:eastAsia="宋体" w:hint="default"/>
                <w:sz w:val="18"/>
                <w:szCs w:val="18"/>
              </w:rPr>
              <w:t>世成</w:t>
            </w:r>
            <w:r>
              <w:rPr>
                <w:rFonts w:ascii="Times New Roman" w:hAnsi="Times New Roman" w:cs="Times New Roman" w:eastAsia="Times New Roman" w:hint="default"/>
                <w:sz w:val="18"/>
                <w:szCs w:val="18"/>
              </w:rPr>
              <w:t>; </w:t>
            </w:r>
            <w:r>
              <w:rPr>
                <w:rFonts w:ascii="宋体" w:hAnsi="宋体" w:cs="宋体" w:eastAsia="宋体" w:hint="default"/>
                <w:sz w:val="18"/>
                <w:szCs w:val="18"/>
              </w:rPr>
              <w:t>电信 科学 技术 研究 院</w:t>
            </w:r>
            <w:r>
              <w:rPr>
                <w:rFonts w:ascii="Times New Roman" w:hAnsi="Times New Roman" w:cs="Times New Roman" w:eastAsia="Times New Roman" w:hint="default"/>
                <w:sz w:val="18"/>
                <w:szCs w:val="18"/>
              </w:rPr>
              <w:t>;</w:t>
            </w:r>
            <w:r>
              <w:rPr>
                <w:rFonts w:ascii="宋体" w:hAnsi="宋体" w:cs="宋体" w:eastAsia="宋体" w:hint="default"/>
                <w:sz w:val="18"/>
                <w:szCs w:val="18"/>
              </w:rPr>
              <w:t>大 唐高 新创 业投 资有 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海 南信 息产 业创 业投</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9" w:lineRule="auto"/>
              <w:ind w:left="22" w:right="135"/>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261"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曾东卫、李伟斌、叶军、张岩、李昌锋、 </w:t>
            </w:r>
            <w:r>
              <w:rPr>
                <w:rFonts w:ascii="宋体" w:hAnsi="宋体" w:cs="宋体" w:eastAsia="宋体" w:hint="default"/>
                <w:spacing w:val="-2"/>
                <w:sz w:val="18"/>
                <w:szCs w:val="18"/>
              </w:rPr>
              <w:t>王世成承诺，对本次取得的非公开发行股</w:t>
            </w:r>
            <w:r>
              <w:rPr>
                <w:rFonts w:ascii="宋体" w:hAnsi="宋体" w:cs="宋体" w:eastAsia="宋体" w:hint="default"/>
                <w:sz w:val="18"/>
                <w:szCs w:val="18"/>
              </w:rPr>
              <w:t> 份可通过证券市场出售或通过协议方式 转让的起始时间以本次认购的上市公司 </w:t>
            </w:r>
            <w:r>
              <w:rPr>
                <w:rFonts w:ascii="宋体" w:hAnsi="宋体" w:cs="宋体" w:eastAsia="宋体" w:hint="default"/>
                <w:spacing w:val="-2"/>
                <w:sz w:val="18"/>
                <w:szCs w:val="18"/>
              </w:rPr>
              <w:t>股份上市之日起三十六（</w:t>
            </w:r>
            <w:r>
              <w:rPr>
                <w:rFonts w:ascii="Times New Roman" w:hAnsi="Times New Roman" w:cs="Times New Roman" w:eastAsia="Times New Roman" w:hint="default"/>
                <w:spacing w:val="-2"/>
                <w:sz w:val="18"/>
                <w:szCs w:val="18"/>
              </w:rPr>
              <w:t>36</w:t>
            </w:r>
            <w:r>
              <w:rPr>
                <w:rFonts w:ascii="宋体" w:hAnsi="宋体" w:cs="宋体" w:eastAsia="宋体" w:hint="default"/>
                <w:spacing w:val="-2"/>
                <w:sz w:val="18"/>
                <w:szCs w:val="18"/>
              </w:rPr>
              <w:t>）个月的届满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之日为准。前款限售期满后，曾东卫、李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昌锋、叶军自愿按照如下标准对所持高鸿</w:t>
            </w:r>
            <w:r>
              <w:rPr>
                <w:rFonts w:ascii="宋体" w:hAnsi="宋体" w:cs="宋体" w:eastAsia="宋体" w:hint="default"/>
                <w:sz w:val="18"/>
                <w:szCs w:val="18"/>
              </w:rPr>
              <w:t> </w:t>
            </w:r>
            <w:r>
              <w:rPr>
                <w:rFonts w:ascii="宋体" w:hAnsi="宋体" w:cs="宋体" w:eastAsia="宋体" w:hint="default"/>
                <w:spacing w:val="-2"/>
                <w:sz w:val="18"/>
                <w:szCs w:val="18"/>
              </w:rPr>
              <w:t>股份股权进行锁定：曾东卫承诺：限售期</w:t>
            </w:r>
            <w:r>
              <w:rPr>
                <w:rFonts w:ascii="宋体" w:hAnsi="宋体" w:cs="宋体" w:eastAsia="宋体" w:hint="default"/>
                <w:sz w:val="18"/>
                <w:szCs w:val="18"/>
              </w:rPr>
              <w:t> </w:t>
            </w:r>
            <w:r>
              <w:rPr>
                <w:rFonts w:ascii="宋体" w:hAnsi="宋体" w:cs="宋体" w:eastAsia="宋体" w:hint="default"/>
                <w:spacing w:val="-3"/>
                <w:sz w:val="18"/>
                <w:szCs w:val="18"/>
              </w:rPr>
              <w:t>届满日起十二（</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）个月内，曾东卫累计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转让的股份不超过其本次认购股份总额</w:t>
            </w:r>
          </w:p>
          <w:p>
            <w:pPr>
              <w:pStyle w:val="TableParagraph"/>
              <w:spacing w:line="302" w:lineRule="auto" w:before="20"/>
              <w:ind w:left="22" w:right="22"/>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60%</w:t>
            </w:r>
            <w:r>
              <w:rPr>
                <w:rFonts w:ascii="宋体" w:hAnsi="宋体" w:cs="宋体" w:eastAsia="宋体" w:hint="default"/>
                <w:spacing w:val="-4"/>
                <w:sz w:val="18"/>
                <w:szCs w:val="18"/>
              </w:rPr>
              <w:t>；限售期届满日起二十四（</w:t>
            </w:r>
            <w:r>
              <w:rPr>
                <w:rFonts w:ascii="Times New Roman" w:hAnsi="Times New Roman" w:cs="Times New Roman" w:eastAsia="Times New Roman" w:hint="default"/>
                <w:spacing w:val="-4"/>
                <w:sz w:val="18"/>
                <w:szCs w:val="18"/>
              </w:rPr>
              <w:t>24</w:t>
            </w:r>
            <w:r>
              <w:rPr>
                <w:rFonts w:ascii="宋体" w:hAnsi="宋体" w:cs="宋体" w:eastAsia="宋体" w:hint="default"/>
                <w:spacing w:val="-4"/>
                <w:sz w:val="18"/>
                <w:szCs w:val="18"/>
              </w:rPr>
              <w:t>）个</w:t>
            </w:r>
            <w:r>
              <w:rPr>
                <w:rFonts w:ascii="宋体" w:hAnsi="宋体" w:cs="宋体" w:eastAsia="宋体" w:hint="default"/>
                <w:spacing w:val="-88"/>
                <w:sz w:val="18"/>
                <w:szCs w:val="18"/>
              </w:rPr>
              <w:t> </w:t>
            </w:r>
            <w:r>
              <w:rPr>
                <w:rFonts w:ascii="宋体" w:hAnsi="宋体" w:cs="宋体" w:eastAsia="宋体" w:hint="default"/>
                <w:sz w:val="18"/>
                <w:szCs w:val="18"/>
              </w:rPr>
              <w:t>月内</w:t>
            </w:r>
            <w:r>
              <w:rPr>
                <w:rFonts w:ascii="Times New Roman" w:hAnsi="Times New Roman" w:cs="Times New Roman" w:eastAsia="Times New Roman" w:hint="default"/>
                <w:sz w:val="18"/>
                <w:szCs w:val="18"/>
              </w:rPr>
              <w:t>,</w:t>
            </w:r>
            <w:r>
              <w:rPr>
                <w:rFonts w:ascii="宋体" w:hAnsi="宋体" w:cs="宋体" w:eastAsia="宋体" w:hint="default"/>
                <w:sz w:val="18"/>
                <w:szCs w:val="18"/>
              </w:rPr>
              <w:t>曾东卫累计转让的股份不超过其本 次认购股份总额的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80%</w:t>
            </w:r>
            <w:r>
              <w:rPr>
                <w:rFonts w:ascii="宋体" w:hAnsi="宋体" w:cs="宋体" w:eastAsia="宋体" w:hint="default"/>
                <w:spacing w:val="-5"/>
                <w:sz w:val="18"/>
                <w:szCs w:val="18"/>
              </w:rPr>
              <w:t>；李昌锋承诺：限</w:t>
            </w:r>
            <w:r>
              <w:rPr>
                <w:rFonts w:ascii="宋体" w:hAnsi="宋体" w:cs="宋体" w:eastAsia="宋体" w:hint="default"/>
                <w:sz w:val="18"/>
                <w:szCs w:val="18"/>
              </w:rPr>
              <w:t> </w:t>
            </w:r>
            <w:r>
              <w:rPr>
                <w:rFonts w:ascii="宋体" w:hAnsi="宋体" w:cs="宋体" w:eastAsia="宋体" w:hint="default"/>
                <w:spacing w:val="-3"/>
                <w:sz w:val="18"/>
                <w:szCs w:val="18"/>
              </w:rPr>
              <w:t>售期届满日起十二（</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）个月内，李昌锋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累计转让的股份不超过其本次认购股份 总额的</w:t>
            </w:r>
            <w:r>
              <w:rPr>
                <w:rFonts w:ascii="宋体" w:hAnsi="宋体" w:cs="宋体" w:eastAsia="宋体" w:hint="default"/>
                <w:spacing w:val="-37"/>
                <w:sz w:val="18"/>
                <w:szCs w:val="18"/>
              </w:rPr>
              <w:t> </w:t>
            </w:r>
            <w:r>
              <w:rPr>
                <w:rFonts w:ascii="Times New Roman" w:hAnsi="Times New Roman" w:cs="Times New Roman" w:eastAsia="Times New Roman" w:hint="default"/>
                <w:spacing w:val="-4"/>
                <w:sz w:val="18"/>
                <w:szCs w:val="18"/>
              </w:rPr>
              <w:t>60%</w:t>
            </w:r>
            <w:r>
              <w:rPr>
                <w:rFonts w:ascii="宋体" w:hAnsi="宋体" w:cs="宋体" w:eastAsia="宋体" w:hint="default"/>
                <w:spacing w:val="-4"/>
                <w:sz w:val="18"/>
                <w:szCs w:val="18"/>
              </w:rPr>
              <w:t>；叶军承诺：限售期届满日起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十二（</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）个月内，叶军累计转让的股份</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不超过其本次认购股份总额的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9"/>
                <w:sz w:val="18"/>
                <w:szCs w:val="18"/>
              </w:rPr>
              <w:t>60%</w:t>
            </w:r>
            <w:r>
              <w:rPr>
                <w:rFonts w:ascii="宋体" w:hAnsi="宋体" w:cs="宋体" w:eastAsia="宋体" w:hint="default"/>
                <w:spacing w:val="-9"/>
                <w:sz w:val="18"/>
                <w:szCs w:val="18"/>
              </w:rPr>
              <w:t>。电信</w:t>
            </w:r>
            <w:r>
              <w:rPr>
                <w:rFonts w:ascii="宋体" w:hAnsi="宋体" w:cs="宋体" w:eastAsia="宋体" w:hint="default"/>
                <w:sz w:val="18"/>
                <w:szCs w:val="18"/>
              </w:rPr>
              <w:t> </w:t>
            </w:r>
            <w:r>
              <w:rPr>
                <w:rFonts w:ascii="宋体" w:hAnsi="宋体" w:cs="宋体" w:eastAsia="宋体" w:hint="default"/>
                <w:spacing w:val="-10"/>
                <w:w w:val="100"/>
                <w:sz w:val="18"/>
                <w:szCs w:val="18"/>
              </w:rPr>
              <w:t>科学技术研究院（以下简称</w:t>
            </w:r>
            <w:r>
              <w:rPr>
                <w:rFonts w:ascii="Times New Roman" w:hAnsi="Times New Roman" w:cs="Times New Roman" w:eastAsia="Times New Roman" w:hint="default"/>
                <w:spacing w:val="-10"/>
                <w:w w:val="100"/>
                <w:sz w:val="18"/>
                <w:szCs w:val="18"/>
              </w:rPr>
              <w:t>“</w:t>
            </w:r>
            <w:r>
              <w:rPr>
                <w:rFonts w:ascii="宋体" w:hAnsi="宋体" w:cs="宋体" w:eastAsia="宋体" w:hint="default"/>
                <w:spacing w:val="-10"/>
                <w:w w:val="100"/>
                <w:sz w:val="18"/>
                <w:szCs w:val="18"/>
              </w:rPr>
              <w:t>研究院</w:t>
            </w:r>
            <w:r>
              <w:rPr>
                <w:rFonts w:ascii="Times New Roman" w:hAnsi="Times New Roman" w:cs="Times New Roman" w:eastAsia="Times New Roman" w:hint="default"/>
                <w:spacing w:val="-10"/>
                <w:w w:val="100"/>
                <w:sz w:val="18"/>
                <w:szCs w:val="18"/>
              </w:rPr>
              <w:t>”</w:t>
            </w:r>
            <w:r>
              <w:rPr>
                <w:rFonts w:ascii="宋体" w:hAnsi="宋体" w:cs="宋体" w:eastAsia="宋体" w:hint="default"/>
                <w:spacing w:val="-10"/>
                <w:w w:val="100"/>
                <w:sz w:val="18"/>
                <w:szCs w:val="18"/>
              </w:rPr>
              <w:t>）、</w:t>
            </w:r>
            <w:r>
              <w:rPr>
                <w:rFonts w:ascii="宋体" w:hAnsi="宋体" w:cs="宋体" w:eastAsia="宋体" w:hint="default"/>
                <w:sz w:val="18"/>
                <w:szCs w:val="18"/>
              </w:rPr>
              <w:t>大唐高新创业投资有限公司（以下简称</w:t>
            </w:r>
            <w:r>
              <w:rPr>
                <w:rFonts w:ascii="宋体" w:hAnsi="宋体" w:cs="宋体" w:eastAsia="宋体" w:hint="default"/>
                <w:sz w:val="18"/>
                <w:szCs w:val="18"/>
              </w:rPr>
              <w:t> </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大唐创投</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）、海南信息产业创业投资基</w:t>
            </w:r>
            <w:r>
              <w:rPr>
                <w:rFonts w:ascii="宋体" w:hAnsi="宋体" w:cs="宋体" w:eastAsia="宋体" w:hint="default"/>
                <w:spacing w:val="-87"/>
                <w:w w:val="100"/>
                <w:sz w:val="18"/>
                <w:szCs w:val="18"/>
              </w:rPr>
              <w:t> </w:t>
            </w:r>
            <w:r>
              <w:rPr>
                <w:rFonts w:ascii="宋体" w:hAnsi="宋体" w:cs="宋体" w:eastAsia="宋体" w:hint="default"/>
                <w:spacing w:val="-87"/>
                <w:w w:val="100"/>
                <w:sz w:val="18"/>
                <w:szCs w:val="18"/>
              </w:rPr>
            </w:r>
            <w:r>
              <w:rPr>
                <w:rFonts w:ascii="宋体" w:hAnsi="宋体" w:cs="宋体" w:eastAsia="宋体" w:hint="default"/>
                <w:spacing w:val="-5"/>
                <w:w w:val="100"/>
                <w:sz w:val="18"/>
                <w:szCs w:val="18"/>
              </w:rPr>
              <w:t>金（有限合伙）（以下简称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海南基金</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w:t>
            </w:r>
            <w:r>
              <w:rPr>
                <w:rFonts w:ascii="宋体" w:hAnsi="宋体" w:cs="宋体" w:eastAsia="宋体" w:hint="default"/>
                <w:spacing w:val="-86"/>
                <w:w w:val="100"/>
                <w:sz w:val="18"/>
                <w:szCs w:val="18"/>
              </w:rPr>
              <w:t> </w:t>
            </w:r>
            <w:r>
              <w:rPr>
                <w:rFonts w:ascii="宋体" w:hAnsi="宋体" w:cs="宋体" w:eastAsia="宋体" w:hint="default"/>
                <w:sz w:val="18"/>
                <w:szCs w:val="18"/>
              </w:rPr>
              <w:t>承诺，认购的上市公司新增股份的限售</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23" w:right="89"/>
              <w:jc w:val="both"/>
              <w:rPr>
                <w:rFonts w:ascii="宋体" w:hAnsi="宋体" w:cs="宋体" w:eastAsia="宋体" w:hint="default"/>
                <w:sz w:val="18"/>
                <w:szCs w:val="18"/>
              </w:rPr>
            </w:pPr>
            <w:r>
              <w:rPr>
                <w:rFonts w:ascii="宋体" w:hAnsi="宋体" w:cs="宋体" w:eastAsia="宋体" w:hint="default"/>
                <w:sz w:val="18"/>
                <w:szCs w:val="18"/>
              </w:rPr>
              <w:t>新增股 份上市 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银汉创业 投资有限 公司承诺 已履行完 毕，其他 交易对手 方承诺尚 在承诺 期，正在 履行</w:t>
            </w:r>
          </w:p>
        </w:tc>
      </w:tr>
      <w:tr>
        <w:trPr>
          <w:trHeight w:val="391"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566" w:type="dxa"/>
            <w:vMerge/>
            <w:tcBorders>
              <w:left w:val="single" w:sz="9" w:space="0" w:color="D2D2D2"/>
              <w:right w:val="single" w:sz="4" w:space="0" w:color="000000"/>
            </w:tcBorders>
          </w:tcPr>
          <w:p>
            <w:pPr/>
          </w:p>
        </w:tc>
        <w:tc>
          <w:tcPr>
            <w:tcW w:w="710" w:type="dxa"/>
            <w:vMerge/>
            <w:tcBorders>
              <w:left w:val="single" w:sz="4" w:space="0" w:color="000000"/>
              <w:right w:val="single" w:sz="4" w:space="0" w:color="000000"/>
            </w:tcBorders>
          </w:tcPr>
          <w:p>
            <w:pPr/>
          </w:p>
        </w:tc>
        <w:tc>
          <w:tcPr>
            <w:tcW w:w="326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4554"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9" w:space="0" w:color="D2D2D2"/>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326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566"/>
        <w:gridCol w:w="710"/>
        <w:gridCol w:w="3261"/>
        <w:gridCol w:w="708"/>
        <w:gridCol w:w="709"/>
        <w:gridCol w:w="779"/>
      </w:tblGrid>
      <w:tr>
        <w:trPr>
          <w:trHeight w:val="1097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资基 </w:t>
            </w:r>
            <w:r>
              <w:rPr>
                <w:rFonts w:ascii="宋体" w:hAnsi="宋体" w:cs="宋体" w:eastAsia="宋体" w:hint="default"/>
                <w:spacing w:val="-11"/>
                <w:sz w:val="18"/>
                <w:szCs w:val="18"/>
              </w:rPr>
              <w:t>金（有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限合 伙）</w:t>
            </w:r>
            <w:r>
              <w:rPr>
                <w:rFonts w:ascii="Times New Roman" w:hAnsi="Times New Roman" w:cs="Times New Roman" w:eastAsia="Times New Roman" w:hint="default"/>
                <w:sz w:val="18"/>
                <w:szCs w:val="18"/>
              </w:rPr>
              <w:t>; </w:t>
            </w:r>
            <w:r>
              <w:rPr>
                <w:rFonts w:ascii="宋体" w:hAnsi="宋体" w:cs="宋体" w:eastAsia="宋体" w:hint="default"/>
                <w:sz w:val="18"/>
                <w:szCs w:val="18"/>
              </w:rPr>
              <w:t>北京 银汉 创业 投资 有限 公司</w:t>
            </w:r>
          </w:p>
        </w:tc>
        <w:tc>
          <w:tcPr>
            <w:tcW w:w="710"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2"/>
              <w:jc w:val="both"/>
              <w:rPr>
                <w:rFonts w:ascii="宋体" w:hAnsi="宋体" w:cs="宋体" w:eastAsia="宋体" w:hint="default"/>
                <w:sz w:val="18"/>
                <w:szCs w:val="18"/>
              </w:rPr>
            </w:pPr>
            <w:r>
              <w:rPr>
                <w:rFonts w:ascii="宋体" w:hAnsi="宋体" w:cs="宋体" w:eastAsia="宋体" w:hint="default"/>
                <w:spacing w:val="-2"/>
                <w:sz w:val="18"/>
                <w:szCs w:val="18"/>
              </w:rPr>
              <w:t>期，即不得通过证券市场公开交易或协议</w:t>
            </w:r>
            <w:r>
              <w:rPr>
                <w:rFonts w:ascii="宋体" w:hAnsi="宋体" w:cs="宋体" w:eastAsia="宋体" w:hint="default"/>
                <w:sz w:val="18"/>
                <w:szCs w:val="18"/>
              </w:rPr>
              <w:t> </w:t>
            </w:r>
            <w:r>
              <w:rPr>
                <w:rFonts w:ascii="宋体" w:hAnsi="宋体" w:cs="宋体" w:eastAsia="宋体" w:hint="default"/>
                <w:spacing w:val="-2"/>
                <w:sz w:val="18"/>
                <w:szCs w:val="18"/>
              </w:rPr>
              <w:t>方式转让的期限，为股份上市之日起三十</w:t>
            </w:r>
            <w:r>
              <w:rPr>
                <w:rFonts w:ascii="宋体" w:hAnsi="宋体" w:cs="宋体" w:eastAsia="宋体" w:hint="default"/>
                <w:sz w:val="18"/>
                <w:szCs w:val="18"/>
              </w:rPr>
              <w:t> </w:t>
            </w:r>
            <w:r>
              <w:rPr>
                <w:rFonts w:ascii="宋体" w:hAnsi="宋体" w:cs="宋体" w:eastAsia="宋体" w:hint="default"/>
                <w:spacing w:val="-2"/>
                <w:sz w:val="18"/>
                <w:szCs w:val="18"/>
              </w:rPr>
              <w:t>六（</w:t>
            </w:r>
            <w:r>
              <w:rPr>
                <w:rFonts w:ascii="Times New Roman" w:hAnsi="Times New Roman" w:cs="Times New Roman" w:eastAsia="Times New Roman" w:hint="default"/>
                <w:spacing w:val="-2"/>
                <w:sz w:val="18"/>
                <w:szCs w:val="18"/>
              </w:rPr>
              <w:t>36</w:t>
            </w:r>
            <w:r>
              <w:rPr>
                <w:rFonts w:ascii="宋体" w:hAnsi="宋体" w:cs="宋体" w:eastAsia="宋体" w:hint="default"/>
                <w:spacing w:val="-2"/>
                <w:sz w:val="18"/>
                <w:szCs w:val="18"/>
              </w:rPr>
              <w:t>）个月。北京银汉创业投资有限公</w:t>
            </w:r>
            <w:r>
              <w:rPr>
                <w:rFonts w:ascii="宋体" w:hAnsi="宋体" w:cs="宋体" w:eastAsia="宋体" w:hint="default"/>
                <w:sz w:val="18"/>
                <w:szCs w:val="18"/>
              </w:rPr>
              <w:t> 司承诺：如果公司取得上市公司股份时， 持续拥有高阳捷迅权益的时间不足十二</w:t>
            </w:r>
          </w:p>
          <w:p>
            <w:pPr>
              <w:pStyle w:val="TableParagraph"/>
              <w:spacing w:line="312" w:lineRule="auto" w:before="20"/>
              <w:ind w:left="22" w:right="-1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）个月，公司本次认购的上市公司新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增股份的限售期，即不得通过证券市场公</w:t>
            </w:r>
            <w:r>
              <w:rPr>
                <w:rFonts w:ascii="宋体" w:hAnsi="宋体" w:cs="宋体" w:eastAsia="宋体" w:hint="default"/>
                <w:sz w:val="18"/>
                <w:szCs w:val="18"/>
              </w:rPr>
              <w:t> </w:t>
            </w:r>
            <w:r>
              <w:rPr>
                <w:rFonts w:ascii="宋体" w:hAnsi="宋体" w:cs="宋体" w:eastAsia="宋体" w:hint="default"/>
                <w:spacing w:val="-2"/>
                <w:sz w:val="18"/>
                <w:szCs w:val="18"/>
              </w:rPr>
              <w:t>开交易或协议方式转让的期限，为股份上</w:t>
            </w:r>
            <w:r>
              <w:rPr>
                <w:rFonts w:ascii="宋体" w:hAnsi="宋体" w:cs="宋体" w:eastAsia="宋体" w:hint="default"/>
                <w:sz w:val="18"/>
                <w:szCs w:val="18"/>
              </w:rPr>
              <w:t> </w:t>
            </w:r>
            <w:r>
              <w:rPr>
                <w:rFonts w:ascii="宋体" w:hAnsi="宋体" w:cs="宋体" w:eastAsia="宋体" w:hint="default"/>
                <w:spacing w:val="-3"/>
                <w:sz w:val="18"/>
                <w:szCs w:val="18"/>
              </w:rPr>
              <w:t>市之日起三十六（</w:t>
            </w:r>
            <w:r>
              <w:rPr>
                <w:rFonts w:ascii="Times New Roman" w:hAnsi="Times New Roman" w:cs="Times New Roman" w:eastAsia="Times New Roman" w:hint="default"/>
                <w:spacing w:val="-3"/>
                <w:sz w:val="18"/>
                <w:szCs w:val="18"/>
              </w:rPr>
              <w:t>36</w:t>
            </w:r>
            <w:r>
              <w:rPr>
                <w:rFonts w:ascii="宋体" w:hAnsi="宋体" w:cs="宋体" w:eastAsia="宋体" w:hint="default"/>
                <w:spacing w:val="-3"/>
                <w:sz w:val="18"/>
                <w:szCs w:val="18"/>
              </w:rPr>
              <w:t>）个月；如果本公司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取得上市公司股份时，持续拥有高阳捷迅</w:t>
            </w:r>
            <w:r>
              <w:rPr>
                <w:rFonts w:ascii="宋体" w:hAnsi="宋体" w:cs="宋体" w:eastAsia="宋体" w:hint="default"/>
                <w:sz w:val="18"/>
                <w:szCs w:val="18"/>
              </w:rPr>
              <w:t> </w:t>
            </w:r>
            <w:r>
              <w:rPr>
                <w:rFonts w:ascii="宋体" w:hAnsi="宋体" w:cs="宋体" w:eastAsia="宋体" w:hint="default"/>
                <w:spacing w:val="-3"/>
                <w:sz w:val="18"/>
                <w:szCs w:val="18"/>
              </w:rPr>
              <w:t>权益的时间已满十二（</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）个月，本公司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本次认购的上市公司新增股份的限售期， 即不得通过证券市场公开交易或协议方 式转让的期限，为股份上市之日起十二</w:t>
            </w:r>
          </w:p>
          <w:p>
            <w:pPr>
              <w:pStyle w:val="TableParagraph"/>
              <w:spacing w:line="300" w:lineRule="auto" w:before="22"/>
              <w:ind w:left="22" w:right="2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）个月。（注：北京银汉创业投资有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日与高阳捷迅原</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股东签署了股权转让协议</w:t>
            </w:r>
            <w:r>
              <w:rPr>
                <w:rFonts w:ascii="宋体" w:hAnsi="宋体" w:cs="宋体" w:eastAsia="宋体" w:hint="default"/>
                <w:spacing w:val="-81"/>
                <w:sz w:val="18"/>
                <w:szCs w:val="18"/>
              </w:rPr>
              <w:t>，</w:t>
            </w:r>
            <w:r>
              <w:rPr>
                <w:rFonts w:ascii="宋体" w:hAnsi="宋体" w:cs="宋体" w:eastAsia="宋体" w:hint="default"/>
                <w:spacing w:val="-2"/>
                <w:sz w:val="18"/>
                <w:szCs w:val="18"/>
              </w:rPr>
              <w:t>并</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309"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日完成了工商登记变更。截至本报 </w:t>
            </w:r>
            <w:r>
              <w:rPr>
                <w:rFonts w:ascii="宋体" w:hAnsi="宋体" w:cs="宋体" w:eastAsia="宋体" w:hint="default"/>
                <w:spacing w:val="-2"/>
                <w:sz w:val="18"/>
                <w:szCs w:val="18"/>
              </w:rPr>
              <w:t>告书签署日，北京银汉创业投资有限公司</w:t>
            </w:r>
            <w:r>
              <w:rPr>
                <w:rFonts w:ascii="宋体" w:hAnsi="宋体" w:cs="宋体" w:eastAsia="宋体" w:hint="default"/>
                <w:sz w:val="18"/>
                <w:szCs w:val="18"/>
              </w:rPr>
              <w:t> 持续拥有高阳捷迅权益时间已满十二</w:t>
            </w:r>
          </w:p>
          <w:p>
            <w:pPr>
              <w:pStyle w:val="TableParagraph"/>
              <w:spacing w:line="312" w:lineRule="auto" w:before="24"/>
              <w:ind w:left="22" w:right="-1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）个月，北京银汉创业投资有限公司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本次认购的上市公司新增股份的限售期， 即不得通过证券市场公开交易或协议方 式转让的期限，为股份上市之日起十二</w:t>
            </w:r>
          </w:p>
          <w:p>
            <w:pPr>
              <w:pStyle w:val="TableParagraph"/>
              <w:spacing w:line="316" w:lineRule="auto" w:before="22"/>
              <w:ind w:left="22" w:right="-1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）个月。）电信科学技术研究院、大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唐高新创业投资有限公司、海南信息产业</w:t>
            </w:r>
            <w:r>
              <w:rPr>
                <w:rFonts w:ascii="宋体" w:hAnsi="宋体" w:cs="宋体" w:eastAsia="宋体" w:hint="default"/>
                <w:sz w:val="18"/>
                <w:szCs w:val="18"/>
              </w:rPr>
              <w:t> </w:t>
            </w:r>
            <w:r>
              <w:rPr>
                <w:rFonts w:ascii="宋体" w:hAnsi="宋体" w:cs="宋体" w:eastAsia="宋体" w:hint="default"/>
                <w:spacing w:val="-5"/>
                <w:sz w:val="18"/>
                <w:szCs w:val="18"/>
              </w:rPr>
              <w:t>创业投资基金（有限合伙）、曾东卫、李</w:t>
            </w:r>
            <w:r>
              <w:rPr>
                <w:rFonts w:ascii="宋体" w:hAnsi="宋体" w:cs="宋体" w:eastAsia="宋体" w:hint="default"/>
                <w:sz w:val="18"/>
                <w:szCs w:val="18"/>
              </w:rPr>
              <w:t> </w:t>
            </w:r>
            <w:r>
              <w:rPr>
                <w:rFonts w:ascii="宋体" w:hAnsi="宋体" w:cs="宋体" w:eastAsia="宋体" w:hint="default"/>
                <w:spacing w:val="-3"/>
                <w:sz w:val="18"/>
                <w:szCs w:val="18"/>
              </w:rPr>
              <w:t>伟斌、叶军、张岩、李昌锋、王世成限售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期届满之时，若因高阳捷迅未能达成约定</w:t>
            </w:r>
            <w:r>
              <w:rPr>
                <w:rFonts w:ascii="宋体" w:hAnsi="宋体" w:cs="宋体" w:eastAsia="宋体" w:hint="default"/>
                <w:sz w:val="18"/>
                <w:szCs w:val="18"/>
              </w:rPr>
              <w:t> 的业绩目标而致其须向上市公司履行补 偿义务且该等补偿义务尚未履行完毕的， </w:t>
            </w:r>
            <w:r>
              <w:rPr>
                <w:rFonts w:ascii="宋体" w:hAnsi="宋体" w:cs="宋体" w:eastAsia="宋体" w:hint="default"/>
                <w:spacing w:val="-2"/>
                <w:sz w:val="18"/>
                <w:szCs w:val="18"/>
              </w:rPr>
              <w:t>限售期延长至补偿义务履行完毕之日。前</w:t>
            </w:r>
            <w:r>
              <w:rPr>
                <w:rFonts w:ascii="宋体" w:hAnsi="宋体" w:cs="宋体" w:eastAsia="宋体" w:hint="default"/>
                <w:sz w:val="18"/>
                <w:szCs w:val="18"/>
              </w:rPr>
              <w:t> 述约定的限售期届满后按照中国证券监 督管理委员会及深圳证券交易所的有关 规定执行。</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285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0"/>
              <w:jc w:val="both"/>
              <w:rPr>
                <w:rFonts w:ascii="宋体" w:hAnsi="宋体" w:cs="宋体" w:eastAsia="宋体" w:hint="default"/>
                <w:sz w:val="18"/>
                <w:szCs w:val="18"/>
              </w:rPr>
            </w:pPr>
            <w:r>
              <w:rPr>
                <w:rFonts w:ascii="宋体" w:hAnsi="宋体" w:cs="宋体" w:eastAsia="宋体" w:hint="default"/>
                <w:sz w:val="18"/>
                <w:szCs w:val="18"/>
              </w:rPr>
              <w:t>电信 科学 技术 研究 院</w:t>
            </w:r>
            <w:r>
              <w:rPr>
                <w:rFonts w:ascii="Times New Roman" w:hAnsi="Times New Roman" w:cs="Times New Roman" w:eastAsia="Times New Roman" w:hint="default"/>
                <w:sz w:val="18"/>
                <w:szCs w:val="18"/>
              </w:rPr>
              <w:t>;</w:t>
            </w:r>
            <w:r>
              <w:rPr>
                <w:rFonts w:ascii="宋体" w:hAnsi="宋体" w:cs="宋体" w:eastAsia="宋体" w:hint="default"/>
                <w:sz w:val="18"/>
                <w:szCs w:val="18"/>
              </w:rPr>
              <w:t>大 唐高 新创 业投 资有</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35"/>
              <w:jc w:val="both"/>
              <w:rPr>
                <w:rFonts w:ascii="宋体" w:hAnsi="宋体" w:cs="宋体" w:eastAsia="宋体" w:hint="default"/>
                <w:sz w:val="18"/>
                <w:szCs w:val="18"/>
              </w:rPr>
            </w:pPr>
            <w:r>
              <w:rPr>
                <w:rFonts w:ascii="宋体" w:hAnsi="宋体" w:cs="宋体" w:eastAsia="宋体" w:hint="default"/>
                <w:sz w:val="18"/>
                <w:szCs w:val="18"/>
              </w:rPr>
              <w:t>业绩承 诺及补 偿安排</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盈利预测补偿承诺：</w:t>
            </w:r>
            <w:r>
              <w:rPr>
                <w:rFonts w:ascii="Times New Roman" w:hAnsi="Times New Roman" w:cs="Times New Roman" w:eastAsia="Times New Roman" w:hint="default"/>
                <w:sz w:val="18"/>
                <w:szCs w:val="18"/>
              </w:rPr>
              <w:t>1</w:t>
            </w:r>
            <w:r>
              <w:rPr>
                <w:rFonts w:ascii="宋体" w:hAnsi="宋体" w:cs="宋体" w:eastAsia="宋体" w:hint="default"/>
                <w:sz w:val="18"/>
                <w:szCs w:val="18"/>
              </w:rPr>
              <w:t>、补偿义务人、补 偿接受人及承诺期（</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补偿义务人：电信 </w:t>
            </w:r>
            <w:r>
              <w:rPr>
                <w:rFonts w:ascii="宋体" w:hAnsi="宋体" w:cs="宋体" w:eastAsia="宋体" w:hint="default"/>
                <w:spacing w:val="-2"/>
                <w:sz w:val="18"/>
                <w:szCs w:val="18"/>
              </w:rPr>
              <w:t>科学技术研究院、大唐高新创业投资有限</w:t>
            </w:r>
            <w:r>
              <w:rPr>
                <w:rFonts w:ascii="宋体" w:hAnsi="宋体" w:cs="宋体" w:eastAsia="宋体" w:hint="default"/>
                <w:sz w:val="18"/>
                <w:szCs w:val="18"/>
              </w:rPr>
              <w:t> </w:t>
            </w:r>
            <w:r>
              <w:rPr>
                <w:rFonts w:ascii="宋体" w:hAnsi="宋体" w:cs="宋体" w:eastAsia="宋体" w:hint="default"/>
                <w:spacing w:val="-2"/>
                <w:sz w:val="18"/>
                <w:szCs w:val="18"/>
              </w:rPr>
              <w:t>公司、海南信息产业创业投资基金（有限</w:t>
            </w:r>
            <w:r>
              <w:rPr>
                <w:rFonts w:ascii="宋体" w:hAnsi="宋体" w:cs="宋体" w:eastAsia="宋体" w:hint="default"/>
                <w:sz w:val="18"/>
                <w:szCs w:val="18"/>
              </w:rPr>
              <w:t> </w:t>
            </w:r>
            <w:r>
              <w:rPr>
                <w:rFonts w:ascii="宋体" w:hAnsi="宋体" w:cs="宋体" w:eastAsia="宋体" w:hint="default"/>
                <w:spacing w:val="-5"/>
                <w:sz w:val="18"/>
                <w:szCs w:val="18"/>
              </w:rPr>
              <w:t>合伙）、曾东卫、李伟斌、叶军、张岩、</w:t>
            </w:r>
            <w:r>
              <w:rPr>
                <w:rFonts w:ascii="宋体" w:hAnsi="宋体" w:cs="宋体" w:eastAsia="宋体" w:hint="default"/>
                <w:sz w:val="18"/>
                <w:szCs w:val="18"/>
              </w:rPr>
              <w:t> </w:t>
            </w:r>
            <w:r>
              <w:rPr>
                <w:rFonts w:ascii="宋体" w:hAnsi="宋体" w:cs="宋体" w:eastAsia="宋体" w:hint="default"/>
                <w:spacing w:val="-2"/>
                <w:sz w:val="18"/>
                <w:szCs w:val="18"/>
              </w:rPr>
              <w:t>李昌锋及王世成，当北京高阳捷迅信息技</w:t>
            </w:r>
            <w:r>
              <w:rPr>
                <w:rFonts w:ascii="宋体" w:hAnsi="宋体" w:cs="宋体" w:eastAsia="宋体" w:hint="default"/>
                <w:sz w:val="18"/>
                <w:szCs w:val="18"/>
              </w:rPr>
              <w:t> 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高阳捷迅</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2"/>
                <w:sz w:val="18"/>
                <w:szCs w:val="18"/>
              </w:rPr>
              <w:t> 承诺业绩指标在承诺期内未能达到时，以</w:t>
            </w:r>
            <w:r>
              <w:rPr>
                <w:rFonts w:ascii="宋体" w:hAnsi="宋体" w:cs="宋体" w:eastAsia="宋体" w:hint="default"/>
                <w:sz w:val="18"/>
                <w:szCs w:val="18"/>
              </w:rPr>
              <w:t> </w:t>
            </w:r>
            <w:r>
              <w:rPr>
                <w:rFonts w:ascii="宋体" w:hAnsi="宋体" w:cs="宋体" w:eastAsia="宋体" w:hint="default"/>
                <w:spacing w:val="-8"/>
                <w:sz w:val="18"/>
                <w:szCs w:val="18"/>
              </w:rPr>
              <w:t>现金或股份对高鸿股份进行补偿。（</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）补</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pacing w:val="-18"/>
                <w:sz w:val="18"/>
                <w:szCs w:val="18"/>
              </w:rPr>
              <w:t>年、</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77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11" w:right="24"/>
              <w:jc w:val="both"/>
              <w:rPr>
                <w:rFonts w:ascii="宋体" w:hAnsi="宋体" w:cs="宋体" w:eastAsia="宋体" w:hint="default"/>
                <w:sz w:val="18"/>
                <w:szCs w:val="18"/>
              </w:rPr>
            </w:pPr>
            <w:r>
              <w:rPr>
                <w:rFonts w:ascii="宋体" w:hAnsi="宋体" w:cs="宋体" w:eastAsia="宋体" w:hint="default"/>
                <w:sz w:val="18"/>
                <w:szCs w:val="18"/>
              </w:rPr>
              <w:t>此项承诺 尚在承诺 期，正在 履行</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52" w:lineRule="exact"/>
              <w:ind w:left="11"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36.15pt;height:17.650pt;mso-position-horizontal-relative:char;mso-position-vertical-relative:line" coordorigin="0,0" coordsize="723,353">
                  <v:group style="position:absolute;left:0;top:0;width:723;height:353" coordorigin="0,0" coordsize="723,353">
                    <v:shape style="position:absolute;left:0;top:0;width:723;height:353" coordorigin="0,0" coordsize="723,353" path="m0,353l722,353,722,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r>
    </w:tbl>
    <w:p>
      <w:pPr>
        <w:spacing w:after="0" w:line="240" w:lineRule="auto"/>
        <w:jc w:val="left"/>
        <w:rPr>
          <w:rFonts w:ascii="Times New Roman" w:hAnsi="Times New Roman" w:cs="Times New Roman" w:eastAsia="Times New Roman"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96.440002pt;margin-top:714.359985pt;width:38.4pt;height:53.6pt;mso-position-horizontal-relative:page;mso-position-vertical-relative:page;z-index:-1497256" coordorigin="9929,14287" coordsize="768,1072">
            <v:shape style="position:absolute;left:9929;top:14287;width:768;height:1072" coordorigin="9929,14287" coordsize="768,1072" path="m9929,15359l10697,15359,10697,14287,9929,14287,9929,1535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566"/>
        <w:gridCol w:w="710"/>
        <w:gridCol w:w="3261"/>
        <w:gridCol w:w="708"/>
        <w:gridCol w:w="709"/>
        <w:gridCol w:w="781"/>
      </w:tblGrid>
      <w:tr>
        <w:trPr>
          <w:trHeight w:val="753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120"/>
              <w:jc w:val="both"/>
              <w:rPr>
                <w:rFonts w:ascii="宋体" w:hAnsi="宋体" w:cs="宋体" w:eastAsia="宋体" w:hint="default"/>
                <w:sz w:val="18"/>
                <w:szCs w:val="18"/>
              </w:rPr>
            </w:pPr>
            <w:r>
              <w:rPr>
                <w:rFonts w:ascii="宋体" w:hAnsi="宋体" w:cs="宋体" w:eastAsia="宋体" w:hint="default"/>
                <w:sz w:val="18"/>
                <w:szCs w:val="18"/>
              </w:rPr>
              <w:t>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海 海南 信息 产业 创业 投资 基金</w:t>
            </w:r>
          </w:p>
          <w:p>
            <w:pPr>
              <w:pStyle w:val="TableParagraph"/>
              <w:spacing w:line="314" w:lineRule="auto" w:before="20"/>
              <w:ind w:left="23" w:right="120"/>
              <w:jc w:val="both"/>
              <w:rPr>
                <w:rFonts w:ascii="宋体" w:hAnsi="宋体" w:cs="宋体" w:eastAsia="宋体" w:hint="default"/>
                <w:sz w:val="18"/>
                <w:szCs w:val="18"/>
              </w:rPr>
            </w:pPr>
            <w:r>
              <w:rPr>
                <w:rFonts w:ascii="宋体" w:hAnsi="宋体" w:cs="宋体" w:eastAsia="宋体" w:hint="default"/>
                <w:sz w:val="18"/>
                <w:szCs w:val="18"/>
              </w:rPr>
              <w:t>（有 限合 伙）</w:t>
            </w:r>
            <w:r>
              <w:rPr>
                <w:rFonts w:ascii="Times New Roman" w:hAnsi="Times New Roman" w:cs="Times New Roman" w:eastAsia="Times New Roman" w:hint="default"/>
                <w:sz w:val="18"/>
                <w:szCs w:val="18"/>
              </w:rPr>
              <w:t>; </w:t>
            </w:r>
            <w:r>
              <w:rPr>
                <w:rFonts w:ascii="宋体" w:hAnsi="宋体" w:cs="宋体" w:eastAsia="宋体" w:hint="default"/>
                <w:sz w:val="18"/>
                <w:szCs w:val="18"/>
              </w:rPr>
              <w:t>北京 银汉 创业 投资 有限 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李昌 锋</w:t>
            </w:r>
            <w:r>
              <w:rPr>
                <w:rFonts w:ascii="Times New Roman" w:hAnsi="Times New Roman" w:cs="Times New Roman" w:eastAsia="Times New Roman" w:hint="default"/>
                <w:sz w:val="18"/>
                <w:szCs w:val="18"/>
              </w:rPr>
              <w:t>;</w:t>
            </w:r>
            <w:r>
              <w:rPr>
                <w:rFonts w:ascii="宋体" w:hAnsi="宋体" w:cs="宋体" w:eastAsia="宋体" w:hint="default"/>
                <w:sz w:val="18"/>
                <w:szCs w:val="18"/>
              </w:rPr>
              <w:t>李</w:t>
            </w:r>
          </w:p>
          <w:p>
            <w:pPr>
              <w:pStyle w:val="TableParagraph"/>
              <w:spacing w:line="240" w:lineRule="auto" w:before="1"/>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伟斌</w:t>
            </w:r>
            <w:r>
              <w:rPr>
                <w:rFonts w:ascii="Times New Roman" w:hAnsi="Times New Roman" w:cs="Times New Roman" w:eastAsia="Times New Roman" w:hint="default"/>
                <w:sz w:val="18"/>
                <w:szCs w:val="18"/>
              </w:rPr>
              <w:t>;</w:t>
            </w:r>
          </w:p>
          <w:p>
            <w:pPr>
              <w:pStyle w:val="TableParagraph"/>
              <w:spacing w:line="307" w:lineRule="auto" w:before="63"/>
              <w:ind w:left="23" w:right="120"/>
              <w:jc w:val="both"/>
              <w:rPr>
                <w:rFonts w:ascii="宋体" w:hAnsi="宋体" w:cs="宋体" w:eastAsia="宋体" w:hint="default"/>
                <w:sz w:val="18"/>
                <w:szCs w:val="18"/>
              </w:rPr>
            </w:pPr>
            <w:r>
              <w:rPr>
                <w:rFonts w:ascii="宋体" w:hAnsi="宋体" w:cs="宋体" w:eastAsia="宋体" w:hint="default"/>
                <w:sz w:val="18"/>
                <w:szCs w:val="18"/>
              </w:rPr>
              <w:t>张岩</w:t>
            </w:r>
            <w:r>
              <w:rPr>
                <w:rFonts w:ascii="Times New Roman" w:hAnsi="Times New Roman" w:cs="Times New Roman" w:eastAsia="Times New Roman" w:hint="default"/>
                <w:sz w:val="18"/>
                <w:szCs w:val="18"/>
              </w:rPr>
              <w:t>; </w:t>
            </w:r>
            <w:r>
              <w:rPr>
                <w:rFonts w:ascii="宋体" w:hAnsi="宋体" w:cs="宋体" w:eastAsia="宋体" w:hint="default"/>
                <w:sz w:val="18"/>
                <w:szCs w:val="18"/>
              </w:rPr>
              <w:t>曾东 卫</w:t>
            </w:r>
            <w:r>
              <w:rPr>
                <w:rFonts w:ascii="Times New Roman" w:hAnsi="Times New Roman" w:cs="Times New Roman" w:eastAsia="Times New Roman" w:hint="default"/>
                <w:sz w:val="18"/>
                <w:szCs w:val="18"/>
              </w:rPr>
              <w:t>;</w:t>
            </w:r>
            <w:r>
              <w:rPr>
                <w:rFonts w:ascii="宋体" w:hAnsi="宋体" w:cs="宋体" w:eastAsia="宋体" w:hint="default"/>
                <w:sz w:val="18"/>
                <w:szCs w:val="18"/>
              </w:rPr>
              <w:t>王 世成</w:t>
            </w:r>
          </w:p>
        </w:tc>
        <w:tc>
          <w:tcPr>
            <w:tcW w:w="710"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偿接受人：高鸿股份（</w:t>
            </w:r>
            <w:r>
              <w:rPr>
                <w:rFonts w:ascii="Times New Roman" w:hAnsi="Times New Roman" w:cs="Times New Roman" w:eastAsia="Times New Roman" w:hint="default"/>
                <w:sz w:val="18"/>
                <w:szCs w:val="18"/>
              </w:rPr>
              <w:t>3</w:t>
            </w:r>
            <w:r>
              <w:rPr>
                <w:rFonts w:ascii="宋体" w:hAnsi="宋体" w:cs="宋体" w:eastAsia="宋体" w:hint="default"/>
                <w:sz w:val="18"/>
                <w:szCs w:val="18"/>
              </w:rPr>
              <w:t>）承诺期：</w:t>
            </w:r>
            <w:r>
              <w:rPr>
                <w:rFonts w:ascii="Times New Roman" w:hAnsi="Times New Roman" w:cs="Times New Roman" w:eastAsia="Times New Roman" w:hint="default"/>
                <w:sz w:val="18"/>
                <w:szCs w:val="18"/>
              </w:rPr>
              <w:t>2014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、业绩承诺经各</w:t>
            </w:r>
            <w:r>
              <w:rPr>
                <w:rFonts w:ascii="宋体" w:hAnsi="宋体" w:cs="宋体" w:eastAsia="宋体" w:hint="default"/>
                <w:sz w:val="18"/>
                <w:szCs w:val="18"/>
              </w:rPr>
              <w:t> </w:t>
            </w:r>
            <w:r>
              <w:rPr>
                <w:rFonts w:ascii="宋体" w:hAnsi="宋体" w:cs="宋体" w:eastAsia="宋体" w:hint="default"/>
                <w:spacing w:val="-2"/>
                <w:sz w:val="18"/>
                <w:szCs w:val="18"/>
              </w:rPr>
              <w:t>方友好协商，各补）偿义务人承诺标的公</w:t>
            </w:r>
            <w:r>
              <w:rPr>
                <w:rFonts w:ascii="宋体" w:hAnsi="宋体" w:cs="宋体" w:eastAsia="宋体" w:hint="default"/>
                <w:sz w:val="18"/>
                <w:szCs w:val="18"/>
              </w:rPr>
              <w:t> </w:t>
            </w:r>
            <w:r>
              <w:rPr>
                <w:rFonts w:ascii="宋体" w:hAnsi="宋体" w:cs="宋体" w:eastAsia="宋体" w:hint="default"/>
                <w:spacing w:val="-3"/>
                <w:sz w:val="18"/>
                <w:szCs w:val="18"/>
              </w:rPr>
              <w:t>司即：高阳捷迅（包含其下属子公司）在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承诺期内的经营业绩应符合以下各项指 标要求，并保证自《盈利预测补偿协议》 </w:t>
            </w:r>
            <w:r>
              <w:rPr>
                <w:rFonts w:ascii="宋体" w:hAnsi="宋体" w:cs="宋体" w:eastAsia="宋体" w:hint="default"/>
                <w:spacing w:val="-2"/>
                <w:sz w:val="18"/>
                <w:szCs w:val="18"/>
              </w:rPr>
              <w:t>生效之日起，对以下各项业绩指标的实现</w:t>
            </w:r>
            <w:r>
              <w:rPr>
                <w:rFonts w:ascii="宋体" w:hAnsi="宋体" w:cs="宋体" w:eastAsia="宋体" w:hint="default"/>
                <w:sz w:val="18"/>
                <w:szCs w:val="18"/>
              </w:rPr>
              <w:t> 承担保证责任：承诺净利润：承诺期内， 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年扣除 </w:t>
            </w:r>
            <w:r>
              <w:rPr>
                <w:rFonts w:ascii="宋体" w:hAnsi="宋体" w:cs="宋体" w:eastAsia="宋体" w:hint="default"/>
                <w:spacing w:val="-2"/>
                <w:sz w:val="18"/>
                <w:szCs w:val="18"/>
              </w:rPr>
              <w:t>非经常性损益（依法取得的财政补贴及税</w:t>
            </w:r>
            <w:r>
              <w:rPr>
                <w:rFonts w:ascii="宋体" w:hAnsi="宋体" w:cs="宋体" w:eastAsia="宋体" w:hint="default"/>
                <w:sz w:val="18"/>
                <w:szCs w:val="18"/>
              </w:rPr>
              <w:t> </w:t>
            </w:r>
            <w:r>
              <w:rPr>
                <w:rFonts w:ascii="宋体" w:hAnsi="宋体" w:cs="宋体" w:eastAsia="宋体" w:hint="default"/>
                <w:spacing w:val="-2"/>
                <w:sz w:val="18"/>
                <w:szCs w:val="18"/>
              </w:rPr>
              <w:t>收减免除外）后的税后净利润（后文若无</w:t>
            </w:r>
            <w:r>
              <w:rPr>
                <w:rFonts w:ascii="宋体" w:hAnsi="宋体" w:cs="宋体" w:eastAsia="宋体" w:hint="default"/>
                <w:sz w:val="18"/>
                <w:szCs w:val="18"/>
              </w:rPr>
              <w:t> </w:t>
            </w:r>
            <w:r>
              <w:rPr>
                <w:rFonts w:ascii="宋体" w:hAnsi="宋体" w:cs="宋体" w:eastAsia="宋体" w:hint="default"/>
                <w:spacing w:val="-2"/>
                <w:sz w:val="18"/>
                <w:szCs w:val="18"/>
              </w:rPr>
              <w:t>特殊说明，净利润均指扣除非经常性损益</w:t>
            </w:r>
          </w:p>
          <w:p>
            <w:pPr>
              <w:pStyle w:val="TableParagraph"/>
              <w:spacing w:line="309" w:lineRule="auto" w:before="22"/>
              <w:ind w:left="22" w:right="-12"/>
              <w:jc w:val="left"/>
              <w:rPr>
                <w:rFonts w:ascii="宋体" w:hAnsi="宋体" w:cs="宋体" w:eastAsia="宋体" w:hint="default"/>
                <w:sz w:val="18"/>
                <w:szCs w:val="18"/>
              </w:rPr>
            </w:pPr>
            <w:r>
              <w:rPr>
                <w:rFonts w:ascii="宋体" w:hAnsi="宋体" w:cs="宋体" w:eastAsia="宋体" w:hint="default"/>
                <w:sz w:val="18"/>
                <w:szCs w:val="18"/>
              </w:rPr>
              <w:t>（依法取得的财政补贴及税收减免除外） 后的税后合并净利润）分别不低于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5380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6130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2836" w:type="dxa"/>
            <w:vMerge/>
            <w:tcBorders>
              <w:left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电信 科学 技术 研究 院</w:t>
            </w:r>
          </w:p>
        </w:tc>
        <w:tc>
          <w:tcPr>
            <w:tcW w:w="71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5"/>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7"/>
                <w:sz w:val="18"/>
                <w:szCs w:val="18"/>
              </w:rPr>
              <w:t>易、资金</w:t>
            </w:r>
            <w:r>
              <w:rPr>
                <w:rFonts w:ascii="宋体" w:hAnsi="宋体" w:cs="宋体" w:eastAsia="宋体" w:hint="default"/>
                <w:sz w:val="18"/>
                <w:szCs w:val="18"/>
              </w:rPr>
              <w:t> 占用方 面的承</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261"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z w:val="18"/>
                <w:szCs w:val="18"/>
              </w:rPr>
              <w:t>上市公司控股股东研究院出具了关于与 上市公司避免同业竞争的承诺，内容如 </w:t>
            </w:r>
            <w:r>
              <w:rPr>
                <w:rFonts w:ascii="宋体" w:hAnsi="宋体" w:cs="宋体" w:eastAsia="宋体" w:hint="default"/>
                <w:spacing w:val="-2"/>
                <w:sz w:val="18"/>
                <w:szCs w:val="18"/>
              </w:rPr>
              <w:t>下：目前本院及下属除你公司外其他企业</w:t>
            </w:r>
            <w:r>
              <w:rPr>
                <w:rFonts w:ascii="宋体" w:hAnsi="宋体" w:cs="宋体" w:eastAsia="宋体" w:hint="default"/>
                <w:sz w:val="18"/>
                <w:szCs w:val="18"/>
              </w:rPr>
              <w:t> </w:t>
            </w:r>
            <w:r>
              <w:rPr>
                <w:rFonts w:ascii="宋体" w:hAnsi="宋体" w:cs="宋体" w:eastAsia="宋体" w:hint="default"/>
                <w:spacing w:val="-2"/>
                <w:sz w:val="18"/>
                <w:szCs w:val="18"/>
              </w:rPr>
              <w:t>与你公司不存在同业竞争关系。同时本院</w:t>
            </w:r>
            <w:r>
              <w:rPr>
                <w:rFonts w:ascii="宋体" w:hAnsi="宋体" w:cs="宋体" w:eastAsia="宋体" w:hint="default"/>
                <w:sz w:val="18"/>
                <w:szCs w:val="18"/>
              </w:rPr>
              <w:t> </w:t>
            </w:r>
            <w:r>
              <w:rPr>
                <w:rFonts w:ascii="宋体" w:hAnsi="宋体" w:cs="宋体" w:eastAsia="宋体" w:hint="default"/>
                <w:spacing w:val="-2"/>
                <w:sz w:val="18"/>
                <w:szCs w:val="18"/>
              </w:rPr>
              <w:t>承诺：在本院作为你公司控股股东或第一</w:t>
            </w:r>
            <w:r>
              <w:rPr>
                <w:rFonts w:ascii="宋体" w:hAnsi="宋体" w:cs="宋体" w:eastAsia="宋体" w:hint="default"/>
                <w:sz w:val="18"/>
                <w:szCs w:val="18"/>
              </w:rPr>
              <w:t> </w:t>
            </w:r>
            <w:r>
              <w:rPr>
                <w:rFonts w:ascii="宋体" w:hAnsi="宋体" w:cs="宋体" w:eastAsia="宋体" w:hint="default"/>
                <w:spacing w:val="-2"/>
                <w:sz w:val="18"/>
                <w:szCs w:val="18"/>
              </w:rPr>
              <w:t>大股东期间，本院及下属除你公司以外的</w:t>
            </w:r>
            <w:r>
              <w:rPr>
                <w:rFonts w:ascii="宋体" w:hAnsi="宋体" w:cs="宋体" w:eastAsia="宋体" w:hint="default"/>
                <w:sz w:val="18"/>
                <w:szCs w:val="18"/>
              </w:rPr>
              <w:t> 其他企业将不从事与你公司存在同业竞 </w:t>
            </w:r>
            <w:r>
              <w:rPr>
                <w:rFonts w:ascii="宋体" w:hAnsi="宋体" w:cs="宋体" w:eastAsia="宋体" w:hint="default"/>
                <w:spacing w:val="-2"/>
                <w:sz w:val="18"/>
                <w:szCs w:val="18"/>
              </w:rPr>
              <w:t>争的具体业务，也不会利用对公司的控股</w:t>
            </w:r>
            <w:r>
              <w:rPr>
                <w:rFonts w:ascii="宋体" w:hAnsi="宋体" w:cs="宋体" w:eastAsia="宋体" w:hint="default"/>
                <w:sz w:val="18"/>
                <w:szCs w:val="18"/>
              </w:rPr>
              <w:t> 关系做出任何有损你公司利益的行为。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33"/>
              <w:jc w:val="both"/>
              <w:rPr>
                <w:rFonts w:ascii="宋体" w:hAnsi="宋体" w:cs="宋体" w:eastAsia="宋体" w:hint="default"/>
                <w:sz w:val="18"/>
                <w:szCs w:val="18"/>
              </w:rPr>
            </w:pPr>
            <w:r>
              <w:rPr>
                <w:rFonts w:ascii="宋体" w:hAnsi="宋体" w:cs="宋体" w:eastAsia="宋体" w:hint="default"/>
                <w:sz w:val="18"/>
                <w:szCs w:val="18"/>
              </w:rPr>
              <w:t>电信科 学技术 研究院 作为公 司控股 股东期 间</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26"/>
              <w:jc w:val="both"/>
              <w:rPr>
                <w:rFonts w:ascii="宋体" w:hAnsi="宋体" w:cs="宋体" w:eastAsia="宋体" w:hint="default"/>
                <w:sz w:val="18"/>
                <w:szCs w:val="18"/>
              </w:rPr>
            </w:pPr>
            <w:r>
              <w:rPr>
                <w:rFonts w:ascii="宋体" w:hAnsi="宋体" w:cs="宋体" w:eastAsia="宋体" w:hint="default"/>
                <w:sz w:val="18"/>
                <w:szCs w:val="18"/>
              </w:rPr>
              <w:t>此项承诺 尚在承诺 期，正在 履行</w:t>
            </w:r>
          </w:p>
        </w:tc>
      </w:tr>
      <w:tr>
        <w:trPr>
          <w:trHeight w:val="34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电信 科学 技术 研究 院</w:t>
            </w:r>
            <w:r>
              <w:rPr>
                <w:rFonts w:ascii="Times New Roman" w:hAnsi="Times New Roman" w:cs="Times New Roman" w:eastAsia="Times New Roman" w:hint="default"/>
                <w:sz w:val="18"/>
                <w:szCs w:val="18"/>
              </w:rPr>
              <w:t>;</w:t>
            </w:r>
            <w:r>
              <w:rPr>
                <w:rFonts w:ascii="宋体" w:hAnsi="宋体" w:cs="宋体" w:eastAsia="宋体" w:hint="default"/>
                <w:sz w:val="18"/>
                <w:szCs w:val="18"/>
              </w:rPr>
              <w:t>海 南信 息产 业创 业投 资基 </w:t>
            </w:r>
            <w:r>
              <w:rPr>
                <w:rFonts w:ascii="宋体" w:hAnsi="宋体" w:cs="宋体" w:eastAsia="宋体" w:hint="default"/>
                <w:spacing w:val="-11"/>
                <w:sz w:val="18"/>
                <w:szCs w:val="18"/>
              </w:rPr>
              <w:t>金（有</w:t>
            </w:r>
          </w:p>
        </w:tc>
        <w:tc>
          <w:tcPr>
            <w:tcW w:w="71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6" w:lineRule="auto"/>
              <w:ind w:left="22" w:right="-55"/>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7"/>
                <w:sz w:val="18"/>
                <w:szCs w:val="18"/>
              </w:rPr>
              <w:t>易、资金</w:t>
            </w:r>
            <w:r>
              <w:rPr>
                <w:rFonts w:ascii="宋体" w:hAnsi="宋体" w:cs="宋体" w:eastAsia="宋体" w:hint="default"/>
                <w:sz w:val="18"/>
                <w:szCs w:val="18"/>
              </w:rPr>
              <w:t> 占用方 面的承</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261" w:type="dxa"/>
            <w:tcBorders>
              <w:top w:val="single" w:sz="4" w:space="0" w:color="000000"/>
              <w:left w:val="single" w:sz="13" w:space="0" w:color="FFFFFF"/>
              <w:bottom w:val="single" w:sz="4" w:space="0" w:color="000000"/>
              <w:right w:val="single" w:sz="4" w:space="0" w:color="000000"/>
            </w:tcBorders>
          </w:tcPr>
          <w:p>
            <w:pPr>
              <w:pStyle w:val="TableParagraph"/>
              <w:spacing w:line="309" w:lineRule="auto" w:before="51"/>
              <w:ind w:left="11" w:right="-12"/>
              <w:jc w:val="left"/>
              <w:rPr>
                <w:rFonts w:ascii="宋体" w:hAnsi="宋体" w:cs="宋体" w:eastAsia="宋体" w:hint="default"/>
                <w:sz w:val="18"/>
                <w:szCs w:val="18"/>
              </w:rPr>
            </w:pPr>
            <w:r>
              <w:rPr>
                <w:rFonts w:ascii="宋体" w:hAnsi="宋体" w:cs="宋体" w:eastAsia="宋体" w:hint="default"/>
                <w:sz w:val="18"/>
                <w:szCs w:val="18"/>
              </w:rPr>
              <w:t>一、同业竞争（一）交易对方大唐创投、 海南基金、银汉投资出具了关于与上市公 </w:t>
            </w:r>
            <w:r>
              <w:rPr>
                <w:rFonts w:ascii="宋体" w:hAnsi="宋体" w:cs="宋体" w:eastAsia="宋体" w:hint="default"/>
                <w:spacing w:val="-9"/>
                <w:sz w:val="18"/>
                <w:szCs w:val="18"/>
              </w:rPr>
              <w:t>司避免同业竞争的承诺，内容如下：</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．本</w:t>
            </w:r>
            <w:r>
              <w:rPr>
                <w:rFonts w:ascii="宋体" w:hAnsi="宋体" w:cs="宋体" w:eastAsia="宋体" w:hint="default"/>
                <w:spacing w:val="-88"/>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本基金没有直接或间接通过其直接 或间接控制的其他经营主体直接从事与 上市公司及高阳捷迅现有业务相同或类 似的业务。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．在本公司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本基金作为上市 公司的股东期间和之后的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个月内，本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本基金将不在中国境内外以控股另 一公司股份的形式直接或间接从事任何 在商业上对上市公司及高阳捷迅构成竞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5"/>
              <w:jc w:val="left"/>
              <w:rPr>
                <w:rFonts w:ascii="宋体" w:hAnsi="宋体" w:cs="宋体" w:eastAsia="宋体" w:hint="default"/>
                <w:sz w:val="18"/>
                <w:szCs w:val="18"/>
              </w:rPr>
            </w:pPr>
            <w:r>
              <w:rPr>
                <w:rFonts w:ascii="宋体" w:hAnsi="宋体" w:cs="宋体" w:eastAsia="宋体" w:hint="default"/>
                <w:sz w:val="18"/>
                <w:szCs w:val="18"/>
              </w:rPr>
              <w:t>电信科 学技术 研究院 作为公 司控股 股东期 </w:t>
            </w:r>
            <w:r>
              <w:rPr>
                <w:rFonts w:ascii="宋体" w:hAnsi="宋体" w:cs="宋体" w:eastAsia="宋体" w:hint="default"/>
                <w:spacing w:val="-17"/>
                <w:sz w:val="18"/>
                <w:szCs w:val="18"/>
              </w:rPr>
              <w:t>间；大唐</w:t>
            </w:r>
            <w:r>
              <w:rPr>
                <w:rFonts w:ascii="宋体" w:hAnsi="宋体" w:cs="宋体" w:eastAsia="宋体" w:hint="default"/>
                <w:sz w:val="18"/>
                <w:szCs w:val="18"/>
              </w:rPr>
              <w:t> </w:t>
            </w:r>
            <w:r>
              <w:rPr>
                <w:rFonts w:ascii="宋体" w:hAnsi="宋体" w:cs="宋体" w:eastAsia="宋体" w:hint="default"/>
                <w:spacing w:val="-17"/>
                <w:sz w:val="18"/>
                <w:szCs w:val="18"/>
              </w:rPr>
              <w:t>创投、海</w:t>
            </w:r>
            <w:r>
              <w:rPr>
                <w:rFonts w:ascii="宋体" w:hAnsi="宋体" w:cs="宋体" w:eastAsia="宋体" w:hint="default"/>
                <w:sz w:val="18"/>
                <w:szCs w:val="18"/>
              </w:rPr>
              <w:t> 南基金、 银汉投 资作为</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26"/>
              <w:jc w:val="both"/>
              <w:rPr>
                <w:rFonts w:ascii="宋体" w:hAnsi="宋体" w:cs="宋体" w:eastAsia="宋体" w:hint="default"/>
                <w:sz w:val="18"/>
                <w:szCs w:val="18"/>
              </w:rPr>
            </w:pPr>
            <w:r>
              <w:rPr>
                <w:rFonts w:ascii="宋体" w:hAnsi="宋体" w:cs="宋体" w:eastAsia="宋体" w:hint="default"/>
                <w:sz w:val="18"/>
                <w:szCs w:val="18"/>
              </w:rPr>
              <w:t>此项承诺 尚在承诺 期，正在 履行</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4"/>
          <w:szCs w:val="24"/>
        </w:rPr>
      </w:pPr>
      <w:r>
        <w:rPr/>
        <w:pict>
          <v:shape style="position:absolute;margin-left:392.380005pt;margin-top:72.47998pt;width:68.150pt;height:686.5pt;mso-position-horizontal-relative:page;mso-position-vertical-relative:page;z-index:-14972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5"/>
                    <w:ind w:left="0" w:right="0" w:firstLine="0"/>
                    <w:jc w:val="left"/>
                    <w:rPr>
                      <w:rFonts w:ascii="宋体" w:hAnsi="宋体" w:cs="宋体" w:eastAsia="宋体" w:hint="default"/>
                      <w:sz w:val="18"/>
                      <w:szCs w:val="18"/>
                    </w:rPr>
                  </w:pPr>
                  <w:r>
                    <w:rPr>
                      <w:rFonts w:ascii="宋体" w:hAnsi="宋体" w:cs="宋体" w:eastAsia="宋体" w:hint="default"/>
                      <w:sz w:val="18"/>
                      <w:szCs w:val="18"/>
                    </w:rPr>
                    <w:t>个月内，</w:t>
                  </w:r>
                </w:p>
              </w:txbxContent>
            </v:textbox>
            <w10:wrap type="none"/>
          </v:shape>
        </w:pict>
      </w:r>
      <w:r>
        <w:rPr/>
        <w:pict>
          <v:group style="position:absolute;margin-left:56.459999pt;margin-top:71.759979pt;width:478.95pt;height:688pt;mso-position-horizontal-relative:page;mso-position-vertical-relative:page;z-index:-1497208" coordorigin="1129,1435" coordsize="9579,13760">
            <v:group style="position:absolute;left:1139;top:1450;width:2827;height:13730" coordorigin="1139,1450" coordsize="2827,13730">
              <v:shape style="position:absolute;left:1139;top:1450;width:2827;height:13730" coordorigin="1139,1450" coordsize="2827,13730" path="m1139,15179l3965,15179,3965,1450,1139,1450,1139,15179xe" filled="true" fillcolor="#d2d2d2" stroked="false">
                <v:path arrowok="t"/>
                <v:fill type="solid"/>
              </v:shape>
            </v:group>
            <v:group style="position:absolute;left:1139;top:1445;width:2827;height:2" coordorigin="1139,1445" coordsize="2827,2">
              <v:shape style="position:absolute;left:1139;top:1445;width:2827;height:2" coordorigin="1139,1445" coordsize="2827,0" path="m1139,1445l3965,1445e" filled="false" stroked="true" strokeweight=".48pt" strokecolor="#000000">
                <v:path arrowok="t"/>
              </v:shape>
            </v:group>
            <v:group style="position:absolute;left:3975;top:1445;width:557;height:2" coordorigin="3975,1445" coordsize="557,2">
              <v:shape style="position:absolute;left:3975;top:1445;width:557;height:2" coordorigin="3975,1445" coordsize="557,0" path="m3975,1445l4532,1445e" filled="false" stroked="true" strokeweight=".48pt" strokecolor="#000000">
                <v:path arrowok="t"/>
              </v:shape>
            </v:group>
            <v:group style="position:absolute;left:4541;top:1445;width:700;height:2" coordorigin="4541,1445" coordsize="700,2">
              <v:shape style="position:absolute;left:4541;top:1445;width:700;height:2" coordorigin="4541,1445" coordsize="700,0" path="m4541,1445l5241,1445e" filled="false" stroked="true" strokeweight=".48pt" strokecolor="#000000">
                <v:path arrowok="t"/>
              </v:shape>
            </v:group>
            <v:group style="position:absolute;left:8512;top:1450;width:699;height:13730" coordorigin="8512,1450" coordsize="699,13730">
              <v:shape style="position:absolute;left:8512;top:1450;width:699;height:13730" coordorigin="8512,1450" coordsize="699,13730" path="m8512,15179l9210,15179,9210,1450,8512,1450,8512,15179xe" filled="true" fillcolor="#ffffff" stroked="false">
                <v:path arrowok="t"/>
                <v:fill type="solid"/>
              </v:shape>
            </v:group>
            <v:group style="position:absolute;left:5251;top:1445;width:3252;height:2" coordorigin="5251,1445" coordsize="3252,2">
              <v:shape style="position:absolute;left:5251;top:1445;width:3252;height:2" coordorigin="5251,1445" coordsize="3252,0" path="m5251,1445l8502,1445e" filled="false" stroked="true" strokeweight=".48pt" strokecolor="#000000">
                <v:path arrowok="t"/>
              </v:shape>
            </v:group>
            <v:group style="position:absolute;left:8512;top:1445;width:699;height:2" coordorigin="8512,1445" coordsize="699,2">
              <v:shape style="position:absolute;left:8512;top:1445;width:699;height:2" coordorigin="8512,1445" coordsize="699,0" path="m8512,1445l9210,1445e" filled="false" stroked="true" strokeweight=".48pt" strokecolor="#000000">
                <v:path arrowok="t"/>
              </v:shape>
            </v:group>
            <v:group style="position:absolute;left:9220;top:1445;width:700;height:2" coordorigin="9220,1445" coordsize="700,2">
              <v:shape style="position:absolute;left:9220;top:1445;width:700;height:2" coordorigin="9220,1445" coordsize="700,0" path="m9220,1445l9919,1445e" filled="false" stroked="true" strokeweight=".48pt" strokecolor="#000000">
                <v:path arrowok="t"/>
              </v:shape>
            </v:group>
            <v:group style="position:absolute;left:9929;top:1445;width:770;height:2" coordorigin="9929,1445" coordsize="770,2">
              <v:shape style="position:absolute;left:9929;top:1445;width:770;height:2" coordorigin="9929,1445" coordsize="770,0" path="m9929,1445l10698,1445e" filled="false" stroked="true" strokeweight=".48pt" strokecolor="#000000">
                <v:path arrowok="t"/>
              </v:shape>
            </v:group>
            <v:group style="position:absolute;left:1134;top:1440;width:2;height:13750" coordorigin="1134,1440" coordsize="2,13750">
              <v:shape style="position:absolute;left:1134;top:1440;width:2;height:13750" coordorigin="1134,1440" coordsize="0,13750" path="m1134,1440l1134,15190e" filled="false" stroked="true" strokeweight=".48pt" strokecolor="#000000">
                <v:path arrowok="t"/>
              </v:shape>
            </v:group>
            <v:group style="position:absolute;left:1139;top:15185;width:2827;height:2" coordorigin="1139,15185" coordsize="2827,2">
              <v:shape style="position:absolute;left:1139;top:15185;width:2827;height:2" coordorigin="1139,15185" coordsize="2827,0" path="m1139,15185l3965,15185e" filled="false" stroked="true" strokeweight=".48pt" strokecolor="#000000">
                <v:path arrowok="t"/>
              </v:shape>
            </v:group>
            <v:group style="position:absolute;left:3970;top:1440;width:2;height:13750" coordorigin="3970,1440" coordsize="2,13750">
              <v:shape style="position:absolute;left:3970;top:1440;width:2;height:13750" coordorigin="3970,1440" coordsize="0,13750" path="m3970,1440l3970,15190e" filled="false" stroked="true" strokeweight=".48pt" strokecolor="#000000">
                <v:path arrowok="t"/>
              </v:shape>
            </v:group>
            <v:group style="position:absolute;left:3975;top:15185;width:557;height:2" coordorigin="3975,15185" coordsize="557,2">
              <v:shape style="position:absolute;left:3975;top:15185;width:557;height:2" coordorigin="3975,15185" coordsize="557,0" path="m3975,15185l4532,15185e" filled="false" stroked="true" strokeweight=".48pt" strokecolor="#000000">
                <v:path arrowok="t"/>
              </v:shape>
            </v:group>
            <v:group style="position:absolute;left:4536;top:1440;width:2;height:13750" coordorigin="4536,1440" coordsize="2,13750">
              <v:shape style="position:absolute;left:4536;top:1440;width:2;height:13750" coordorigin="4536,1440" coordsize="0,13750" path="m4536,1440l4536,15190e" filled="false" stroked="true" strokeweight=".48pt" strokecolor="#000000">
                <v:path arrowok="t"/>
              </v:shape>
            </v:group>
            <v:group style="position:absolute;left:4541;top:15185;width:700;height:2" coordorigin="4541,15185" coordsize="700,2">
              <v:shape style="position:absolute;left:4541;top:15185;width:700;height:2" coordorigin="4541,15185" coordsize="700,0" path="m4541,15185l5241,15185e" filled="false" stroked="true" strokeweight=".48pt" strokecolor="#000000">
                <v:path arrowok="t"/>
              </v:shape>
            </v:group>
            <v:group style="position:absolute;left:5246;top:1440;width:2;height:13750" coordorigin="5246,1440" coordsize="2,13750">
              <v:shape style="position:absolute;left:5246;top:1440;width:2;height:13750" coordorigin="5246,1440" coordsize="0,13750" path="m5246,1440l5246,15190e" filled="false" stroked="true" strokeweight=".48pt" strokecolor="#000000">
                <v:path arrowok="t"/>
              </v:shape>
            </v:group>
            <v:group style="position:absolute;left:5251;top:15185;width:3252;height:2" coordorigin="5251,15185" coordsize="3252,2">
              <v:shape style="position:absolute;left:5251;top:15185;width:3252;height:2" coordorigin="5251,15185" coordsize="3252,0" path="m5251,15185l8502,15185e" filled="false" stroked="true" strokeweight=".48pt" strokecolor="#000000">
                <v:path arrowok="t"/>
              </v:shape>
            </v:group>
            <v:group style="position:absolute;left:8507;top:1440;width:2;height:13750" coordorigin="8507,1440" coordsize="2,13750">
              <v:shape style="position:absolute;left:8507;top:1440;width:2;height:13750" coordorigin="8507,1440" coordsize="0,13750" path="m8507,1440l8507,15190e" filled="false" stroked="true" strokeweight=".48pt" strokecolor="#000000">
                <v:path arrowok="t"/>
              </v:shape>
            </v:group>
            <v:group style="position:absolute;left:8512;top:15185;width:699;height:2" coordorigin="8512,15185" coordsize="699,2">
              <v:shape style="position:absolute;left:8512;top:15185;width:699;height:2" coordorigin="8512,15185" coordsize="699,0" path="m8512,15185l9210,15185e" filled="false" stroked="true" strokeweight=".48pt" strokecolor="#000000">
                <v:path arrowok="t"/>
              </v:shape>
            </v:group>
            <v:group style="position:absolute;left:9215;top:1440;width:2;height:13750" coordorigin="9215,1440" coordsize="2,13750">
              <v:shape style="position:absolute;left:9215;top:1440;width:2;height:13750" coordorigin="9215,1440" coordsize="0,13750" path="m9215,1440l9215,15190e" filled="false" stroked="true" strokeweight=".48pt" strokecolor="#000000">
                <v:path arrowok="t"/>
              </v:shape>
            </v:group>
            <v:group style="position:absolute;left:9220;top:15185;width:700;height:2" coordorigin="9220,15185" coordsize="700,2">
              <v:shape style="position:absolute;left:9220;top:15185;width:700;height:2" coordorigin="9220,15185" coordsize="700,0" path="m9220,15185l9919,15185e" filled="false" stroked="true" strokeweight=".48pt" strokecolor="#000000">
                <v:path arrowok="t"/>
              </v:shape>
            </v:group>
            <v:group style="position:absolute;left:9924;top:1440;width:2;height:13750" coordorigin="9924,1440" coordsize="2,13750">
              <v:shape style="position:absolute;left:9924;top:1440;width:2;height:13750" coordorigin="9924,1440" coordsize="0,13750" path="m9924,1440l9924,15190e" filled="false" stroked="true" strokeweight=".48pt" strokecolor="#000000">
                <v:path arrowok="t"/>
              </v:shape>
            </v:group>
            <v:group style="position:absolute;left:9929;top:15185;width:770;height:2" coordorigin="9929,15185" coordsize="770,2">
              <v:shape style="position:absolute;left:9929;top:15185;width:770;height:2" coordorigin="9929,15185" coordsize="770,0" path="m9929,15185l10698,15185e" filled="false" stroked="true" strokeweight=".48pt" strokecolor="#000000">
                <v:path arrowok="t"/>
              </v:shape>
            </v:group>
            <v:group style="position:absolute;left:10703;top:1440;width:2;height:13750" coordorigin="10703,1440" coordsize="2,13750">
              <v:shape style="position:absolute;left:10703;top:1440;width:2;height:13750" coordorigin="10703,1440" coordsize="0,13750" path="m10703,1440l10703,15190e" filled="false" stroked="true" strokeweight=".48pt" strokecolor="#000000">
                <v:path arrowok="t"/>
              </v:shape>
            </v:group>
            <w10:wrap type="none"/>
          </v:group>
        </w:pict>
      </w:r>
    </w:p>
    <w:tbl>
      <w:tblPr>
        <w:tblW w:w="0" w:type="auto"/>
        <w:jc w:val="left"/>
        <w:tblInd w:w="2967" w:type="dxa"/>
        <w:tblLayout w:type="fixed"/>
        <w:tblCellMar>
          <w:top w:w="0" w:type="dxa"/>
          <w:left w:w="0" w:type="dxa"/>
          <w:bottom w:w="0" w:type="dxa"/>
          <w:right w:w="0" w:type="dxa"/>
        </w:tblCellMar>
        <w:tblLook w:val="01E0"/>
      </w:tblPr>
      <w:tblGrid>
        <w:gridCol w:w="894"/>
        <w:gridCol w:w="4037"/>
        <w:gridCol w:w="1069"/>
      </w:tblGrid>
      <w:tr>
        <w:trPr>
          <w:trHeight w:val="1041" w:hRule="exact"/>
        </w:trPr>
        <w:tc>
          <w:tcPr>
            <w:tcW w:w="894" w:type="dxa"/>
            <w:tcBorders>
              <w:top w:val="nil" w:sz="6" w:space="0" w:color="auto"/>
              <w:left w:val="nil" w:sz="6" w:space="0" w:color="auto"/>
              <w:bottom w:val="nil" w:sz="6" w:space="0" w:color="auto"/>
              <w:right w:val="nil" w:sz="6" w:space="0" w:color="auto"/>
            </w:tcBorders>
          </w:tcPr>
          <w:p>
            <w:pPr>
              <w:pStyle w:val="TableParagraph"/>
              <w:spacing w:line="309" w:lineRule="auto" w:before="115"/>
              <w:ind w:left="51" w:right="430"/>
              <w:jc w:val="both"/>
              <w:rPr>
                <w:rFonts w:ascii="宋体" w:hAnsi="宋体" w:cs="宋体" w:eastAsia="宋体" w:hint="default"/>
                <w:sz w:val="18"/>
                <w:szCs w:val="18"/>
              </w:rPr>
            </w:pPr>
            <w:r>
              <w:rPr>
                <w:rFonts w:ascii="宋体" w:hAnsi="宋体" w:cs="宋体" w:eastAsia="宋体" w:hint="default"/>
                <w:sz w:val="18"/>
                <w:szCs w:val="18"/>
              </w:rPr>
              <w:t>限合 伙）</w:t>
            </w:r>
            <w:r>
              <w:rPr>
                <w:rFonts w:ascii="Times New Roman" w:hAnsi="Times New Roman" w:cs="Times New Roman" w:eastAsia="Times New Roman" w:hint="default"/>
                <w:sz w:val="18"/>
                <w:szCs w:val="18"/>
              </w:rPr>
              <w:t>; </w:t>
            </w:r>
            <w:r>
              <w:rPr>
                <w:rFonts w:ascii="宋体" w:hAnsi="宋体" w:cs="宋体" w:eastAsia="宋体" w:hint="default"/>
                <w:sz w:val="18"/>
                <w:szCs w:val="18"/>
              </w:rPr>
              <w:t>北京</w:t>
            </w:r>
          </w:p>
        </w:tc>
        <w:tc>
          <w:tcPr>
            <w:tcW w:w="4037" w:type="dxa"/>
            <w:tcBorders>
              <w:top w:val="nil" w:sz="6" w:space="0" w:color="auto"/>
              <w:left w:val="nil" w:sz="6" w:space="0" w:color="auto"/>
              <w:bottom w:val="nil" w:sz="6" w:space="0" w:color="auto"/>
              <w:right w:val="nil" w:sz="6" w:space="0" w:color="auto"/>
            </w:tcBorders>
          </w:tcPr>
          <w:p>
            <w:pPr>
              <w:pStyle w:val="TableParagraph"/>
              <w:spacing w:line="300" w:lineRule="auto" w:before="115"/>
              <w:ind w:left="432" w:right="399"/>
              <w:jc w:val="left"/>
              <w:rPr>
                <w:rFonts w:ascii="宋体" w:hAnsi="宋体" w:cs="宋体" w:eastAsia="宋体" w:hint="default"/>
                <w:sz w:val="18"/>
                <w:szCs w:val="18"/>
              </w:rPr>
            </w:pPr>
            <w:r>
              <w:rPr>
                <w:rFonts w:ascii="宋体" w:hAnsi="宋体" w:cs="宋体" w:eastAsia="宋体" w:hint="default"/>
                <w:spacing w:val="-3"/>
                <w:sz w:val="18"/>
                <w:szCs w:val="18"/>
              </w:rPr>
              <w:t>争的业务和活动。</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在本公司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本基金作为</w:t>
            </w:r>
            <w:r>
              <w:rPr>
                <w:rFonts w:ascii="宋体" w:hAnsi="宋体" w:cs="宋体" w:eastAsia="宋体" w:hint="default"/>
                <w:spacing w:val="-72"/>
                <w:sz w:val="18"/>
                <w:szCs w:val="18"/>
              </w:rPr>
              <w:t> </w:t>
            </w:r>
            <w:r>
              <w:rPr>
                <w:rFonts w:ascii="宋体" w:hAnsi="宋体" w:cs="宋体" w:eastAsia="宋体" w:hint="default"/>
                <w:sz w:val="18"/>
                <w:szCs w:val="18"/>
              </w:rPr>
              <w:t>上市公司的股东期间和之后的</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若上市公司及高阳捷迅因新的商业机会</w:t>
            </w:r>
          </w:p>
        </w:tc>
        <w:tc>
          <w:tcPr>
            <w:tcW w:w="1069" w:type="dxa"/>
            <w:tcBorders>
              <w:top w:val="nil" w:sz="6" w:space="0" w:color="auto"/>
              <w:left w:val="nil" w:sz="6" w:space="0" w:color="auto"/>
              <w:bottom w:val="nil" w:sz="6" w:space="0" w:color="auto"/>
              <w:right w:val="nil" w:sz="6" w:space="0" w:color="auto"/>
            </w:tcBorders>
          </w:tcPr>
          <w:p>
            <w:pPr>
              <w:pStyle w:val="TableParagraph"/>
              <w:spacing w:line="316" w:lineRule="auto" w:before="115"/>
              <w:ind w:left="364" w:right="162"/>
              <w:jc w:val="both"/>
              <w:rPr>
                <w:rFonts w:ascii="宋体" w:hAnsi="宋体" w:cs="宋体" w:eastAsia="宋体" w:hint="default"/>
                <w:sz w:val="18"/>
                <w:szCs w:val="18"/>
              </w:rPr>
            </w:pPr>
            <w:r>
              <w:rPr>
                <w:rFonts w:ascii="宋体" w:hAnsi="宋体" w:cs="宋体" w:eastAsia="宋体" w:hint="default"/>
                <w:sz w:val="18"/>
                <w:szCs w:val="18"/>
              </w:rPr>
              <w:t>上市公 司的股 东期间</w:t>
            </w:r>
          </w:p>
        </w:tc>
      </w:tr>
      <w:tr>
        <w:trPr>
          <w:trHeight w:val="317" w:hRule="exact"/>
        </w:trPr>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1" w:right="0"/>
              <w:jc w:val="left"/>
              <w:rPr>
                <w:rFonts w:ascii="宋体" w:hAnsi="宋体" w:cs="宋体" w:eastAsia="宋体" w:hint="default"/>
                <w:sz w:val="18"/>
                <w:szCs w:val="18"/>
              </w:rPr>
            </w:pPr>
            <w:r>
              <w:rPr>
                <w:rFonts w:ascii="宋体" w:hAnsi="宋体" w:cs="宋体" w:eastAsia="宋体" w:hint="default"/>
                <w:sz w:val="18"/>
                <w:szCs w:val="18"/>
              </w:rPr>
              <w:t>银汉</w:t>
            </w: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从事新的业务领域</w:t>
            </w:r>
            <w:r>
              <w:rPr>
                <w:rFonts w:ascii="宋体" w:hAnsi="宋体" w:cs="宋体" w:eastAsia="宋体" w:hint="default"/>
                <w:spacing w:val="-87"/>
                <w:sz w:val="18"/>
                <w:szCs w:val="18"/>
              </w:rPr>
              <w:t>，</w:t>
            </w:r>
            <w:r>
              <w:rPr>
                <w:rFonts w:ascii="宋体" w:hAnsi="宋体" w:cs="宋体" w:eastAsia="宋体" w:hint="default"/>
                <w:sz w:val="18"/>
                <w:szCs w:val="18"/>
              </w:rPr>
              <w:t>则本公司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本基金将不</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和之后</w:t>
            </w: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51" w:right="0"/>
              <w:jc w:val="left"/>
              <w:rPr>
                <w:rFonts w:ascii="宋体" w:hAnsi="宋体" w:cs="宋体" w:eastAsia="宋体" w:hint="default"/>
                <w:sz w:val="18"/>
                <w:szCs w:val="18"/>
              </w:rPr>
            </w:pPr>
            <w:r>
              <w:rPr>
                <w:rFonts w:ascii="宋体" w:hAnsi="宋体" w:cs="宋体" w:eastAsia="宋体" w:hint="default"/>
                <w:sz w:val="18"/>
                <w:szCs w:val="18"/>
              </w:rPr>
              <w:t>创业</w:t>
            </w: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5"/>
              <w:ind w:left="432" w:right="0"/>
              <w:jc w:val="left"/>
              <w:rPr>
                <w:rFonts w:ascii="宋体" w:hAnsi="宋体" w:cs="宋体" w:eastAsia="宋体" w:hint="default"/>
                <w:sz w:val="18"/>
                <w:szCs w:val="18"/>
              </w:rPr>
            </w:pPr>
            <w:r>
              <w:rPr>
                <w:rFonts w:ascii="宋体" w:hAnsi="宋体" w:cs="宋体" w:eastAsia="宋体" w:hint="default"/>
                <w:sz w:val="18"/>
                <w:szCs w:val="18"/>
              </w:rPr>
              <w:t>在中国境内外以控股或以参股但拥有实</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
              <w:ind w:left="364"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r>
      <w:tr>
        <w:trPr>
          <w:trHeight w:val="307" w:hRule="exact"/>
        </w:trPr>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5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5"/>
              <w:ind w:left="432" w:right="0"/>
              <w:jc w:val="left"/>
              <w:rPr>
                <w:rFonts w:ascii="宋体" w:hAnsi="宋体" w:cs="宋体" w:eastAsia="宋体" w:hint="default"/>
                <w:sz w:val="18"/>
                <w:szCs w:val="18"/>
              </w:rPr>
            </w:pPr>
            <w:r>
              <w:rPr>
                <w:rFonts w:ascii="宋体" w:hAnsi="宋体" w:cs="宋体" w:eastAsia="宋体" w:hint="default"/>
                <w:sz w:val="18"/>
                <w:szCs w:val="18"/>
              </w:rPr>
              <w:t>质控制权的方式从事与上市公司及高阳</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
              <w:ind w:left="364" w:right="0"/>
              <w:jc w:val="left"/>
              <w:rPr>
                <w:rFonts w:ascii="宋体" w:hAnsi="宋体" w:cs="宋体" w:eastAsia="宋体" w:hint="default"/>
                <w:sz w:val="18"/>
                <w:szCs w:val="18"/>
              </w:rPr>
            </w:pPr>
            <w:r>
              <w:rPr>
                <w:rFonts w:ascii="宋体" w:hAnsi="宋体" w:cs="宋体" w:eastAsia="宋体" w:hint="default"/>
                <w:spacing w:val="-17"/>
                <w:sz w:val="18"/>
                <w:szCs w:val="18"/>
              </w:rPr>
              <w:t>月内；曾</w:t>
            </w: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1"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捷迅新业务构成竞争关系的业务活动。</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pacing w:val="-17"/>
                <w:sz w:val="18"/>
                <w:szCs w:val="18"/>
              </w:rPr>
              <w:t>东卫、叶</w:t>
            </w:r>
          </w:p>
        </w:tc>
      </w:tr>
      <w:tr>
        <w:trPr>
          <w:trHeight w:val="317" w:hRule="exact"/>
        </w:trPr>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pacing w:val="-3"/>
                <w:sz w:val="18"/>
                <w:szCs w:val="18"/>
              </w:rPr>
              <w:t>（二）交易对方曾东卫、叶军、李昌锋出</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pacing w:val="-17"/>
                <w:sz w:val="18"/>
                <w:szCs w:val="18"/>
              </w:rPr>
              <w:t>军、李昌</w:t>
            </w:r>
          </w:p>
        </w:tc>
      </w:tr>
      <w:tr>
        <w:trPr>
          <w:trHeight w:val="307" w:hRule="exact"/>
        </w:trPr>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51" w:right="0"/>
              <w:jc w:val="left"/>
              <w:rPr>
                <w:rFonts w:ascii="宋体" w:hAnsi="宋体" w:cs="宋体" w:eastAsia="宋体" w:hint="default"/>
                <w:sz w:val="18"/>
                <w:szCs w:val="18"/>
              </w:rPr>
            </w:pPr>
            <w:r>
              <w:rPr>
                <w:rFonts w:ascii="宋体" w:hAnsi="宋体" w:cs="宋体" w:eastAsia="宋体" w:hint="default"/>
                <w:sz w:val="18"/>
                <w:szCs w:val="18"/>
              </w:rPr>
              <w:t>大唐</w:t>
            </w: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5"/>
              <w:ind w:left="432" w:right="0"/>
              <w:jc w:val="left"/>
              <w:rPr>
                <w:rFonts w:ascii="宋体" w:hAnsi="宋体" w:cs="宋体" w:eastAsia="宋体" w:hint="default"/>
                <w:sz w:val="18"/>
                <w:szCs w:val="18"/>
              </w:rPr>
            </w:pPr>
            <w:r>
              <w:rPr>
                <w:rFonts w:ascii="宋体" w:hAnsi="宋体" w:cs="宋体" w:eastAsia="宋体" w:hint="default"/>
                <w:sz w:val="18"/>
                <w:szCs w:val="18"/>
              </w:rPr>
              <w:t>具了关于与上市公司避免同业竞争的承</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
              <w:ind w:left="364" w:right="0"/>
              <w:jc w:val="left"/>
              <w:rPr>
                <w:rFonts w:ascii="宋体" w:hAnsi="宋体" w:cs="宋体" w:eastAsia="宋体" w:hint="default"/>
                <w:sz w:val="18"/>
                <w:szCs w:val="18"/>
              </w:rPr>
            </w:pPr>
            <w:r>
              <w:rPr>
                <w:rFonts w:ascii="宋体" w:hAnsi="宋体" w:cs="宋体" w:eastAsia="宋体" w:hint="default"/>
                <w:sz w:val="18"/>
                <w:szCs w:val="18"/>
              </w:rPr>
              <w:t>锋作为</w:t>
            </w:r>
          </w:p>
        </w:tc>
      </w:tr>
      <w:tr>
        <w:trPr>
          <w:trHeight w:val="317" w:hRule="exact"/>
        </w:trPr>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1" w:right="0"/>
              <w:jc w:val="left"/>
              <w:rPr>
                <w:rFonts w:ascii="宋体" w:hAnsi="宋体" w:cs="宋体" w:eastAsia="宋体" w:hint="default"/>
                <w:sz w:val="18"/>
                <w:szCs w:val="18"/>
              </w:rPr>
            </w:pPr>
            <w:r>
              <w:rPr>
                <w:rFonts w:ascii="宋体" w:hAnsi="宋体" w:cs="宋体" w:eastAsia="宋体" w:hint="default"/>
                <w:sz w:val="18"/>
                <w:szCs w:val="18"/>
              </w:rPr>
              <w:t>高新</w:t>
            </w: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诺，内容如下：</w:t>
            </w:r>
            <w:r>
              <w:rPr>
                <w:rFonts w:ascii="Times New Roman" w:hAnsi="Times New Roman" w:cs="Times New Roman" w:eastAsia="Times New Roman" w:hint="default"/>
                <w:sz w:val="18"/>
                <w:szCs w:val="18"/>
              </w:rPr>
              <w:t>1</w:t>
            </w:r>
            <w:r>
              <w:rPr>
                <w:rFonts w:ascii="宋体" w:hAnsi="宋体" w:cs="宋体" w:eastAsia="宋体" w:hint="default"/>
                <w:sz w:val="18"/>
                <w:szCs w:val="18"/>
              </w:rPr>
              <w:t>．高阳捷迅目前主要从</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上市公</w:t>
            </w:r>
          </w:p>
        </w:tc>
      </w:tr>
      <w:tr>
        <w:trPr>
          <w:trHeight w:val="307" w:hRule="exact"/>
        </w:trPr>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51" w:right="0"/>
              <w:jc w:val="left"/>
              <w:rPr>
                <w:rFonts w:ascii="宋体" w:hAnsi="宋体" w:cs="宋体" w:eastAsia="宋体" w:hint="default"/>
                <w:sz w:val="18"/>
                <w:szCs w:val="18"/>
              </w:rPr>
            </w:pPr>
            <w:r>
              <w:rPr>
                <w:rFonts w:ascii="宋体" w:hAnsi="宋体" w:cs="宋体" w:eastAsia="宋体" w:hint="default"/>
                <w:sz w:val="18"/>
                <w:szCs w:val="18"/>
              </w:rPr>
              <w:t>创业</w:t>
            </w: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5"/>
              <w:ind w:left="432" w:right="0"/>
              <w:jc w:val="left"/>
              <w:rPr>
                <w:rFonts w:ascii="宋体" w:hAnsi="宋体" w:cs="宋体" w:eastAsia="宋体" w:hint="default"/>
                <w:sz w:val="18"/>
                <w:szCs w:val="18"/>
              </w:rPr>
            </w:pPr>
            <w:r>
              <w:rPr>
                <w:rFonts w:ascii="宋体" w:hAnsi="宋体" w:cs="宋体" w:eastAsia="宋体" w:hint="default"/>
                <w:sz w:val="18"/>
                <w:szCs w:val="18"/>
              </w:rPr>
              <w:t>事业务为互联网支付、互联网话费充值、</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
              <w:ind w:left="364" w:right="0"/>
              <w:jc w:val="left"/>
              <w:rPr>
                <w:rFonts w:ascii="宋体" w:hAnsi="宋体" w:cs="宋体" w:eastAsia="宋体" w:hint="default"/>
                <w:sz w:val="18"/>
                <w:szCs w:val="18"/>
              </w:rPr>
            </w:pPr>
            <w:r>
              <w:rPr>
                <w:rFonts w:ascii="宋体" w:hAnsi="宋体" w:cs="宋体" w:eastAsia="宋体" w:hint="default"/>
                <w:sz w:val="18"/>
                <w:szCs w:val="18"/>
              </w:rPr>
              <w:t>司的股</w:t>
            </w: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互联网充值卡兑换、互联网游戏充值、支</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东期间</w:t>
            </w:r>
          </w:p>
        </w:tc>
      </w:tr>
      <w:tr>
        <w:trPr>
          <w:trHeight w:val="317" w:hRule="exact"/>
        </w:trPr>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1"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付软件开发。</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本人在作为上市公司股东</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和之后</w:t>
            </w: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5"/>
              <w:ind w:left="432" w:right="0"/>
              <w:jc w:val="left"/>
              <w:rPr>
                <w:rFonts w:ascii="宋体" w:hAnsi="宋体" w:cs="宋体" w:eastAsia="宋体" w:hint="default"/>
                <w:sz w:val="18"/>
                <w:szCs w:val="18"/>
              </w:rPr>
            </w:pPr>
            <w:r>
              <w:rPr>
                <w:rFonts w:ascii="宋体" w:hAnsi="宋体" w:cs="宋体" w:eastAsia="宋体" w:hint="default"/>
                <w:sz w:val="18"/>
                <w:szCs w:val="18"/>
              </w:rPr>
              <w:t>期间将不直接或间接通过其直接或间接</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
              <w:ind w:left="364"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r>
      <w:tr>
        <w:trPr>
          <w:trHeight w:val="307" w:hRule="exact"/>
        </w:trPr>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51" w:right="0"/>
              <w:jc w:val="left"/>
              <w:rPr>
                <w:rFonts w:ascii="宋体" w:hAnsi="宋体" w:cs="宋体" w:eastAsia="宋体" w:hint="default"/>
                <w:sz w:val="18"/>
                <w:szCs w:val="18"/>
              </w:rPr>
            </w:pPr>
            <w:r>
              <w:rPr>
                <w:rFonts w:ascii="宋体" w:hAnsi="宋体" w:cs="宋体" w:eastAsia="宋体" w:hint="default"/>
                <w:sz w:val="18"/>
                <w:szCs w:val="18"/>
              </w:rPr>
              <w:t>曾东</w:t>
            </w: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5"/>
              <w:ind w:left="432" w:right="0"/>
              <w:jc w:val="left"/>
              <w:rPr>
                <w:rFonts w:ascii="宋体" w:hAnsi="宋体" w:cs="宋体" w:eastAsia="宋体" w:hint="default"/>
                <w:sz w:val="18"/>
                <w:szCs w:val="18"/>
              </w:rPr>
            </w:pPr>
            <w:r>
              <w:rPr>
                <w:rFonts w:ascii="宋体" w:hAnsi="宋体" w:cs="宋体" w:eastAsia="宋体" w:hint="default"/>
                <w:sz w:val="18"/>
                <w:szCs w:val="18"/>
              </w:rPr>
              <w:t>控制的其他经营主体或以自然人名义直</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
              <w:ind w:left="364" w:right="0"/>
              <w:jc w:val="left"/>
              <w:rPr>
                <w:rFonts w:ascii="宋体" w:hAnsi="宋体" w:cs="宋体" w:eastAsia="宋体" w:hint="default"/>
                <w:sz w:val="18"/>
                <w:szCs w:val="18"/>
              </w:rPr>
            </w:pPr>
            <w:r>
              <w:rPr>
                <w:rFonts w:ascii="宋体" w:hAnsi="宋体" w:cs="宋体" w:eastAsia="宋体" w:hint="default"/>
                <w:spacing w:val="-17"/>
                <w:sz w:val="18"/>
                <w:szCs w:val="18"/>
              </w:rPr>
              <w:t>月内，以</w:t>
            </w:r>
          </w:p>
        </w:tc>
      </w:tr>
      <w:tr>
        <w:trPr>
          <w:trHeight w:val="317" w:hRule="exact"/>
        </w:trPr>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1" w:right="0"/>
              <w:jc w:val="left"/>
              <w:rPr>
                <w:rFonts w:ascii="宋体" w:hAnsi="宋体" w:cs="宋体" w:eastAsia="宋体" w:hint="default"/>
                <w:sz w:val="18"/>
                <w:szCs w:val="18"/>
              </w:rPr>
            </w:pPr>
            <w:r>
              <w:rPr>
                <w:rFonts w:ascii="宋体" w:hAnsi="宋体" w:cs="宋体" w:eastAsia="宋体" w:hint="default"/>
                <w:sz w:val="18"/>
                <w:szCs w:val="18"/>
              </w:rPr>
              <w:t>卫</w:t>
            </w:r>
            <w:r>
              <w:rPr>
                <w:rFonts w:ascii="Times New Roman" w:hAnsi="Times New Roman" w:cs="Times New Roman" w:eastAsia="Times New Roman" w:hint="default"/>
                <w:sz w:val="18"/>
                <w:szCs w:val="18"/>
              </w:rPr>
              <w:t>;</w:t>
            </w:r>
            <w:r>
              <w:rPr>
                <w:rFonts w:ascii="宋体" w:hAnsi="宋体" w:cs="宋体" w:eastAsia="宋体" w:hint="default"/>
                <w:sz w:val="18"/>
                <w:szCs w:val="18"/>
              </w:rPr>
              <w:t>叶</w:t>
            </w: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接从事与高阳捷迅现有业务相同业务，也</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及本人</w:t>
            </w: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51" w:right="0"/>
              <w:jc w:val="left"/>
              <w:rPr>
                <w:rFonts w:ascii="宋体" w:hAnsi="宋体" w:cs="宋体" w:eastAsia="宋体" w:hint="default"/>
                <w:sz w:val="18"/>
                <w:szCs w:val="18"/>
              </w:rPr>
            </w:pPr>
            <w:r>
              <w:rPr>
                <w:rFonts w:ascii="宋体" w:hAnsi="宋体" w:cs="宋体" w:eastAsia="宋体" w:hint="default"/>
                <w:sz w:val="18"/>
                <w:szCs w:val="18"/>
              </w:rPr>
              <w:t>军</w:t>
            </w:r>
            <w:r>
              <w:rPr>
                <w:rFonts w:ascii="Times New Roman" w:hAnsi="Times New Roman" w:cs="Times New Roman" w:eastAsia="Times New Roman" w:hint="default"/>
                <w:sz w:val="18"/>
                <w:szCs w:val="18"/>
              </w:rPr>
              <w:t>;</w:t>
            </w:r>
            <w:r>
              <w:rPr>
                <w:rFonts w:ascii="宋体" w:hAnsi="宋体" w:cs="宋体" w:eastAsia="宋体" w:hint="default"/>
                <w:sz w:val="18"/>
                <w:szCs w:val="18"/>
              </w:rPr>
              <w:t>李</w:t>
            </w: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5"/>
              <w:ind w:left="432" w:right="0"/>
              <w:jc w:val="left"/>
              <w:rPr>
                <w:rFonts w:ascii="宋体" w:hAnsi="宋体" w:cs="宋体" w:eastAsia="宋体" w:hint="default"/>
                <w:sz w:val="18"/>
                <w:szCs w:val="18"/>
              </w:rPr>
            </w:pPr>
            <w:r>
              <w:rPr>
                <w:rFonts w:ascii="宋体" w:hAnsi="宋体" w:cs="宋体" w:eastAsia="宋体" w:hint="default"/>
                <w:sz w:val="18"/>
                <w:szCs w:val="18"/>
              </w:rPr>
              <w:t>不在与高阳捷迅存在相同业务的任何经</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
              <w:ind w:left="364" w:right="0"/>
              <w:jc w:val="left"/>
              <w:rPr>
                <w:rFonts w:ascii="宋体" w:hAnsi="宋体" w:cs="宋体" w:eastAsia="宋体" w:hint="default"/>
                <w:sz w:val="18"/>
                <w:szCs w:val="18"/>
              </w:rPr>
            </w:pPr>
            <w:r>
              <w:rPr>
                <w:rFonts w:ascii="宋体" w:hAnsi="宋体" w:cs="宋体" w:eastAsia="宋体" w:hint="default"/>
                <w:sz w:val="18"/>
                <w:szCs w:val="18"/>
              </w:rPr>
              <w:t>在高阳</w:t>
            </w: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昌锋</w:t>
            </w:r>
            <w:r>
              <w:rPr>
                <w:rFonts w:ascii="Times New Roman" w:hAnsi="Times New Roman" w:cs="Times New Roman" w:eastAsia="Times New Roman" w:hint="default"/>
                <w:sz w:val="18"/>
                <w:szCs w:val="18"/>
              </w:rPr>
              <w:t>;</w:t>
            </w: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5"/>
              <w:ind w:left="432" w:right="0"/>
              <w:jc w:val="left"/>
              <w:rPr>
                <w:rFonts w:ascii="宋体" w:hAnsi="宋体" w:cs="宋体" w:eastAsia="宋体" w:hint="default"/>
                <w:sz w:val="18"/>
                <w:szCs w:val="18"/>
              </w:rPr>
            </w:pPr>
            <w:r>
              <w:rPr>
                <w:rFonts w:ascii="宋体" w:hAnsi="宋体" w:cs="宋体" w:eastAsia="宋体" w:hint="default"/>
                <w:sz w:val="18"/>
                <w:szCs w:val="18"/>
              </w:rPr>
              <w:t>营实体中任职或担任任何形式的顾问。</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
              <w:ind w:left="364" w:right="0"/>
              <w:jc w:val="left"/>
              <w:rPr>
                <w:rFonts w:ascii="宋体" w:hAnsi="宋体" w:cs="宋体" w:eastAsia="宋体" w:hint="default"/>
                <w:sz w:val="18"/>
                <w:szCs w:val="18"/>
              </w:rPr>
            </w:pPr>
            <w:r>
              <w:rPr>
                <w:rFonts w:ascii="宋体" w:hAnsi="宋体" w:cs="宋体" w:eastAsia="宋体" w:hint="default"/>
                <w:sz w:val="18"/>
                <w:szCs w:val="18"/>
              </w:rPr>
              <w:t>捷迅任</w:t>
            </w: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51"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5"/>
              <w:ind w:left="4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．在本人作为上市公司的股东期间和之</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
              <w:ind w:left="364" w:right="0"/>
              <w:jc w:val="left"/>
              <w:rPr>
                <w:rFonts w:ascii="宋体" w:hAnsi="宋体" w:cs="宋体" w:eastAsia="宋体" w:hint="default"/>
                <w:sz w:val="18"/>
                <w:szCs w:val="18"/>
              </w:rPr>
            </w:pPr>
            <w:r>
              <w:rPr>
                <w:rFonts w:ascii="宋体" w:hAnsi="宋体" w:cs="宋体" w:eastAsia="宋体" w:hint="default"/>
                <w:sz w:val="18"/>
                <w:szCs w:val="18"/>
              </w:rPr>
              <w:t>职期间</w:t>
            </w: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51" w:right="0"/>
              <w:jc w:val="left"/>
              <w:rPr>
                <w:rFonts w:ascii="宋体" w:hAnsi="宋体" w:cs="宋体" w:eastAsia="宋体" w:hint="default"/>
                <w:sz w:val="18"/>
                <w:szCs w:val="18"/>
              </w:rPr>
            </w:pPr>
            <w:r>
              <w:rPr>
                <w:rFonts w:ascii="宋体" w:hAnsi="宋体" w:cs="宋体" w:eastAsia="宋体" w:hint="default"/>
                <w:sz w:val="18"/>
                <w:szCs w:val="18"/>
              </w:rPr>
              <w:t>斌</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5"/>
              <w:ind w:left="432" w:right="0"/>
              <w:jc w:val="left"/>
              <w:rPr>
                <w:rFonts w:ascii="宋体" w:hAnsi="宋体" w:cs="宋体" w:eastAsia="宋体" w:hint="default"/>
                <w:sz w:val="18"/>
                <w:szCs w:val="18"/>
              </w:rPr>
            </w:pPr>
            <w:r>
              <w:rPr>
                <w:rFonts w:ascii="宋体" w:hAnsi="宋体" w:cs="宋体" w:eastAsia="宋体" w:hint="default"/>
                <w:sz w:val="18"/>
                <w:szCs w:val="18"/>
              </w:rPr>
              <w:t>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个月内，以及本人在高阳捷迅任</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
              <w:ind w:left="364" w:right="0"/>
              <w:jc w:val="left"/>
              <w:rPr>
                <w:rFonts w:ascii="宋体" w:hAnsi="宋体" w:cs="宋体" w:eastAsia="宋体" w:hint="default"/>
                <w:sz w:val="18"/>
                <w:szCs w:val="18"/>
              </w:rPr>
            </w:pPr>
            <w:r>
              <w:rPr>
                <w:rFonts w:ascii="宋体" w:hAnsi="宋体" w:cs="宋体" w:eastAsia="宋体" w:hint="default"/>
                <w:sz w:val="18"/>
                <w:szCs w:val="18"/>
              </w:rPr>
              <w:t>及从高</w:t>
            </w: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51" w:right="0"/>
              <w:jc w:val="left"/>
              <w:rPr>
                <w:rFonts w:ascii="宋体" w:hAnsi="宋体" w:cs="宋体" w:eastAsia="宋体" w:hint="default"/>
                <w:sz w:val="18"/>
                <w:szCs w:val="18"/>
              </w:rPr>
            </w:pPr>
            <w:r>
              <w:rPr>
                <w:rFonts w:ascii="宋体" w:hAnsi="宋体" w:cs="宋体" w:eastAsia="宋体" w:hint="default"/>
                <w:sz w:val="18"/>
                <w:szCs w:val="18"/>
              </w:rPr>
              <w:t>岩</w:t>
            </w:r>
            <w:r>
              <w:rPr>
                <w:rFonts w:ascii="Times New Roman" w:hAnsi="Times New Roman" w:cs="Times New Roman" w:eastAsia="Times New Roman" w:hint="default"/>
                <w:sz w:val="18"/>
                <w:szCs w:val="18"/>
              </w:rPr>
              <w:t>;</w:t>
            </w:r>
            <w:r>
              <w:rPr>
                <w:rFonts w:ascii="宋体" w:hAnsi="宋体" w:cs="宋体" w:eastAsia="宋体" w:hint="default"/>
                <w:sz w:val="18"/>
                <w:szCs w:val="18"/>
              </w:rPr>
              <w:t>王</w:t>
            </w: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5"/>
              <w:ind w:left="432" w:right="0"/>
              <w:jc w:val="left"/>
              <w:rPr>
                <w:rFonts w:ascii="宋体" w:hAnsi="宋体" w:cs="宋体" w:eastAsia="宋体" w:hint="default"/>
                <w:sz w:val="18"/>
                <w:szCs w:val="18"/>
              </w:rPr>
            </w:pPr>
            <w:r>
              <w:rPr>
                <w:rFonts w:ascii="宋体" w:hAnsi="宋体" w:cs="宋体" w:eastAsia="宋体" w:hint="default"/>
                <w:sz w:val="18"/>
                <w:szCs w:val="18"/>
              </w:rPr>
              <w:t>职期间及从高阳捷迅离职后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
              <w:ind w:left="364" w:right="0"/>
              <w:jc w:val="left"/>
              <w:rPr>
                <w:rFonts w:ascii="宋体" w:hAnsi="宋体" w:cs="宋体" w:eastAsia="宋体" w:hint="default"/>
                <w:sz w:val="18"/>
                <w:szCs w:val="18"/>
              </w:rPr>
            </w:pPr>
            <w:r>
              <w:rPr>
                <w:rFonts w:ascii="宋体" w:hAnsi="宋体" w:cs="宋体" w:eastAsia="宋体" w:hint="default"/>
                <w:sz w:val="18"/>
                <w:szCs w:val="18"/>
              </w:rPr>
              <w:t>阳捷迅</w:t>
            </w:r>
          </w:p>
        </w:tc>
      </w:tr>
      <w:tr>
        <w:trPr>
          <w:trHeight w:val="308" w:hRule="exact"/>
        </w:trPr>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6"/>
              <w:ind w:left="51" w:right="0"/>
              <w:jc w:val="left"/>
              <w:rPr>
                <w:rFonts w:ascii="宋体" w:hAnsi="宋体" w:cs="宋体" w:eastAsia="宋体" w:hint="default"/>
                <w:sz w:val="18"/>
                <w:szCs w:val="18"/>
              </w:rPr>
            </w:pPr>
            <w:r>
              <w:rPr>
                <w:rFonts w:ascii="宋体" w:hAnsi="宋体" w:cs="宋体" w:eastAsia="宋体" w:hint="default"/>
                <w:sz w:val="18"/>
                <w:szCs w:val="18"/>
              </w:rPr>
              <w:t>世成</w:t>
            </w: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5"/>
              <w:ind w:left="432" w:right="0"/>
              <w:jc w:val="left"/>
              <w:rPr>
                <w:rFonts w:ascii="宋体" w:hAnsi="宋体" w:cs="宋体" w:eastAsia="宋体" w:hint="default"/>
                <w:sz w:val="18"/>
                <w:szCs w:val="18"/>
              </w:rPr>
            </w:pPr>
            <w:r>
              <w:rPr>
                <w:rFonts w:ascii="宋体" w:hAnsi="宋体" w:cs="宋体" w:eastAsia="宋体" w:hint="default"/>
                <w:sz w:val="18"/>
                <w:szCs w:val="18"/>
              </w:rPr>
              <w:t>本人将不在中国境内外直接或间接从事</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
              <w:ind w:left="364" w:right="0"/>
              <w:jc w:val="left"/>
              <w:rPr>
                <w:rFonts w:ascii="宋体" w:hAnsi="宋体" w:cs="宋体" w:eastAsia="宋体" w:hint="default"/>
                <w:sz w:val="18"/>
                <w:szCs w:val="18"/>
              </w:rPr>
            </w:pPr>
            <w:r>
              <w:rPr>
                <w:rFonts w:ascii="宋体" w:hAnsi="宋体" w:cs="宋体" w:eastAsia="宋体" w:hint="default"/>
                <w:sz w:val="18"/>
                <w:szCs w:val="18"/>
              </w:rPr>
              <w:t>离职后</w:t>
            </w:r>
          </w:p>
        </w:tc>
      </w:tr>
      <w:tr>
        <w:trPr>
          <w:trHeight w:val="624" w:hRule="exact"/>
        </w:trPr>
        <w:tc>
          <w:tcPr>
            <w:tcW w:w="894" w:type="dxa"/>
            <w:tcBorders>
              <w:top w:val="nil" w:sz="6" w:space="0" w:color="auto"/>
              <w:left w:val="nil" w:sz="6" w:space="0" w:color="auto"/>
              <w:bottom w:val="nil" w:sz="6" w:space="0" w:color="auto"/>
              <w:right w:val="nil" w:sz="6" w:space="0" w:color="auto"/>
            </w:tcBorders>
          </w:tcPr>
          <w:p>
            <w:pPr/>
          </w:p>
        </w:tc>
        <w:tc>
          <w:tcPr>
            <w:tcW w:w="4037" w:type="dxa"/>
            <w:tcBorders>
              <w:top w:val="nil" w:sz="6" w:space="0" w:color="auto"/>
              <w:left w:val="nil" w:sz="6" w:space="0" w:color="auto"/>
              <w:bottom w:val="nil" w:sz="6" w:space="0" w:color="auto"/>
              <w:right w:val="nil" w:sz="6" w:space="0" w:color="auto"/>
            </w:tcBorders>
          </w:tcPr>
          <w:p>
            <w:pPr>
              <w:pStyle w:val="TableParagraph"/>
              <w:spacing w:line="316" w:lineRule="auto" w:before="10"/>
              <w:ind w:left="432" w:right="400"/>
              <w:jc w:val="left"/>
              <w:rPr>
                <w:rFonts w:ascii="宋体" w:hAnsi="宋体" w:cs="宋体" w:eastAsia="宋体" w:hint="default"/>
                <w:sz w:val="18"/>
                <w:szCs w:val="18"/>
              </w:rPr>
            </w:pPr>
            <w:r>
              <w:rPr>
                <w:rFonts w:ascii="宋体" w:hAnsi="宋体" w:cs="宋体" w:eastAsia="宋体" w:hint="default"/>
                <w:sz w:val="18"/>
                <w:szCs w:val="18"/>
              </w:rPr>
              <w:t>任何在商业上对上市公司及高阳捷迅构 </w:t>
            </w:r>
            <w:r>
              <w:rPr>
                <w:rFonts w:ascii="宋体" w:hAnsi="宋体" w:cs="宋体" w:eastAsia="宋体" w:hint="default"/>
                <w:spacing w:val="-2"/>
                <w:sz w:val="18"/>
                <w:szCs w:val="18"/>
              </w:rPr>
              <w:t>成竞争的业务和活动，且不谋求拥有与上</w:t>
            </w:r>
          </w:p>
        </w:tc>
        <w:tc>
          <w:tcPr>
            <w:tcW w:w="1069" w:type="dxa"/>
            <w:tcBorders>
              <w:top w:val="nil" w:sz="6" w:space="0" w:color="auto"/>
              <w:left w:val="nil" w:sz="6" w:space="0" w:color="auto"/>
              <w:bottom w:val="nil" w:sz="6" w:space="0" w:color="auto"/>
              <w:right w:val="nil" w:sz="6" w:space="0" w:color="auto"/>
            </w:tcBorders>
          </w:tcPr>
          <w:p>
            <w:pPr>
              <w:pStyle w:val="TableParagraph"/>
              <w:spacing w:line="302" w:lineRule="auto" w:before="10"/>
              <w:ind w:left="364"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w:t>
            </w:r>
          </w:p>
        </w:tc>
      </w:tr>
      <w:tr>
        <w:trPr>
          <w:trHeight w:val="311" w:hRule="exact"/>
        </w:trPr>
        <w:tc>
          <w:tcPr>
            <w:tcW w:w="894" w:type="dxa"/>
            <w:tcBorders>
              <w:top w:val="nil" w:sz="6" w:space="0" w:color="auto"/>
              <w:left w:val="nil" w:sz="6" w:space="0" w:color="auto"/>
              <w:bottom w:val="nil" w:sz="6" w:space="0" w:color="auto"/>
              <w:right w:val="nil" w:sz="6" w:space="0" w:color="auto"/>
            </w:tcBorders>
          </w:tcPr>
          <w:p>
            <w:pP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市公司及高阳捷迅存在竞争关系的任何</w:t>
            </w:r>
          </w:p>
        </w:tc>
        <w:tc>
          <w:tcPr>
            <w:tcW w:w="1069" w:type="dxa"/>
            <w:tcBorders>
              <w:top w:val="nil" w:sz="6" w:space="0" w:color="auto"/>
              <w:left w:val="nil" w:sz="6" w:space="0" w:color="auto"/>
              <w:bottom w:val="nil" w:sz="6" w:space="0" w:color="auto"/>
              <w:right w:val="nil" w:sz="6" w:space="0" w:color="auto"/>
            </w:tcBorders>
          </w:tcPr>
          <w:p>
            <w:pP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经济实体的权益；本人从第三方获得的商</w:t>
            </w:r>
          </w:p>
        </w:tc>
        <w:tc>
          <w:tcPr>
            <w:tcW w:w="1069" w:type="dxa"/>
            <w:tcBorders>
              <w:top w:val="nil" w:sz="6" w:space="0" w:color="auto"/>
              <w:left w:val="nil" w:sz="6" w:space="0" w:color="auto"/>
              <w:bottom w:val="nil" w:sz="6" w:space="0" w:color="auto"/>
              <w:right w:val="nil" w:sz="6" w:space="0" w:color="auto"/>
            </w:tcBorders>
          </w:tcPr>
          <w:p>
            <w:pP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业机会如与上市公司或高阳捷迅构成竞</w:t>
            </w:r>
          </w:p>
        </w:tc>
        <w:tc>
          <w:tcPr>
            <w:tcW w:w="1069" w:type="dxa"/>
            <w:tcBorders>
              <w:top w:val="nil" w:sz="6" w:space="0" w:color="auto"/>
              <w:left w:val="nil" w:sz="6" w:space="0" w:color="auto"/>
              <w:bottom w:val="nil" w:sz="6" w:space="0" w:color="auto"/>
              <w:right w:val="nil" w:sz="6" w:space="0" w:color="auto"/>
            </w:tcBorders>
          </w:tcPr>
          <w:p>
            <w:pP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争或存在构成竞争的可能，则本人将立即</w:t>
            </w:r>
          </w:p>
        </w:tc>
        <w:tc>
          <w:tcPr>
            <w:tcW w:w="1069" w:type="dxa"/>
            <w:tcBorders>
              <w:top w:val="nil" w:sz="6" w:space="0" w:color="auto"/>
              <w:left w:val="nil" w:sz="6" w:space="0" w:color="auto"/>
              <w:bottom w:val="nil" w:sz="6" w:space="0" w:color="auto"/>
              <w:right w:val="nil" w:sz="6" w:space="0" w:color="auto"/>
            </w:tcBorders>
          </w:tcPr>
          <w:p>
            <w:pP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通知上市公司并将该商业机会让予上市</w:t>
            </w:r>
          </w:p>
        </w:tc>
        <w:tc>
          <w:tcPr>
            <w:tcW w:w="1069" w:type="dxa"/>
            <w:tcBorders>
              <w:top w:val="nil" w:sz="6" w:space="0" w:color="auto"/>
              <w:left w:val="nil" w:sz="6" w:space="0" w:color="auto"/>
              <w:bottom w:val="nil" w:sz="6" w:space="0" w:color="auto"/>
              <w:right w:val="nil" w:sz="6" w:space="0" w:color="auto"/>
            </w:tcBorders>
          </w:tcPr>
          <w:p>
            <w:pP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公司，若该等业务机会尚不具备转让给上</w:t>
            </w:r>
          </w:p>
        </w:tc>
        <w:tc>
          <w:tcPr>
            <w:tcW w:w="1069" w:type="dxa"/>
            <w:tcBorders>
              <w:top w:val="nil" w:sz="6" w:space="0" w:color="auto"/>
              <w:left w:val="nil" w:sz="6" w:space="0" w:color="auto"/>
              <w:bottom w:val="nil" w:sz="6" w:space="0" w:color="auto"/>
              <w:right w:val="nil" w:sz="6" w:space="0" w:color="auto"/>
            </w:tcBorders>
          </w:tcPr>
          <w:p>
            <w:pP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市公司的条件，或因其他原因导致上市公</w:t>
            </w:r>
          </w:p>
        </w:tc>
        <w:tc>
          <w:tcPr>
            <w:tcW w:w="1069" w:type="dxa"/>
            <w:tcBorders>
              <w:top w:val="nil" w:sz="6" w:space="0" w:color="auto"/>
              <w:left w:val="nil" w:sz="6" w:space="0" w:color="auto"/>
              <w:bottom w:val="nil" w:sz="6" w:space="0" w:color="auto"/>
              <w:right w:val="nil" w:sz="6" w:space="0" w:color="auto"/>
            </w:tcBorders>
          </w:tcPr>
          <w:p>
            <w:pP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司暂无法取得上述业务机会，上市公司有</w:t>
            </w:r>
          </w:p>
        </w:tc>
        <w:tc>
          <w:tcPr>
            <w:tcW w:w="1069" w:type="dxa"/>
            <w:tcBorders>
              <w:top w:val="nil" w:sz="6" w:space="0" w:color="auto"/>
              <w:left w:val="nil" w:sz="6" w:space="0" w:color="auto"/>
              <w:bottom w:val="nil" w:sz="6" w:space="0" w:color="auto"/>
              <w:right w:val="nil" w:sz="6" w:space="0" w:color="auto"/>
            </w:tcBorders>
          </w:tcPr>
          <w:p>
            <w:pP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权选择以书面确认的方式要求本人放弃</w:t>
            </w:r>
          </w:p>
        </w:tc>
        <w:tc>
          <w:tcPr>
            <w:tcW w:w="1069" w:type="dxa"/>
            <w:tcBorders>
              <w:top w:val="nil" w:sz="6" w:space="0" w:color="auto"/>
              <w:left w:val="nil" w:sz="6" w:space="0" w:color="auto"/>
              <w:bottom w:val="nil" w:sz="6" w:space="0" w:color="auto"/>
              <w:right w:val="nil" w:sz="6" w:space="0" w:color="auto"/>
            </w:tcBorders>
          </w:tcPr>
          <w:p>
            <w:pP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该等业务机会，或采取法律、法规及中国</w:t>
            </w:r>
          </w:p>
        </w:tc>
        <w:tc>
          <w:tcPr>
            <w:tcW w:w="1069" w:type="dxa"/>
            <w:tcBorders>
              <w:top w:val="nil" w:sz="6" w:space="0" w:color="auto"/>
              <w:left w:val="nil" w:sz="6" w:space="0" w:color="auto"/>
              <w:bottom w:val="nil" w:sz="6" w:space="0" w:color="auto"/>
              <w:right w:val="nil" w:sz="6" w:space="0" w:color="auto"/>
            </w:tcBorders>
          </w:tcPr>
          <w:p>
            <w:pP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证券监督管理委员会许可的其他方式加</w:t>
            </w:r>
          </w:p>
        </w:tc>
        <w:tc>
          <w:tcPr>
            <w:tcW w:w="1069" w:type="dxa"/>
            <w:tcBorders>
              <w:top w:val="nil" w:sz="6" w:space="0" w:color="auto"/>
              <w:left w:val="nil" w:sz="6" w:space="0" w:color="auto"/>
              <w:bottom w:val="nil" w:sz="6" w:space="0" w:color="auto"/>
              <w:right w:val="nil" w:sz="6" w:space="0" w:color="auto"/>
            </w:tcBorders>
          </w:tcPr>
          <w:p>
            <w:pP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以解决；本人将不在同上市公司或高阳捷</w:t>
            </w:r>
          </w:p>
        </w:tc>
        <w:tc>
          <w:tcPr>
            <w:tcW w:w="1069" w:type="dxa"/>
            <w:tcBorders>
              <w:top w:val="nil" w:sz="6" w:space="0" w:color="auto"/>
              <w:left w:val="nil" w:sz="6" w:space="0" w:color="auto"/>
              <w:bottom w:val="nil" w:sz="6" w:space="0" w:color="auto"/>
              <w:right w:val="nil" w:sz="6" w:space="0" w:color="auto"/>
            </w:tcBorders>
          </w:tcPr>
          <w:p>
            <w:pP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迅存在相同或者类似业务的任何经营实</w:t>
            </w:r>
          </w:p>
        </w:tc>
        <w:tc>
          <w:tcPr>
            <w:tcW w:w="1069" w:type="dxa"/>
            <w:tcBorders>
              <w:top w:val="nil" w:sz="6" w:space="0" w:color="auto"/>
              <w:left w:val="nil" w:sz="6" w:space="0" w:color="auto"/>
              <w:bottom w:val="nil" w:sz="6" w:space="0" w:color="auto"/>
              <w:right w:val="nil" w:sz="6" w:space="0" w:color="auto"/>
            </w:tcBorders>
          </w:tcPr>
          <w:p>
            <w:pP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体中任职或者担任任何形式的顾问；不以</w:t>
            </w:r>
          </w:p>
        </w:tc>
        <w:tc>
          <w:tcPr>
            <w:tcW w:w="1069" w:type="dxa"/>
            <w:tcBorders>
              <w:top w:val="nil" w:sz="6" w:space="0" w:color="auto"/>
              <w:left w:val="nil" w:sz="6" w:space="0" w:color="auto"/>
              <w:bottom w:val="nil" w:sz="6" w:space="0" w:color="auto"/>
              <w:right w:val="nil" w:sz="6" w:space="0" w:color="auto"/>
            </w:tcBorders>
          </w:tcPr>
          <w:p>
            <w:pP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上市公司或高阳捷迅以外的名义为上市</w:t>
            </w:r>
          </w:p>
        </w:tc>
        <w:tc>
          <w:tcPr>
            <w:tcW w:w="1069" w:type="dxa"/>
            <w:tcBorders>
              <w:top w:val="nil" w:sz="6" w:space="0" w:color="auto"/>
              <w:left w:val="nil" w:sz="6" w:space="0" w:color="auto"/>
              <w:bottom w:val="nil" w:sz="6" w:space="0" w:color="auto"/>
              <w:right w:val="nil" w:sz="6" w:space="0" w:color="auto"/>
            </w:tcBorders>
          </w:tcPr>
          <w:p>
            <w:pP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公司或高阳捷迅客户提供与上市公司及</w:t>
            </w:r>
          </w:p>
        </w:tc>
        <w:tc>
          <w:tcPr>
            <w:tcW w:w="1069" w:type="dxa"/>
            <w:tcBorders>
              <w:top w:val="nil" w:sz="6" w:space="0" w:color="auto"/>
              <w:left w:val="nil" w:sz="6" w:space="0" w:color="auto"/>
              <w:bottom w:val="nil" w:sz="6" w:space="0" w:color="auto"/>
              <w:right w:val="nil" w:sz="6" w:space="0" w:color="auto"/>
            </w:tcBorders>
          </w:tcPr>
          <w:p>
            <w:pP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高阳捷迅主营业务相同或类似的相关服</w:t>
            </w:r>
          </w:p>
        </w:tc>
        <w:tc>
          <w:tcPr>
            <w:tcW w:w="1069" w:type="dxa"/>
            <w:tcBorders>
              <w:top w:val="nil" w:sz="6" w:space="0" w:color="auto"/>
              <w:left w:val="nil" w:sz="6" w:space="0" w:color="auto"/>
              <w:bottom w:val="nil" w:sz="6" w:space="0" w:color="auto"/>
              <w:right w:val="nil" w:sz="6" w:space="0" w:color="auto"/>
            </w:tcBorders>
          </w:tcPr>
          <w:p>
            <w:pP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务和咨询</w:t>
            </w:r>
            <w:r>
              <w:rPr>
                <w:rFonts w:ascii="宋体" w:hAnsi="宋体" w:cs="宋体" w:eastAsia="宋体" w:hint="default"/>
                <w:spacing w:val="-90"/>
                <w:sz w:val="18"/>
                <w:szCs w:val="18"/>
              </w:rPr>
              <w:t>。</w:t>
            </w:r>
            <w:r>
              <w:rPr>
                <w:rFonts w:ascii="宋体" w:hAnsi="宋体" w:cs="宋体" w:eastAsia="宋体" w:hint="default"/>
                <w:sz w:val="18"/>
                <w:szCs w:val="18"/>
              </w:rPr>
              <w:t>（三）上市公司控股股东研究</w:t>
            </w:r>
          </w:p>
        </w:tc>
        <w:tc>
          <w:tcPr>
            <w:tcW w:w="1069" w:type="dxa"/>
            <w:tcBorders>
              <w:top w:val="nil" w:sz="6" w:space="0" w:color="auto"/>
              <w:left w:val="nil" w:sz="6" w:space="0" w:color="auto"/>
              <w:bottom w:val="nil" w:sz="6" w:space="0" w:color="auto"/>
              <w:right w:val="nil" w:sz="6" w:space="0" w:color="auto"/>
            </w:tcBorders>
          </w:tcPr>
          <w:p>
            <w:pPr/>
          </w:p>
        </w:tc>
      </w:tr>
      <w:tr>
        <w:trPr>
          <w:trHeight w:val="312" w:hRule="exact"/>
        </w:trPr>
        <w:tc>
          <w:tcPr>
            <w:tcW w:w="894" w:type="dxa"/>
            <w:tcBorders>
              <w:top w:val="nil" w:sz="6" w:space="0" w:color="auto"/>
              <w:left w:val="nil" w:sz="6" w:space="0" w:color="auto"/>
              <w:bottom w:val="nil" w:sz="6" w:space="0" w:color="auto"/>
              <w:right w:val="nil" w:sz="6" w:space="0" w:color="auto"/>
            </w:tcBorders>
          </w:tcPr>
          <w:p>
            <w:pP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院出具了关于与上市公司避免同业竞争</w:t>
            </w:r>
          </w:p>
        </w:tc>
        <w:tc>
          <w:tcPr>
            <w:tcW w:w="1069" w:type="dxa"/>
            <w:tcBorders>
              <w:top w:val="nil" w:sz="6" w:space="0" w:color="auto"/>
              <w:left w:val="nil" w:sz="6" w:space="0" w:color="auto"/>
              <w:bottom w:val="nil" w:sz="6" w:space="0" w:color="auto"/>
              <w:right w:val="nil" w:sz="6" w:space="0" w:color="auto"/>
            </w:tcBorders>
          </w:tcPr>
          <w:p>
            <w:pPr/>
          </w:p>
        </w:tc>
      </w:tr>
      <w:tr>
        <w:trPr>
          <w:trHeight w:val="418" w:hRule="exact"/>
        </w:trPr>
        <w:tc>
          <w:tcPr>
            <w:tcW w:w="894" w:type="dxa"/>
            <w:tcBorders>
              <w:top w:val="nil" w:sz="6" w:space="0" w:color="auto"/>
              <w:left w:val="nil" w:sz="6" w:space="0" w:color="auto"/>
              <w:bottom w:val="nil" w:sz="6" w:space="0" w:color="auto"/>
              <w:right w:val="nil" w:sz="6" w:space="0" w:color="auto"/>
            </w:tcBorders>
          </w:tcPr>
          <w:p>
            <w:pP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的承诺，内容如下：目前本院及下属除你</w:t>
            </w:r>
          </w:p>
        </w:tc>
        <w:tc>
          <w:tcPr>
            <w:tcW w:w="1069"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566"/>
        <w:gridCol w:w="710"/>
        <w:gridCol w:w="3261"/>
        <w:gridCol w:w="708"/>
        <w:gridCol w:w="709"/>
        <w:gridCol w:w="779"/>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32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公司外其他企业与你公司不存在同业竞</w:t>
            </w:r>
          </w:p>
        </w:tc>
        <w:tc>
          <w:tcPr>
            <w:tcW w:w="708"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争关系。同时本院承诺：在本院作为你公</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司控股股东或第一大股东期间，本院及下</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属除你公司以外的其他企业将不从事与</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你公司存在同业竞争的具体业务，也不会</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利用对公司的控股关系做出任何有损你</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公司利益的行为。二、关联交易（一）交</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易对方大唐创投、海南基金、银汉投资出</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具了关于规范与上市公司关联交易的承</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诺，内容如下：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本基金将</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按照公司法等法律法规、上市公司、高阳</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捷迅公司章程的有关规定行使股东权利；</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在股东大会对涉及本公司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本基金的</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关联交易进行表决时，履行回避表决的义</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本基金将避免一切非</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法占用上市公司、高阳捷迅的资金、资产</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的行为，在任何情况下，不要求上市公司</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及高阳捷迅向本公司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本基金、本公</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本基金股东及本公司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本基</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金投资或控制的其他法人提供任何形式</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的担保。</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本基金将尽可能</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地避免和减少与上市公司的关联交易；对</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无法避免或者有合理原因而发生的关联</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交易，将遵循市场公正、公平、公开的原</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则，并依法签订协议，履行合法程序，按</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照上市公司公司章程、有关法律法规和</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《深圳证券交易所股票上市规则》等有关</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规定履行信息披露义务和办理有关报批</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程序，保证不通过关联交易损害上市公司</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及其他股东的合法权益。</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本基金对因其未履行本承诺函所作的承</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诺而给上市公司及高阳捷迅造成的一切</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直接损失承担赔偿责任</w:t>
            </w:r>
            <w:r>
              <w:rPr>
                <w:rFonts w:ascii="宋体" w:hAnsi="宋体" w:cs="宋体" w:eastAsia="宋体" w:hint="default"/>
                <w:spacing w:val="-90"/>
                <w:sz w:val="18"/>
                <w:szCs w:val="18"/>
              </w:rPr>
              <w:t>。</w:t>
            </w:r>
            <w:r>
              <w:rPr>
                <w:rFonts w:ascii="宋体" w:hAnsi="宋体" w:cs="宋体" w:eastAsia="宋体" w:hint="default"/>
                <w:sz w:val="18"/>
                <w:szCs w:val="18"/>
              </w:rPr>
              <w:t>（二）交易对方</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曾东卫、李伟斌、叶军、张岩、李昌锋、</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王世成出具了关于规范与上市公司关联</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交易的承诺，内容如下：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．本人将按照</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公司法等法律法规、上市公司、高阳捷迅</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公司章程的有关规定行使股东权利；在股</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东大会对涉及本人的关联交易进行表决</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时，履行回避表决的义务。</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．本人将避</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免一切非法占用上市公司、高阳捷迅的资</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金、资产的行为，在任何情况下，不要求</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上市公司及高阳捷迅向本人及本人投资</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32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或控制的其他法人提供任何形式的担保。</w:t>
            </w:r>
          </w:p>
        </w:tc>
        <w:tc>
          <w:tcPr>
            <w:tcW w:w="70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566"/>
        <w:gridCol w:w="710"/>
        <w:gridCol w:w="3261"/>
        <w:gridCol w:w="708"/>
        <w:gridCol w:w="709"/>
        <w:gridCol w:w="779"/>
      </w:tblGrid>
      <w:tr>
        <w:trPr>
          <w:trHeight w:val="1065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．本人将尽可能地避免和减少与上市公 </w:t>
            </w:r>
            <w:r>
              <w:rPr>
                <w:rFonts w:ascii="宋体" w:hAnsi="宋体" w:cs="宋体" w:eastAsia="宋体" w:hint="default"/>
                <w:spacing w:val="-2"/>
                <w:sz w:val="18"/>
                <w:szCs w:val="18"/>
              </w:rPr>
              <w:t>司的关联交易；对无法避免或者有合理原</w:t>
            </w:r>
            <w:r>
              <w:rPr>
                <w:rFonts w:ascii="宋体" w:hAnsi="宋体" w:cs="宋体" w:eastAsia="宋体" w:hint="default"/>
                <w:sz w:val="18"/>
                <w:szCs w:val="18"/>
              </w:rPr>
              <w:t> 因而发生的关联交易，将遵循市场公正、 </w:t>
            </w:r>
            <w:r>
              <w:rPr>
                <w:rFonts w:ascii="宋体" w:hAnsi="宋体" w:cs="宋体" w:eastAsia="宋体" w:hint="default"/>
                <w:spacing w:val="-3"/>
                <w:sz w:val="18"/>
                <w:szCs w:val="18"/>
              </w:rPr>
              <w:t>公平、公开的原则，并依法签订协议，履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行合法程序，按照上市公司公司章程、有</w:t>
            </w:r>
            <w:r>
              <w:rPr>
                <w:rFonts w:ascii="宋体" w:hAnsi="宋体" w:cs="宋体" w:eastAsia="宋体" w:hint="default"/>
                <w:sz w:val="18"/>
                <w:szCs w:val="18"/>
              </w:rPr>
              <w:t> </w:t>
            </w:r>
            <w:r>
              <w:rPr>
                <w:rFonts w:ascii="宋体" w:hAnsi="宋体" w:cs="宋体" w:eastAsia="宋体" w:hint="default"/>
                <w:spacing w:val="-2"/>
                <w:sz w:val="18"/>
                <w:szCs w:val="18"/>
              </w:rPr>
              <w:t>关法律法规和《深圳证券交易所股票上市</w:t>
            </w:r>
            <w:r>
              <w:rPr>
                <w:rFonts w:ascii="宋体" w:hAnsi="宋体" w:cs="宋体" w:eastAsia="宋体" w:hint="default"/>
                <w:sz w:val="18"/>
                <w:szCs w:val="18"/>
              </w:rPr>
              <w:t> </w:t>
            </w:r>
            <w:r>
              <w:rPr>
                <w:rFonts w:ascii="宋体" w:hAnsi="宋体" w:cs="宋体" w:eastAsia="宋体" w:hint="default"/>
                <w:spacing w:val="-2"/>
                <w:sz w:val="18"/>
                <w:szCs w:val="18"/>
              </w:rPr>
              <w:t>规则》等有关规定履行信息披露义务和办</w:t>
            </w:r>
            <w:r>
              <w:rPr>
                <w:rFonts w:ascii="宋体" w:hAnsi="宋体" w:cs="宋体" w:eastAsia="宋体" w:hint="default"/>
                <w:sz w:val="18"/>
                <w:szCs w:val="18"/>
              </w:rPr>
              <w:t> </w:t>
            </w:r>
            <w:r>
              <w:rPr>
                <w:rFonts w:ascii="宋体" w:hAnsi="宋体" w:cs="宋体" w:eastAsia="宋体" w:hint="default"/>
                <w:spacing w:val="-2"/>
                <w:sz w:val="18"/>
                <w:szCs w:val="18"/>
              </w:rPr>
              <w:t>理有关报批程序，保证不通过关联交易损</w:t>
            </w:r>
            <w:r>
              <w:rPr>
                <w:rFonts w:ascii="宋体" w:hAnsi="宋体" w:cs="宋体" w:eastAsia="宋体" w:hint="default"/>
                <w:sz w:val="18"/>
                <w:szCs w:val="18"/>
              </w:rPr>
              <w:t> </w:t>
            </w:r>
            <w:r>
              <w:rPr>
                <w:rFonts w:ascii="宋体" w:hAnsi="宋体" w:cs="宋体" w:eastAsia="宋体" w:hint="default"/>
                <w:spacing w:val="-10"/>
                <w:sz w:val="18"/>
                <w:szCs w:val="18"/>
              </w:rPr>
              <w:t>害上市公司及其他股东的合法权益。</w:t>
            </w: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．本</w:t>
            </w:r>
            <w:r>
              <w:rPr>
                <w:rFonts w:ascii="宋体" w:hAnsi="宋体" w:cs="宋体" w:eastAsia="宋体" w:hint="default"/>
                <w:spacing w:val="-63"/>
                <w:sz w:val="18"/>
                <w:szCs w:val="18"/>
              </w:rPr>
              <w:t> </w:t>
            </w:r>
            <w:r>
              <w:rPr>
                <w:rFonts w:ascii="宋体" w:hAnsi="宋体" w:cs="宋体" w:eastAsia="宋体" w:hint="default"/>
                <w:sz w:val="18"/>
                <w:szCs w:val="18"/>
              </w:rPr>
              <w:t>人对因其未履行本承诺函所作的承诺而</w:t>
            </w:r>
            <w:r>
              <w:rPr>
                <w:rFonts w:ascii="宋体" w:hAnsi="宋体" w:cs="宋体" w:eastAsia="宋体" w:hint="default"/>
                <w:sz w:val="18"/>
                <w:szCs w:val="18"/>
              </w:rPr>
              <w:t> 给上市公司及高阳捷迅造成的一切直接 </w:t>
            </w:r>
            <w:r>
              <w:rPr>
                <w:rFonts w:ascii="宋体" w:hAnsi="宋体" w:cs="宋体" w:eastAsia="宋体" w:hint="default"/>
                <w:spacing w:val="-5"/>
                <w:sz w:val="18"/>
                <w:szCs w:val="18"/>
              </w:rPr>
              <w:t>损失承担赔偿责任。（三）上市公司控股</w:t>
            </w:r>
            <w:r>
              <w:rPr>
                <w:rFonts w:ascii="宋体" w:hAnsi="宋体" w:cs="宋体" w:eastAsia="宋体" w:hint="default"/>
                <w:sz w:val="18"/>
                <w:szCs w:val="18"/>
              </w:rPr>
              <w:t> 股东研究院出具了关于规范与上市公司 关联交易的承诺，内容如下：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．本院将 </w:t>
            </w:r>
            <w:r>
              <w:rPr>
                <w:rFonts w:ascii="宋体" w:hAnsi="宋体" w:cs="宋体" w:eastAsia="宋体" w:hint="default"/>
                <w:spacing w:val="-2"/>
                <w:sz w:val="18"/>
                <w:szCs w:val="18"/>
              </w:rPr>
              <w:t>按照公司法等法律法规、上市公司、高阳</w:t>
            </w:r>
            <w:r>
              <w:rPr>
                <w:rFonts w:ascii="宋体" w:hAnsi="宋体" w:cs="宋体" w:eastAsia="宋体" w:hint="default"/>
                <w:sz w:val="18"/>
                <w:szCs w:val="18"/>
              </w:rPr>
              <w:t> 捷迅公司章程的有关规定行使股东权利； 在股东大会对涉及本院的关联交易进行 表决时，履行回避表决的义务。</w:t>
            </w:r>
            <w:r>
              <w:rPr>
                <w:rFonts w:ascii="Times New Roman" w:hAnsi="Times New Roman" w:cs="Times New Roman" w:eastAsia="Times New Roman" w:hint="default"/>
                <w:sz w:val="18"/>
                <w:szCs w:val="18"/>
              </w:rPr>
              <w:t>2</w:t>
            </w:r>
            <w:r>
              <w:rPr>
                <w:rFonts w:ascii="宋体" w:hAnsi="宋体" w:cs="宋体" w:eastAsia="宋体" w:hint="default"/>
                <w:sz w:val="18"/>
                <w:szCs w:val="18"/>
              </w:rPr>
              <w:t>．本院 </w:t>
            </w:r>
            <w:r>
              <w:rPr>
                <w:rFonts w:ascii="宋体" w:hAnsi="宋体" w:cs="宋体" w:eastAsia="宋体" w:hint="default"/>
                <w:spacing w:val="-2"/>
                <w:sz w:val="18"/>
                <w:szCs w:val="18"/>
              </w:rPr>
              <w:t>将避免一切非法占用上市公司、高阳捷迅</w:t>
            </w:r>
            <w:r>
              <w:rPr>
                <w:rFonts w:ascii="宋体" w:hAnsi="宋体" w:cs="宋体" w:eastAsia="宋体" w:hint="default"/>
                <w:sz w:val="18"/>
                <w:szCs w:val="18"/>
              </w:rPr>
              <w:t> </w:t>
            </w:r>
            <w:r>
              <w:rPr>
                <w:rFonts w:ascii="宋体" w:hAnsi="宋体" w:cs="宋体" w:eastAsia="宋体" w:hint="default"/>
                <w:spacing w:val="-3"/>
                <w:sz w:val="18"/>
                <w:szCs w:val="18"/>
              </w:rPr>
              <w:t>的资金、资产的行为，在任何情况下，不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要求上市公司及高阳捷迅向本院、本院股</w:t>
            </w:r>
            <w:r>
              <w:rPr>
                <w:rFonts w:ascii="宋体" w:hAnsi="宋体" w:cs="宋体" w:eastAsia="宋体" w:hint="default"/>
                <w:sz w:val="18"/>
                <w:szCs w:val="18"/>
              </w:rPr>
              <w:t> 东及本院投资或控制的其他法人提供任 何形式的担保。</w:t>
            </w:r>
            <w:r>
              <w:rPr>
                <w:rFonts w:ascii="Times New Roman" w:hAnsi="Times New Roman" w:cs="Times New Roman" w:eastAsia="Times New Roman" w:hint="default"/>
                <w:sz w:val="18"/>
                <w:szCs w:val="18"/>
              </w:rPr>
              <w:t>3</w:t>
            </w:r>
            <w:r>
              <w:rPr>
                <w:rFonts w:ascii="宋体" w:hAnsi="宋体" w:cs="宋体" w:eastAsia="宋体" w:hint="default"/>
                <w:sz w:val="18"/>
                <w:szCs w:val="18"/>
              </w:rPr>
              <w:t>．本院将尽可能地避免 </w:t>
            </w:r>
            <w:r>
              <w:rPr>
                <w:rFonts w:ascii="宋体" w:hAnsi="宋体" w:cs="宋体" w:eastAsia="宋体" w:hint="default"/>
                <w:spacing w:val="-2"/>
                <w:sz w:val="18"/>
                <w:szCs w:val="18"/>
              </w:rPr>
              <w:t>和减少与上市公司的关联交易；对无法避</w:t>
            </w:r>
            <w:r>
              <w:rPr>
                <w:rFonts w:ascii="宋体" w:hAnsi="宋体" w:cs="宋体" w:eastAsia="宋体" w:hint="default"/>
                <w:sz w:val="18"/>
                <w:szCs w:val="18"/>
              </w:rPr>
              <w:t> </w:t>
            </w:r>
            <w:r>
              <w:rPr>
                <w:rFonts w:ascii="宋体" w:hAnsi="宋体" w:cs="宋体" w:eastAsia="宋体" w:hint="default"/>
                <w:spacing w:val="-2"/>
                <w:sz w:val="18"/>
                <w:szCs w:val="18"/>
              </w:rPr>
              <w:t>免或者有合理原因而发生的关联交易，将</w:t>
            </w:r>
            <w:r>
              <w:rPr>
                <w:rFonts w:ascii="宋体" w:hAnsi="宋体" w:cs="宋体" w:eastAsia="宋体" w:hint="default"/>
                <w:sz w:val="18"/>
                <w:szCs w:val="18"/>
              </w:rPr>
              <w:t> </w:t>
            </w:r>
            <w:r>
              <w:rPr>
                <w:rFonts w:ascii="宋体" w:hAnsi="宋体" w:cs="宋体" w:eastAsia="宋体" w:hint="default"/>
                <w:spacing w:val="-3"/>
                <w:sz w:val="18"/>
                <w:szCs w:val="18"/>
              </w:rPr>
              <w:t>遵循市场公正、公平、公开的原则，并依</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法签订协议，履行合法程序，按照上市公</w:t>
            </w:r>
            <w:r>
              <w:rPr>
                <w:rFonts w:ascii="宋体" w:hAnsi="宋体" w:cs="宋体" w:eastAsia="宋体" w:hint="default"/>
                <w:sz w:val="18"/>
                <w:szCs w:val="18"/>
              </w:rPr>
              <w:t> </w:t>
            </w:r>
            <w:r>
              <w:rPr>
                <w:rFonts w:ascii="宋体" w:hAnsi="宋体" w:cs="宋体" w:eastAsia="宋体" w:hint="default"/>
                <w:spacing w:val="-2"/>
                <w:sz w:val="18"/>
                <w:szCs w:val="18"/>
              </w:rPr>
              <w:t>司公司章程、有关法律法规和《深圳证券</w:t>
            </w:r>
            <w:r>
              <w:rPr>
                <w:rFonts w:ascii="宋体" w:hAnsi="宋体" w:cs="宋体" w:eastAsia="宋体" w:hint="default"/>
                <w:sz w:val="18"/>
                <w:szCs w:val="18"/>
              </w:rPr>
              <w:t> </w:t>
            </w:r>
            <w:r>
              <w:rPr>
                <w:rFonts w:ascii="宋体" w:hAnsi="宋体" w:cs="宋体" w:eastAsia="宋体" w:hint="default"/>
                <w:spacing w:val="-2"/>
                <w:sz w:val="18"/>
                <w:szCs w:val="18"/>
              </w:rPr>
              <w:t>交易所股票上市规则》等有关规定履行信</w:t>
            </w:r>
            <w:r>
              <w:rPr>
                <w:rFonts w:ascii="宋体" w:hAnsi="宋体" w:cs="宋体" w:eastAsia="宋体" w:hint="default"/>
                <w:sz w:val="18"/>
                <w:szCs w:val="18"/>
              </w:rPr>
              <w:t> </w:t>
            </w:r>
            <w:r>
              <w:rPr>
                <w:rFonts w:ascii="宋体" w:hAnsi="宋体" w:cs="宋体" w:eastAsia="宋体" w:hint="default"/>
                <w:spacing w:val="-2"/>
                <w:sz w:val="18"/>
                <w:szCs w:val="18"/>
              </w:rPr>
              <w:t>息披露义务和办理有关报批程序，保证不</w:t>
            </w:r>
            <w:r>
              <w:rPr>
                <w:rFonts w:ascii="宋体" w:hAnsi="宋体" w:cs="宋体" w:eastAsia="宋体" w:hint="default"/>
                <w:sz w:val="18"/>
                <w:szCs w:val="18"/>
              </w:rPr>
              <w:t> 通过关联交易损害上市公司及其他股东 的合法权益。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．本院对因其未履行本承 诺函所作的承诺而给上市公司及高阳捷 迅造成的一切直接损失承担赔偿责任。</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0"/>
              <w:jc w:val="both"/>
              <w:rPr>
                <w:rFonts w:ascii="宋体" w:hAnsi="宋体" w:cs="宋体" w:eastAsia="宋体" w:hint="default"/>
                <w:sz w:val="18"/>
                <w:szCs w:val="18"/>
              </w:rPr>
            </w:pPr>
            <w:r>
              <w:rPr>
                <w:rFonts w:ascii="宋体" w:hAnsi="宋体" w:cs="宋体" w:eastAsia="宋体" w:hint="default"/>
                <w:sz w:val="18"/>
                <w:szCs w:val="18"/>
              </w:rPr>
              <w:t>电信 科学 技术 研究 院</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5"/>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6"/>
              <w:jc w:val="both"/>
              <w:rPr>
                <w:rFonts w:ascii="宋体" w:hAnsi="宋体" w:cs="宋体" w:eastAsia="宋体" w:hint="default"/>
                <w:sz w:val="18"/>
                <w:szCs w:val="18"/>
              </w:rPr>
            </w:pPr>
            <w:r>
              <w:rPr>
                <w:rFonts w:ascii="宋体" w:hAnsi="宋体" w:cs="宋体" w:eastAsia="宋体" w:hint="default"/>
                <w:sz w:val="18"/>
                <w:szCs w:val="18"/>
              </w:rPr>
              <w:t>公司控股股东电信科学技术研究院非公 开发行认购的股份自公司新增股份上市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89"/>
              <w:jc w:val="both"/>
              <w:rPr>
                <w:rFonts w:ascii="宋体" w:hAnsi="宋体" w:cs="宋体" w:eastAsia="宋体" w:hint="default"/>
                <w:sz w:val="18"/>
                <w:szCs w:val="18"/>
              </w:rPr>
            </w:pPr>
            <w:r>
              <w:rPr>
                <w:rFonts w:ascii="宋体" w:hAnsi="宋体" w:cs="宋体" w:eastAsia="宋体" w:hint="default"/>
                <w:sz w:val="18"/>
                <w:szCs w:val="18"/>
              </w:rPr>
              <w:t>新增股 份上市 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4"/>
              <w:jc w:val="both"/>
              <w:rPr>
                <w:rFonts w:ascii="宋体" w:hAnsi="宋体" w:cs="宋体" w:eastAsia="宋体" w:hint="default"/>
                <w:sz w:val="18"/>
                <w:szCs w:val="18"/>
              </w:rPr>
            </w:pPr>
            <w:r>
              <w:rPr>
                <w:rFonts w:ascii="宋体" w:hAnsi="宋体" w:cs="宋体" w:eastAsia="宋体" w:hint="default"/>
                <w:sz w:val="18"/>
                <w:szCs w:val="18"/>
              </w:rPr>
              <w:t>此项承诺 已履行完 毕</w:t>
            </w:r>
          </w:p>
        </w:tc>
      </w:tr>
      <w:tr>
        <w:trPr>
          <w:trHeight w:val="16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电信 科学 技术 研究</w:t>
            </w:r>
          </w:p>
        </w:tc>
        <w:tc>
          <w:tcPr>
            <w:tcW w:w="710"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7"/>
                <w:sz w:val="18"/>
                <w:szCs w:val="18"/>
              </w:rPr>
              <w:t>易、资金</w:t>
            </w:r>
            <w:r>
              <w:rPr>
                <w:rFonts w:ascii="宋体" w:hAnsi="宋体" w:cs="宋体" w:eastAsia="宋体" w:hint="default"/>
                <w:sz w:val="18"/>
                <w:szCs w:val="18"/>
              </w:rPr>
              <w:t> 占用方</w:t>
            </w:r>
          </w:p>
        </w:tc>
        <w:tc>
          <w:tcPr>
            <w:tcW w:w="3261"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11" w:right="-12"/>
              <w:jc w:val="left"/>
              <w:rPr>
                <w:rFonts w:ascii="宋体" w:hAnsi="宋体" w:cs="宋体" w:eastAsia="宋体" w:hint="default"/>
                <w:sz w:val="18"/>
                <w:szCs w:val="18"/>
              </w:rPr>
            </w:pPr>
            <w:r>
              <w:rPr>
                <w:rFonts w:ascii="宋体" w:hAnsi="宋体" w:cs="宋体" w:eastAsia="宋体" w:hint="default"/>
                <w:sz w:val="18"/>
                <w:szCs w:val="18"/>
              </w:rPr>
              <w:t>目前电信院及下属除发行人外的其他企 业与发行人不存在同业竞争关系。在本院 作为发行人控股股东或第一大股东期间， 本院及下属除发行人以外的其他企业将 不会直接或间接参与经营任何与发行人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3"/>
              <w:jc w:val="both"/>
              <w:rPr>
                <w:rFonts w:ascii="宋体" w:hAnsi="宋体" w:cs="宋体" w:eastAsia="宋体" w:hint="default"/>
                <w:sz w:val="18"/>
                <w:szCs w:val="18"/>
              </w:rPr>
            </w:pPr>
            <w:r>
              <w:rPr>
                <w:rFonts w:ascii="宋体" w:hAnsi="宋体" w:cs="宋体" w:eastAsia="宋体" w:hint="default"/>
                <w:sz w:val="18"/>
                <w:szCs w:val="18"/>
              </w:rPr>
              <w:t>电信科 学技术 研究院 作为公 司控股</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24"/>
              <w:jc w:val="both"/>
              <w:rPr>
                <w:rFonts w:ascii="宋体" w:hAnsi="宋体" w:cs="宋体" w:eastAsia="宋体" w:hint="default"/>
                <w:sz w:val="18"/>
                <w:szCs w:val="18"/>
              </w:rPr>
            </w:pPr>
            <w:r>
              <w:rPr>
                <w:rFonts w:ascii="宋体" w:hAnsi="宋体" w:cs="宋体" w:eastAsia="宋体" w:hint="default"/>
                <w:sz w:val="18"/>
                <w:szCs w:val="18"/>
              </w:rPr>
              <w:t>此项承诺 尚在承诺 期，正在 履行</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566"/>
        <w:gridCol w:w="710"/>
        <w:gridCol w:w="3261"/>
        <w:gridCol w:w="708"/>
        <w:gridCol w:w="709"/>
        <w:gridCol w:w="779"/>
      </w:tblGrid>
      <w:tr>
        <w:trPr>
          <w:trHeight w:val="98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院</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5"/>
              <w:jc w:val="left"/>
              <w:rPr>
                <w:rFonts w:ascii="宋体" w:hAnsi="宋体" w:cs="宋体" w:eastAsia="宋体" w:hint="default"/>
                <w:sz w:val="18"/>
                <w:szCs w:val="18"/>
              </w:rPr>
            </w:pPr>
            <w:r>
              <w:rPr>
                <w:rFonts w:ascii="宋体" w:hAnsi="宋体" w:cs="宋体" w:eastAsia="宋体" w:hint="default"/>
                <w:sz w:val="18"/>
                <w:szCs w:val="18"/>
              </w:rPr>
              <w:t>面的承 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2"/>
                <w:sz w:val="18"/>
                <w:szCs w:val="18"/>
              </w:rPr>
              <w:t>及其控股子公司有竞争的业务，也不会利</w:t>
            </w:r>
            <w:r>
              <w:rPr>
                <w:rFonts w:ascii="宋体" w:hAnsi="宋体" w:cs="宋体" w:eastAsia="宋体" w:hint="default"/>
                <w:sz w:val="18"/>
                <w:szCs w:val="18"/>
              </w:rPr>
              <w:t> 用对发行人的控股关系做出任何有损发 行人及其控股子公司利益的行为。</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33"/>
              <w:jc w:val="left"/>
              <w:rPr>
                <w:rFonts w:ascii="宋体" w:hAnsi="宋体" w:cs="宋体" w:eastAsia="宋体" w:hint="default"/>
                <w:sz w:val="18"/>
                <w:szCs w:val="18"/>
              </w:rPr>
            </w:pPr>
            <w:r>
              <w:rPr>
                <w:rFonts w:ascii="宋体" w:hAnsi="宋体" w:cs="宋体" w:eastAsia="宋体" w:hint="default"/>
                <w:sz w:val="18"/>
                <w:szCs w:val="18"/>
              </w:rPr>
              <w:t>股东期 间</w:t>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电信 科学 技术 研究 院</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5"/>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如果电信科学技术研究院计划未来通过 证券交易系统出售所持公司解除限售流 </w:t>
            </w:r>
            <w:r>
              <w:rPr>
                <w:rFonts w:ascii="宋体" w:hAnsi="宋体" w:cs="宋体" w:eastAsia="宋体" w:hint="default"/>
                <w:spacing w:val="-2"/>
                <w:sz w:val="18"/>
                <w:szCs w:val="18"/>
              </w:rPr>
              <w:t>通股，并于第一笔减持起六个月内减持数</w:t>
            </w:r>
            <w:r>
              <w:rPr>
                <w:rFonts w:ascii="宋体" w:hAnsi="宋体" w:cs="宋体" w:eastAsia="宋体" w:hint="default"/>
                <w:sz w:val="18"/>
                <w:szCs w:val="18"/>
              </w:rPr>
              <w:t> 量达到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及以上的，电信科学技术研究 院将于第一次减持前两个交易日内通过 上市公司对外披露出售提示性公告。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4"/>
              <w:jc w:val="both"/>
              <w:rPr>
                <w:rFonts w:ascii="宋体" w:hAnsi="宋体" w:cs="宋体" w:eastAsia="宋体" w:hint="default"/>
                <w:sz w:val="18"/>
                <w:szCs w:val="18"/>
              </w:rPr>
            </w:pPr>
            <w:r>
              <w:rPr>
                <w:rFonts w:ascii="宋体" w:hAnsi="宋体" w:cs="宋体" w:eastAsia="宋体" w:hint="default"/>
                <w:sz w:val="18"/>
                <w:szCs w:val="18"/>
              </w:rPr>
              <w:t>此项承诺 尚在承诺 期，正在 履行</w:t>
            </w:r>
          </w:p>
        </w:tc>
      </w:tr>
      <w:tr>
        <w:trPr>
          <w:trHeight w:val="1650" w:hRule="exact"/>
        </w:trPr>
        <w:tc>
          <w:tcPr>
            <w:tcW w:w="2836" w:type="dxa"/>
            <w:vMerge/>
            <w:tcBorders>
              <w:left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0"/>
              <w:jc w:val="both"/>
              <w:rPr>
                <w:rFonts w:ascii="宋体" w:hAnsi="宋体" w:cs="宋体" w:eastAsia="宋体" w:hint="default"/>
                <w:sz w:val="18"/>
                <w:szCs w:val="18"/>
              </w:rPr>
            </w:pPr>
            <w:r>
              <w:rPr>
                <w:rFonts w:ascii="宋体" w:hAnsi="宋体" w:cs="宋体" w:eastAsia="宋体" w:hint="default"/>
                <w:sz w:val="18"/>
                <w:szCs w:val="18"/>
              </w:rPr>
              <w:t>电信 科学 技术 研究 院</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5"/>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6"/>
              <w:jc w:val="both"/>
              <w:rPr>
                <w:rFonts w:ascii="宋体" w:hAnsi="宋体" w:cs="宋体" w:eastAsia="宋体" w:hint="default"/>
                <w:sz w:val="18"/>
                <w:szCs w:val="18"/>
              </w:rPr>
            </w:pPr>
            <w:r>
              <w:rPr>
                <w:rFonts w:ascii="宋体" w:hAnsi="宋体" w:cs="宋体" w:eastAsia="宋体" w:hint="default"/>
                <w:sz w:val="18"/>
                <w:szCs w:val="18"/>
              </w:rPr>
              <w:t>电信科学技术研究院尚未计划在解除限 售后六个月以内通过深圳证券交易所竞 价交易系统出售股份达到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及以上。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319" w:lineRule="auto" w:before="63"/>
              <w:ind w:left="23" w:right="133"/>
              <w:jc w:val="left"/>
              <w:rPr>
                <w:rFonts w:ascii="宋体" w:hAnsi="宋体" w:cs="宋体" w:eastAsia="宋体" w:hint="default"/>
                <w:sz w:val="18"/>
                <w:szCs w:val="18"/>
              </w:rPr>
            </w:pPr>
            <w:r>
              <w:rPr>
                <w:rFonts w:ascii="宋体" w:hAnsi="宋体" w:cs="宋体" w:eastAsia="宋体" w:hint="default"/>
                <w:sz w:val="18"/>
                <w:szCs w:val="18"/>
              </w:rPr>
              <w:t>日起六 个月内</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4"/>
              <w:jc w:val="both"/>
              <w:rPr>
                <w:rFonts w:ascii="宋体" w:hAnsi="宋体" w:cs="宋体" w:eastAsia="宋体" w:hint="default"/>
                <w:sz w:val="18"/>
                <w:szCs w:val="18"/>
              </w:rPr>
            </w:pPr>
            <w:r>
              <w:rPr>
                <w:rFonts w:ascii="宋体" w:hAnsi="宋体" w:cs="宋体" w:eastAsia="宋体" w:hint="default"/>
                <w:sz w:val="18"/>
                <w:szCs w:val="18"/>
              </w:rPr>
              <w:t>此项承诺 已履行完 毕</w:t>
            </w:r>
          </w:p>
        </w:tc>
      </w:tr>
      <w:tr>
        <w:trPr>
          <w:trHeight w:val="60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3" w:right="120"/>
              <w:jc w:val="both"/>
              <w:rPr>
                <w:rFonts w:ascii="宋体" w:hAnsi="宋体" w:cs="宋体" w:eastAsia="宋体" w:hint="default"/>
                <w:sz w:val="18"/>
                <w:szCs w:val="18"/>
              </w:rPr>
            </w:pPr>
            <w:r>
              <w:rPr>
                <w:rFonts w:ascii="宋体" w:hAnsi="宋体" w:cs="宋体" w:eastAsia="宋体" w:hint="default"/>
                <w:sz w:val="18"/>
                <w:szCs w:val="18"/>
              </w:rPr>
              <w:t>付景 林</w:t>
            </w:r>
            <w:r>
              <w:rPr>
                <w:rFonts w:ascii="Times New Roman" w:hAnsi="Times New Roman" w:cs="Times New Roman" w:eastAsia="Times New Roman" w:hint="default"/>
                <w:sz w:val="18"/>
                <w:szCs w:val="18"/>
              </w:rPr>
              <w:t>;</w:t>
            </w:r>
            <w:r>
              <w:rPr>
                <w:rFonts w:ascii="宋体" w:hAnsi="宋体" w:cs="宋体" w:eastAsia="宋体" w:hint="default"/>
                <w:sz w:val="18"/>
                <w:szCs w:val="18"/>
              </w:rPr>
              <w:t>刘</w:t>
            </w:r>
          </w:p>
          <w:p>
            <w:pPr>
              <w:pStyle w:val="TableParagraph"/>
              <w:spacing w:line="248"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雪峰</w:t>
            </w:r>
            <w:r>
              <w:rPr>
                <w:rFonts w:ascii="Times New Roman" w:hAnsi="Times New Roman" w:cs="Times New Roman" w:eastAsia="Times New Roman" w:hint="default"/>
                <w:sz w:val="18"/>
                <w:szCs w:val="18"/>
              </w:rPr>
              <w:t>;</w:t>
            </w:r>
          </w:p>
          <w:p>
            <w:pPr>
              <w:pStyle w:val="TableParagraph"/>
              <w:spacing w:line="307" w:lineRule="auto" w:before="63"/>
              <w:ind w:left="23" w:right="120"/>
              <w:jc w:val="both"/>
              <w:rPr>
                <w:rFonts w:ascii="宋体" w:hAnsi="宋体" w:cs="宋体" w:eastAsia="宋体" w:hint="default"/>
                <w:sz w:val="18"/>
                <w:szCs w:val="18"/>
              </w:rPr>
            </w:pPr>
            <w:r>
              <w:rPr>
                <w:rFonts w:ascii="宋体" w:hAnsi="宋体" w:cs="宋体" w:eastAsia="宋体" w:hint="default"/>
                <w:sz w:val="18"/>
                <w:szCs w:val="18"/>
              </w:rPr>
              <w:t>王芊</w:t>
            </w:r>
            <w:r>
              <w:rPr>
                <w:rFonts w:ascii="Times New Roman" w:hAnsi="Times New Roman" w:cs="Times New Roman" w:eastAsia="Times New Roman" w:hint="default"/>
                <w:sz w:val="18"/>
                <w:szCs w:val="18"/>
              </w:rPr>
              <w:t>; </w:t>
            </w:r>
            <w:r>
              <w:rPr>
                <w:rFonts w:ascii="宋体" w:hAnsi="宋体" w:cs="宋体" w:eastAsia="宋体" w:hint="default"/>
                <w:sz w:val="18"/>
                <w:szCs w:val="18"/>
              </w:rPr>
              <w:t>张新 中</w:t>
            </w:r>
            <w:r>
              <w:rPr>
                <w:rFonts w:ascii="Times New Roman" w:hAnsi="Times New Roman" w:cs="Times New Roman" w:eastAsia="Times New Roman" w:hint="default"/>
                <w:sz w:val="18"/>
                <w:szCs w:val="18"/>
              </w:rPr>
              <w:t>;</w:t>
            </w:r>
            <w:r>
              <w:rPr>
                <w:rFonts w:ascii="宋体" w:hAnsi="宋体" w:cs="宋体" w:eastAsia="宋体" w:hint="default"/>
                <w:sz w:val="18"/>
                <w:szCs w:val="18"/>
              </w:rPr>
              <w:t>赵 德胜</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135"/>
              <w:jc w:val="left"/>
              <w:rPr>
                <w:rFonts w:ascii="宋体" w:hAnsi="宋体" w:cs="宋体" w:eastAsia="宋体" w:hint="default"/>
                <w:sz w:val="18"/>
                <w:szCs w:val="18"/>
              </w:rPr>
            </w:pPr>
            <w:r>
              <w:rPr>
                <w:rFonts w:ascii="宋体" w:hAnsi="宋体" w:cs="宋体" w:eastAsia="宋体" w:hint="default"/>
                <w:sz w:val="18"/>
                <w:szCs w:val="18"/>
              </w:rPr>
              <w:t>股份增 持承诺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关于维持公司股价稳定方案的公告前一 </w:t>
            </w:r>
            <w:r>
              <w:rPr>
                <w:rFonts w:ascii="宋体" w:hAnsi="宋体" w:cs="宋体" w:eastAsia="宋体" w:hint="default"/>
                <w:spacing w:val="-6"/>
                <w:sz w:val="18"/>
                <w:szCs w:val="18"/>
              </w:rPr>
              <w:t>交易日（</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 </w:t>
            </w:r>
            <w:r>
              <w:rPr>
                <w:rFonts w:ascii="宋体" w:hAnsi="宋体" w:cs="宋体" w:eastAsia="宋体" w:hint="default"/>
                <w:spacing w:val="-5"/>
                <w:sz w:val="18"/>
                <w:szCs w:val="18"/>
              </w:rPr>
              <w:t>日）公司股票二级</w:t>
            </w:r>
            <w:r>
              <w:rPr>
                <w:rFonts w:ascii="宋体" w:hAnsi="宋体" w:cs="宋体" w:eastAsia="宋体" w:hint="default"/>
                <w:sz w:val="18"/>
                <w:szCs w:val="18"/>
              </w:rPr>
              <w:t> </w:t>
            </w:r>
            <w:r>
              <w:rPr>
                <w:rFonts w:ascii="宋体" w:hAnsi="宋体" w:cs="宋体" w:eastAsia="宋体" w:hint="default"/>
                <w:spacing w:val="-2"/>
                <w:sz w:val="18"/>
                <w:szCs w:val="18"/>
              </w:rPr>
              <w:t>市场的表现，拟按以下方案进行增持：最</w:t>
            </w:r>
            <w:r>
              <w:rPr>
                <w:rFonts w:ascii="宋体" w:hAnsi="宋体" w:cs="宋体" w:eastAsia="宋体" w:hint="default"/>
                <w:sz w:val="18"/>
                <w:szCs w:val="18"/>
              </w:rPr>
              <w:t> 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个月减持股份的公司董事、高级管理</w:t>
            </w:r>
            <w:r>
              <w:rPr>
                <w:rFonts w:ascii="宋体" w:hAnsi="宋体" w:cs="宋体" w:eastAsia="宋体" w:hint="default"/>
                <w:sz w:val="18"/>
                <w:szCs w:val="18"/>
              </w:rPr>
              <w:t> </w:t>
            </w:r>
            <w:r>
              <w:rPr>
                <w:rFonts w:ascii="宋体" w:hAnsi="宋体" w:cs="宋体" w:eastAsia="宋体" w:hint="default"/>
                <w:spacing w:val="-2"/>
                <w:sz w:val="18"/>
                <w:szCs w:val="18"/>
              </w:rPr>
              <w:t>人员拟联合通过证券公司、基金管理公司</w:t>
            </w:r>
            <w:r>
              <w:rPr>
                <w:rFonts w:ascii="宋体" w:hAnsi="宋体" w:cs="宋体" w:eastAsia="宋体" w:hint="default"/>
                <w:sz w:val="18"/>
                <w:szCs w:val="18"/>
              </w:rPr>
              <w:t> 定向资产管理方式定向增持本公司的股 </w:t>
            </w:r>
            <w:r>
              <w:rPr>
                <w:rFonts w:ascii="宋体" w:hAnsi="宋体" w:cs="宋体" w:eastAsia="宋体" w:hint="default"/>
                <w:spacing w:val="-4"/>
                <w:sz w:val="18"/>
                <w:szCs w:val="18"/>
              </w:rPr>
              <w:t>份，出资额不低于最近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个月于二级市场</w:t>
            </w:r>
          </w:p>
          <w:p>
            <w:pPr>
              <w:pStyle w:val="TableParagraph"/>
              <w:spacing w:line="309" w:lineRule="auto" w:before="3"/>
              <w:ind w:left="22" w:right="22"/>
              <w:jc w:val="left"/>
              <w:rPr>
                <w:rFonts w:ascii="宋体" w:hAnsi="宋体" w:cs="宋体" w:eastAsia="宋体" w:hint="default"/>
                <w:sz w:val="18"/>
                <w:szCs w:val="18"/>
              </w:rPr>
            </w:pPr>
            <w:r>
              <w:rPr>
                <w:rFonts w:ascii="宋体" w:hAnsi="宋体" w:cs="宋体" w:eastAsia="宋体" w:hint="default"/>
                <w:sz w:val="18"/>
                <w:szCs w:val="18"/>
              </w:rPr>
              <w:t>上减持金额即不低于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万元；当定向资</w:t>
            </w:r>
            <w:r>
              <w:rPr>
                <w:rFonts w:ascii="宋体" w:hAnsi="宋体" w:cs="宋体" w:eastAsia="宋体" w:hint="default"/>
                <w:sz w:val="18"/>
                <w:szCs w:val="18"/>
              </w:rPr>
              <w:t> 产管理计划成立后公司股价不高于本公 </w:t>
            </w:r>
            <w:r>
              <w:rPr>
                <w:rFonts w:ascii="宋体" w:hAnsi="宋体" w:cs="宋体" w:eastAsia="宋体" w:hint="default"/>
                <w:spacing w:val="-4"/>
                <w:sz w:val="18"/>
                <w:szCs w:val="18"/>
              </w:rPr>
              <w:t>告前一交易日（</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日）最低成</w:t>
            </w:r>
          </w:p>
          <w:p>
            <w:pPr>
              <w:pStyle w:val="TableParagraph"/>
              <w:spacing w:line="314" w:lineRule="auto" w:before="5"/>
              <w:ind w:left="22" w:right="22"/>
              <w:jc w:val="left"/>
              <w:rPr>
                <w:rFonts w:ascii="宋体" w:hAnsi="宋体" w:cs="宋体" w:eastAsia="宋体" w:hint="default"/>
                <w:sz w:val="18"/>
                <w:szCs w:val="18"/>
              </w:rPr>
            </w:pPr>
            <w:r>
              <w:rPr>
                <w:rFonts w:ascii="宋体" w:hAnsi="宋体" w:cs="宋体" w:eastAsia="宋体" w:hint="default"/>
                <w:sz w:val="18"/>
                <w:szCs w:val="18"/>
              </w:rPr>
              <w:t>交价（即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股）时，定向资产管理 计划管理方将全部定向资产管理计划资 </w:t>
            </w:r>
            <w:r>
              <w:rPr>
                <w:rFonts w:ascii="宋体" w:hAnsi="宋体" w:cs="宋体" w:eastAsia="宋体" w:hint="default"/>
                <w:spacing w:val="-2"/>
                <w:sz w:val="18"/>
                <w:szCs w:val="18"/>
              </w:rPr>
              <w:t>产购买公司股票用于维护股价；当定向资</w:t>
            </w:r>
            <w:r>
              <w:rPr>
                <w:rFonts w:ascii="宋体" w:hAnsi="宋体" w:cs="宋体" w:eastAsia="宋体" w:hint="default"/>
                <w:sz w:val="18"/>
                <w:szCs w:val="18"/>
              </w:rPr>
              <w:t> 产管理计划成立后公司股价高于本公告 </w:t>
            </w:r>
            <w:r>
              <w:rPr>
                <w:rFonts w:ascii="宋体" w:hAnsi="宋体" w:cs="宋体" w:eastAsia="宋体" w:hint="default"/>
                <w:spacing w:val="-5"/>
                <w:sz w:val="18"/>
                <w:szCs w:val="18"/>
              </w:rPr>
              <w:t>前一交易日（</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日）最低成交</w:t>
            </w:r>
          </w:p>
          <w:p>
            <w:pPr>
              <w:pStyle w:val="TableParagraph"/>
              <w:spacing w:line="312" w:lineRule="auto" w:before="1"/>
              <w:ind w:left="22" w:right="22"/>
              <w:jc w:val="left"/>
              <w:rPr>
                <w:rFonts w:ascii="宋体" w:hAnsi="宋体" w:cs="宋体" w:eastAsia="宋体" w:hint="default"/>
                <w:sz w:val="18"/>
                <w:szCs w:val="18"/>
              </w:rPr>
            </w:pPr>
            <w:r>
              <w:rPr>
                <w:rFonts w:ascii="宋体" w:hAnsi="宋体" w:cs="宋体" w:eastAsia="宋体" w:hint="default"/>
                <w:sz w:val="18"/>
                <w:szCs w:val="18"/>
              </w:rPr>
              <w:t>价（即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股）时，由定向资产管理 计划管理方根据市场情况确定购买金额 </w:t>
            </w:r>
            <w:r>
              <w:rPr>
                <w:rFonts w:ascii="宋体" w:hAnsi="宋体" w:cs="宋体" w:eastAsia="宋体" w:hint="default"/>
                <w:spacing w:val="-2"/>
                <w:sz w:val="18"/>
                <w:szCs w:val="18"/>
              </w:rPr>
              <w:t>和数量。定向资产管理计划所持有的全部</w:t>
            </w:r>
            <w:r>
              <w:rPr>
                <w:rFonts w:ascii="宋体" w:hAnsi="宋体" w:cs="宋体" w:eastAsia="宋体" w:hint="default"/>
                <w:sz w:val="18"/>
                <w:szCs w:val="18"/>
              </w:rPr>
              <w:t> 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个月内不减持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09" w:lineRule="auto"/>
              <w:ind w:left="23" w:right="83"/>
              <w:jc w:val="both"/>
              <w:rPr>
                <w:rFonts w:ascii="宋体" w:hAnsi="宋体" w:cs="宋体" w:eastAsia="宋体" w:hint="default"/>
                <w:sz w:val="18"/>
                <w:szCs w:val="18"/>
              </w:rPr>
            </w:pPr>
            <w:r>
              <w:rPr>
                <w:rFonts w:ascii="宋体" w:hAnsi="宋体" w:cs="宋体" w:eastAsia="宋体" w:hint="default"/>
                <w:sz w:val="18"/>
                <w:szCs w:val="18"/>
              </w:rPr>
              <w:t>付景林</w:t>
            </w:r>
            <w:r>
              <w:rPr>
                <w:rFonts w:ascii="Times New Roman" w:hAnsi="Times New Roman" w:cs="Times New Roman" w:eastAsia="Times New Roman" w:hint="default"/>
                <w:sz w:val="18"/>
                <w:szCs w:val="18"/>
              </w:rPr>
              <w:t>; </w:t>
            </w:r>
            <w:r>
              <w:rPr>
                <w:rFonts w:ascii="宋体" w:hAnsi="宋体" w:cs="宋体" w:eastAsia="宋体" w:hint="default"/>
                <w:sz w:val="18"/>
                <w:szCs w:val="18"/>
              </w:rPr>
              <w:t>刘雪峰</w:t>
            </w:r>
            <w:r>
              <w:rPr>
                <w:rFonts w:ascii="Times New Roman" w:hAnsi="Times New Roman" w:cs="Times New Roman" w:eastAsia="Times New Roman" w:hint="default"/>
                <w:sz w:val="18"/>
                <w:szCs w:val="18"/>
              </w:rPr>
              <w:t>; </w:t>
            </w:r>
            <w:r>
              <w:rPr>
                <w:rFonts w:ascii="宋体" w:hAnsi="宋体" w:cs="宋体" w:eastAsia="宋体" w:hint="default"/>
                <w:sz w:val="18"/>
                <w:szCs w:val="18"/>
              </w:rPr>
              <w:t>王芊</w:t>
            </w:r>
            <w:r>
              <w:rPr>
                <w:rFonts w:ascii="Times New Roman" w:hAnsi="Times New Roman" w:cs="Times New Roman" w:eastAsia="Times New Roman" w:hint="default"/>
                <w:sz w:val="18"/>
                <w:szCs w:val="18"/>
              </w:rPr>
              <w:t>;</w:t>
            </w:r>
            <w:r>
              <w:rPr>
                <w:rFonts w:ascii="宋体" w:hAnsi="宋体" w:cs="宋体" w:eastAsia="宋体" w:hint="default"/>
                <w:sz w:val="18"/>
                <w:szCs w:val="18"/>
              </w:rPr>
              <w:t>张 新中</w:t>
            </w:r>
            <w:r>
              <w:rPr>
                <w:rFonts w:ascii="Times New Roman" w:hAnsi="Times New Roman" w:cs="Times New Roman" w:eastAsia="Times New Roman" w:hint="default"/>
                <w:sz w:val="18"/>
                <w:szCs w:val="18"/>
              </w:rPr>
              <w:t>;</w:t>
            </w:r>
            <w:r>
              <w:rPr>
                <w:rFonts w:ascii="宋体" w:hAnsi="宋体" w:cs="宋体" w:eastAsia="宋体" w:hint="default"/>
                <w:sz w:val="18"/>
                <w:szCs w:val="18"/>
              </w:rPr>
              <w:t>赵 德胜担 任公司 高级管 理人员 期间</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24"/>
              <w:jc w:val="both"/>
              <w:rPr>
                <w:rFonts w:ascii="宋体" w:hAnsi="宋体" w:cs="宋体" w:eastAsia="宋体" w:hint="default"/>
                <w:sz w:val="18"/>
                <w:szCs w:val="18"/>
              </w:rPr>
            </w:pPr>
            <w:r>
              <w:rPr>
                <w:rFonts w:ascii="宋体" w:hAnsi="宋体" w:cs="宋体" w:eastAsia="宋体" w:hint="default"/>
                <w:sz w:val="18"/>
                <w:szCs w:val="18"/>
              </w:rPr>
              <w:t>此项承诺 尚在承诺 期</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spacing w:line="259" w:lineRule="auto" w:before="35"/>
        <w:ind w:left="154" w:right="985" w:firstLine="0"/>
        <w:jc w:val="left"/>
        <w:rPr>
          <w:rFonts w:ascii="宋体" w:hAnsi="宋体" w:cs="宋体" w:eastAsia="宋体" w:hint="default"/>
          <w:sz w:val="21"/>
          <w:szCs w:val="21"/>
        </w:rPr>
      </w:pPr>
      <w:bookmarkStart w:name="2、公司资产或项目存在盈利预测，且报告期仍处在盈利预测期间，公司就资产或项目达到" w:id="69"/>
      <w:bookmarkEnd w:id="6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北京高阳捷迅 信息技术有限 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3" w:right="0"/>
              <w:jc w:val="left"/>
              <w:rPr>
                <w:rFonts w:ascii="Times New Roman" w:hAnsi="Times New Roman" w:cs="Times New Roman" w:eastAsia="Times New Roman" w:hint="default"/>
                <w:sz w:val="18"/>
                <w:szCs w:val="18"/>
              </w:rPr>
            </w:pPr>
            <w:r>
              <w:rPr>
                <w:rFonts w:ascii="Times New Roman"/>
                <w:sz w:val="18"/>
              </w:rPr>
              <w:t>6,130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7" w:right="0"/>
              <w:jc w:val="left"/>
              <w:rPr>
                <w:rFonts w:ascii="Times New Roman" w:hAnsi="Times New Roman" w:cs="Times New Roman" w:eastAsia="Times New Roman" w:hint="default"/>
                <w:sz w:val="18"/>
                <w:szCs w:val="18"/>
              </w:rPr>
            </w:pPr>
            <w:r>
              <w:rPr>
                <w:rFonts w:ascii="Times New Roman"/>
                <w:sz w:val="18"/>
              </w:rPr>
              <w:t>6,848.42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4" w:lineRule="auto"/>
              <w:ind w:left="22" w:right="71"/>
              <w:jc w:val="left"/>
              <w:rPr>
                <w:rFonts w:ascii="Times New Roman" w:hAnsi="Times New Roman" w:cs="Times New Roman" w:eastAsia="Times New Roman" w:hint="default"/>
                <w:sz w:val="18"/>
                <w:szCs w:val="18"/>
              </w:rPr>
            </w:pPr>
            <w:r>
              <w:rPr>
                <w:rFonts w:ascii="Times New Roman"/>
                <w:spacing w:val="-1"/>
                <w:sz w:val="18"/>
              </w:rPr>
              <w:t>http://www.cni</w:t>
            </w:r>
            <w:r>
              <w:rPr>
                <w:rFonts w:ascii="Times New Roman"/>
                <w:sz w:val="18"/>
              </w:rPr>
              <w:t> nfo.com.cn/</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before="117"/>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8" w:lineRule="auto" w:before="132"/>
        <w:ind w:left="578" w:right="985"/>
        <w:jc w:val="left"/>
      </w:pPr>
      <w:r>
        <w:rPr/>
        <w:t>盈利预测补偿承诺： </w:t>
      </w:r>
      <w:r>
        <w:rPr>
          <w:rFonts w:ascii="宋体" w:hAnsi="宋体" w:cs="宋体" w:eastAsia="宋体" w:hint="default"/>
        </w:rPr>
        <w:t>1</w:t>
      </w:r>
      <w:r>
        <w:rPr/>
        <w:t>、补偿义务人、补偿接受人及承诺期（</w:t>
      </w:r>
      <w:r>
        <w:rPr>
          <w:rFonts w:ascii="宋体" w:hAnsi="宋体" w:cs="宋体" w:eastAsia="宋体" w:hint="default"/>
        </w:rPr>
        <w:t>1</w:t>
      </w:r>
      <w:r>
        <w:rPr/>
        <w:t>）补偿义务人：电信科学技术研究院、大唐高</w:t>
      </w:r>
    </w:p>
    <w:p>
      <w:pPr>
        <w:pStyle w:val="BodyText"/>
        <w:spacing w:line="357" w:lineRule="auto" w:before="5"/>
        <w:ind w:right="1131"/>
        <w:jc w:val="both"/>
      </w:pPr>
      <w:r>
        <w:rPr/>
        <w:t>新创业投资有限公司、海南信息产业创业投资基金（有限合伙）、曾东卫、李伟斌、叶军、 张岩、李昌锋及王世成，当北京高阳捷迅信息技术有限公司的承诺业绩指标在承诺期内未能 达到时，以现金或股份对高鸿股份进行补偿。（</w:t>
      </w:r>
      <w:r>
        <w:rPr>
          <w:rFonts w:ascii="宋体" w:hAnsi="宋体" w:cs="宋体" w:eastAsia="宋体" w:hint="default"/>
        </w:rPr>
        <w:t>2</w:t>
      </w:r>
      <w:r>
        <w:rPr/>
        <w:t>）补偿接受人：高鸿股份。（</w:t>
      </w:r>
      <w:r>
        <w:rPr>
          <w:rFonts w:ascii="宋体" w:hAnsi="宋体" w:cs="宋体" w:eastAsia="宋体" w:hint="default"/>
        </w:rPr>
        <w:t>3</w:t>
      </w:r>
      <w:r>
        <w:rPr/>
        <w:t>）承诺期：</w:t>
      </w:r>
      <w:r>
        <w:rPr>
          <w:spacing w:val="-111"/>
        </w:rPr>
        <w:t> </w:t>
      </w:r>
      <w:r>
        <w:rPr>
          <w:rFonts w:ascii="宋体" w:hAnsi="宋体" w:cs="宋体" w:eastAsia="宋体" w:hint="default"/>
        </w:rPr>
        <w:t>2014</w:t>
      </w:r>
      <w:r>
        <w:rPr/>
        <w:t>年、</w:t>
      </w:r>
      <w:r>
        <w:rPr>
          <w:rFonts w:ascii="宋体" w:hAnsi="宋体" w:cs="宋体" w:eastAsia="宋体" w:hint="default"/>
        </w:rPr>
        <w:t>2015</w:t>
      </w:r>
      <w:r>
        <w:rPr/>
        <w:t>年及</w:t>
      </w:r>
      <w:r>
        <w:rPr>
          <w:rFonts w:ascii="宋体" w:hAnsi="宋体" w:cs="宋体" w:eastAsia="宋体" w:hint="default"/>
        </w:rPr>
        <w:t>2016</w:t>
      </w:r>
      <w:r>
        <w:rPr/>
        <w:t>年。</w:t>
      </w:r>
    </w:p>
    <w:p>
      <w:pPr>
        <w:pStyle w:val="BodyText"/>
        <w:spacing w:line="357" w:lineRule="auto" w:before="74"/>
        <w:ind w:right="1130" w:firstLine="424"/>
        <w:jc w:val="both"/>
      </w:pPr>
      <w:r>
        <w:rPr>
          <w:rFonts w:ascii="宋体" w:hAnsi="宋体" w:cs="宋体" w:eastAsia="宋体" w:hint="default"/>
          <w:spacing w:val="-1"/>
        </w:rPr>
        <w:t>2</w:t>
      </w:r>
      <w:r>
        <w:rPr>
          <w:spacing w:val="-1"/>
        </w:rPr>
        <w:t>、业绩承诺经各方友好协商，各补偿义务人承诺标的公司即：高阳捷迅（包含其下属子</w:t>
      </w:r>
      <w:r>
        <w:rPr/>
        <w:t> 公司）在承诺期内的经营业绩应符合以下各项指标要求，并保证自《盈利预测补偿协议》生 </w:t>
      </w:r>
      <w:r>
        <w:rPr>
          <w:spacing w:val="-5"/>
        </w:rPr>
        <w:t>效之日起，对以下各项业绩指标的实现承担保证责任：承诺净利润：承诺期内，标的公司</w:t>
      </w:r>
      <w:r>
        <w:rPr>
          <w:rFonts w:ascii="宋体" w:hAnsi="宋体" w:cs="宋体" w:eastAsia="宋体" w:hint="default"/>
          <w:spacing w:val="-5"/>
        </w:rPr>
        <w:t>2014</w:t>
      </w:r>
      <w:r>
        <w:rPr>
          <w:rFonts w:ascii="宋体" w:hAnsi="宋体" w:cs="宋体" w:eastAsia="宋体" w:hint="default"/>
          <w:spacing w:val="-108"/>
        </w:rPr>
        <w:t> </w:t>
      </w:r>
      <w:r>
        <w:rPr/>
        <w:t>年、</w:t>
      </w:r>
      <w:r>
        <w:rPr>
          <w:rFonts w:ascii="宋体" w:hAnsi="宋体" w:cs="宋体" w:eastAsia="宋体" w:hint="default"/>
        </w:rPr>
        <w:t>2015</w:t>
      </w:r>
      <w:r>
        <w:rPr/>
        <w:t>年、</w:t>
      </w:r>
      <w:r>
        <w:rPr>
          <w:rFonts w:ascii="宋体" w:hAnsi="宋体" w:cs="宋体" w:eastAsia="宋体" w:hint="default"/>
        </w:rPr>
        <w:t>2016</w:t>
      </w:r>
      <w:r>
        <w:rPr/>
        <w:t>年扣除非经常性损益（依法取得的财政补贴及税收减免除外）后的税后净</w:t>
      </w:r>
      <w:r>
        <w:rPr>
          <w:spacing w:val="-112"/>
        </w:rPr>
        <w:t> </w:t>
      </w:r>
      <w:r>
        <w:rPr>
          <w:spacing w:val="-112"/>
        </w:rPr>
      </w:r>
      <w:r>
        <w:rPr/>
        <w:t>利润（后文若无特殊说明，净利润均指扣除非经常性损益（依法取得的财政补贴及税收减免 除外）后的税后合并净利润）分别不低于</w:t>
      </w:r>
      <w:r>
        <w:rPr>
          <w:rFonts w:ascii="宋体" w:hAnsi="宋体" w:cs="宋体" w:eastAsia="宋体" w:hint="default"/>
        </w:rPr>
        <w:t>5380</w:t>
      </w:r>
      <w:r>
        <w:rPr/>
        <w:t>万元、</w:t>
      </w:r>
      <w:r>
        <w:rPr>
          <w:rFonts w:ascii="宋体" w:hAnsi="宋体" w:cs="宋体" w:eastAsia="宋体" w:hint="default"/>
        </w:rPr>
        <w:t>6130</w:t>
      </w:r>
      <w:r>
        <w:rPr/>
        <w:t>万元和</w:t>
      </w:r>
      <w:r>
        <w:rPr>
          <w:rFonts w:ascii="宋体" w:hAnsi="宋体" w:cs="宋体" w:eastAsia="宋体" w:hint="default"/>
        </w:rPr>
        <w:t>7300</w:t>
      </w:r>
      <w:r>
        <w:rPr/>
        <w:t>万元。</w:t>
      </w:r>
    </w:p>
    <w:p>
      <w:pPr>
        <w:pStyle w:val="BodyText"/>
        <w:spacing w:line="357" w:lineRule="auto" w:before="74"/>
        <w:ind w:left="154" w:right="1136" w:firstLine="424"/>
        <w:jc w:val="both"/>
      </w:pPr>
      <w:r>
        <w:rPr/>
        <w:t>详细情况见公司</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28</w:t>
      </w:r>
      <w:r>
        <w:rPr/>
        <w:t>日公告的《关于资产重组相关方承诺事项的公告》（公告 编号：</w:t>
      </w:r>
      <w:r>
        <w:rPr>
          <w:rFonts w:ascii="宋体" w:hAnsi="宋体" w:cs="宋体" w:eastAsia="宋体" w:hint="default"/>
        </w:rPr>
        <w:t>2014-133</w:t>
      </w:r>
      <w:r>
        <w:rPr/>
        <w:t>）</w:t>
      </w:r>
    </w:p>
    <w:p>
      <w:pPr>
        <w:spacing w:line="240" w:lineRule="auto" w:before="10"/>
        <w:rPr>
          <w:rFonts w:ascii="宋体" w:hAnsi="宋体" w:cs="宋体" w:eastAsia="宋体" w:hint="default"/>
          <w:sz w:val="19"/>
          <w:szCs w:val="19"/>
        </w:rPr>
      </w:pPr>
    </w:p>
    <w:p>
      <w:pPr>
        <w:pStyle w:val="Heading2"/>
        <w:spacing w:line="240" w:lineRule="auto"/>
        <w:ind w:left="154" w:right="0"/>
        <w:jc w:val="both"/>
        <w:rPr>
          <w:b w:val="0"/>
          <w:bCs w:val="0"/>
        </w:rPr>
      </w:pPr>
      <w:bookmarkStart w:name="四、控股股东及其关联方对上市公司的非经营性占用资金情况" w:id="70"/>
      <w:bookmarkEnd w:id="70"/>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五、董事会、监事会、独立董事（如有）对会计师事务所本报告期“非标准审计报告”的说" w:id="71"/>
      <w:bookmarkEnd w:id="71"/>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六、与上年度财务报告相比，会计政策、会计估计和核算方法发生变化的情况说明" w:id="72"/>
      <w:bookmarkEnd w:id="72"/>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30"/>
        <w:ind w:left="525" w:right="985"/>
        <w:jc w:val="left"/>
      </w:pPr>
      <w:r>
        <w:rPr>
          <w:spacing w:val="-6"/>
        </w:rPr>
        <w:t>本报告期公司根据财政部“关于印发《企业会计准则解释第</w:t>
      </w:r>
      <w:r>
        <w:rPr>
          <w:rFonts w:ascii="宋体" w:hAnsi="宋体" w:cs="宋体" w:eastAsia="宋体" w:hint="default"/>
          <w:spacing w:val="-6"/>
        </w:rPr>
        <w:t>7</w:t>
      </w:r>
      <w:r>
        <w:rPr>
          <w:spacing w:val="-6"/>
        </w:rPr>
        <w:t>号》的通知”（财会【</w:t>
      </w:r>
      <w:r>
        <w:rPr>
          <w:rFonts w:ascii="宋体" w:hAnsi="宋体" w:cs="宋体" w:eastAsia="宋体" w:hint="default"/>
          <w:spacing w:val="-6"/>
        </w:rPr>
        <w:t>2015</w:t>
      </w:r>
      <w:r>
        <w:rPr>
          <w:spacing w:val="-6"/>
        </w:rPr>
        <w:t>】</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2"/>
        <w:jc w:val="left"/>
      </w:pPr>
      <w:r>
        <w:rPr>
          <w:rFonts w:ascii="宋体" w:hAnsi="宋体" w:cs="宋体" w:eastAsia="宋体" w:hint="default"/>
          <w:spacing w:val="-2"/>
        </w:rPr>
        <w:t>19</w:t>
      </w:r>
      <w:r>
        <w:rPr>
          <w:spacing w:val="-2"/>
        </w:rPr>
        <w:t>号，对</w:t>
      </w:r>
      <w:r>
        <w:rPr>
          <w:rFonts w:ascii="宋体" w:hAnsi="宋体" w:cs="宋体" w:eastAsia="宋体" w:hint="default"/>
          <w:spacing w:val="-2"/>
        </w:rPr>
        <w:t>2014</w:t>
      </w:r>
      <w:r>
        <w:rPr>
          <w:spacing w:val="-2"/>
        </w:rPr>
        <w:t>年度实施的股权激励计划执行了追溯调整，涉及股份数量为</w:t>
      </w:r>
      <w:r>
        <w:rPr>
          <w:rFonts w:ascii="宋体" w:hAnsi="宋体" w:cs="宋体" w:eastAsia="宋体" w:hint="default"/>
          <w:spacing w:val="-2"/>
        </w:rPr>
        <w:t>725</w:t>
      </w:r>
      <w:r>
        <w:rPr>
          <w:spacing w:val="-2"/>
        </w:rPr>
        <w:t>万股，回购价格</w:t>
      </w:r>
      <w:r>
        <w:rPr>
          <w:spacing w:val="-114"/>
        </w:rPr>
        <w:t> </w:t>
      </w:r>
      <w:r>
        <w:rPr>
          <w:spacing w:val="-114"/>
        </w:rPr>
      </w:r>
      <w:r>
        <w:rPr/>
        <w:t>为</w:t>
      </w:r>
      <w:r>
        <w:rPr>
          <w:rFonts w:ascii="宋体" w:hAnsi="宋体" w:cs="宋体" w:eastAsia="宋体" w:hint="default"/>
        </w:rPr>
        <w:t>5.27</w:t>
      </w:r>
      <w:r>
        <w:rPr/>
        <w:t>元</w:t>
      </w:r>
      <w:r>
        <w:rPr>
          <w:rFonts w:ascii="宋体" w:hAnsi="宋体" w:cs="宋体" w:eastAsia="宋体" w:hint="default"/>
        </w:rPr>
        <w:t>/</w:t>
      </w:r>
      <w:r>
        <w:rPr/>
        <w:t>股，确认库存股以及其他应付款</w:t>
      </w:r>
      <w:r>
        <w:rPr>
          <w:rFonts w:ascii="宋体" w:hAnsi="宋体" w:cs="宋体" w:eastAsia="宋体" w:hint="default"/>
        </w:rPr>
        <w:t>-</w:t>
      </w:r>
      <w:r>
        <w:rPr/>
        <w:t>限制性股票回购义务</w:t>
      </w:r>
      <w:r>
        <w:rPr>
          <w:rFonts w:ascii="宋体" w:hAnsi="宋体" w:cs="宋体" w:eastAsia="宋体" w:hint="default"/>
        </w:rPr>
        <w:t>3,820.75</w:t>
      </w:r>
      <w:r>
        <w:rPr/>
        <w:t>万元。</w:t>
      </w:r>
    </w:p>
    <w:p>
      <w:pPr>
        <w:pStyle w:val="BodyText"/>
        <w:spacing w:line="240" w:lineRule="auto" w:before="36"/>
        <w:ind w:left="634" w:right="985"/>
        <w:jc w:val="left"/>
      </w:pPr>
      <w:r>
        <w:rPr/>
        <w:t>本报告期公司主要会计估计未发生变更。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8"/>
          <w:szCs w:val="28"/>
        </w:rPr>
      </w:pPr>
    </w:p>
    <w:p>
      <w:pPr>
        <w:pStyle w:val="Heading2"/>
        <w:spacing w:line="240" w:lineRule="auto"/>
        <w:ind w:left="154" w:right="985"/>
        <w:jc w:val="left"/>
        <w:rPr>
          <w:b w:val="0"/>
          <w:bCs w:val="0"/>
        </w:rPr>
      </w:pPr>
      <w:bookmarkStart w:name="七、报告期内发生重大会计差错更正需追溯重述的情况说明" w:id="73"/>
      <w:bookmarkEnd w:id="73"/>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left="154" w:right="985"/>
        <w:jc w:val="left"/>
        <w:rPr>
          <w:b w:val="0"/>
          <w:bCs w:val="0"/>
        </w:rPr>
      </w:pPr>
      <w:bookmarkStart w:name="八、与上年度财务报告相比，合并报表范围发生变化的情况说明" w:id="74"/>
      <w:bookmarkEnd w:id="74"/>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32"/>
        <w:ind w:right="1134" w:firstLine="372"/>
        <w:jc w:val="both"/>
      </w:pPr>
      <w:r>
        <w:rPr/>
        <w:t>本期新增合并范围</w:t>
      </w:r>
      <w:r>
        <w:rPr>
          <w:rFonts w:ascii="宋体" w:hAnsi="宋体" w:cs="宋体" w:eastAsia="宋体" w:hint="default"/>
        </w:rPr>
        <w:t>2</w:t>
      </w:r>
      <w:r>
        <w:rPr/>
        <w:t>家：本期新设成立二级子公司两家，分别为：大唐高鸿信安（浙江） 信息科技有限公司、大唐高鸿（香港）有限公司；本公司子公司江苏高鸿鼎恒信息技术有限 公司新设成立三级子公司江苏高鸿鼎远信息科技有限公司。</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Heading2"/>
        <w:spacing w:line="240" w:lineRule="auto"/>
        <w:ind w:right="985"/>
        <w:jc w:val="left"/>
        <w:rPr>
          <w:b w:val="0"/>
          <w:bCs w:val="0"/>
        </w:rPr>
      </w:pPr>
      <w:bookmarkStart w:name="九、聘任、解聘会计师事务所情况" w:id="75"/>
      <w:bookmarkEnd w:id="75"/>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郭健  王晓燕</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6"/>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0"/>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30"/>
        <w:ind w:right="1129" w:firstLine="424"/>
        <w:jc w:val="left"/>
      </w:pPr>
      <w:r>
        <w:rPr>
          <w:spacing w:val="2"/>
        </w:rPr>
        <w:t>本年度，第七届第二十五次董事会及</w:t>
      </w:r>
      <w:r>
        <w:rPr>
          <w:rFonts w:ascii="宋体" w:hAnsi="宋体" w:cs="宋体" w:eastAsia="宋体" w:hint="default"/>
          <w:spacing w:val="2"/>
        </w:rPr>
        <w:t>2014</w:t>
      </w:r>
      <w:r>
        <w:rPr>
          <w:spacing w:val="2"/>
        </w:rPr>
        <w:t>年度股东大会审议通过公司聘任立信会计师事</w:t>
      </w:r>
      <w:r>
        <w:rPr/>
        <w:t> 务所（特殊普通合伙）为公司</w:t>
      </w:r>
      <w:r>
        <w:rPr>
          <w:rFonts w:ascii="宋体" w:hAnsi="宋体" w:cs="宋体" w:eastAsia="宋体" w:hint="default"/>
        </w:rPr>
        <w:t>2015</w:t>
      </w:r>
      <w:r>
        <w:rPr/>
        <w:t>年度内控审计机构，费用为</w:t>
      </w:r>
      <w:r>
        <w:rPr>
          <w:rFonts w:ascii="宋体" w:hAnsi="宋体" w:cs="宋体" w:eastAsia="宋体" w:hint="default"/>
        </w:rPr>
        <w:t>40</w:t>
      </w:r>
      <w:r>
        <w:rPr/>
        <w:t>万元</w:t>
      </w:r>
      <w:r>
        <w:rPr>
          <w:rFonts w:ascii="宋体" w:hAnsi="宋体" w:cs="宋体" w:eastAsia="宋体" w:hint="default"/>
        </w:rPr>
        <w:t>/</w:t>
      </w:r>
      <w:r>
        <w:rPr/>
        <w:t>年。</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pStyle w:val="Heading2"/>
        <w:spacing w:line="240" w:lineRule="auto"/>
        <w:ind w:right="985"/>
        <w:jc w:val="left"/>
        <w:rPr>
          <w:b w:val="0"/>
          <w:bCs w:val="0"/>
        </w:rPr>
      </w:pPr>
      <w:bookmarkStart w:name="十、年度报告披露后面临暂停上市和终止上市情况" w:id="76"/>
      <w:bookmarkEnd w:id="76"/>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5"/>
        <w:jc w:val="left"/>
        <w:rPr>
          <w:b w:val="0"/>
          <w:bCs w:val="0"/>
        </w:rPr>
      </w:pPr>
      <w:bookmarkStart w:name="十一、破产重整相关事项" w:id="77"/>
      <w:bookmarkEnd w:id="77"/>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985"/>
        <w:jc w:val="left"/>
        <w:rPr>
          <w:b w:val="0"/>
          <w:bCs w:val="0"/>
        </w:rPr>
      </w:pPr>
      <w:bookmarkStart w:name="十二、重大诉讼、仲裁事项" w:id="78"/>
      <w:bookmarkEnd w:id="78"/>
      <w:r>
        <w:rPr>
          <w:b w:val="0"/>
          <w:bCs w:val="0"/>
        </w:rPr>
      </w:r>
      <w:r>
        <w:rPr/>
        <w:t>十二、重大诉讼、仲裁事项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985"/>
        <w:jc w:val="left"/>
        <w:rPr>
          <w:b w:val="0"/>
          <w:bCs w:val="0"/>
        </w:rPr>
      </w:pPr>
      <w:bookmarkStart w:name="十三、处罚及整改情况" w:id="79"/>
      <w:bookmarkEnd w:id="79"/>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985"/>
        <w:jc w:val="left"/>
        <w:rPr>
          <w:b w:val="0"/>
          <w:bCs w:val="0"/>
        </w:rPr>
      </w:pPr>
      <w:bookmarkStart w:name="十四、公司及其控股股东、实际控制人的诚信状况" w:id="80"/>
      <w:bookmarkEnd w:id="80"/>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985"/>
        <w:jc w:val="left"/>
        <w:rPr>
          <w:b w:val="0"/>
          <w:bCs w:val="0"/>
        </w:rPr>
      </w:pPr>
      <w:bookmarkStart w:name="十五、公司股权激励计划、员工持股计划或其他员工激励措施的实施情况" w:id="81"/>
      <w:bookmarkEnd w:id="81"/>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32"/>
        <w:ind w:right="1130" w:firstLine="424"/>
        <w:jc w:val="both"/>
      </w:pPr>
      <w:r>
        <w:rPr>
          <w:spacing w:val="-1"/>
        </w:rPr>
        <w:t>公司于</w:t>
      </w:r>
      <w:r>
        <w:rPr>
          <w:rFonts w:ascii="宋体" w:hAnsi="宋体" w:cs="宋体" w:eastAsia="宋体" w:hint="default"/>
          <w:spacing w:val="-1"/>
        </w:rPr>
        <w:t>2014</w:t>
      </w:r>
      <w:r>
        <w:rPr>
          <w:spacing w:val="-1"/>
        </w:rPr>
        <w:t>年启动了限制性股票激励计划，向被激励对象以</w:t>
      </w:r>
      <w:r>
        <w:rPr>
          <w:rFonts w:ascii="宋体" w:hAnsi="宋体" w:cs="宋体" w:eastAsia="宋体" w:hint="default"/>
          <w:spacing w:val="-1"/>
        </w:rPr>
        <w:t>5.27</w:t>
      </w:r>
      <w:r>
        <w:rPr>
          <w:spacing w:val="-1"/>
        </w:rPr>
        <w:t>元</w:t>
      </w:r>
      <w:r>
        <w:rPr>
          <w:rFonts w:ascii="宋体" w:hAnsi="宋体" w:cs="宋体" w:eastAsia="宋体" w:hint="default"/>
          <w:spacing w:val="-1"/>
        </w:rPr>
        <w:t>/</w:t>
      </w:r>
      <w:r>
        <w:rPr>
          <w:spacing w:val="-1"/>
        </w:rPr>
        <w:t>股发行股份，授予限</w:t>
      </w:r>
      <w:r>
        <w:rPr/>
        <w:t> </w:t>
      </w:r>
      <w:r>
        <w:rPr>
          <w:spacing w:val="-2"/>
        </w:rPr>
        <w:t>制性股票共计</w:t>
      </w:r>
      <w:r>
        <w:rPr>
          <w:rFonts w:ascii="宋体" w:hAnsi="宋体" w:cs="宋体" w:eastAsia="宋体" w:hint="default"/>
          <w:spacing w:val="-2"/>
        </w:rPr>
        <w:t>725</w:t>
      </w:r>
      <w:r>
        <w:rPr>
          <w:spacing w:val="-2"/>
        </w:rPr>
        <w:t>万股。被激励对象为公司的董事、高管及核心骨干，共计</w:t>
      </w:r>
      <w:r>
        <w:rPr>
          <w:rFonts w:ascii="宋体" w:hAnsi="宋体" w:cs="宋体" w:eastAsia="宋体" w:hint="default"/>
          <w:spacing w:val="-2"/>
        </w:rPr>
        <w:t>144</w:t>
      </w:r>
      <w:r>
        <w:rPr>
          <w:spacing w:val="-2"/>
        </w:rPr>
        <w:t>人</w:t>
      </w:r>
      <w:r>
        <w:rPr>
          <w:rFonts w:ascii="宋体" w:hAnsi="宋体" w:cs="宋体" w:eastAsia="宋体" w:hint="default"/>
          <w:spacing w:val="-2"/>
        </w:rPr>
        <w:t>,</w:t>
      </w:r>
      <w:r>
        <w:rPr>
          <w:spacing w:val="-2"/>
        </w:rPr>
        <w:t>本次授予的</w:t>
      </w:r>
      <w:r>
        <w:rPr>
          <w:spacing w:val="-116"/>
        </w:rPr>
        <w:t> </w:t>
      </w:r>
      <w:r>
        <w:rPr/>
        <w:t>限制性股票于</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27</w:t>
      </w:r>
      <w:r>
        <w:rPr/>
        <w:t>日上市。</w:t>
      </w:r>
    </w:p>
    <w:p>
      <w:pPr>
        <w:pStyle w:val="BodyText"/>
        <w:spacing w:line="357" w:lineRule="auto" w:before="74"/>
        <w:ind w:right="1131" w:firstLine="424"/>
        <w:jc w:val="both"/>
      </w:pPr>
      <w:r>
        <w:rPr>
          <w:spacing w:val="-1"/>
        </w:rPr>
        <w:t>股权激励计划操作方式为：上市公司向激励对象定向发行</w:t>
      </w:r>
      <w:r>
        <w:rPr>
          <w:rFonts w:ascii="宋体" w:hAnsi="宋体" w:cs="宋体" w:eastAsia="宋体" w:hint="default"/>
          <w:spacing w:val="-1"/>
        </w:rPr>
        <w:t>725</w:t>
      </w:r>
      <w:r>
        <w:rPr>
          <w:spacing w:val="-1"/>
        </w:rPr>
        <w:t>万股的限制性股票，不存在</w:t>
      </w:r>
      <w:r>
        <w:rPr/>
        <w:t> 提取激励基金情况，该限制性股票自获授之日起进入二十四个月的禁售期，禁售期满且业绩 条件达标时，将在未来三十六个月内分三批解锁，解锁的比例分别为</w:t>
      </w:r>
      <w:r>
        <w:rPr>
          <w:rFonts w:ascii="宋体" w:hAnsi="宋体" w:cs="宋体" w:eastAsia="宋体" w:hint="default"/>
        </w:rPr>
        <w:t>33%</w:t>
      </w:r>
      <w:r>
        <w:rPr/>
        <w:t>、</w:t>
      </w:r>
      <w:r>
        <w:rPr>
          <w:rFonts w:ascii="宋体" w:hAnsi="宋体" w:cs="宋体" w:eastAsia="宋体" w:hint="default"/>
        </w:rPr>
        <w:t>33%</w:t>
      </w:r>
      <w:r>
        <w:rPr/>
        <w:t>、</w:t>
      </w:r>
      <w:r>
        <w:rPr>
          <w:rFonts w:ascii="宋体" w:hAnsi="宋体" w:cs="宋体" w:eastAsia="宋体" w:hint="default"/>
        </w:rPr>
        <w:t>34%</w:t>
      </w:r>
      <w:r>
        <w:rPr/>
        <w:t>。</w:t>
      </w:r>
    </w:p>
    <w:p>
      <w:pPr>
        <w:pStyle w:val="BodyText"/>
        <w:spacing w:line="357" w:lineRule="auto" w:before="74"/>
        <w:ind w:right="1010" w:firstLine="424"/>
        <w:jc w:val="both"/>
      </w:pPr>
      <w:r>
        <w:rPr>
          <w:spacing w:val="8"/>
        </w:rPr>
        <w:t>各期解锁业绩考核条件均需解锁期前一个会计年度的业绩满足如下条件：利润总额较</w:t>
      </w:r>
      <w:r>
        <w:rPr/>
        <w:t> </w:t>
      </w:r>
      <w:r>
        <w:rPr>
          <w:rFonts w:ascii="宋体" w:hAnsi="宋体" w:cs="宋体" w:eastAsia="宋体" w:hint="default"/>
        </w:rPr>
        <w:t>2013</w:t>
      </w:r>
      <w:r>
        <w:rPr/>
        <w:t>年度复合增长率不低于</w:t>
      </w:r>
      <w:r>
        <w:rPr>
          <w:rFonts w:ascii="宋体" w:hAnsi="宋体" w:cs="宋体" w:eastAsia="宋体" w:hint="default"/>
        </w:rPr>
        <w:t>23%</w:t>
      </w:r>
      <w:r>
        <w:rPr/>
        <w:t>，达到国内对标批发零售类企业利润总额的</w:t>
      </w:r>
      <w:r>
        <w:rPr>
          <w:rFonts w:ascii="宋体" w:hAnsi="宋体" w:cs="宋体" w:eastAsia="宋体" w:hint="default"/>
        </w:rPr>
        <w:t>75</w:t>
      </w:r>
      <w:r>
        <w:rPr/>
        <w:t>分位值以上；调 整</w:t>
      </w:r>
      <w:r>
        <w:rPr>
          <w:rFonts w:ascii="宋体" w:hAnsi="宋体" w:cs="宋体" w:eastAsia="宋体" w:hint="default"/>
        </w:rPr>
        <w:t>EOE</w:t>
      </w:r>
      <w:r>
        <w:rPr/>
        <w:t>（（</w:t>
      </w:r>
      <w:r>
        <w:rPr>
          <w:rFonts w:ascii="宋体" w:hAnsi="宋体" w:cs="宋体" w:eastAsia="宋体" w:hint="default"/>
        </w:rPr>
        <w:t>EBITDA +</w:t>
      </w:r>
      <w:r>
        <w:rPr/>
        <w:t>研发费用（管理费用列支部分））</w:t>
      </w:r>
      <w:r>
        <w:rPr>
          <w:rFonts w:ascii="宋体" w:hAnsi="宋体" w:cs="宋体" w:eastAsia="宋体" w:hint="default"/>
        </w:rPr>
        <w:t>/</w:t>
      </w:r>
      <w:r>
        <w:rPr/>
        <w:t>净资产）不低于</w:t>
      </w:r>
      <w:r>
        <w:rPr>
          <w:rFonts w:ascii="宋体" w:hAnsi="宋体" w:cs="宋体" w:eastAsia="宋体" w:hint="default"/>
        </w:rPr>
        <w:t>13%,</w:t>
      </w:r>
      <w:r>
        <w:rPr/>
        <w:t>达到国内对标信</w:t>
      </w:r>
      <w:r>
        <w:rPr>
          <w:spacing w:val="-109"/>
        </w:rPr>
        <w:t> </w:t>
      </w:r>
      <w:r>
        <w:rPr>
          <w:spacing w:val="-109"/>
        </w:rPr>
      </w:r>
      <w:r>
        <w:rPr>
          <w:spacing w:val="-5"/>
        </w:rPr>
        <w:t>息传输、软件和信息技术服务业的</w:t>
      </w:r>
      <w:r>
        <w:rPr>
          <w:rFonts w:ascii="宋体" w:hAnsi="宋体" w:cs="宋体" w:eastAsia="宋体" w:hint="default"/>
          <w:spacing w:val="-5"/>
        </w:rPr>
        <w:t>75</w:t>
      </w:r>
      <w:r>
        <w:rPr>
          <w:spacing w:val="-5"/>
        </w:rPr>
        <w:t>分位值以上；公司企业信息化及信息服务收入合计较</w:t>
      </w:r>
      <w:r>
        <w:rPr>
          <w:rFonts w:ascii="宋体" w:hAnsi="宋体" w:cs="宋体" w:eastAsia="宋体" w:hint="default"/>
          <w:spacing w:val="-5"/>
        </w:rPr>
        <w:t>2013</w:t>
      </w:r>
      <w:r>
        <w:rPr>
          <w:rFonts w:ascii="宋体" w:hAnsi="宋体" w:cs="宋体" w:eastAsia="宋体" w:hint="default"/>
          <w:spacing w:val="-103"/>
        </w:rPr>
        <w:t> </w:t>
      </w:r>
      <w:r>
        <w:rPr>
          <w:spacing w:val="-5"/>
        </w:rPr>
        <w:t>年度复合增长率不低于</w:t>
      </w:r>
      <w:r>
        <w:rPr>
          <w:rFonts w:ascii="宋体" w:hAnsi="宋体" w:cs="宋体" w:eastAsia="宋体" w:hint="default"/>
          <w:spacing w:val="-5"/>
        </w:rPr>
        <w:t>18%</w:t>
      </w:r>
      <w:r>
        <w:rPr>
          <w:spacing w:val="-5"/>
        </w:rPr>
        <w:t>，达到国内对标信息传输、软件和信息技术服务业的</w:t>
      </w:r>
      <w:r>
        <w:rPr>
          <w:rFonts w:ascii="宋体" w:hAnsi="宋体" w:cs="宋体" w:eastAsia="宋体" w:hint="default"/>
          <w:spacing w:val="-5"/>
        </w:rPr>
        <w:t>75</w:t>
      </w:r>
      <w:r>
        <w:rPr>
          <w:spacing w:val="-5"/>
        </w:rPr>
        <w:t>分位值以上。</w:t>
      </w:r>
    </w:p>
    <w:p>
      <w:pPr>
        <w:pStyle w:val="BodyText"/>
        <w:spacing w:line="240" w:lineRule="auto" w:before="77"/>
        <w:ind w:left="578" w:right="985"/>
        <w:jc w:val="left"/>
      </w:pPr>
      <w:r>
        <w:rPr/>
        <w:t>公司限制性股票激励事宜所履行的审批程序如下：</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tbl>
      <w:tblPr>
        <w:tblW w:w="0" w:type="auto"/>
        <w:jc w:val="left"/>
        <w:tblInd w:w="146" w:type="dxa"/>
        <w:tblLayout w:type="fixed"/>
        <w:tblCellMar>
          <w:top w:w="0" w:type="dxa"/>
          <w:left w:w="0" w:type="dxa"/>
          <w:bottom w:w="0" w:type="dxa"/>
          <w:right w:w="0" w:type="dxa"/>
        </w:tblCellMar>
        <w:tblLook w:val="01E0"/>
      </w:tblPr>
      <w:tblGrid>
        <w:gridCol w:w="2212"/>
        <w:gridCol w:w="7447"/>
      </w:tblGrid>
      <w:tr>
        <w:trPr>
          <w:trHeight w:val="347"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日期</w:t>
            </w:r>
          </w:p>
        </w:tc>
        <w:tc>
          <w:tcPr>
            <w:tcW w:w="74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履行程序</w:t>
            </w:r>
          </w:p>
        </w:tc>
      </w:tr>
      <w:tr>
        <w:trPr>
          <w:trHeight w:val="348"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w:t>
            </w:r>
          </w:p>
        </w:tc>
        <w:tc>
          <w:tcPr>
            <w:tcW w:w="74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第七届董事会第二十九次会议、第七届第十三次监事会审议批准了限制性股票激</w:t>
            </w:r>
          </w:p>
        </w:tc>
      </w:tr>
    </w:tbl>
    <w:p>
      <w:pPr>
        <w:spacing w:after="0" w:line="271" w:lineRule="exact"/>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212"/>
        <w:gridCol w:w="7447"/>
      </w:tblGrid>
      <w:tr>
        <w:trPr>
          <w:trHeight w:val="347" w:hRule="exact"/>
        </w:trPr>
        <w:tc>
          <w:tcPr>
            <w:tcW w:w="2212" w:type="dxa"/>
            <w:tcBorders>
              <w:top w:val="single" w:sz="6" w:space="0" w:color="000000"/>
              <w:left w:val="single" w:sz="6" w:space="0" w:color="000000"/>
              <w:bottom w:val="single" w:sz="6" w:space="0" w:color="000000"/>
              <w:right w:val="single" w:sz="6" w:space="0" w:color="000000"/>
            </w:tcBorders>
          </w:tcPr>
          <w:p>
            <w:pPr/>
          </w:p>
        </w:tc>
        <w:tc>
          <w:tcPr>
            <w:tcW w:w="74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励计划草案。</w:t>
            </w:r>
          </w:p>
        </w:tc>
      </w:tr>
      <w:tr>
        <w:trPr>
          <w:trHeight w:val="971"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7447"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3" w:right="2"/>
              <w:jc w:val="both"/>
              <w:rPr>
                <w:rFonts w:ascii="宋体" w:hAnsi="宋体" w:cs="宋体" w:eastAsia="宋体" w:hint="default"/>
                <w:sz w:val="21"/>
                <w:szCs w:val="21"/>
              </w:rPr>
            </w:pPr>
            <w:r>
              <w:rPr>
                <w:rFonts w:ascii="宋体" w:hAnsi="宋体" w:cs="宋体" w:eastAsia="宋体" w:hint="default"/>
                <w:sz w:val="21"/>
                <w:szCs w:val="21"/>
              </w:rPr>
              <w:t>国务院国有资产监督管理委员会办公厅以国资厅分配</w:t>
            </w:r>
            <w:r>
              <w:rPr>
                <w:rFonts w:ascii="Times New Roman" w:hAnsi="Times New Roman" w:cs="Times New Roman" w:eastAsia="Times New Roman" w:hint="default"/>
                <w:sz w:val="21"/>
                <w:szCs w:val="21"/>
              </w:rPr>
              <w:t>[2014]400</w:t>
            </w:r>
            <w:r>
              <w:rPr>
                <w:rFonts w:ascii="宋体" w:hAnsi="宋体" w:cs="宋体" w:eastAsia="宋体" w:hint="default"/>
                <w:sz w:val="21"/>
                <w:szCs w:val="21"/>
              </w:rPr>
              <w:t>号《关于大唐高鸿</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数据网络技术股份有限公司股权激励计划备案有关意见的复函》，对高鸿股份本</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次激励计划予以备案。</w:t>
            </w:r>
          </w:p>
        </w:tc>
      </w:tr>
      <w:tr>
        <w:trPr>
          <w:trHeight w:val="659"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744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0"/>
              <w:jc w:val="left"/>
              <w:rPr>
                <w:rFonts w:ascii="宋体" w:hAnsi="宋体" w:cs="宋体" w:eastAsia="宋体" w:hint="default"/>
                <w:sz w:val="21"/>
                <w:szCs w:val="21"/>
              </w:rPr>
            </w:pPr>
            <w:r>
              <w:rPr>
                <w:rFonts w:ascii="宋体" w:hAnsi="宋体" w:cs="宋体" w:eastAsia="宋体" w:hint="default"/>
                <w:sz w:val="21"/>
                <w:szCs w:val="21"/>
              </w:rPr>
              <w:t>第七届董事会第三十二次会议、第七届第十五次监事会审议批准了激励计划草案</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修订稿</w:t>
            </w:r>
          </w:p>
        </w:tc>
      </w:tr>
      <w:tr>
        <w:trPr>
          <w:trHeight w:val="348"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c>
          <w:tcPr>
            <w:tcW w:w="74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高鸿股份本次激励计划经中国证监会备案且无异议</w:t>
            </w:r>
          </w:p>
        </w:tc>
      </w:tr>
      <w:tr>
        <w:trPr>
          <w:trHeight w:val="659"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p>
        </w:tc>
        <w:tc>
          <w:tcPr>
            <w:tcW w:w="744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0"/>
              <w:jc w:val="left"/>
              <w:rPr>
                <w:rFonts w:ascii="宋体" w:hAnsi="宋体" w:cs="宋体" w:eastAsia="宋体" w:hint="default"/>
                <w:sz w:val="21"/>
                <w:szCs w:val="21"/>
              </w:rPr>
            </w:pPr>
            <w:r>
              <w:rPr>
                <w:rFonts w:ascii="宋体" w:hAnsi="宋体" w:cs="宋体" w:eastAsia="宋体" w:hint="default"/>
                <w:sz w:val="21"/>
                <w:szCs w:val="21"/>
              </w:rPr>
              <w:t>第七届董事会第三十四次会议、第七届第十七次监事会审议批准了激励计划草案</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修订稿（</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p>
        </w:tc>
      </w:tr>
      <w:tr>
        <w:trPr>
          <w:trHeight w:val="659"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p>
        </w:tc>
        <w:tc>
          <w:tcPr>
            <w:tcW w:w="7447"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3" w:right="9"/>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年第五次临时股东大会审议通过了《大唐高鸿数据网络技术股份有限公司限</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制性股票激励计划（草案修订稿）及其摘要》</w:t>
            </w:r>
          </w:p>
        </w:tc>
      </w:tr>
      <w:tr>
        <w:trPr>
          <w:trHeight w:val="971"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c>
          <w:tcPr>
            <w:tcW w:w="744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0"/>
              <w:jc w:val="both"/>
              <w:rPr>
                <w:rFonts w:ascii="宋体" w:hAnsi="宋体" w:cs="宋体" w:eastAsia="宋体" w:hint="default"/>
                <w:sz w:val="21"/>
                <w:szCs w:val="21"/>
              </w:rPr>
            </w:pPr>
            <w:r>
              <w:rPr>
                <w:rFonts w:ascii="宋体" w:hAnsi="宋体" w:cs="宋体" w:eastAsia="宋体" w:hint="default"/>
                <w:sz w:val="21"/>
                <w:szCs w:val="21"/>
              </w:rPr>
              <w:t>第七届董事会第三十六次会议、第七届第十九次监事会审议通过了《关于调整公</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司限制性股票授予对象及授予数量的议案》、《关于公司向激励对象授予限制性</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股票的议案》</w:t>
            </w:r>
          </w:p>
        </w:tc>
      </w:tr>
      <w:tr>
        <w:trPr>
          <w:trHeight w:val="347"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c>
          <w:tcPr>
            <w:tcW w:w="744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3" w:right="0"/>
              <w:jc w:val="left"/>
              <w:rPr>
                <w:rFonts w:ascii="宋体" w:hAnsi="宋体" w:cs="宋体" w:eastAsia="宋体" w:hint="default"/>
                <w:sz w:val="21"/>
                <w:szCs w:val="21"/>
              </w:rPr>
            </w:pPr>
            <w:r>
              <w:rPr>
                <w:rFonts w:ascii="宋体" w:hAnsi="宋体" w:cs="宋体" w:eastAsia="宋体" w:hint="default"/>
                <w:sz w:val="21"/>
                <w:szCs w:val="21"/>
              </w:rPr>
              <w:t>向</w:t>
            </w:r>
            <w:r>
              <w:rPr>
                <w:rFonts w:ascii="Times New Roman" w:hAnsi="Times New Roman" w:cs="Times New Roman" w:eastAsia="Times New Roman" w:hint="default"/>
                <w:sz w:val="21"/>
                <w:szCs w:val="21"/>
              </w:rPr>
              <w:t>144</w:t>
            </w:r>
            <w:r>
              <w:rPr>
                <w:rFonts w:ascii="宋体" w:hAnsi="宋体" w:cs="宋体" w:eastAsia="宋体" w:hint="default"/>
                <w:sz w:val="21"/>
                <w:szCs w:val="21"/>
              </w:rPr>
              <w:t>名激励对象授予</w:t>
            </w:r>
            <w:r>
              <w:rPr>
                <w:rFonts w:ascii="Times New Roman" w:hAnsi="Times New Roman" w:cs="Times New Roman" w:eastAsia="Times New Roman" w:hint="default"/>
                <w:sz w:val="21"/>
                <w:szCs w:val="21"/>
              </w:rPr>
              <w:t>725</w:t>
            </w:r>
            <w:r>
              <w:rPr>
                <w:rFonts w:ascii="宋体" w:hAnsi="宋体" w:cs="宋体" w:eastAsia="宋体" w:hint="default"/>
                <w:sz w:val="21"/>
                <w:szCs w:val="21"/>
              </w:rPr>
              <w:t>万股股票，授予价格为</w:t>
            </w:r>
            <w:r>
              <w:rPr>
                <w:rFonts w:ascii="Times New Roman" w:hAnsi="Times New Roman" w:cs="Times New Roman" w:eastAsia="Times New Roman" w:hint="default"/>
                <w:sz w:val="21"/>
                <w:szCs w:val="21"/>
              </w:rPr>
              <w:t>5.27</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r>
      <w:tr>
        <w:trPr>
          <w:trHeight w:val="348"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w:t>
            </w:r>
          </w:p>
        </w:tc>
        <w:tc>
          <w:tcPr>
            <w:tcW w:w="74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授予限制性股票上市</w:t>
            </w:r>
          </w:p>
        </w:tc>
      </w:tr>
    </w:tbl>
    <w:p>
      <w:pPr>
        <w:spacing w:line="240" w:lineRule="auto" w:before="1"/>
        <w:rPr>
          <w:rFonts w:ascii="宋体" w:hAnsi="宋体" w:cs="宋体" w:eastAsia="宋体" w:hint="default"/>
          <w:sz w:val="25"/>
          <w:szCs w:val="25"/>
        </w:rPr>
      </w:pPr>
    </w:p>
    <w:p>
      <w:pPr>
        <w:pStyle w:val="BodyText"/>
        <w:spacing w:line="240" w:lineRule="auto" w:before="26"/>
        <w:ind w:left="578" w:right="985"/>
        <w:jc w:val="left"/>
      </w:pPr>
      <w:r>
        <w:rPr/>
        <w:t>具体披露情况如下：</w:t>
      </w:r>
    </w:p>
    <w:p>
      <w:pPr>
        <w:spacing w:line="240" w:lineRule="auto" w:before="1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301"/>
        <w:gridCol w:w="5688"/>
        <w:gridCol w:w="1670"/>
      </w:tblGrid>
      <w:tr>
        <w:trPr>
          <w:trHeight w:val="347"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公告日期</w:t>
            </w:r>
          </w:p>
        </w:tc>
        <w:tc>
          <w:tcPr>
            <w:tcW w:w="56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公告名称</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公告编号</w:t>
            </w:r>
          </w:p>
        </w:tc>
      </w:tr>
      <w:tr>
        <w:trPr>
          <w:trHeight w:val="347"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c>
          <w:tcPr>
            <w:tcW w:w="56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《第七届第二十九次董事会决议公告》</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071</w:t>
            </w:r>
          </w:p>
        </w:tc>
      </w:tr>
      <w:tr>
        <w:trPr>
          <w:trHeight w:val="347"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c>
          <w:tcPr>
            <w:tcW w:w="56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《第七届第十三次监事会决议公告》</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072</w:t>
            </w:r>
          </w:p>
        </w:tc>
      </w:tr>
      <w:tr>
        <w:trPr>
          <w:trHeight w:val="348"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c>
          <w:tcPr>
            <w:tcW w:w="56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《限制性股票激励计划（草案）》</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w:t>
            </w:r>
          </w:p>
        </w:tc>
      </w:tr>
      <w:tr>
        <w:trPr>
          <w:trHeight w:val="347"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c>
          <w:tcPr>
            <w:tcW w:w="568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《限制性股票激励计划对象名单》</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w:t>
            </w:r>
          </w:p>
        </w:tc>
      </w:tr>
      <w:tr>
        <w:trPr>
          <w:trHeight w:val="347"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w:t>
            </w:r>
          </w:p>
        </w:tc>
        <w:tc>
          <w:tcPr>
            <w:tcW w:w="56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《关于股权激励事宜获得国务院国资委同意并备案的公告》</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089</w:t>
            </w:r>
          </w:p>
        </w:tc>
      </w:tr>
      <w:tr>
        <w:trPr>
          <w:trHeight w:val="347"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56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《第七届第三十二次董事会决议公告》</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090</w:t>
            </w:r>
          </w:p>
        </w:tc>
      </w:tr>
      <w:tr>
        <w:trPr>
          <w:trHeight w:val="347"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56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《第七届第十五次监事会决议公告》</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091</w:t>
            </w:r>
          </w:p>
        </w:tc>
      </w:tr>
      <w:tr>
        <w:trPr>
          <w:trHeight w:val="347"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56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《限制性股票激励计划（草案修订稿）》</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w:t>
            </w:r>
          </w:p>
        </w:tc>
      </w:tr>
      <w:tr>
        <w:trPr>
          <w:trHeight w:val="348"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56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《限制性股票激励计划对象名单（修订后）》</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w:t>
            </w:r>
          </w:p>
        </w:tc>
      </w:tr>
      <w:tr>
        <w:trPr>
          <w:trHeight w:val="347"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568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《限制性股票激励计划（草案修订稿）调整说明》</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092</w:t>
            </w:r>
          </w:p>
        </w:tc>
      </w:tr>
      <w:tr>
        <w:trPr>
          <w:trHeight w:val="659"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w:t>
            </w:r>
          </w:p>
        </w:tc>
        <w:tc>
          <w:tcPr>
            <w:tcW w:w="56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7"/>
              <w:jc w:val="left"/>
              <w:rPr>
                <w:rFonts w:ascii="宋体" w:hAnsi="宋体" w:cs="宋体" w:eastAsia="宋体" w:hint="default"/>
                <w:sz w:val="21"/>
                <w:szCs w:val="21"/>
              </w:rPr>
            </w:pPr>
            <w:r>
              <w:rPr>
                <w:rFonts w:ascii="宋体" w:hAnsi="宋体" w:cs="宋体" w:eastAsia="宋体" w:hint="default"/>
                <w:spacing w:val="7"/>
                <w:sz w:val="21"/>
                <w:szCs w:val="21"/>
              </w:rPr>
              <w:t>《关于公司限制性股票激励计划获得中国证监会备案无异议</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的公告》</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20141-110</w:t>
            </w:r>
          </w:p>
        </w:tc>
      </w:tr>
      <w:tr>
        <w:trPr>
          <w:trHeight w:val="971"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56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both"/>
              <w:rPr>
                <w:rFonts w:ascii="宋体" w:hAnsi="宋体" w:cs="宋体" w:eastAsia="宋体" w:hint="default"/>
                <w:sz w:val="21"/>
                <w:szCs w:val="21"/>
              </w:rPr>
            </w:pPr>
            <w:r>
              <w:rPr>
                <w:rFonts w:ascii="宋体" w:hAnsi="宋体" w:cs="宋体" w:eastAsia="宋体" w:hint="default"/>
                <w:spacing w:val="7"/>
                <w:sz w:val="21"/>
                <w:szCs w:val="21"/>
              </w:rPr>
              <w:t>《国信证券股份有限公司关于大唐高鸿数据网络技术股份有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限公司限制性股票激励计划（草案修订稿）之独立财务顾问报</w:t>
            </w:r>
            <w:r>
              <w:rPr>
                <w:rFonts w:ascii="宋体" w:hAnsi="宋体" w:cs="宋体" w:eastAsia="宋体" w:hint="default"/>
                <w:sz w:val="21"/>
                <w:szCs w:val="21"/>
              </w:rPr>
              <w:t> 告》</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w:t>
            </w:r>
          </w:p>
        </w:tc>
      </w:tr>
      <w:tr>
        <w:trPr>
          <w:trHeight w:val="347"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56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《限制性股票激励计划（草案修订稿）》</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w:t>
            </w:r>
          </w:p>
        </w:tc>
      </w:tr>
      <w:tr>
        <w:trPr>
          <w:trHeight w:val="347"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56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《限制性股票激励计划激励对象名单》</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w:t>
            </w:r>
          </w:p>
        </w:tc>
      </w:tr>
      <w:tr>
        <w:trPr>
          <w:trHeight w:val="348"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56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《第七届第三十四次董事会决议公告》</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2014-111</w:t>
            </w:r>
          </w:p>
        </w:tc>
      </w:tr>
      <w:tr>
        <w:trPr>
          <w:trHeight w:val="347"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568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《第七届第十七次监事会决议公告》</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116</w:t>
            </w:r>
          </w:p>
        </w:tc>
      </w:tr>
      <w:tr>
        <w:trPr>
          <w:trHeight w:val="347"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56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《限制性股票激励计划方案》</w:t>
            </w:r>
          </w:p>
        </w:tc>
        <w:tc>
          <w:tcPr>
            <w:tcW w:w="167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56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《第七届第三十六次董事会决议公告》</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138</w:t>
            </w:r>
          </w:p>
        </w:tc>
      </w:tr>
      <w:tr>
        <w:trPr>
          <w:trHeight w:val="348"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56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《限制性股票激励计划激励对象名单》</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lef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01"/>
        <w:gridCol w:w="5688"/>
        <w:gridCol w:w="1670"/>
      </w:tblGrid>
      <w:tr>
        <w:trPr>
          <w:trHeight w:val="347"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56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《第七届第十九次监事会决议公告》</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2014-139</w:t>
            </w:r>
          </w:p>
        </w:tc>
      </w:tr>
      <w:tr>
        <w:trPr>
          <w:trHeight w:val="347"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56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《关于向激励对象授予限制性股票的公告》</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2014-140</w:t>
            </w:r>
          </w:p>
        </w:tc>
      </w:tr>
      <w:tr>
        <w:trPr>
          <w:trHeight w:val="971"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56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
              <w:jc w:val="both"/>
              <w:rPr>
                <w:rFonts w:ascii="宋体" w:hAnsi="宋体" w:cs="宋体" w:eastAsia="宋体" w:hint="default"/>
                <w:sz w:val="21"/>
                <w:szCs w:val="21"/>
              </w:rPr>
            </w:pPr>
            <w:r>
              <w:rPr>
                <w:rFonts w:ascii="宋体" w:hAnsi="宋体" w:cs="宋体" w:eastAsia="宋体" w:hint="default"/>
                <w:spacing w:val="7"/>
                <w:sz w:val="21"/>
                <w:szCs w:val="21"/>
              </w:rPr>
              <w:t>《国信证券股份有限公司关于大唐高鸿数据网络技术股份有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限公司限制性股票激励计划授予相关事项之</w:t>
            </w:r>
            <w:r>
              <w:rPr>
                <w:rFonts w:ascii="宋体" w:hAnsi="宋体" w:cs="宋体" w:eastAsia="宋体" w:hint="default"/>
                <w:spacing w:val="-1"/>
                <w:sz w:val="21"/>
                <w:szCs w:val="21"/>
              </w:rPr>
              <w:t> </w:t>
            </w:r>
            <w:r>
              <w:rPr>
                <w:rFonts w:ascii="宋体" w:hAnsi="宋体" w:cs="宋体" w:eastAsia="宋体" w:hint="default"/>
                <w:spacing w:val="4"/>
                <w:sz w:val="21"/>
                <w:szCs w:val="21"/>
              </w:rPr>
              <w:t>独立财务顾问报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告》</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w:t>
            </w:r>
          </w:p>
        </w:tc>
      </w:tr>
      <w:tr>
        <w:trPr>
          <w:trHeight w:val="348"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p>
        </w:tc>
        <w:tc>
          <w:tcPr>
            <w:tcW w:w="56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《限制性股票授予完成公告》</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2014-143</w:t>
            </w:r>
          </w:p>
        </w:tc>
      </w:tr>
    </w:tbl>
    <w:p>
      <w:pPr>
        <w:pStyle w:val="BodyText"/>
        <w:spacing w:line="357" w:lineRule="auto" w:before="81"/>
        <w:ind w:left="154" w:right="1137" w:firstLine="424"/>
        <w:jc w:val="left"/>
      </w:pPr>
      <w:r>
        <w:rPr/>
        <w:t>本</w:t>
      </w:r>
      <w:r>
        <w:rPr>
          <w:spacing w:val="-80"/>
        </w:rPr>
        <w:t> </w:t>
      </w:r>
      <w:r>
        <w:rPr/>
        <w:t>年</w:t>
      </w:r>
      <w:r>
        <w:rPr>
          <w:spacing w:val="-80"/>
        </w:rPr>
        <w:t> </w:t>
      </w:r>
      <w:r>
        <w:rPr/>
        <w:t>度</w:t>
      </w:r>
      <w:r>
        <w:rPr>
          <w:spacing w:val="-80"/>
        </w:rPr>
        <w:t> </w:t>
      </w:r>
      <w:r>
        <w:rPr/>
        <w:t>按</w:t>
      </w:r>
      <w:r>
        <w:rPr>
          <w:spacing w:val="-81"/>
        </w:rPr>
        <w:t> </w:t>
      </w:r>
      <w:r>
        <w:rPr/>
        <w:t>照</w:t>
      </w:r>
      <w:r>
        <w:rPr>
          <w:spacing w:val="-80"/>
        </w:rPr>
        <w:t> </w:t>
      </w:r>
      <w:r>
        <w:rPr/>
        <w:t>授</w:t>
      </w:r>
      <w:r>
        <w:rPr>
          <w:spacing w:val="-80"/>
        </w:rPr>
        <w:t> </w:t>
      </w:r>
      <w:r>
        <w:rPr/>
        <w:t>予</w:t>
      </w:r>
      <w:r>
        <w:rPr>
          <w:spacing w:val="-80"/>
        </w:rPr>
        <w:t> </w:t>
      </w:r>
      <w:r>
        <w:rPr/>
        <w:t>日</w:t>
      </w:r>
      <w:r>
        <w:rPr>
          <w:spacing w:val="-81"/>
        </w:rPr>
        <w:t> </w:t>
      </w:r>
      <w:r>
        <w:rPr/>
        <w:t>的</w:t>
      </w:r>
      <w:r>
        <w:rPr>
          <w:spacing w:val="-80"/>
        </w:rPr>
        <w:t> </w:t>
      </w:r>
      <w:r>
        <w:rPr/>
        <w:t>公</w:t>
      </w:r>
      <w:r>
        <w:rPr>
          <w:spacing w:val="-80"/>
        </w:rPr>
        <w:t> </w:t>
      </w:r>
      <w:r>
        <w:rPr/>
        <w:t>允</w:t>
      </w:r>
      <w:r>
        <w:rPr>
          <w:spacing w:val="-80"/>
        </w:rPr>
        <w:t> </w:t>
      </w:r>
      <w:r>
        <w:rPr/>
        <w:t>价</w:t>
      </w:r>
      <w:r>
        <w:rPr>
          <w:spacing w:val="-81"/>
        </w:rPr>
        <w:t> </w:t>
      </w:r>
      <w:r>
        <w:rPr/>
        <w:t>值</w:t>
      </w:r>
      <w:r>
        <w:rPr>
          <w:spacing w:val="-80"/>
        </w:rPr>
        <w:t> </w:t>
      </w:r>
      <w:r>
        <w:rPr/>
        <w:t>，</w:t>
      </w:r>
      <w:r>
        <w:rPr>
          <w:spacing w:val="-80"/>
        </w:rPr>
        <w:t> </w:t>
      </w:r>
      <w:r>
        <w:rPr/>
        <w:t>将</w:t>
      </w:r>
      <w:r>
        <w:rPr>
          <w:spacing w:val="-80"/>
        </w:rPr>
        <w:t> </w:t>
      </w:r>
      <w:r>
        <w:rPr/>
        <w:t>取</w:t>
      </w:r>
      <w:r>
        <w:rPr>
          <w:spacing w:val="-81"/>
        </w:rPr>
        <w:t> </w:t>
      </w:r>
      <w:r>
        <w:rPr/>
        <w:t>得</w:t>
      </w:r>
      <w:r>
        <w:rPr>
          <w:spacing w:val="-80"/>
        </w:rPr>
        <w:t> </w:t>
      </w:r>
      <w:r>
        <w:rPr/>
        <w:t>的</w:t>
      </w:r>
      <w:r>
        <w:rPr>
          <w:spacing w:val="-80"/>
        </w:rPr>
        <w:t> </w:t>
      </w:r>
      <w:r>
        <w:rPr/>
        <w:t>服</w:t>
      </w:r>
      <w:r>
        <w:rPr>
          <w:spacing w:val="-80"/>
        </w:rPr>
        <w:t> </w:t>
      </w:r>
      <w:r>
        <w:rPr/>
        <w:t>务</w:t>
      </w:r>
      <w:r>
        <w:rPr>
          <w:spacing w:val="-81"/>
        </w:rPr>
        <w:t> </w:t>
      </w:r>
      <w:r>
        <w:rPr/>
        <w:t>计</w:t>
      </w:r>
      <w:r>
        <w:rPr>
          <w:spacing w:val="-80"/>
        </w:rPr>
        <w:t> </w:t>
      </w:r>
      <w:r>
        <w:rPr/>
        <w:t>入</w:t>
      </w:r>
      <w:r>
        <w:rPr>
          <w:spacing w:val="-80"/>
        </w:rPr>
        <w:t> </w:t>
      </w:r>
      <w:r>
        <w:rPr/>
        <w:t>相</w:t>
      </w:r>
      <w:r>
        <w:rPr>
          <w:spacing w:val="-80"/>
        </w:rPr>
        <w:t> </w:t>
      </w:r>
      <w:r>
        <w:rPr/>
        <w:t>关</w:t>
      </w:r>
      <w:r>
        <w:rPr>
          <w:spacing w:val="-81"/>
        </w:rPr>
        <w:t> </w:t>
      </w:r>
      <w:r>
        <w:rPr/>
        <w:t>成</w:t>
      </w:r>
      <w:r>
        <w:rPr>
          <w:spacing w:val="-80"/>
        </w:rPr>
        <w:t> </w:t>
      </w:r>
      <w:r>
        <w:rPr/>
        <w:t>本</w:t>
      </w:r>
      <w:r>
        <w:rPr>
          <w:spacing w:val="-80"/>
        </w:rPr>
        <w:t> </w:t>
      </w:r>
      <w:r>
        <w:rPr/>
        <w:t>或</w:t>
      </w:r>
      <w:r>
        <w:rPr>
          <w:spacing w:val="-80"/>
        </w:rPr>
        <w:t> </w:t>
      </w:r>
      <w:r>
        <w:rPr/>
        <w:t>费</w:t>
      </w:r>
      <w:r>
        <w:rPr>
          <w:spacing w:val="-81"/>
        </w:rPr>
        <w:t> </w:t>
      </w:r>
      <w:r>
        <w:rPr/>
        <w:t>用</w:t>
      </w:r>
      <w:r>
        <w:rPr>
          <w:spacing w:val="-80"/>
        </w:rPr>
        <w:t> </w:t>
      </w:r>
      <w:r>
        <w:rPr/>
        <w:t>，</w:t>
      </w:r>
      <w:r>
        <w:rPr>
          <w:spacing w:val="-80"/>
        </w:rPr>
        <w:t> </w:t>
      </w:r>
      <w:r>
        <w:rPr/>
        <w:t>金</w:t>
      </w:r>
      <w:r>
        <w:rPr>
          <w:spacing w:val="-81"/>
        </w:rPr>
        <w:t> </w:t>
      </w:r>
      <w:r>
        <w:rPr/>
        <w:t>额</w:t>
      </w:r>
      <w:r>
        <w:rPr>
          <w:spacing w:val="-81"/>
        </w:rPr>
        <w:t> </w:t>
      </w:r>
      <w:r>
        <w:rPr/>
        <w:t>为</w:t>
      </w:r>
      <w:r>
        <w:rPr/>
        <w:t> </w:t>
      </w:r>
      <w:r>
        <w:rPr>
          <w:rFonts w:ascii="宋体" w:hAnsi="宋体" w:cs="宋体" w:eastAsia="宋体" w:hint="default"/>
        </w:rPr>
        <w:t>10,796,724.75</w:t>
      </w:r>
      <w:r>
        <w:rPr/>
        <w:t>元，股份支付摊销对资本公积的影响额为增加</w:t>
      </w:r>
      <w:r>
        <w:rPr>
          <w:rFonts w:ascii="宋体" w:hAnsi="宋体" w:cs="宋体" w:eastAsia="宋体" w:hint="default"/>
        </w:rPr>
        <w:t>10,796,724.75</w:t>
      </w:r>
      <w:r>
        <w:rPr/>
        <w:t>元。</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pStyle w:val="Heading2"/>
        <w:spacing w:line="240" w:lineRule="auto"/>
        <w:ind w:left="154" w:right="985"/>
        <w:jc w:val="left"/>
        <w:rPr>
          <w:b w:val="0"/>
          <w:bCs w:val="0"/>
        </w:rPr>
      </w:pPr>
      <w:bookmarkStart w:name="十六、重大关联交易" w:id="82"/>
      <w:bookmarkEnd w:id="82"/>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与日常经营相关的关联交易" w:id="83"/>
      <w:bookmarkEnd w:id="8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7"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大唐软件 技术股份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849.06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849.06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849.06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大唐移动 通信设备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334.43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334.43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334.43</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电信科学 技术仪表 研究所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68.30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68.30</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电信科学 技术研究 院</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电信科学 技术研究 院</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62.30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62.30</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电信科学 技术研究 院</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1,280.0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1,280.0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大唐高新 创业投资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联营单 位</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204.32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204.32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204.32</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大唐移动 通信设备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182.86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182.86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182.86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大唐联诚 信息系统 技术有限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180.20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180.2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200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180.20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兴唐通信 科技有限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172.06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172.06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172.06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西安大唐 电信有限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84.81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84.81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84.81</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大唐创业 投资（海 南）有限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71.23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71.23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71.23</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大唐电信 科技产业 控股有限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63.28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63.28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250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63.28</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大唐微电 子技术有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56.07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56.07</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联芯科技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49.23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49.23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49.23</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大唐半导 体设计有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36.32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36.32</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大唐软件 技术股份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35.55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35.55</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上海大唐 移动通信 设备有限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29.63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29.63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29.63</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大唐电信 科技股份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20.82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20.82</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大唐终端 技术有限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20.12</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电信科学 技术仪表 研究所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16.97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16.97</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大唐恩智 浦半导体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16.06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16.06</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电信科学 技术第四 研究所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8.38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8.38</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北京大唐 实创投资 中心</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6.50</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大唐联仪 科技有限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5.38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5.38</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大唐电信 集团财务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4.54</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大唐电信 国际技术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3.62</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电信科学 技术第五 研究所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3.04</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北京大唐 物业管理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2.63</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大唐创新 港投资</w:t>
            </w:r>
          </w:p>
          <w:p>
            <w:pPr>
              <w:pStyle w:val="TableParagraph"/>
              <w:spacing w:line="319" w:lineRule="auto" w:before="19"/>
              <w:ind w:left="22" w:right="46"/>
              <w:jc w:val="left"/>
              <w:rPr>
                <w:rFonts w:ascii="宋体" w:hAnsi="宋体" w:cs="宋体" w:eastAsia="宋体" w:hint="default"/>
                <w:sz w:val="18"/>
                <w:szCs w:val="18"/>
              </w:rPr>
            </w:pPr>
            <w:r>
              <w:rPr>
                <w:rFonts w:ascii="宋体" w:hAnsi="宋体" w:cs="宋体" w:eastAsia="宋体" w:hint="default"/>
                <w:sz w:val="18"/>
                <w:szCs w:val="18"/>
              </w:rPr>
              <w:t>（北京）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2.38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2.38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2.38</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电信科学 技术第一 研究所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1.23</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数据通信 科学技术 研究所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1.18</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北京大唐 实创投资 中心后勤 服务部</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325"/>
              <w:jc w:val="right"/>
              <w:rPr>
                <w:rFonts w:ascii="Times New Roman" w:hAnsi="Times New Roman" w:cs="Times New Roman" w:eastAsia="Times New Roman" w:hint="default"/>
                <w:sz w:val="18"/>
                <w:szCs w:val="18"/>
              </w:rPr>
            </w:pPr>
            <w:r>
              <w:rPr>
                <w:rFonts w:ascii="Times New Roman"/>
                <w:sz w:val="18"/>
              </w:rPr>
              <w:t>0.49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0.49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0.49</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北京大唐 实创投资 中心大唐 科苑宾馆</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325"/>
              <w:jc w:val="right"/>
              <w:rPr>
                <w:rFonts w:ascii="Times New Roman" w:hAnsi="Times New Roman" w:cs="Times New Roman" w:eastAsia="Times New Roman" w:hint="default"/>
                <w:sz w:val="18"/>
                <w:szCs w:val="18"/>
              </w:rPr>
            </w:pPr>
            <w:r>
              <w:rPr>
                <w:rFonts w:ascii="Times New Roman"/>
                <w:sz w:val="18"/>
              </w:rPr>
              <w:t>0.29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0.29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0.29</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大唐半导 体设计有 限公司上 海分公司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325"/>
              <w:jc w:val="right"/>
              <w:rPr>
                <w:rFonts w:ascii="Times New Roman" w:hAnsi="Times New Roman" w:cs="Times New Roman" w:eastAsia="Times New Roman" w:hint="default"/>
                <w:sz w:val="18"/>
                <w:szCs w:val="18"/>
              </w:rPr>
            </w:pPr>
            <w:r>
              <w:rPr>
                <w:rFonts w:ascii="Times New Roman"/>
                <w:sz w:val="18"/>
              </w:rPr>
              <w:t>0.16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0.16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0.16</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5,380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71"/>
              <w:jc w:val="right"/>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3"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2" w:type="dxa"/>
            <w:vMerge/>
            <w:tcBorders>
              <w:left w:val="single" w:sz="4" w:space="0" w:color="000000"/>
              <w:right w:val="single" w:sz="4" w:space="0" w:color="000000"/>
            </w:tcBorders>
            <w:shd w:val="clear" w:color="auto" w:fill="D2D2D2"/>
          </w:tcPr>
          <w:p>
            <w:pPr/>
          </w:p>
        </w:tc>
      </w:tr>
      <w:tr>
        <w:trPr>
          <w:trHeight w:val="161"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 w:right="0"/>
              <w:jc w:val="left"/>
              <w:rPr>
                <w:rFonts w:ascii="宋体" w:hAnsi="宋体" w:cs="宋体" w:eastAsia="宋体" w:hint="default"/>
                <w:sz w:val="18"/>
                <w:szCs w:val="18"/>
              </w:rPr>
            </w:pPr>
            <w:r>
              <w:rPr>
                <w:rFonts w:ascii="宋体" w:hAnsi="宋体" w:cs="宋体" w:eastAsia="宋体" w:hint="default"/>
                <w:sz w:val="18"/>
                <w:szCs w:val="18"/>
              </w:rPr>
              <w:t>本期关联方采购金额 </w:t>
            </w:r>
            <w:r>
              <w:rPr>
                <w:rFonts w:ascii="Times New Roman" w:hAnsi="Times New Roman" w:cs="Times New Roman" w:eastAsia="Times New Roman" w:hint="default"/>
                <w:sz w:val="18"/>
                <w:szCs w:val="18"/>
              </w:rPr>
              <w:t>1,301.79  </w:t>
            </w:r>
            <w:r>
              <w:rPr>
                <w:rFonts w:ascii="宋体" w:hAnsi="宋体" w:cs="宋体" w:eastAsia="宋体" w:hint="default"/>
                <w:sz w:val="18"/>
                <w:szCs w:val="18"/>
              </w:rPr>
              <w:t>万元。本期关联方销售金额 </w:t>
            </w:r>
            <w:r>
              <w:rPr>
                <w:rFonts w:ascii="Times New Roman" w:hAnsi="Times New Roman" w:cs="Times New Roman" w:eastAsia="Times New Roman" w:hint="default"/>
                <w:sz w:val="18"/>
                <w:szCs w:val="18"/>
              </w:rPr>
              <w:t>2,621.65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w:t>
            </w: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spacing w:before="35"/>
        <w:ind w:left="154" w:right="985" w:firstLine="0"/>
        <w:jc w:val="left"/>
        <w:rPr>
          <w:rFonts w:ascii="宋体" w:hAnsi="宋体" w:cs="宋体" w:eastAsia="宋体" w:hint="default"/>
          <w:sz w:val="21"/>
          <w:szCs w:val="21"/>
        </w:rPr>
      </w:pPr>
      <w:bookmarkStart w:name="2、资产或股权收购、出售发生的关联交易" w:id="84"/>
      <w:bookmarkEnd w:id="8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2"/>
        <w:rPr>
          <w:rFonts w:ascii="宋体" w:hAnsi="宋体" w:cs="宋体" w:eastAsia="宋体" w:hint="default"/>
          <w:sz w:val="20"/>
          <w:szCs w:val="20"/>
        </w:rPr>
      </w:pPr>
    </w:p>
    <w:p>
      <w:pPr>
        <w:spacing w:before="0"/>
        <w:ind w:left="154" w:right="985" w:firstLine="0"/>
        <w:jc w:val="left"/>
        <w:rPr>
          <w:rFonts w:ascii="宋体" w:hAnsi="宋体" w:cs="宋体" w:eastAsia="宋体" w:hint="default"/>
          <w:sz w:val="21"/>
          <w:szCs w:val="21"/>
        </w:rPr>
      </w:pPr>
      <w:bookmarkStart w:name="3、共同对外投资的关联交易" w:id="85"/>
      <w:bookmarkEnd w:id="8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1"/>
        <w:rPr>
          <w:rFonts w:ascii="宋体" w:hAnsi="宋体" w:cs="宋体" w:eastAsia="宋体" w:hint="default"/>
          <w:sz w:val="21"/>
          <w:szCs w:val="21"/>
        </w:rPr>
      </w:pPr>
    </w:p>
    <w:p>
      <w:pPr>
        <w:spacing w:before="0"/>
        <w:ind w:left="153" w:right="985" w:firstLine="0"/>
        <w:jc w:val="left"/>
        <w:rPr>
          <w:rFonts w:ascii="宋体" w:hAnsi="宋体" w:cs="宋体" w:eastAsia="宋体" w:hint="default"/>
          <w:sz w:val="21"/>
          <w:szCs w:val="21"/>
        </w:rPr>
      </w:pPr>
      <w:bookmarkStart w:name="4、关联债权债务往来" w:id="86"/>
      <w:bookmarkEnd w:id="8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40"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是否存在非经营性关联债权债务往来</w:t>
      </w:r>
    </w:p>
    <w:p>
      <w:pPr>
        <w:spacing w:line="338" w:lineRule="auto" w:before="40"/>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公司报告期不存在非经营性关联债权债务往来。</w:t>
      </w:r>
    </w:p>
    <w:p>
      <w:pPr>
        <w:spacing w:line="240" w:lineRule="auto" w:before="3"/>
        <w:rPr>
          <w:rFonts w:ascii="宋体" w:hAnsi="宋体" w:cs="宋体" w:eastAsia="宋体" w:hint="default"/>
          <w:sz w:val="21"/>
          <w:szCs w:val="21"/>
        </w:rPr>
      </w:pPr>
    </w:p>
    <w:p>
      <w:pPr>
        <w:spacing w:before="0"/>
        <w:ind w:left="153" w:right="985" w:firstLine="0"/>
        <w:jc w:val="left"/>
        <w:rPr>
          <w:rFonts w:ascii="宋体" w:hAnsi="宋体" w:cs="宋体" w:eastAsia="宋体" w:hint="default"/>
          <w:sz w:val="21"/>
          <w:szCs w:val="21"/>
        </w:rPr>
      </w:pPr>
      <w:bookmarkStart w:name="5、其他重大关联交易" w:id="87"/>
      <w:bookmarkEnd w:id="8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7"/>
          <w:szCs w:val="7"/>
        </w:rPr>
      </w:pPr>
    </w:p>
    <w:p>
      <w:pPr>
        <w:spacing w:line="342" w:lineRule="exact"/>
        <w:ind w:left="158"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92.1pt;height:17.1pt;mso-position-horizontal-relative:char;mso-position-vertical-relative:line" type="#_x0000_t202" filled="false" stroked="true" strokeweight=".48pt" strokecolor="#000000">
            <w10:anchorlock/>
            <v:textbox inset="0,0,0,0">
              <w:txbxContent>
                <w:p>
                  <w:pPr>
                    <w:spacing w:before="4"/>
                    <w:ind w:left="4"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100"/>
                      <w:sz w:val="20"/>
                      <w:szCs w:val="20"/>
                    </w:rPr>
                    <w:t>1</w:t>
                  </w:r>
                  <w:r>
                    <w:rPr>
                      <w:rFonts w:ascii="宋体" w:hAnsi="宋体" w:cs="宋体" w:eastAsia="宋体" w:hint="default"/>
                      <w:spacing w:val="-90"/>
                      <w:w w:val="100"/>
                      <w:sz w:val="20"/>
                      <w:szCs w:val="20"/>
                    </w:rPr>
                    <w:t>、</w:t>
                  </w:r>
                  <w:r>
                    <w:rPr>
                      <w:rFonts w:ascii="宋体" w:hAnsi="宋体" w:cs="宋体" w:eastAsia="宋体" w:hint="default"/>
                      <w:spacing w:val="-2"/>
                      <w:w w:val="100"/>
                      <w:sz w:val="20"/>
                      <w:szCs w:val="20"/>
                    </w:rPr>
                    <w:t>报</w:t>
                  </w:r>
                  <w:r>
                    <w:rPr>
                      <w:rFonts w:ascii="宋体" w:hAnsi="宋体" w:cs="宋体" w:eastAsia="宋体" w:hint="default"/>
                      <w:w w:val="100"/>
                      <w:sz w:val="20"/>
                      <w:szCs w:val="20"/>
                    </w:rPr>
                    <w:t>告期</w:t>
                  </w:r>
                  <w:r>
                    <w:rPr>
                      <w:rFonts w:ascii="宋体" w:hAnsi="宋体" w:cs="宋体" w:eastAsia="宋体" w:hint="default"/>
                      <w:spacing w:val="-2"/>
                      <w:w w:val="100"/>
                      <w:sz w:val="20"/>
                      <w:szCs w:val="20"/>
                    </w:rPr>
                    <w:t>内</w:t>
                  </w:r>
                  <w:r>
                    <w:rPr>
                      <w:rFonts w:ascii="宋体" w:hAnsi="宋体" w:cs="宋体" w:eastAsia="宋体" w:hint="default"/>
                      <w:spacing w:val="-92"/>
                      <w:w w:val="100"/>
                      <w:sz w:val="20"/>
                      <w:szCs w:val="20"/>
                    </w:rPr>
                    <w:t>，</w:t>
                  </w:r>
                  <w:r>
                    <w:rPr>
                      <w:rFonts w:ascii="宋体" w:hAnsi="宋体" w:cs="宋体" w:eastAsia="宋体" w:hint="default"/>
                      <w:w w:val="100"/>
                      <w:sz w:val="20"/>
                      <w:szCs w:val="20"/>
                    </w:rPr>
                    <w:t>公司及</w:t>
                  </w:r>
                  <w:r>
                    <w:rPr>
                      <w:rFonts w:ascii="宋体" w:hAnsi="宋体" w:cs="宋体" w:eastAsia="宋体" w:hint="default"/>
                      <w:spacing w:val="-2"/>
                      <w:w w:val="100"/>
                      <w:sz w:val="20"/>
                      <w:szCs w:val="20"/>
                    </w:rPr>
                    <w:t>下</w:t>
                  </w:r>
                  <w:r>
                    <w:rPr>
                      <w:rFonts w:ascii="宋体" w:hAnsi="宋体" w:cs="宋体" w:eastAsia="宋体" w:hint="default"/>
                      <w:w w:val="100"/>
                      <w:sz w:val="20"/>
                      <w:szCs w:val="20"/>
                    </w:rPr>
                    <w:t>属</w:t>
                  </w:r>
                  <w:r>
                    <w:rPr>
                      <w:rFonts w:ascii="宋体" w:hAnsi="宋体" w:cs="宋体" w:eastAsia="宋体" w:hint="default"/>
                      <w:spacing w:val="-2"/>
                      <w:w w:val="100"/>
                      <w:sz w:val="20"/>
                      <w:szCs w:val="20"/>
                    </w:rPr>
                    <w:t>企</w:t>
                  </w:r>
                  <w:r>
                    <w:rPr>
                      <w:rFonts w:ascii="宋体" w:hAnsi="宋体" w:cs="宋体" w:eastAsia="宋体" w:hint="default"/>
                      <w:w w:val="100"/>
                      <w:sz w:val="20"/>
                      <w:szCs w:val="20"/>
                    </w:rPr>
                    <w:t>业向大</w:t>
                  </w:r>
                  <w:r>
                    <w:rPr>
                      <w:rFonts w:ascii="宋体" w:hAnsi="宋体" w:cs="宋体" w:eastAsia="宋体" w:hint="default"/>
                      <w:spacing w:val="-2"/>
                      <w:w w:val="100"/>
                      <w:sz w:val="20"/>
                      <w:szCs w:val="20"/>
                    </w:rPr>
                    <w:t>唐</w:t>
                  </w:r>
                  <w:r>
                    <w:rPr>
                      <w:rFonts w:ascii="宋体" w:hAnsi="宋体" w:cs="宋体" w:eastAsia="宋体" w:hint="default"/>
                      <w:w w:val="100"/>
                      <w:sz w:val="20"/>
                      <w:szCs w:val="20"/>
                    </w:rPr>
                    <w:t>电</w:t>
                  </w:r>
                  <w:r>
                    <w:rPr>
                      <w:rFonts w:ascii="宋体" w:hAnsi="宋体" w:cs="宋体" w:eastAsia="宋体" w:hint="default"/>
                      <w:spacing w:val="-2"/>
                      <w:w w:val="100"/>
                      <w:sz w:val="20"/>
                      <w:szCs w:val="20"/>
                    </w:rPr>
                    <w:t>信</w:t>
                  </w:r>
                  <w:r>
                    <w:rPr>
                      <w:rFonts w:ascii="宋体" w:hAnsi="宋体" w:cs="宋体" w:eastAsia="宋体" w:hint="default"/>
                      <w:w w:val="100"/>
                      <w:sz w:val="20"/>
                      <w:szCs w:val="20"/>
                    </w:rPr>
                    <w:t>科技产</w:t>
                  </w:r>
                  <w:r>
                    <w:rPr>
                      <w:rFonts w:ascii="宋体" w:hAnsi="宋体" w:cs="宋体" w:eastAsia="宋体" w:hint="default"/>
                      <w:spacing w:val="-2"/>
                      <w:w w:val="100"/>
                      <w:sz w:val="20"/>
                      <w:szCs w:val="20"/>
                    </w:rPr>
                    <w:t>业</w:t>
                  </w:r>
                  <w:r>
                    <w:rPr>
                      <w:rFonts w:ascii="宋体" w:hAnsi="宋体" w:cs="宋体" w:eastAsia="宋体" w:hint="default"/>
                      <w:w w:val="100"/>
                      <w:sz w:val="20"/>
                      <w:szCs w:val="20"/>
                    </w:rPr>
                    <w:t>控</w:t>
                  </w:r>
                  <w:r>
                    <w:rPr>
                      <w:rFonts w:ascii="宋体" w:hAnsi="宋体" w:cs="宋体" w:eastAsia="宋体" w:hint="default"/>
                      <w:spacing w:val="-2"/>
                      <w:w w:val="100"/>
                      <w:sz w:val="20"/>
                      <w:szCs w:val="20"/>
                    </w:rPr>
                    <w:t>股</w:t>
                  </w:r>
                  <w:r>
                    <w:rPr>
                      <w:rFonts w:ascii="宋体" w:hAnsi="宋体" w:cs="宋体" w:eastAsia="宋体" w:hint="default"/>
                      <w:w w:val="100"/>
                      <w:sz w:val="20"/>
                      <w:szCs w:val="20"/>
                    </w:rPr>
                    <w:t>有限公</w:t>
                  </w:r>
                  <w:r>
                    <w:rPr>
                      <w:rFonts w:ascii="宋体" w:hAnsi="宋体" w:cs="宋体" w:eastAsia="宋体" w:hint="default"/>
                      <w:spacing w:val="-2"/>
                      <w:w w:val="100"/>
                      <w:sz w:val="20"/>
                      <w:szCs w:val="20"/>
                    </w:rPr>
                    <w:t>司</w:t>
                  </w:r>
                  <w:r>
                    <w:rPr>
                      <w:rFonts w:ascii="宋体" w:hAnsi="宋体" w:cs="宋体" w:eastAsia="宋体" w:hint="default"/>
                      <w:w w:val="100"/>
                      <w:sz w:val="20"/>
                      <w:szCs w:val="20"/>
                    </w:rPr>
                    <w:t>和</w:t>
                  </w:r>
                  <w:r>
                    <w:rPr>
                      <w:rFonts w:ascii="宋体" w:hAnsi="宋体" w:cs="宋体" w:eastAsia="宋体" w:hint="default"/>
                      <w:spacing w:val="-2"/>
                      <w:w w:val="100"/>
                      <w:sz w:val="20"/>
                      <w:szCs w:val="20"/>
                    </w:rPr>
                    <w:t>电</w:t>
                  </w:r>
                  <w:r>
                    <w:rPr>
                      <w:rFonts w:ascii="宋体" w:hAnsi="宋体" w:cs="宋体" w:eastAsia="宋体" w:hint="default"/>
                      <w:w w:val="100"/>
                      <w:sz w:val="20"/>
                      <w:szCs w:val="20"/>
                    </w:rPr>
                    <w:t>信科学</w:t>
                  </w:r>
                  <w:r>
                    <w:rPr>
                      <w:rFonts w:ascii="宋体" w:hAnsi="宋体" w:cs="宋体" w:eastAsia="宋体" w:hint="default"/>
                      <w:spacing w:val="-2"/>
                      <w:w w:val="100"/>
                      <w:sz w:val="20"/>
                      <w:szCs w:val="20"/>
                    </w:rPr>
                    <w:t>技</w:t>
                  </w:r>
                  <w:r>
                    <w:rPr>
                      <w:rFonts w:ascii="宋体" w:hAnsi="宋体" w:cs="宋体" w:eastAsia="宋体" w:hint="default"/>
                      <w:w w:val="100"/>
                      <w:sz w:val="20"/>
                      <w:szCs w:val="20"/>
                    </w:rPr>
                    <w:t>术</w:t>
                  </w:r>
                  <w:r>
                    <w:rPr>
                      <w:rFonts w:ascii="宋体" w:hAnsi="宋体" w:cs="宋体" w:eastAsia="宋体" w:hint="default"/>
                      <w:spacing w:val="-2"/>
                      <w:w w:val="100"/>
                      <w:sz w:val="20"/>
                      <w:szCs w:val="20"/>
                    </w:rPr>
                    <w:t>研</w:t>
                  </w:r>
                  <w:r>
                    <w:rPr>
                      <w:rFonts w:ascii="宋体" w:hAnsi="宋体" w:cs="宋体" w:eastAsia="宋体" w:hint="default"/>
                      <w:w w:val="100"/>
                      <w:sz w:val="20"/>
                      <w:szCs w:val="20"/>
                    </w:rPr>
                    <w:t>究院申</w:t>
                  </w:r>
                  <w:r>
                    <w:rPr>
                      <w:rFonts w:ascii="宋体" w:hAnsi="宋体" w:cs="宋体" w:eastAsia="宋体" w:hint="default"/>
                      <w:spacing w:val="-2"/>
                      <w:w w:val="100"/>
                      <w:sz w:val="20"/>
                      <w:szCs w:val="20"/>
                    </w:rPr>
                    <w:t>请</w:t>
                  </w:r>
                  <w:r>
                    <w:rPr>
                      <w:rFonts w:ascii="宋体" w:hAnsi="宋体" w:cs="宋体" w:eastAsia="宋体" w:hint="default"/>
                      <w:w w:val="100"/>
                      <w:sz w:val="20"/>
                      <w:szCs w:val="20"/>
                    </w:rPr>
                    <w:t>的</w:t>
                  </w:r>
                  <w:r>
                    <w:rPr>
                      <w:rFonts w:ascii="宋体" w:hAnsi="宋体" w:cs="宋体" w:eastAsia="宋体" w:hint="default"/>
                      <w:spacing w:val="-2"/>
                      <w:w w:val="100"/>
                      <w:sz w:val="20"/>
                      <w:szCs w:val="20"/>
                    </w:rPr>
                    <w:t>贷</w:t>
                  </w:r>
                  <w:r>
                    <w:rPr>
                      <w:rFonts w:ascii="宋体" w:hAnsi="宋体" w:cs="宋体" w:eastAsia="宋体" w:hint="default"/>
                      <w:w w:val="100"/>
                      <w:sz w:val="20"/>
                      <w:szCs w:val="20"/>
                    </w:rPr>
                    <w:t>款发生</w:t>
                  </w:r>
                  <w:r>
                    <w:rPr>
                      <w:rFonts w:ascii="宋体" w:hAnsi="宋体" w:cs="宋体" w:eastAsia="宋体" w:hint="default"/>
                      <w:spacing w:val="-2"/>
                      <w:w w:val="100"/>
                      <w:sz w:val="20"/>
                      <w:szCs w:val="20"/>
                    </w:rPr>
                    <w:t>额</w:t>
                  </w:r>
                  <w:r>
                    <w:rPr>
                      <w:rFonts w:ascii="宋体" w:hAnsi="宋体" w:cs="宋体" w:eastAsia="宋体" w:hint="default"/>
                      <w:spacing w:val="1"/>
                      <w:w w:val="100"/>
                      <w:sz w:val="20"/>
                      <w:szCs w:val="20"/>
                    </w:rPr>
                    <w:t>为</w:t>
                  </w:r>
                  <w:r>
                    <w:rPr>
                      <w:rFonts w:ascii="Times New Roman" w:hAnsi="Times New Roman" w:cs="Times New Roman" w:eastAsia="Times New Roman" w:hint="default"/>
                      <w:w w:val="100"/>
                      <w:sz w:val="20"/>
                      <w:szCs w:val="20"/>
                    </w:rPr>
                    <w:t>7</w:t>
                  </w:r>
                  <w:r>
                    <w:rPr>
                      <w:rFonts w:ascii="Times New Roman" w:hAnsi="Times New Roman" w:cs="Times New Roman" w:eastAsia="Times New Roman" w:hint="default"/>
                      <w:spacing w:val="-2"/>
                      <w:w w:val="100"/>
                      <w:sz w:val="20"/>
                      <w:szCs w:val="20"/>
                    </w:rPr>
                    <w:t>5</w:t>
                  </w:r>
                  <w:r>
                    <w:rPr>
                      <w:rFonts w:ascii="Times New Roman" w:hAnsi="Times New Roman" w:cs="Times New Roman" w:eastAsia="Times New Roman" w:hint="default"/>
                      <w:w w:val="100"/>
                      <w:sz w:val="20"/>
                      <w:szCs w:val="20"/>
                    </w:rPr>
                    <w:t>000</w:t>
                  </w:r>
                </w:p>
              </w:txbxContent>
            </v:textbox>
          </v:shape>
        </w:pict>
      </w:r>
      <w:r>
        <w:rPr>
          <w:rFonts w:ascii="宋体" w:hAnsi="宋体" w:cs="宋体" w:eastAsia="宋体" w:hint="default"/>
          <w:position w:val="-6"/>
          <w:sz w:val="20"/>
          <w:szCs w:val="20"/>
        </w:rPr>
      </w:r>
    </w:p>
    <w:p>
      <w:pPr>
        <w:spacing w:after="0" w:line="342"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53" w:type="dxa"/>
        <w:tblLayout w:type="fixed"/>
        <w:tblCellMar>
          <w:top w:w="0" w:type="dxa"/>
          <w:left w:w="0" w:type="dxa"/>
          <w:bottom w:w="0" w:type="dxa"/>
          <w:right w:w="0" w:type="dxa"/>
        </w:tblCellMar>
        <w:tblLook w:val="01E0"/>
      </w:tblPr>
      <w:tblGrid>
        <w:gridCol w:w="3401"/>
        <w:gridCol w:w="3100"/>
        <w:gridCol w:w="3340"/>
      </w:tblGrid>
      <w:tr>
        <w:trPr>
          <w:trHeight w:val="342" w:hRule="exact"/>
        </w:trPr>
        <w:tc>
          <w:tcPr>
            <w:tcW w:w="9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万元，具体批露情况为：</w:t>
            </w:r>
          </w:p>
        </w:tc>
      </w:tr>
      <w:tr>
        <w:trPr>
          <w:trHeight w:val="3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时间</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公告名称</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公告编号</w:t>
            </w:r>
          </w:p>
        </w:tc>
      </w:tr>
      <w:tr>
        <w:trPr>
          <w:trHeight w:val="3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2015-3-17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《关联交易公告（三）》</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2015-022</w:t>
            </w:r>
          </w:p>
        </w:tc>
      </w:tr>
      <w:tr>
        <w:trPr>
          <w:trHeight w:val="3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2015-7-13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《关联交易公告》</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2015-073</w:t>
            </w:r>
          </w:p>
        </w:tc>
      </w:tr>
      <w:tr>
        <w:trPr>
          <w:trHeight w:val="3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2015-8-24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《关联交易公告（一）》</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2015-094</w:t>
            </w:r>
          </w:p>
        </w:tc>
      </w:tr>
      <w:tr>
        <w:trPr>
          <w:trHeight w:val="342" w:hRule="exact"/>
        </w:trPr>
        <w:tc>
          <w:tcPr>
            <w:tcW w:w="9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、报告期内，公司和大唐电信集团财务有限公司签订了《金融服务协议》，具体披露情况为：</w:t>
            </w:r>
          </w:p>
        </w:tc>
      </w:tr>
      <w:tr>
        <w:trPr>
          <w:trHeight w:val="3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时间</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公告名称</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公告编号</w:t>
            </w:r>
          </w:p>
        </w:tc>
      </w:tr>
      <w:tr>
        <w:trPr>
          <w:trHeight w:val="3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2015-3-17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《关联交易公告（二）》</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2015-021</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《关联交易公告（三</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《关联交易公告（二</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《关联交易公告（三</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《关联交易公告（一</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8"/>
          <w:szCs w:val="18"/>
        </w:rPr>
      </w:pPr>
    </w:p>
    <w:p>
      <w:pPr>
        <w:pStyle w:val="Heading2"/>
        <w:spacing w:line="240" w:lineRule="auto" w:before="26"/>
        <w:ind w:left="154" w:right="985"/>
        <w:jc w:val="left"/>
        <w:rPr>
          <w:b w:val="0"/>
          <w:bCs w:val="0"/>
        </w:rPr>
      </w:pPr>
      <w:bookmarkStart w:name="十七、重大合同及其履行情况" w:id="88"/>
      <w:bookmarkEnd w:id="88"/>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托管、承包、租赁事项情况" w:id="89"/>
      <w:bookmarkEnd w:id="8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托管情况" w:id="90"/>
      <w:bookmarkEnd w:id="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
        <w:rPr>
          <w:rFonts w:ascii="宋体" w:hAnsi="宋体" w:cs="宋体" w:eastAsia="宋体" w:hint="default"/>
          <w:sz w:val="21"/>
          <w:szCs w:val="21"/>
        </w:rPr>
      </w:pPr>
    </w:p>
    <w:p>
      <w:pPr>
        <w:spacing w:before="0"/>
        <w:ind w:left="153" w:right="985" w:firstLine="0"/>
        <w:jc w:val="left"/>
        <w:rPr>
          <w:rFonts w:ascii="宋体" w:hAnsi="宋体" w:cs="宋体" w:eastAsia="宋体" w:hint="default"/>
          <w:sz w:val="21"/>
          <w:szCs w:val="21"/>
        </w:rPr>
      </w:pPr>
      <w:bookmarkStart w:name="（2）承包情况" w:id="91"/>
      <w:bookmarkEnd w:id="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2"/>
        <w:rPr>
          <w:rFonts w:ascii="宋体" w:hAnsi="宋体" w:cs="宋体" w:eastAsia="宋体" w:hint="default"/>
          <w:sz w:val="21"/>
          <w:szCs w:val="21"/>
        </w:rPr>
      </w:pPr>
    </w:p>
    <w:p>
      <w:pPr>
        <w:spacing w:before="0"/>
        <w:ind w:left="153" w:right="985" w:firstLine="0"/>
        <w:jc w:val="left"/>
        <w:rPr>
          <w:rFonts w:ascii="宋体" w:hAnsi="宋体" w:cs="宋体" w:eastAsia="宋体" w:hint="default"/>
          <w:sz w:val="21"/>
          <w:szCs w:val="21"/>
        </w:rPr>
      </w:pPr>
      <w:bookmarkStart w:name="（3）租赁情况" w:id="92"/>
      <w:bookmarkEnd w:id="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12"/>
        <w:rPr>
          <w:rFonts w:ascii="宋体" w:hAnsi="宋体" w:cs="宋体" w:eastAsia="宋体" w:hint="default"/>
          <w:sz w:val="20"/>
          <w:szCs w:val="20"/>
        </w:rPr>
      </w:pPr>
    </w:p>
    <w:p>
      <w:pPr>
        <w:spacing w:before="0"/>
        <w:ind w:left="153" w:right="985" w:firstLine="0"/>
        <w:jc w:val="left"/>
        <w:rPr>
          <w:rFonts w:ascii="宋体" w:hAnsi="宋体" w:cs="宋体" w:eastAsia="宋体" w:hint="default"/>
          <w:sz w:val="21"/>
          <w:szCs w:val="21"/>
        </w:rPr>
      </w:pPr>
      <w:bookmarkStart w:name="2、重大担保" w:id="93"/>
      <w:bookmarkEnd w:id="9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1）担保情况" w:id="94"/>
      <w:bookmarkEnd w:id="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2015-5-8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2014-5-13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2015-5-12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2014-9-18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2015-9-15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2014-9-19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2015-9-17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2016-5-6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2015-9-18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2016-9-14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2014-4-23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2015-4-22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2015-9-4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2015-5-13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2016-5-12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2015-9-10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2016-9-9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2015-3-11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2016-3-10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2015-2-10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2016-2-9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2014-5-20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2015-4-22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2015-4-22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2015-3-19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2016-3-19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2015-4-22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2016-4-22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686.35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2015-12-25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2014-6-27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2015-6-27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2015-6-26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2016-6-26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2015-6-11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2016-6-11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2016-9-7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2014-7-30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2015-7-30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709.8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2015-6-26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717.15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2015-5-15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2015-11-15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1,309.18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2014-9-17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2015-3-17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2014-9-19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2015-9-19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1,542.79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2014-10-28</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2015-4-28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2014-11-28</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2015-11-28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2015-10-30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2016-10-30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2014-4-14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2015-4-13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12,142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2015-8-7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2015-8-14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2016-8-13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2015-12-10</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2016-6-6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大唐高鸿信息技术有</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连带责任保</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2015-9-11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36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2016-9-10</w:t>
            </w: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2014-3-20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2015-1-25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2014-3-28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sz w:val="18"/>
              </w:rPr>
              <w:t>2015-1-31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85.75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2014-6-27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2015-12-31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2014-6-27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2015-12-31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2014-7-17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2016-5-10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149.78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2014-7-22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2015-7-21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460.79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2014-9-18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2016-9-16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2015-11-24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2015-4-14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2016-4-30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2015-7-21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2015-10-19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2015-7-21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2015-11-13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311.96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2015-7-21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2016-2-29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55.55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2015-8-24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2017-8-23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2015-11-15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2015-10-20</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2019-4-30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2016-1-27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2015-9-24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2016-10-23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2015-6-11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2016-6-11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2015-7-23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2015-7-13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2016-1-13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2014-7-30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2015-7-29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2014-8-15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2015-8-14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2015-8-31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2016-8-30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2014-12-22</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2015-1-5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2014-12-24</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2015-1-5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2015-3-3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2015-3-3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2015-3-23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2015-4-7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2015-4-22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2015-5-5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2015-4-27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2015-5-5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2015-4-27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2015-5-25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2015-5-25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2015-6-3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2015-5-25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2015-6-3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2015-5-27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2015-10-9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2015-6-23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2015-7-3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2015-6-23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2015-7-3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2015-7-27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2015-8-5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2015-7-27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2015-8-5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2015-7-27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2015-8-5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2015-9-24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2015-10-9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2015-9-24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2015-10-9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2015-9-24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2016-3-23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2015-10-28</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2015-11-3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2015-10-28</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2015-11-3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2015-10-28</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2015-11-5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2015-11-25</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2015-12-4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2015-11-25</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2015-12-4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北京高阳捷迅信息技 术有限公司</w:t>
            </w:r>
            <w:r>
              <w:rPr>
                <w:rFonts w:ascii="Times New Roman" w:hAnsi="Times New Roman" w:cs="Times New Roman" w:eastAsia="Times New Roman" w:hint="default"/>
                <w:sz w:val="18"/>
                <w:szCs w:val="18"/>
              </w:rPr>
              <w:t>?</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2015-11-27</w:t>
            </w:r>
          </w:p>
          <w:p>
            <w:pPr>
              <w:pStyle w:val="TableParagraph"/>
              <w:spacing w:line="240" w:lineRule="auto" w:before="6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2015-12-7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2015-12-28</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2016-1-5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北京高阳捷迅信息技 术有限公司</w:t>
            </w:r>
            <w:r>
              <w:rPr>
                <w:rFonts w:ascii="Times New Roman" w:hAnsi="Times New Roman" w:cs="Times New Roman" w:eastAsia="Times New Roman" w:hint="default"/>
                <w:sz w:val="18"/>
                <w:szCs w:val="18"/>
              </w:rPr>
              <w:t>?</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2015-12-28</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2016-1-5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大唐融合（哈尔滨） 云数科技有限公司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2014-8-28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2015-8-27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大唐融合（哈尔滨） 云数科技有限公司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2016-9-1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大唐融合（河南）信 息服务有限公司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2015-2-10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2016-2-9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2015-2-27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2014-9-12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2015-9-11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2014-9-26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2015-1-15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475.2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2014-11-6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2015-4-28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138.67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2015-2-11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2015-5-21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2015-12-5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2015-9-16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2016-9-15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3"/>
                <w:sz w:val="18"/>
              </w:rPr>
              <w:t>119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2015-10-30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2015-12-20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2,120.28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2015-11-18</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2016-1-17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2016-3-18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914.66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2015-12-11</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2016-2-10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78.68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2015-12-24</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2016-6-30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2015-3-3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2015-12-7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2014-12-23</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2015-1-23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332.16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2014-12-30</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2015-1-29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790.4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2014-12-30</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2015-1-29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2015-10-12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2015-3-17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2015-5-17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2015-4-23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2015-6-23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2015-5-20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2015-7-20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2015-9-14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2015-10-14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江苏高鸿鼎远信息科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2015-12-21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13"/>
        <w:gridCol w:w="929"/>
        <w:gridCol w:w="1312"/>
        <w:gridCol w:w="1046"/>
        <w:gridCol w:w="1036"/>
        <w:gridCol w:w="1053"/>
        <w:gridCol w:w="791"/>
        <w:gridCol w:w="785"/>
      </w:tblGrid>
      <w:tr>
        <w:trPr>
          <w:trHeight w:val="362"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0"/>
              <w:jc w:val="right"/>
              <w:rPr>
                <w:rFonts w:ascii="Times New Roman" w:hAnsi="Times New Roman" w:cs="Times New Roman" w:eastAsia="Times New Roman" w:hint="default"/>
                <w:sz w:val="18"/>
                <w:szCs w:val="18"/>
              </w:rPr>
            </w:pPr>
            <w:r>
              <w:rPr>
                <w:rFonts w:ascii="Times New Roman"/>
                <w:sz w:val="18"/>
              </w:rPr>
              <w:t>2016-12-20</w:t>
            </w:r>
          </w:p>
        </w:tc>
        <w:tc>
          <w:tcPr>
            <w:tcW w:w="79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132,000</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270,727.93</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346,142</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86,877.63</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92"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6" w:type="dxa"/>
            <w:vMerge w:val="restart"/>
            <w:tcBorders>
              <w:top w:val="single" w:sz="4" w:space="0" w:color="000000"/>
              <w:left w:val="single" w:sz="4" w:space="0" w:color="000000"/>
              <w:right w:val="single" w:sz="4" w:space="0" w:color="000000"/>
            </w:tcBorders>
            <w:shd w:val="clear" w:color="auto" w:fill="D2D2D2"/>
          </w:tcPr>
          <w:p>
            <w:pPr/>
          </w:p>
        </w:tc>
        <w:tc>
          <w:tcPr>
            <w:tcW w:w="1053" w:type="dxa"/>
            <w:vMerge w:val="restart"/>
            <w:tcBorders>
              <w:top w:val="single" w:sz="4" w:space="0" w:color="000000"/>
              <w:left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18"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6" w:type="dxa"/>
            <w:vMerge/>
            <w:tcBorders>
              <w:left w:val="single" w:sz="4" w:space="0" w:color="000000"/>
              <w:bottom w:val="nil" w:sz="6" w:space="0" w:color="auto"/>
              <w:right w:val="single" w:sz="4" w:space="0" w:color="000000"/>
            </w:tcBorders>
            <w:shd w:val="clear" w:color="auto" w:fill="D2D2D2"/>
          </w:tcPr>
          <w:p>
            <w:pPr/>
          </w:p>
        </w:tc>
        <w:tc>
          <w:tcPr>
            <w:tcW w:w="1053" w:type="dxa"/>
            <w:vMerge/>
            <w:tcBorders>
              <w:left w:val="single" w:sz="4" w:space="0" w:color="000000"/>
              <w:bottom w:val="nil" w:sz="6" w:space="0" w:color="auto"/>
              <w:right w:val="single" w:sz="4" w:space="0" w:color="000000"/>
            </w:tcBorders>
            <w:shd w:val="clear" w:color="auto" w:fill="D2D2D2"/>
          </w:tcPr>
          <w:p>
            <w:pPr/>
          </w:p>
        </w:tc>
        <w:tc>
          <w:tcPr>
            <w:tcW w:w="7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2" w:type="dxa"/>
            <w:vMerge/>
            <w:tcBorders>
              <w:left w:val="single" w:sz="4" w:space="0" w:color="000000"/>
              <w:right w:val="single" w:sz="4" w:space="0" w:color="000000"/>
            </w:tcBorders>
            <w:shd w:val="clear" w:color="auto" w:fill="D2D2D2"/>
          </w:tcPr>
          <w:p>
            <w:pPr/>
          </w:p>
        </w:tc>
        <w:tc>
          <w:tcPr>
            <w:tcW w:w="1046" w:type="dxa"/>
            <w:vMerge/>
            <w:tcBorders>
              <w:left w:val="single" w:sz="4" w:space="0" w:color="000000"/>
              <w:right w:val="single" w:sz="4" w:space="0" w:color="000000"/>
            </w:tcBorders>
            <w:shd w:val="clear" w:color="auto" w:fill="D2D2D2"/>
          </w:tcPr>
          <w:p>
            <w:pPr/>
          </w:p>
        </w:tc>
        <w:tc>
          <w:tcPr>
            <w:tcW w:w="10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1"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12" w:type="dxa"/>
            <w:vMerge/>
            <w:tcBorders>
              <w:left w:val="single" w:sz="4" w:space="0" w:color="000000"/>
              <w:bottom w:val="nil" w:sz="6" w:space="0" w:color="auto"/>
              <w:right w:val="single" w:sz="4" w:space="0" w:color="000000"/>
            </w:tcBorders>
            <w:shd w:val="clear" w:color="auto" w:fill="D2D2D2"/>
          </w:tcPr>
          <w:p>
            <w:pPr/>
          </w:p>
        </w:tc>
        <w:tc>
          <w:tcPr>
            <w:tcW w:w="1046" w:type="dxa"/>
            <w:vMerge/>
            <w:tcBorders>
              <w:left w:val="single" w:sz="4" w:space="0" w:color="000000"/>
              <w:bottom w:val="nil" w:sz="6" w:space="0" w:color="auto"/>
              <w:right w:val="single" w:sz="4" w:space="0" w:color="000000"/>
            </w:tcBorders>
            <w:shd w:val="clear" w:color="auto" w:fill="D2D2D2"/>
          </w:tcPr>
          <w:p>
            <w:pPr/>
          </w:p>
        </w:tc>
        <w:tc>
          <w:tcPr>
            <w:tcW w:w="1036" w:type="dxa"/>
            <w:vMerge w:val="restart"/>
            <w:tcBorders>
              <w:top w:val="nil" w:sz="6" w:space="0" w:color="auto"/>
              <w:left w:val="single" w:sz="4" w:space="0" w:color="000000"/>
              <w:right w:val="single" w:sz="4" w:space="0" w:color="000000"/>
            </w:tcBorders>
            <w:shd w:val="clear" w:color="auto" w:fill="D2D2D2"/>
          </w:tcPr>
          <w:p>
            <w:pPr/>
          </w:p>
        </w:tc>
        <w:tc>
          <w:tcPr>
            <w:tcW w:w="1053" w:type="dxa"/>
            <w:vMerge w:val="restart"/>
            <w:tcBorders>
              <w:top w:val="nil" w:sz="6" w:space="0" w:color="auto"/>
              <w:left w:val="single" w:sz="4" w:space="0" w:color="000000"/>
              <w:right w:val="single" w:sz="4" w:space="0" w:color="000000"/>
            </w:tcBorders>
            <w:shd w:val="clear" w:color="auto" w:fill="D2D2D2"/>
          </w:tcPr>
          <w:p>
            <w:pPr/>
          </w:p>
        </w:tc>
        <w:tc>
          <w:tcPr>
            <w:tcW w:w="791"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13"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6" w:type="dxa"/>
            <w:vMerge/>
            <w:tcBorders>
              <w:left w:val="single" w:sz="4" w:space="0" w:color="000000"/>
              <w:bottom w:val="single" w:sz="4" w:space="0" w:color="000000"/>
              <w:right w:val="single" w:sz="4" w:space="0" w:color="000000"/>
            </w:tcBorders>
            <w:shd w:val="clear" w:color="auto" w:fill="D2D2D2"/>
          </w:tcPr>
          <w:p>
            <w:pPr/>
          </w:p>
        </w:tc>
        <w:tc>
          <w:tcPr>
            <w:tcW w:w="1053" w:type="dxa"/>
            <w:vMerge/>
            <w:tcBorders>
              <w:left w:val="single" w:sz="4" w:space="0" w:color="000000"/>
              <w:bottom w:val="single" w:sz="4" w:space="0" w:color="000000"/>
              <w:right w:val="single" w:sz="4" w:space="0" w:color="000000"/>
            </w:tcBorders>
            <w:shd w:val="clear" w:color="auto" w:fill="D2D2D2"/>
          </w:tcPr>
          <w:p>
            <w:pPr/>
          </w:p>
        </w:tc>
        <w:tc>
          <w:tcPr>
            <w:tcW w:w="7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大唐融合通信技术无 锡有限公司</w:t>
            </w:r>
          </w:p>
        </w:tc>
        <w:tc>
          <w:tcPr>
            <w:tcW w:w="913"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3,600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800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2015-2-6</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大唐融合通信技术无 锡有限公司</w:t>
            </w:r>
          </w:p>
        </w:tc>
        <w:tc>
          <w:tcPr>
            <w:tcW w:w="913"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500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2014-8-12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2015-2-11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大唐融合通信技术无 锡有限公司</w:t>
            </w:r>
          </w:p>
        </w:tc>
        <w:tc>
          <w:tcPr>
            <w:tcW w:w="913"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3,600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798.4</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2015-2-12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2015-8-10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大唐融合通信技术无 锡有限公司</w:t>
            </w:r>
          </w:p>
        </w:tc>
        <w:tc>
          <w:tcPr>
            <w:tcW w:w="913"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800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2015-3-24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2016-3-23</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大唐融合通信技术无 锡有限公司</w:t>
            </w:r>
          </w:p>
        </w:tc>
        <w:tc>
          <w:tcPr>
            <w:tcW w:w="913"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500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2015-6-10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2016-4-29</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大唐融合通信技术无 锡有限公司</w:t>
            </w:r>
          </w:p>
        </w:tc>
        <w:tc>
          <w:tcPr>
            <w:tcW w:w="913"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200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2015-6-16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2015-12-11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大唐融合通信技术无 锡有限公司</w:t>
            </w:r>
          </w:p>
        </w:tc>
        <w:tc>
          <w:tcPr>
            <w:tcW w:w="913"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3,600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500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2015-9-30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2016-7-31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大唐融合通信技术无 锡有限公司</w:t>
            </w:r>
          </w:p>
        </w:tc>
        <w:tc>
          <w:tcPr>
            <w:tcW w:w="913"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300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3"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2015-10-26</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30" w:right="0"/>
              <w:jc w:val="left"/>
              <w:rPr>
                <w:rFonts w:ascii="Times New Roman" w:hAnsi="Times New Roman" w:cs="Times New Roman" w:eastAsia="Times New Roman" w:hint="default"/>
                <w:sz w:val="18"/>
                <w:szCs w:val="18"/>
              </w:rPr>
            </w:pPr>
            <w:r>
              <w:rPr>
                <w:rFonts w:ascii="Times New Roman"/>
                <w:sz w:val="18"/>
              </w:rPr>
              <w:t>2016-06-29</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大唐融合通信技术无 锡有限公司</w:t>
            </w:r>
          </w:p>
        </w:tc>
        <w:tc>
          <w:tcPr>
            <w:tcW w:w="913"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700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2015-8-25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2016-8-24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大唐融合通信技术无 锡有限公司</w:t>
            </w:r>
          </w:p>
        </w:tc>
        <w:tc>
          <w:tcPr>
            <w:tcW w:w="913"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100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2015-8-26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2016-8-25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13"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1,120.95</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2015-7-22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2016-7-22</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6,319.35</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3,220.95</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132,000</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5"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277,047.28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609"/>
        <w:gridCol w:w="2235"/>
        <w:gridCol w:w="2086"/>
        <w:gridCol w:w="2633"/>
      </w:tblGrid>
      <w:tr>
        <w:trPr>
          <w:trHeight w:val="71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346,142</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90,098.58</w:t>
            </w:r>
          </w:p>
        </w:tc>
      </w:tr>
      <w:tr>
        <w:trPr>
          <w:trHeight w:val="407"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34.41%</w:t>
            </w:r>
          </w:p>
        </w:tc>
      </w:tr>
      <w:tr>
        <w:trPr>
          <w:trHeight w:val="393"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93,803.68</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93,803.68</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1"/>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2）违规对外担保情况" w:id="95"/>
      <w:bookmarkEnd w:id="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1"/>
        <w:rPr>
          <w:rFonts w:ascii="宋体" w:hAnsi="宋体" w:cs="宋体" w:eastAsia="宋体" w:hint="default"/>
          <w:sz w:val="21"/>
          <w:szCs w:val="21"/>
        </w:rPr>
      </w:pPr>
    </w:p>
    <w:p>
      <w:pPr>
        <w:spacing w:before="0"/>
        <w:ind w:left="153" w:right="985" w:firstLine="0"/>
        <w:jc w:val="left"/>
        <w:rPr>
          <w:rFonts w:ascii="宋体" w:hAnsi="宋体" w:cs="宋体" w:eastAsia="宋体" w:hint="default"/>
          <w:sz w:val="21"/>
          <w:szCs w:val="21"/>
        </w:rPr>
      </w:pPr>
      <w:bookmarkStart w:name="3、委托他人进行现金资产管理情况" w:id="96"/>
      <w:bookmarkEnd w:id="9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委托理财情况" w:id="97"/>
      <w:bookmarkEnd w:id="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0" w:right="4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1"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17" w:right="35"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6" w:right="36"/>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6"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6" w:right="36"/>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北京银行 广源支行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4.3%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41.23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41.23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41.23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北京银行 广源支行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4.4%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62.68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62.68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62.68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北京银行 广源支行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3.8%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49.97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49.97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北京银行 广源支行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3.8%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36.44</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北京银行 广源支行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3.8%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36.44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362"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北京银行 广源支行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3.8%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36.44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北京银行 广源支行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3.5%</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40.27</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中国农业 银行深圳 华侨城支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both"/>
              <w:rPr>
                <w:rFonts w:ascii="宋体" w:hAnsi="宋体" w:cs="宋体" w:eastAsia="宋体" w:hint="default"/>
                <w:sz w:val="18"/>
                <w:szCs w:val="18"/>
              </w:rPr>
            </w:pPr>
            <w:r>
              <w:rPr>
                <w:rFonts w:ascii="宋体" w:hAnsi="宋体" w:cs="宋体" w:eastAsia="宋体" w:hint="default"/>
                <w:sz w:val="18"/>
                <w:szCs w:val="18"/>
              </w:rPr>
              <w:t>保本浮动 收益型理 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250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38" w:lineRule="auto"/>
              <w:ind w:left="23" w:right="47"/>
              <w:jc w:val="both"/>
              <w:rPr>
                <w:rFonts w:ascii="Times New Roman" w:hAnsi="Times New Roman" w:cs="Times New Roman" w:eastAsia="Times New Roman" w:hint="default"/>
                <w:sz w:val="18"/>
                <w:szCs w:val="18"/>
              </w:rPr>
            </w:pPr>
            <w:r>
              <w:rPr>
                <w:rFonts w:ascii="宋体" w:hAnsi="宋体" w:cs="宋体" w:eastAsia="宋体" w:hint="default"/>
                <w:sz w:val="18"/>
                <w:szCs w:val="18"/>
              </w:rPr>
              <w:t>预期年化 收益率： </w:t>
            </w:r>
            <w:r>
              <w:rPr>
                <w:rFonts w:ascii="Times New Roman" w:hAnsi="Times New Roman" w:cs="Times New Roman" w:eastAsia="Times New Roman" w:hint="default"/>
                <w:sz w:val="18"/>
                <w:szCs w:val="18"/>
              </w:rPr>
              <w:t>4.05%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250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2.91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2.91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2.91</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中国农业 银行深圳 华侨城支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both"/>
              <w:rPr>
                <w:rFonts w:ascii="宋体" w:hAnsi="宋体" w:cs="宋体" w:eastAsia="宋体" w:hint="default"/>
                <w:sz w:val="18"/>
                <w:szCs w:val="18"/>
              </w:rPr>
            </w:pPr>
            <w:r>
              <w:rPr>
                <w:rFonts w:ascii="宋体" w:hAnsi="宋体" w:cs="宋体" w:eastAsia="宋体" w:hint="default"/>
                <w:sz w:val="18"/>
                <w:szCs w:val="18"/>
              </w:rPr>
              <w:t>保本浮动 收益型理 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230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38" w:lineRule="auto"/>
              <w:ind w:left="23" w:right="47"/>
              <w:jc w:val="both"/>
              <w:rPr>
                <w:rFonts w:ascii="Times New Roman" w:hAnsi="Times New Roman" w:cs="Times New Roman" w:eastAsia="Times New Roman" w:hint="default"/>
                <w:sz w:val="18"/>
                <w:szCs w:val="18"/>
              </w:rPr>
            </w:pPr>
            <w:r>
              <w:rPr>
                <w:rFonts w:ascii="宋体" w:hAnsi="宋体" w:cs="宋体" w:eastAsia="宋体" w:hint="default"/>
                <w:sz w:val="18"/>
                <w:szCs w:val="18"/>
              </w:rPr>
              <w:t>预期年化 收益率： </w:t>
            </w:r>
            <w:r>
              <w:rPr>
                <w:rFonts w:ascii="Times New Roman" w:hAnsi="Times New Roman" w:cs="Times New Roman" w:eastAsia="Times New Roman" w:hint="default"/>
                <w:sz w:val="18"/>
                <w:szCs w:val="18"/>
              </w:rPr>
              <w:t>4.05%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230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3.04</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中国农业 银行深圳 华侨城支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both"/>
              <w:rPr>
                <w:rFonts w:ascii="宋体" w:hAnsi="宋体" w:cs="宋体" w:eastAsia="宋体" w:hint="default"/>
                <w:sz w:val="18"/>
                <w:szCs w:val="18"/>
              </w:rPr>
            </w:pPr>
            <w:r>
              <w:rPr>
                <w:rFonts w:ascii="宋体" w:hAnsi="宋体" w:cs="宋体" w:eastAsia="宋体" w:hint="default"/>
                <w:sz w:val="18"/>
                <w:szCs w:val="18"/>
              </w:rPr>
              <w:t>保本浮动 收益型理 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247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38" w:lineRule="auto"/>
              <w:ind w:left="23" w:right="47"/>
              <w:jc w:val="both"/>
              <w:rPr>
                <w:rFonts w:ascii="Times New Roman" w:hAnsi="Times New Roman" w:cs="Times New Roman" w:eastAsia="Times New Roman" w:hint="default"/>
                <w:sz w:val="18"/>
                <w:szCs w:val="18"/>
              </w:rPr>
            </w:pPr>
            <w:r>
              <w:rPr>
                <w:rFonts w:ascii="宋体" w:hAnsi="宋体" w:cs="宋体" w:eastAsia="宋体" w:hint="default"/>
                <w:sz w:val="18"/>
                <w:szCs w:val="18"/>
              </w:rPr>
              <w:t>预期年化 收益率： </w:t>
            </w:r>
            <w:r>
              <w:rPr>
                <w:rFonts w:ascii="Times New Roman" w:hAnsi="Times New Roman" w:cs="Times New Roman" w:eastAsia="Times New Roman" w:hint="default"/>
                <w:sz w:val="18"/>
                <w:szCs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247</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1.16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1.16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1.16</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中国农业 银行深圳 华侨城支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both"/>
              <w:rPr>
                <w:rFonts w:ascii="宋体" w:hAnsi="宋体" w:cs="宋体" w:eastAsia="宋体" w:hint="default"/>
                <w:sz w:val="18"/>
                <w:szCs w:val="18"/>
              </w:rPr>
            </w:pPr>
            <w:r>
              <w:rPr>
                <w:rFonts w:ascii="宋体" w:hAnsi="宋体" w:cs="宋体" w:eastAsia="宋体" w:hint="default"/>
                <w:sz w:val="18"/>
                <w:szCs w:val="18"/>
              </w:rPr>
              <w:t>保本浮动 收益型理 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38" w:lineRule="auto"/>
              <w:ind w:left="23" w:right="47"/>
              <w:jc w:val="both"/>
              <w:rPr>
                <w:rFonts w:ascii="Times New Roman" w:hAnsi="Times New Roman" w:cs="Times New Roman" w:eastAsia="Times New Roman" w:hint="default"/>
                <w:sz w:val="18"/>
                <w:szCs w:val="18"/>
              </w:rPr>
            </w:pPr>
            <w:r>
              <w:rPr>
                <w:rFonts w:ascii="宋体" w:hAnsi="宋体" w:cs="宋体" w:eastAsia="宋体" w:hint="default"/>
                <w:sz w:val="18"/>
                <w:szCs w:val="18"/>
              </w:rPr>
              <w:t>预期年化 收益率： </w:t>
            </w:r>
            <w:r>
              <w:rPr>
                <w:rFonts w:ascii="Times New Roman" w:hAnsi="Times New Roman" w:cs="Times New Roman" w:eastAsia="Times New Roman" w:hint="default"/>
                <w:sz w:val="18"/>
                <w:szCs w:val="18"/>
              </w:rPr>
              <w:t>3.59%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0.69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0.69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0.69</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中国农业 银行深圳 华侨城支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both"/>
              <w:rPr>
                <w:rFonts w:ascii="宋体" w:hAnsi="宋体" w:cs="宋体" w:eastAsia="宋体" w:hint="default"/>
                <w:sz w:val="18"/>
                <w:szCs w:val="18"/>
              </w:rPr>
            </w:pPr>
            <w:r>
              <w:rPr>
                <w:rFonts w:ascii="宋体" w:hAnsi="宋体" w:cs="宋体" w:eastAsia="宋体" w:hint="default"/>
                <w:sz w:val="18"/>
                <w:szCs w:val="18"/>
              </w:rPr>
              <w:t>保本浮动 收益型理 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38" w:lineRule="auto"/>
              <w:ind w:left="23" w:right="47"/>
              <w:jc w:val="both"/>
              <w:rPr>
                <w:rFonts w:ascii="Times New Roman" w:hAnsi="Times New Roman" w:cs="Times New Roman" w:eastAsia="Times New Roman" w:hint="default"/>
                <w:sz w:val="18"/>
                <w:szCs w:val="18"/>
              </w:rPr>
            </w:pPr>
            <w:r>
              <w:rPr>
                <w:rFonts w:ascii="宋体" w:hAnsi="宋体" w:cs="宋体" w:eastAsia="宋体" w:hint="default"/>
                <w:sz w:val="18"/>
                <w:szCs w:val="18"/>
              </w:rPr>
              <w:t>预期年化 收益率： </w:t>
            </w:r>
            <w:r>
              <w:rPr>
                <w:rFonts w:ascii="Times New Roman" w:hAnsi="Times New Roman" w:cs="Times New Roman" w:eastAsia="Times New Roman" w:hint="default"/>
                <w:sz w:val="18"/>
                <w:szCs w:val="18"/>
              </w:rPr>
              <w:t>3.4%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0.65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0.65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0.65</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中国农业 银行深圳 华侨城支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both"/>
              <w:rPr>
                <w:rFonts w:ascii="宋体" w:hAnsi="宋体" w:cs="宋体" w:eastAsia="宋体" w:hint="default"/>
                <w:sz w:val="18"/>
                <w:szCs w:val="18"/>
              </w:rPr>
            </w:pPr>
            <w:r>
              <w:rPr>
                <w:rFonts w:ascii="宋体" w:hAnsi="宋体" w:cs="宋体" w:eastAsia="宋体" w:hint="default"/>
                <w:sz w:val="18"/>
                <w:szCs w:val="18"/>
              </w:rPr>
              <w:t>保本浮动 收益型理 财产品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38" w:lineRule="auto"/>
              <w:ind w:left="23" w:right="47"/>
              <w:jc w:val="both"/>
              <w:rPr>
                <w:rFonts w:ascii="Times New Roman" w:hAnsi="Times New Roman" w:cs="Times New Roman" w:eastAsia="Times New Roman" w:hint="default"/>
                <w:sz w:val="18"/>
                <w:szCs w:val="18"/>
              </w:rPr>
            </w:pPr>
            <w:r>
              <w:rPr>
                <w:rFonts w:ascii="宋体" w:hAnsi="宋体" w:cs="宋体" w:eastAsia="宋体" w:hint="default"/>
                <w:sz w:val="18"/>
                <w:szCs w:val="18"/>
              </w:rPr>
              <w:t>预期年化 收益率： </w:t>
            </w:r>
            <w:r>
              <w:rPr>
                <w:rFonts w:ascii="Times New Roman" w:hAnsi="Times New Roman" w:cs="Times New Roman" w:eastAsia="Times New Roman" w:hint="default"/>
                <w:sz w:val="18"/>
                <w:szCs w:val="18"/>
              </w:rPr>
              <w:t>3.30%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0.63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0.63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0.63</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76,327</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66,327</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312.55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272.28</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北京银行理财资金来源为闲置募集资金；农业银行理财来源为自有资金。</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逾期未收回的本金和收益累计 金额</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 日期（如有</w:t>
            </w:r>
            <w:r>
              <w:rPr>
                <w:rFonts w:ascii="Times New Roman" w:hAnsi="Times New Roman" w:cs="Times New Roman" w:eastAsia="Times New Roman" w:hint="default"/>
                <w:sz w:val="18"/>
                <w:szCs w:val="18"/>
              </w:rPr>
              <w:t>)</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委托理财审批股东会公告披露</w:t>
            </w:r>
          </w:p>
        </w:tc>
        <w:tc>
          <w:tcPr>
            <w:tcW w:w="7100" w:type="dxa"/>
            <w:gridSpan w:val="9"/>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70"/>
        <w:gridCol w:w="7100"/>
      </w:tblGrid>
      <w:tr>
        <w:trPr>
          <w:trHeight w:val="362"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日期（如有</w:t>
            </w:r>
            <w:r>
              <w:rPr>
                <w:rFonts w:ascii="Times New Roman" w:hAnsi="Times New Roman" w:cs="Times New Roman" w:eastAsia="Times New Roman" w:hint="default"/>
                <w:sz w:val="18"/>
                <w:szCs w:val="18"/>
              </w:rPr>
              <w:t>)</w:t>
            </w:r>
          </w:p>
        </w:tc>
        <w:tc>
          <w:tcPr>
            <w:tcW w:w="7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both"/>
        <w:rPr>
          <w:rFonts w:ascii="宋体" w:hAnsi="宋体" w:cs="宋体" w:eastAsia="宋体" w:hint="default"/>
          <w:sz w:val="21"/>
          <w:szCs w:val="21"/>
        </w:rPr>
      </w:pPr>
      <w:bookmarkStart w:name="（2）委托贷款情况" w:id="98"/>
      <w:bookmarkEnd w:id="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2"/>
        <w:rPr>
          <w:rFonts w:ascii="宋体" w:hAnsi="宋体" w:cs="宋体" w:eastAsia="宋体" w:hint="default"/>
          <w:sz w:val="21"/>
          <w:szCs w:val="21"/>
        </w:rPr>
      </w:pPr>
    </w:p>
    <w:p>
      <w:pPr>
        <w:spacing w:before="0"/>
        <w:ind w:left="153" w:right="0" w:firstLine="0"/>
        <w:jc w:val="both"/>
        <w:rPr>
          <w:rFonts w:ascii="宋体" w:hAnsi="宋体" w:cs="宋体" w:eastAsia="宋体" w:hint="default"/>
          <w:sz w:val="21"/>
          <w:szCs w:val="21"/>
        </w:rPr>
      </w:pPr>
      <w:bookmarkStart w:name="4、其他重大合同" w:id="99"/>
      <w:bookmarkEnd w:id="9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十八、其他重大事项的说明" w:id="100"/>
      <w:bookmarkEnd w:id="100"/>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30"/>
        <w:ind w:left="634" w:right="985" w:hanging="480"/>
        <w:jc w:val="left"/>
      </w:pPr>
      <w:r>
        <w:rPr>
          <w:rFonts w:ascii="宋体" w:hAnsi="宋体" w:cs="宋体" w:eastAsia="宋体" w:hint="default"/>
        </w:rPr>
        <w:t>1</w:t>
      </w:r>
      <w:r>
        <w:rPr/>
        <w:t>、发行股份购买资产并募集配套资金。 第七届第五十二次董事会审议通过《关于公司发行股份购买资产并募集配套资金方案的</w:t>
      </w:r>
    </w:p>
    <w:p>
      <w:pPr>
        <w:pStyle w:val="BodyText"/>
        <w:spacing w:line="357" w:lineRule="auto" w:before="36"/>
        <w:ind w:right="1132"/>
        <w:jc w:val="both"/>
      </w:pPr>
      <w:r>
        <w:rPr/>
        <w:t>议案》，本次重组高鸿股份拟通过向南京庆亚发行股份的方式购买其持有的高鸿鼎恒</w:t>
      </w:r>
      <w:r>
        <w:rPr>
          <w:rFonts w:ascii="宋体" w:hAnsi="宋体" w:cs="宋体" w:eastAsia="宋体" w:hint="default"/>
        </w:rPr>
        <w:t>41.77%</w:t>
      </w:r>
      <w:r>
        <w:rPr>
          <w:rFonts w:ascii="宋体" w:hAnsi="宋体" w:cs="宋体" w:eastAsia="宋体" w:hint="default"/>
          <w:spacing w:val="-111"/>
        </w:rPr>
        <w:t> </w:t>
      </w:r>
      <w:r>
        <w:rPr/>
        <w:t>的股权，同时向不超过十名特定投资者发行股份募集配套资金用于高鸿鼎恒智能化仓储物流 平台建设项目及补充上市公司流动资金。本次交易由中国证监会一次核准，分两次发行。本 次发行股份购买资产交易的生效和实施是本次募集配套资金的生效和实施的前提条件，最终 是否募集足额配套资金不影响本次发行股份购买资产交易行为的实施。本次交易完成后，公 司将持有高鸿鼎恒</w:t>
      </w:r>
      <w:r>
        <w:rPr>
          <w:rFonts w:ascii="宋体" w:hAnsi="宋体" w:cs="宋体" w:eastAsia="宋体" w:hint="default"/>
        </w:rPr>
        <w:t>100%</w:t>
      </w:r>
      <w:r>
        <w:rPr/>
        <w:t>股权，公司主营业务并未发生改变，本次交易未导致实际控制人发生</w:t>
      </w:r>
      <w:r>
        <w:rPr>
          <w:spacing w:val="-115"/>
        </w:rPr>
        <w:t> </w:t>
      </w:r>
      <w:r>
        <w:rPr>
          <w:spacing w:val="-115"/>
        </w:rPr>
      </w:r>
      <w:r>
        <w:rPr/>
        <w:t>变更。</w:t>
      </w:r>
    </w:p>
    <w:p>
      <w:pPr>
        <w:pStyle w:val="BodyText"/>
        <w:spacing w:line="357" w:lineRule="auto" w:before="36"/>
        <w:ind w:right="876" w:firstLine="480"/>
        <w:jc w:val="left"/>
      </w:pPr>
      <w:r>
        <w:rPr/>
        <w:t>本次发行股份购买资产事项尚需再次召开董事会审议、提交国资委批准、公司股东大会 审批并报中国证监会核准，本次交易能否取得上述批准以及最终取得核准的时间均存在不确</w:t>
      </w:r>
      <w:r>
        <w:rPr>
          <w:spacing w:val="-117"/>
        </w:rPr>
        <w:t> </w:t>
      </w:r>
      <w:r>
        <w:rPr>
          <w:spacing w:val="-117"/>
        </w:rPr>
      </w:r>
      <w:r>
        <w:rPr/>
        <w:t>定性。本次资产重组尚存“审批风险”等风险，具体请见</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28</w:t>
      </w:r>
      <w:r>
        <w:rPr/>
        <w:t>日公司公告《大唐高</w:t>
      </w:r>
      <w:r>
        <w:rPr>
          <w:spacing w:val="-107"/>
        </w:rPr>
        <w:t> </w:t>
      </w:r>
      <w:r>
        <w:rPr>
          <w:spacing w:val="-107"/>
        </w:rPr>
      </w:r>
      <w:r>
        <w:rPr/>
        <w:t>鸿数据网络技术股份有限公司发行股份购买资产并募集配套资金预案（修订稿）》“重大风</w:t>
      </w:r>
      <w:r>
        <w:rPr>
          <w:spacing w:val="-108"/>
        </w:rPr>
        <w:t> </w:t>
      </w:r>
      <w:r>
        <w:rPr>
          <w:spacing w:val="-108"/>
        </w:rPr>
      </w:r>
      <w:r>
        <w:rPr/>
        <w:t>险提示”及“第八节</w:t>
      </w:r>
      <w:r>
        <w:rPr>
          <w:spacing w:val="13"/>
        </w:rPr>
        <w:t> </w:t>
      </w:r>
      <w:r>
        <w:rPr>
          <w:spacing w:val="-3"/>
        </w:rPr>
        <w:t>风险因素”的相关内容，敬请广大投资者再次仔细阅读并注意投资风险。</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bookmarkStart w:name="十九、公司子公司重大事项" w:id="101"/>
      <w:bookmarkEnd w:id="101"/>
      <w:r>
        <w:rPr>
          <w:b w:val="0"/>
          <w:bCs w:val="0"/>
        </w:rPr>
      </w:r>
      <w:r>
        <w:rPr/>
        <w:t>十九、公司子公司重大事项</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32"/>
        <w:ind w:right="985" w:firstLine="566"/>
        <w:jc w:val="left"/>
      </w:pPr>
      <w:r>
        <w:rPr>
          <w:spacing w:val="4"/>
        </w:rPr>
        <w:t>公司董事会第七届第三十九次会议审议通过《关于公司子公司在常州设立子公司的议</w:t>
      </w:r>
      <w:r>
        <w:rPr/>
        <w:t> 案》，同意公司投资不超过</w:t>
      </w:r>
      <w:r>
        <w:rPr>
          <w:rFonts w:ascii="宋体" w:hAnsi="宋体" w:cs="宋体" w:eastAsia="宋体" w:hint="default"/>
        </w:rPr>
        <w:t>3000</w:t>
      </w:r>
      <w:r>
        <w:rPr/>
        <w:t>万人民币在常州设立全资子公司，全部以货币出资。公司控</w:t>
      </w:r>
    </w:p>
    <w:p>
      <w:pPr>
        <w:spacing w:after="0" w:line="357"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0"/>
        <w:jc w:val="both"/>
      </w:pPr>
      <w:r>
        <w:rPr/>
        <w:t>股子公司江苏高鸿鼎恒信息技术有限公司出资不超过</w:t>
      </w:r>
      <w:r>
        <w:rPr>
          <w:rFonts w:ascii="宋体" w:hAnsi="宋体" w:cs="宋体" w:eastAsia="宋体" w:hint="default"/>
        </w:rPr>
        <w:t>3000</w:t>
      </w:r>
      <w:r>
        <w:rPr/>
        <w:t>万人民币在常州设立全资子公司，</w:t>
      </w:r>
      <w:r>
        <w:rPr>
          <w:spacing w:val="-112"/>
        </w:rPr>
        <w:t> </w:t>
      </w:r>
      <w:r>
        <w:rPr>
          <w:spacing w:val="-112"/>
        </w:rPr>
      </w:r>
      <w:r>
        <w:rPr>
          <w:spacing w:val="-2"/>
        </w:rPr>
        <w:t>江苏高鸿鼎远信息技术有限公司，主要负责公司</w:t>
      </w:r>
      <w:r>
        <w:rPr>
          <w:rFonts w:ascii="宋体" w:hAnsi="宋体" w:cs="宋体" w:eastAsia="宋体" w:hint="default"/>
          <w:spacing w:val="-2"/>
        </w:rPr>
        <w:t>IT</w:t>
      </w:r>
      <w:r>
        <w:rPr>
          <w:spacing w:val="-2"/>
        </w:rPr>
        <w:t>销售业务。高鸿鼎远已于</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18</w:t>
      </w:r>
      <w:r>
        <w:rPr>
          <w:spacing w:val="-2"/>
        </w:rPr>
        <w:t>日完</w:t>
      </w:r>
      <w:r>
        <w:rPr>
          <w:spacing w:val="-112"/>
        </w:rPr>
        <w:t> </w:t>
      </w:r>
      <w:r>
        <w:rPr/>
        <w:t>成工商登记注册。具体详见公司</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18</w:t>
      </w:r>
      <w:r>
        <w:rPr/>
        <w:t>日在巨潮资讯网披露的《对外投资公告》。</w:t>
      </w:r>
    </w:p>
    <w:p>
      <w:pPr>
        <w:pStyle w:val="BodyText"/>
        <w:spacing w:line="357" w:lineRule="auto" w:before="36"/>
        <w:ind w:right="1131" w:firstLine="566"/>
        <w:jc w:val="both"/>
      </w:pPr>
      <w:r>
        <w:rPr/>
        <w:t>公司子公司大唐融合通信股份有限公司于</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30</w:t>
      </w:r>
      <w:r>
        <w:rPr/>
        <w:t>日在全国中小企业股份转让系统 正式挂牌，大唐融合的证券简称为：大唐融合，证券代码为：</w:t>
      </w:r>
      <w:r>
        <w:rPr>
          <w:rFonts w:ascii="宋体" w:hAnsi="宋体" w:cs="宋体" w:eastAsia="宋体" w:hint="default"/>
        </w:rPr>
        <w:t>833035</w:t>
      </w:r>
      <w:r>
        <w:rPr/>
        <w:t>，转让方式为：协议转</w:t>
      </w:r>
      <w:r>
        <w:rPr>
          <w:spacing w:val="-110"/>
        </w:rPr>
        <w:t> </w:t>
      </w:r>
      <w:r>
        <w:rPr>
          <w:spacing w:val="-110"/>
        </w:rPr>
      </w:r>
      <w:r>
        <w:rPr>
          <w:spacing w:val="-2"/>
        </w:rPr>
        <w:t>让。公司于</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18</w:t>
      </w:r>
      <w:r>
        <w:rPr>
          <w:spacing w:val="-2"/>
        </w:rPr>
        <w:t>日在《证券时报》和巨潮资讯网披露了《关于控股子公司股票在全国</w:t>
      </w:r>
      <w:r>
        <w:rPr>
          <w:spacing w:val="-116"/>
        </w:rPr>
        <w:t> </w:t>
      </w:r>
      <w:r>
        <w:rPr>
          <w:spacing w:val="-116"/>
        </w:rPr>
      </w:r>
      <w:r>
        <w:rPr/>
        <w:t>中小企业股份转让系统挂牌的提示性公告》，于</w:t>
      </w:r>
      <w:r>
        <w:rPr>
          <w:rFonts w:ascii="宋体" w:hAnsi="宋体" w:cs="宋体" w:eastAsia="宋体" w:hint="default"/>
        </w:rPr>
        <w:t>8</w:t>
      </w:r>
      <w:r>
        <w:rPr/>
        <w:t>月</w:t>
      </w:r>
      <w:r>
        <w:rPr>
          <w:rFonts w:ascii="宋体" w:hAnsi="宋体" w:cs="宋体" w:eastAsia="宋体" w:hint="default"/>
        </w:rPr>
        <w:t>1</w:t>
      </w:r>
      <w:r>
        <w:rPr/>
        <w:t>日在《证券时报》和巨潮资讯网披露了</w:t>
      </w:r>
    </w:p>
    <w:p>
      <w:pPr>
        <w:pStyle w:val="BodyText"/>
        <w:spacing w:line="357" w:lineRule="auto" w:before="36"/>
        <w:ind w:left="720" w:right="985" w:hanging="567"/>
        <w:jc w:val="left"/>
      </w:pPr>
      <w:r>
        <w:rPr/>
        <w:t>《关于控股子公司在全国中小企业股份转让系统挂牌交易的公告》。 </w:t>
      </w:r>
      <w:r>
        <w:rPr>
          <w:spacing w:val="4"/>
        </w:rPr>
        <w:t>公司拟通过非公开发行股份的方式向子公司江苏高鸿鼎恒信息技术有限公司除公司外</w:t>
      </w:r>
    </w:p>
    <w:p>
      <w:pPr>
        <w:pStyle w:val="BodyText"/>
        <w:spacing w:line="357" w:lineRule="auto" w:before="36"/>
        <w:ind w:right="1132"/>
        <w:jc w:val="both"/>
      </w:pPr>
      <w:r>
        <w:rPr/>
        <w:t>其他股东，即南京庆亚贸易有限公司，购买其持有的高鸿鼎恒的</w:t>
      </w:r>
      <w:r>
        <w:rPr>
          <w:rFonts w:ascii="宋体" w:hAnsi="宋体" w:cs="宋体" w:eastAsia="宋体" w:hint="default"/>
        </w:rPr>
        <w:t>41.77%</w:t>
      </w:r>
      <w:r>
        <w:rPr/>
        <w:t>的股权。公司于</w:t>
      </w:r>
      <w:r>
        <w:rPr>
          <w:rFonts w:ascii="宋体" w:hAnsi="宋体" w:cs="宋体" w:eastAsia="宋体" w:hint="default"/>
        </w:rPr>
        <w:t>2015</w:t>
      </w:r>
      <w:r>
        <w:rPr>
          <w:rFonts w:ascii="宋体" w:hAnsi="宋体" w:cs="宋体" w:eastAsia="宋体" w:hint="default"/>
          <w:spacing w:val="-110"/>
        </w:rPr>
        <w:t> </w:t>
      </w:r>
      <w:r>
        <w:rPr/>
        <w:t>年</w:t>
      </w:r>
      <w:r>
        <w:rPr>
          <w:rFonts w:ascii="宋体" w:hAnsi="宋体" w:cs="宋体" w:eastAsia="宋体" w:hint="default"/>
        </w:rPr>
        <w:t>12</w:t>
      </w:r>
      <w:r>
        <w:rPr/>
        <w:t>月</w:t>
      </w:r>
      <w:r>
        <w:rPr>
          <w:rFonts w:ascii="宋体" w:hAnsi="宋体" w:cs="宋体" w:eastAsia="宋体" w:hint="default"/>
        </w:rPr>
        <w:t>28</w:t>
      </w:r>
      <w:r>
        <w:rPr/>
        <w:t>日披露了《大唐高鸿数据网络技术股份有限公司发行股份购买资产并募集配套资金</w:t>
      </w:r>
      <w:r>
        <w:rPr>
          <w:spacing w:val="-116"/>
        </w:rPr>
        <w:t> </w:t>
      </w:r>
      <w:r>
        <w:rPr>
          <w:spacing w:val="-5"/>
        </w:rPr>
        <w:t>预案（修订稿）》。本次发行股份购买资产事项尚需再次召开董事会审议、提交国资委批准、</w:t>
      </w:r>
      <w:r>
        <w:rPr/>
        <w:t> 公司股东大会审批并报中国证监会核准，本次交易能否取得上述批准以及最终取得核准的时 间均存在不确定性。</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bookmarkStart w:name="二十、社会责任情况" w:id="102"/>
      <w:bookmarkEnd w:id="102"/>
      <w:r>
        <w:rPr>
          <w:b w:val="0"/>
          <w:bCs w:val="0"/>
        </w:rPr>
      </w:r>
      <w:r>
        <w:rPr/>
        <w:t>二十、社会责任情况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30"/>
        <w:ind w:left="720" w:right="985"/>
        <w:jc w:val="left"/>
      </w:pPr>
      <w:r>
        <w:rPr>
          <w:rFonts w:ascii="宋体" w:hAnsi="宋体" w:cs="宋体" w:eastAsia="宋体" w:hint="default"/>
        </w:rPr>
        <w:t>1.</w:t>
      </w:r>
      <w:r>
        <w:rPr/>
        <w:t>回馈股东 </w:t>
      </w:r>
      <w:r>
        <w:rPr>
          <w:spacing w:val="-2"/>
        </w:rPr>
        <w:t>公司治理结构完善，股东大会、董事会、监事会运作规范，内部管理和控制制度体系健</w:t>
      </w:r>
    </w:p>
    <w:p>
      <w:pPr>
        <w:pStyle w:val="BodyText"/>
        <w:spacing w:line="357" w:lineRule="auto" w:before="36"/>
        <w:ind w:right="1134"/>
        <w:jc w:val="both"/>
      </w:pPr>
      <w:r>
        <w:rPr/>
        <w:t>全，信息披露真实、准确、及时、完整和公平，使公司股东能够及时了解、掌握公司生产经 营情况及所有重大事项的进展情况，从而保证其各项合法权益。完善治理结构、加强全面风</w:t>
      </w:r>
      <w:r>
        <w:rPr>
          <w:spacing w:val="-114"/>
        </w:rPr>
        <w:t> </w:t>
      </w:r>
      <w:r>
        <w:rPr>
          <w:spacing w:val="-114"/>
        </w:rPr>
      </w:r>
      <w:r>
        <w:rPr/>
        <w:t>险管理，促进公司整体利益最大化和股东财富的增长。</w:t>
      </w:r>
    </w:p>
    <w:p>
      <w:pPr>
        <w:pStyle w:val="BodyText"/>
        <w:spacing w:line="357" w:lineRule="auto" w:before="36"/>
        <w:ind w:left="720" w:right="985"/>
        <w:jc w:val="left"/>
      </w:pPr>
      <w:r>
        <w:rPr>
          <w:rFonts w:ascii="宋体" w:hAnsi="宋体" w:cs="宋体" w:eastAsia="宋体" w:hint="default"/>
        </w:rPr>
        <w:t>2.</w:t>
      </w:r>
      <w:r>
        <w:rPr/>
        <w:t>成果惠及员工 </w:t>
      </w:r>
      <w:r>
        <w:rPr>
          <w:spacing w:val="-2"/>
        </w:rPr>
        <w:t>公司建立了较为完善的人力资源管理制度，对人员招聘甄选、培训选拔、薪资福利、绩</w:t>
      </w:r>
    </w:p>
    <w:p>
      <w:pPr>
        <w:pStyle w:val="BodyText"/>
        <w:spacing w:line="357" w:lineRule="auto" w:before="36"/>
        <w:ind w:right="1139"/>
        <w:jc w:val="both"/>
      </w:pPr>
      <w:r>
        <w:rPr/>
        <w:t>效考核、晋升调整等进行了详细的规定。公司重视职工权益的保护，成立了职工代表大会， 建立了职工董事、监事选任制度，对工资、福利、劳动安全卫生、社会保险等涉及职工切身 利益的事项，通过职工代表大会等形式听取职工的意见，关心和重视职工的合理需求，构建 和谐稳定的劳资关系。为员工提供良好的学习平台，推荐员工加入大唐大学深造；丰富文化 生活，积极参加马拉松比赛、羽毛球、篮球比赛，健康长走等，搭建员工风采展示平台。</w:t>
      </w:r>
    </w:p>
    <w:p>
      <w:pPr>
        <w:pStyle w:val="BodyText"/>
        <w:spacing w:line="240" w:lineRule="auto" w:before="36"/>
        <w:ind w:left="720" w:right="985"/>
        <w:jc w:val="left"/>
      </w:pPr>
      <w:r>
        <w:rPr>
          <w:rFonts w:ascii="宋体" w:hAnsi="宋体" w:cs="宋体" w:eastAsia="宋体" w:hint="default"/>
        </w:rPr>
        <w:t>3.</w:t>
      </w:r>
      <w:r>
        <w:rPr/>
        <w:t>回报社会</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0" w:firstLine="566"/>
        <w:jc w:val="both"/>
      </w:pPr>
      <w:r>
        <w:rPr>
          <w:spacing w:val="-8"/>
        </w:rPr>
        <w:t>“大唐高鸿公益林”义务植树，为首都播种绿色希望；</w:t>
      </w:r>
      <w:r>
        <w:rPr>
          <w:rFonts w:ascii="宋体" w:hAnsi="宋体" w:cs="宋体" w:eastAsia="宋体" w:hint="default"/>
          <w:spacing w:val="-8"/>
        </w:rPr>
        <w:t>2015</w:t>
      </w:r>
      <w:r>
        <w:rPr>
          <w:spacing w:val="-8"/>
        </w:rPr>
        <w:t>年，山西临县枣农喜获丰收，</w:t>
      </w:r>
      <w:r>
        <w:rPr/>
        <w:t> 但却面临滞销。大唐高鸿通过众筹方式运用电商、微店等互联网平台推出“助农要趁枣”爱</w:t>
      </w:r>
      <w:r>
        <w:rPr>
          <w:spacing w:val="-110"/>
        </w:rPr>
        <w:t> </w:t>
      </w:r>
      <w:r>
        <w:rPr>
          <w:spacing w:val="-110"/>
        </w:rPr>
      </w:r>
      <w:r>
        <w:rPr/>
        <w:t>心活动，主动对接山西滞销枣农。活动助销超四吨。对口扶贫，公司承担对河南沈丘县定点 扶贫任务，通过派驻干部、科技扶贫、教育援助、基础设施援建以及产业投资等多措并举， 取得显著成效。</w:t>
      </w:r>
    </w:p>
    <w:p>
      <w:pPr>
        <w:spacing w:before="47"/>
        <w:ind w:left="153" w:right="985"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line="338" w:lineRule="auto" w:before="117"/>
        <w:ind w:left="154" w:right="89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是否发布社会责任报告</w:t>
      </w:r>
    </w:p>
    <w:p>
      <w:pPr>
        <w:spacing w:before="42"/>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985"/>
        <w:jc w:val="left"/>
        <w:rPr>
          <w:b w:val="0"/>
          <w:bCs w:val="0"/>
        </w:rPr>
      </w:pPr>
      <w:bookmarkStart w:name="二十一、公司债券相关情况" w:id="103"/>
      <w:bookmarkEnd w:id="103"/>
      <w:r>
        <w:rPr>
          <w:b w:val="0"/>
          <w:bCs w:val="0"/>
        </w:rPr>
      </w:r>
      <w:r>
        <w:rPr/>
        <w:t>二十一、公司债券相关情况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是</w:t>
      </w:r>
    </w:p>
    <w:p>
      <w:pPr>
        <w:spacing w:line="240" w:lineRule="auto" w:before="11"/>
        <w:rPr>
          <w:rFonts w:ascii="宋体" w:hAnsi="宋体" w:cs="宋体" w:eastAsia="宋体" w:hint="default"/>
          <w:sz w:val="19"/>
          <w:szCs w:val="19"/>
        </w:rPr>
      </w:pPr>
    </w:p>
    <w:p>
      <w:pPr>
        <w:spacing w:before="0"/>
        <w:ind w:left="154" w:right="985" w:firstLine="0"/>
        <w:jc w:val="left"/>
        <w:rPr>
          <w:rFonts w:ascii="宋体" w:hAnsi="宋体" w:cs="宋体" w:eastAsia="宋体" w:hint="default"/>
          <w:sz w:val="21"/>
          <w:szCs w:val="21"/>
        </w:rPr>
      </w:pPr>
      <w:bookmarkStart w:name="1、公司债券基本信息" w:id="104"/>
      <w:bookmarkEnd w:id="10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、公司债券基本信息</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spacing w:before="44"/>
        <w:ind w:left="0" w:right="1149" w:firstLine="0"/>
        <w:jc w:val="right"/>
        <w:rPr>
          <w:rFonts w:ascii="宋体" w:hAnsi="宋体" w:cs="宋体" w:eastAsia="宋体" w:hint="default"/>
          <w:sz w:val="18"/>
          <w:szCs w:val="18"/>
        </w:rPr>
      </w:pPr>
      <w:r>
        <w:rPr/>
        <w:pict>
          <v:shape style="position:absolute;margin-left:56.459999pt;margin-top:-170.368271pt;width:479.2pt;height:308.3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96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8"/>
                          <w:jc w:val="both"/>
                          <w:rPr>
                            <w:rFonts w:ascii="宋体" w:hAnsi="宋体" w:cs="宋体" w:eastAsia="宋体" w:hint="default"/>
                            <w:sz w:val="18"/>
                            <w:szCs w:val="18"/>
                          </w:rPr>
                        </w:pPr>
                        <w:r>
                          <w:rPr>
                            <w:rFonts w:ascii="宋体" w:hAnsi="宋体" w:cs="宋体" w:eastAsia="宋体" w:hint="default"/>
                            <w:sz w:val="18"/>
                            <w:szCs w:val="18"/>
                          </w:rPr>
                          <w:t>大唐高鸿数据 网络技术股份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年面向合格投 资者公开发行 公司债券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高鸿债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112324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49,500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4.30%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每年付息一 次，到期一次 还本，最后一 期利息随本金 的兑付一起支 付</w:t>
                        </w:r>
                        <w:r>
                          <w:rPr>
                            <w:rFonts w:ascii="Times New Roman" w:hAnsi="Times New Roman" w:cs="Times New Roman" w:eastAsia="Times New Roman" w:hint="default"/>
                            <w:sz w:val="18"/>
                            <w:szCs w:val="18"/>
                          </w:rPr>
                          <w:t>.</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1"/>
                          <w:jc w:val="left"/>
                          <w:rPr>
                            <w:rFonts w:ascii="宋体" w:hAnsi="宋体" w:cs="宋体" w:eastAsia="宋体" w:hint="default"/>
                            <w:sz w:val="18"/>
                            <w:szCs w:val="18"/>
                          </w:rPr>
                        </w:pPr>
                        <w:r>
                          <w:rPr>
                            <w:rFonts w:ascii="宋体" w:hAnsi="宋体" w:cs="宋体" w:eastAsia="宋体" w:hint="default"/>
                            <w:sz w:val="18"/>
                            <w:szCs w:val="18"/>
                          </w:rPr>
                          <w:t>符合《深圳证券交易所公司债券上市规则》及中国证监会《公司债券发行与交易管理办法 规定的合格投资者。</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尚未到付息日</w:t>
                        </w:r>
                      </w:p>
                    </w:tc>
                  </w:tr>
                  <w:tr>
                    <w:trPr>
                      <w:trHeight w:val="1338"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before="35"/>
        <w:ind w:left="154" w:right="985" w:firstLine="0"/>
        <w:jc w:val="left"/>
        <w:rPr>
          <w:rFonts w:ascii="宋体" w:hAnsi="宋体" w:cs="宋体" w:eastAsia="宋体" w:hint="default"/>
          <w:sz w:val="21"/>
          <w:szCs w:val="21"/>
        </w:rPr>
      </w:pPr>
      <w:bookmarkStart w:name="2、债券受托管理人和资信评级机构信息" w:id="105"/>
      <w:bookmarkEnd w:id="10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、债券受托管理人和资信评级机构信息</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75pt;height:20.1pt;mso-position-horizontal-relative:char;mso-position-vertical-relative:line" type="#_x0000_t202" filled="true" fillcolor="#d2d2d2" stroked="true" strokeweight=".48pt" strokecolor="#000000">
            <w10:anchorlock/>
            <v:textbox inset="0,0,0,0">
              <w:txbxContent>
                <w:p>
                  <w:pPr>
                    <w:spacing w:before="51"/>
                    <w:ind w:left="22" w:right="0" w:firstLine="0"/>
                    <w:jc w:val="left"/>
                    <w:rPr>
                      <w:rFonts w:ascii="宋体" w:hAnsi="宋体" w:cs="宋体" w:eastAsia="宋体" w:hint="default"/>
                      <w:sz w:val="18"/>
                      <w:szCs w:val="18"/>
                    </w:rPr>
                  </w:pPr>
                  <w:r>
                    <w:rPr>
                      <w:rFonts w:ascii="宋体" w:hAnsi="宋体" w:cs="宋体" w:eastAsia="宋体" w:hint="default"/>
                      <w:sz w:val="18"/>
                      <w:szCs w:val="18"/>
                    </w:rPr>
                    <w:t>债券受托管理人：</w:t>
                  </w:r>
                </w:p>
              </w:txbxContent>
            </v:textbox>
            <v:fill type="solid"/>
          </v:shape>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1185"/>
        <w:gridCol w:w="1201"/>
        <w:gridCol w:w="785"/>
        <w:gridCol w:w="412"/>
        <w:gridCol w:w="1202"/>
        <w:gridCol w:w="1183"/>
        <w:gridCol w:w="1202"/>
        <w:gridCol w:w="1196"/>
        <w:gridCol w:w="1196"/>
      </w:tblGrid>
      <w:tr>
        <w:trPr>
          <w:trHeight w:val="473" w:hRule="exact"/>
        </w:trPr>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1" w:right="73"/>
              <w:jc w:val="left"/>
              <w:rPr>
                <w:rFonts w:ascii="宋体" w:hAnsi="宋体" w:cs="宋体" w:eastAsia="宋体" w:hint="default"/>
                <w:sz w:val="18"/>
                <w:szCs w:val="18"/>
              </w:rPr>
            </w:pPr>
            <w:r>
              <w:rPr>
                <w:rFonts w:ascii="宋体" w:hAnsi="宋体" w:cs="宋体" w:eastAsia="宋体" w:hint="default"/>
                <w:sz w:val="18"/>
                <w:szCs w:val="18"/>
              </w:rPr>
              <w:t>西南证券股份 有限公司</w:t>
            </w:r>
          </w:p>
        </w:tc>
        <w:tc>
          <w:tcPr>
            <w:tcW w:w="119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9" w:space="0" w:color="D2D2D2"/>
              <w:right w:val="single" w:sz="9" w:space="0" w:color="D2D2D2"/>
            </w:tcBorders>
          </w:tcPr>
          <w:p>
            <w:pPr>
              <w:pStyle w:val="TableParagraph"/>
              <w:spacing w:line="312" w:lineRule="auto" w:before="51"/>
              <w:ind w:left="16" w:right="36" w:firstLine="90"/>
              <w:jc w:val="left"/>
              <w:rPr>
                <w:rFonts w:ascii="宋体" w:hAnsi="宋体" w:cs="宋体" w:eastAsia="宋体" w:hint="default"/>
                <w:sz w:val="18"/>
                <w:szCs w:val="18"/>
              </w:rPr>
            </w:pPr>
            <w:r>
              <w:rPr>
                <w:rFonts w:ascii="宋体" w:hAnsi="宋体" w:cs="宋体" w:eastAsia="宋体" w:hint="default"/>
                <w:sz w:val="18"/>
                <w:szCs w:val="18"/>
              </w:rPr>
              <w:t>北京市西城 区金融大街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 </w:t>
            </w:r>
            <w:r>
              <w:rPr>
                <w:rFonts w:ascii="宋体" w:hAnsi="宋体" w:cs="宋体" w:eastAsia="宋体" w:hint="default"/>
                <w:sz w:val="18"/>
                <w:szCs w:val="18"/>
              </w:rPr>
              <w:t>号国际企业大 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李建功、向林</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010-57631234</w:t>
            </w:r>
          </w:p>
        </w:tc>
      </w:tr>
      <w:tr>
        <w:trPr>
          <w:trHeight w:val="392" w:hRule="exact"/>
        </w:trPr>
        <w:tc>
          <w:tcPr>
            <w:tcW w:w="1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201" w:type="dxa"/>
            <w:vMerge/>
            <w:tcBorders>
              <w:left w:val="single" w:sz="10" w:space="0" w:color="D2D2D2"/>
              <w:right w:val="single" w:sz="10" w:space="0" w:color="D2D2D2"/>
            </w:tcBorders>
          </w:tcPr>
          <w:p>
            <w:pPr/>
          </w:p>
        </w:tc>
        <w:tc>
          <w:tcPr>
            <w:tcW w:w="119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202" w:type="dxa"/>
            <w:vMerge/>
            <w:tcBorders>
              <w:left w:val="single" w:sz="9" w:space="0" w:color="D2D2D2"/>
              <w:right w:val="single" w:sz="9" w:space="0" w:color="D2D2D2"/>
            </w:tcBorders>
          </w:tcPr>
          <w:p>
            <w:pPr/>
          </w:p>
        </w:tc>
        <w:tc>
          <w:tcPr>
            <w:tcW w:w="1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202" w:type="dxa"/>
            <w:vMerge/>
            <w:tcBorders>
              <w:left w:val="single" w:sz="9" w:space="0" w:color="D2D2D2"/>
              <w:right w:val="single" w:sz="9"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vMerge/>
            <w:tcBorders>
              <w:left w:val="single" w:sz="10" w:space="0" w:color="D2D2D2"/>
              <w:right w:val="single" w:sz="4" w:space="0" w:color="000000"/>
            </w:tcBorders>
          </w:tcPr>
          <w:p>
            <w:pPr/>
          </w:p>
        </w:tc>
      </w:tr>
      <w:tr>
        <w:trPr>
          <w:trHeight w:val="478" w:hRule="exact"/>
        </w:trPr>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10" w:space="0" w:color="D2D2D2"/>
              <w:bottom w:val="single" w:sz="4" w:space="0" w:color="000000"/>
              <w:right w:val="single" w:sz="10" w:space="0" w:color="D2D2D2"/>
            </w:tcBorders>
          </w:tcPr>
          <w:p>
            <w:pPr/>
          </w:p>
        </w:tc>
        <w:tc>
          <w:tcPr>
            <w:tcW w:w="119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9" w:space="0" w:color="D2D2D2"/>
              <w:bottom w:val="single" w:sz="4" w:space="0" w:color="000000"/>
              <w:right w:val="single" w:sz="9" w:space="0" w:color="D2D2D2"/>
            </w:tcBorders>
          </w:tcPr>
          <w:p>
            <w:pPr/>
          </w:p>
        </w:tc>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9" w:space="0" w:color="D2D2D2"/>
              <w:bottom w:val="single" w:sz="4" w:space="0" w:color="000000"/>
              <w:right w:val="single" w:sz="9"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r>
      <w:tr>
        <w:trPr>
          <w:trHeight w:val="393"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7" w:hRule="exact"/>
        </w:trPr>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600" w:type="dxa"/>
            <w:gridSpan w:val="4"/>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t>中诚信证券评估有限公司</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7"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9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t>上海市黄浦区西藏南路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760 </w:t>
            </w:r>
            <w:r>
              <w:rPr>
                <w:rFonts w:ascii="宋体" w:hAnsi="宋体" w:cs="宋体" w:eastAsia="宋体" w:hint="default"/>
                <w:sz w:val="18"/>
                <w:szCs w:val="18"/>
              </w:rPr>
              <w:t>号安基大厦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楼</w:t>
            </w:r>
          </w:p>
        </w:tc>
      </w:tr>
      <w:tr>
        <w:trPr>
          <w:trHeight w:val="1338" w:hRule="exact"/>
        </w:trPr>
        <w:tc>
          <w:tcPr>
            <w:tcW w:w="31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资信评级机构发生变更的，变更的原因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适用）</w:t>
            </w:r>
          </w:p>
        </w:tc>
        <w:tc>
          <w:tcPr>
            <w:tcW w:w="1614"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6" w:lineRule="exact" w:before="128"/>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期内不适用</w:t>
            </w:r>
          </w:p>
        </w:tc>
        <w:tc>
          <w:tcPr>
            <w:tcW w:w="1183" w:type="dxa"/>
            <w:tcBorders>
              <w:top w:val="single" w:sz="4" w:space="0" w:color="000000"/>
              <w:left w:val="nil" w:sz="6" w:space="0" w:color="auto"/>
              <w:bottom w:val="single" w:sz="4" w:space="0" w:color="000000"/>
              <w:right w:val="nil" w:sz="6" w:space="0" w:color="auto"/>
            </w:tcBorders>
          </w:tcPr>
          <w:p>
            <w:pPr/>
          </w:p>
        </w:tc>
        <w:tc>
          <w:tcPr>
            <w:tcW w:w="1202" w:type="dxa"/>
            <w:tcBorders>
              <w:top w:val="single" w:sz="4" w:space="0" w:color="000000"/>
              <w:left w:val="nil" w:sz="6" w:space="0" w:color="auto"/>
              <w:bottom w:val="single" w:sz="4" w:space="0" w:color="000000"/>
              <w:right w:val="nil" w:sz="6" w:space="0" w:color="auto"/>
            </w:tcBorders>
          </w:tcPr>
          <w:p>
            <w:pPr/>
          </w:p>
        </w:tc>
        <w:tc>
          <w:tcPr>
            <w:tcW w:w="1196" w:type="dxa"/>
            <w:tcBorders>
              <w:top w:val="single" w:sz="4" w:space="0" w:color="000000"/>
              <w:left w:val="nil" w:sz="6" w:space="0" w:color="auto"/>
              <w:bottom w:val="single" w:sz="4" w:space="0" w:color="000000"/>
              <w:right w:val="nil" w:sz="6" w:space="0" w:color="auto"/>
            </w:tcBorders>
          </w:tcPr>
          <w:p>
            <w:pPr/>
          </w:p>
        </w:tc>
        <w:tc>
          <w:tcPr>
            <w:tcW w:w="1196" w:type="dxa"/>
            <w:tcBorders>
              <w:top w:val="single" w:sz="4" w:space="0" w:color="000000"/>
              <w:left w:val="nil" w:sz="6" w:space="0" w:color="auto"/>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spacing w:before="35"/>
        <w:ind w:left="154" w:right="985" w:firstLine="0"/>
        <w:jc w:val="left"/>
        <w:rPr>
          <w:rFonts w:ascii="宋体" w:hAnsi="宋体" w:cs="宋体" w:eastAsia="宋体" w:hint="default"/>
          <w:sz w:val="21"/>
          <w:szCs w:val="21"/>
        </w:rPr>
      </w:pPr>
      <w:r>
        <w:rPr/>
        <w:pict>
          <v:group style="position:absolute;margin-left:216.679993pt;margin-top:-79.466301pt;width:318.5pt;height:43.6pt;mso-position-horizontal-relative:page;mso-position-vertical-relative:paragraph;z-index:-1497112" coordorigin="4334,-1589" coordsize="6370,872">
            <v:group style="position:absolute;left:4334;top:-1589;width:6370;height:468" coordorigin="4334,-1589" coordsize="6370,468">
              <v:shape style="position:absolute;left:4334;top:-1589;width:6370;height:468" coordorigin="4334,-1589" coordsize="6370,468" path="m4334,-1121l10703,-1121,10703,-1589,4334,-1589,4334,-1121xe" filled="true" fillcolor="#ffffff" stroked="false">
                <v:path arrowok="t"/>
                <v:fill type="solid"/>
              </v:shape>
            </v:group>
            <v:group style="position:absolute;left:4345;top:-1121;width:2;height:393" coordorigin="4345,-1121" coordsize="2,393">
              <v:shape style="position:absolute;left:4345;top:-1121;width:2;height:393" coordorigin="4345,-1121" coordsize="0,393" path="m4345,-1121l4345,-729e" filled="false" stroked="true" strokeweight="1.140pt" strokecolor="#ffffff">
                <v:path arrowok="t"/>
              </v:shape>
            </v:group>
            <v:group style="position:absolute;left:4356;top:-1121;width:6324;height:393" coordorigin="4356,-1121" coordsize="6324,393">
              <v:shape style="position:absolute;left:4356;top:-1121;width:6324;height:393" coordorigin="4356,-1121" coordsize="6324,393" path="m4356,-729l10680,-729,10680,-1121,4356,-1121,4356,-729xe" filled="true" fillcolor="#ffffff" stroked="false">
                <v:path arrowok="t"/>
                <v:fill type="solid"/>
              </v:shape>
            </v:group>
            <w10:wrap type="none"/>
          </v:group>
        </w:pict>
      </w:r>
      <w:bookmarkStart w:name="3、公司债券募集资金使用情况" w:id="106"/>
      <w:bookmarkEnd w:id="10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、公司债券募集资金使用情况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报告期内不适用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报告期内不适用</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报告期内不适用</w:t>
            </w:r>
          </w:p>
        </w:tc>
      </w:tr>
    </w:tbl>
    <w:p>
      <w:pPr>
        <w:spacing w:line="240" w:lineRule="auto" w:before="3"/>
        <w:rPr>
          <w:rFonts w:ascii="宋体" w:hAnsi="宋体" w:cs="宋体" w:eastAsia="宋体" w:hint="default"/>
          <w:b/>
          <w:bCs/>
          <w:sz w:val="19"/>
          <w:szCs w:val="19"/>
        </w:rPr>
      </w:pPr>
    </w:p>
    <w:p>
      <w:pPr>
        <w:spacing w:before="35"/>
        <w:ind w:left="154" w:right="985" w:firstLine="0"/>
        <w:jc w:val="left"/>
        <w:rPr>
          <w:rFonts w:ascii="宋体" w:hAnsi="宋体" w:cs="宋体" w:eastAsia="宋体" w:hint="default"/>
          <w:sz w:val="21"/>
          <w:szCs w:val="21"/>
        </w:rPr>
      </w:pPr>
      <w:bookmarkStart w:name="4、公司债券信息评级情况" w:id="107"/>
      <w:bookmarkEnd w:id="10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、公司债券信息评级情况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right="985" w:firstLine="566"/>
        <w:jc w:val="left"/>
      </w:pPr>
      <w:r>
        <w:rPr/>
        <w:t>中诚信证券评估有限公司评定大唐高鸿数据网络技术股份有限公司主体信用等级为</w:t>
      </w:r>
      <w:r>
        <w:rPr>
          <w:rFonts w:ascii="宋体" w:hAnsi="宋体" w:cs="宋体" w:eastAsia="宋体" w:hint="default"/>
        </w:rPr>
        <w:t>AA</w:t>
      </w:r>
      <w:r>
        <w:rPr/>
        <w:t>， 评级展望为稳定；评定“大唐高鸿数据网络技术股份有限公司</w:t>
      </w:r>
      <w:r>
        <w:rPr>
          <w:rFonts w:ascii="宋体" w:hAnsi="宋体" w:cs="宋体" w:eastAsia="宋体" w:hint="default"/>
        </w:rPr>
        <w:t>2015</w:t>
      </w:r>
      <w:r>
        <w:rPr/>
        <w:t>年公司债券”信用等级为</w:t>
      </w:r>
      <w:r>
        <w:rPr>
          <w:spacing w:val="-110"/>
        </w:rPr>
        <w:t> </w:t>
      </w:r>
      <w:r>
        <w:rPr>
          <w:spacing w:val="-110"/>
        </w:rPr>
      </w:r>
      <w:r>
        <w:rPr>
          <w:rFonts w:ascii="宋体" w:hAnsi="宋体" w:cs="宋体" w:eastAsia="宋体" w:hint="default"/>
        </w:rPr>
        <w:t>AA</w:t>
      </w:r>
      <w:r>
        <w:rPr/>
        <w:t>。</w:t>
      </w:r>
    </w:p>
    <w:p>
      <w:pPr>
        <w:pStyle w:val="BodyText"/>
        <w:spacing w:line="357" w:lineRule="auto" w:before="36"/>
        <w:ind w:left="154" w:right="1131" w:firstLine="566"/>
        <w:jc w:val="both"/>
      </w:pPr>
      <w:r>
        <w:rPr>
          <w:spacing w:val="-2"/>
        </w:rPr>
        <w:t>在跟踪评级期限内，中诚信证券评估有限公司将于本期债券发行主体即大唐高鸿数据网</w:t>
      </w:r>
      <w:r>
        <w:rPr/>
        <w:t> 络技术股份有限公司年度报告公布后两个月内完成该年度的定期跟踪评级，并发布定期跟踪 评级结果及报告。此外，中诚信证券评估有限公司将密切关注与公司以及本期债券有关的信 息，如发生可能影响本期债券信用级别的重大事件，公司作为发行主体应及时通知中诚信证 券评估有限公司并提供相关资料，中诚信证券评估有限公司将在认为必要时及时启动不定期 跟踪评级，就该事项进行调研、分析并发布不定期跟踪评级结果。</w:t>
      </w:r>
    </w:p>
    <w:p>
      <w:pPr>
        <w:pStyle w:val="BodyText"/>
        <w:spacing w:line="357" w:lineRule="auto" w:before="36"/>
        <w:ind w:right="1009" w:firstLine="566"/>
        <w:jc w:val="left"/>
      </w:pPr>
      <w:r>
        <w:rPr/>
        <w:t>待中诚信证券评估有限公司出具年度定期跟踪评级报告后，公司将在深圳证券交易所网 </w:t>
      </w:r>
      <w:r>
        <w:rPr>
          <w:spacing w:val="-5"/>
        </w:rPr>
        <w:t>站（</w:t>
      </w:r>
      <w:hyperlink r:id="rId16">
        <w:r>
          <w:rPr>
            <w:rFonts w:ascii="宋体" w:hAnsi="宋体" w:cs="宋体" w:eastAsia="宋体" w:hint="default"/>
            <w:spacing w:val="-5"/>
          </w:rPr>
          <w:t>http://www.szse.cn/</w:t>
        </w:r>
      </w:hyperlink>
      <w:r>
        <w:rPr>
          <w:spacing w:val="-5"/>
        </w:rPr>
        <w:t>）及巨潮资讯网站（</w:t>
      </w:r>
      <w:hyperlink r:id="rId17">
        <w:r>
          <w:rPr>
            <w:rFonts w:ascii="宋体" w:hAnsi="宋体" w:cs="宋体" w:eastAsia="宋体" w:hint="default"/>
            <w:spacing w:val="-5"/>
          </w:rPr>
          <w:t>http://www.cninfo.com.cn/cninfo-new/index</w:t>
        </w:r>
      </w:hyperlink>
      <w:r>
        <w:rPr>
          <w:spacing w:val="-5"/>
        </w:rPr>
        <w:t>）</w:t>
      </w:r>
      <w:r>
        <w:rPr>
          <w:spacing w:val="-82"/>
        </w:rPr>
        <w:t> </w:t>
      </w:r>
      <w:r>
        <w:rPr/>
        <w:t>发布最新的信用评级报告，提请投资者关注。</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5、公司债券增信机制、偿债计划及其他偿债保障措施" w:id="108"/>
      <w:bookmarkEnd w:id="10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、公司债券增信机制、偿债计划及其他偿债保障措施</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right="1129" w:firstLine="566"/>
        <w:jc w:val="both"/>
      </w:pPr>
      <w:r>
        <w:rPr>
          <w:spacing w:val="-2"/>
        </w:rPr>
        <w:t>报告期内，公司债券尚未发行，无增信机制，偿债计划未发生变动：本次发行的公司债</w:t>
      </w:r>
      <w:r>
        <w:rPr/>
        <w:t> </w:t>
      </w:r>
      <w:r>
        <w:rPr>
          <w:spacing w:val="-5"/>
        </w:rPr>
        <w:t>券期限为</w:t>
      </w:r>
      <w:r>
        <w:rPr>
          <w:rFonts w:ascii="宋体" w:hAnsi="宋体" w:cs="宋体" w:eastAsia="宋体" w:hint="default"/>
          <w:spacing w:val="-5"/>
        </w:rPr>
        <w:t>5</w:t>
      </w:r>
      <w:r>
        <w:rPr>
          <w:spacing w:val="-5"/>
        </w:rPr>
        <w:t>年，附第</w:t>
      </w:r>
      <w:r>
        <w:rPr>
          <w:rFonts w:ascii="宋体" w:hAnsi="宋体" w:cs="宋体" w:eastAsia="宋体" w:hint="default"/>
          <w:spacing w:val="-5"/>
        </w:rPr>
        <w:t>3</w:t>
      </w:r>
      <w:r>
        <w:rPr>
          <w:spacing w:val="-5"/>
        </w:rPr>
        <w:t>年末发行人上调票面利率选择权及投资者回售选择权。还本付息方式为：</w:t>
      </w:r>
      <w:r>
        <w:rPr>
          <w:spacing w:val="-112"/>
        </w:rPr>
        <w:t> </w:t>
      </w:r>
      <w:r>
        <w:rPr>
          <w:spacing w:val="-112"/>
        </w:rPr>
      </w:r>
      <w:r>
        <w:rPr>
          <w:rFonts w:ascii="宋体" w:hAnsi="宋体" w:cs="宋体" w:eastAsia="宋体" w:hint="default"/>
          <w:spacing w:val="-2"/>
        </w:rPr>
        <w:t>2017</w:t>
      </w:r>
      <w:r>
        <w:rPr>
          <w:spacing w:val="-2"/>
        </w:rPr>
        <w:t>年至</w:t>
      </w:r>
      <w:r>
        <w:rPr>
          <w:rFonts w:ascii="宋体" w:hAnsi="宋体" w:cs="宋体" w:eastAsia="宋体" w:hint="default"/>
          <w:spacing w:val="-2"/>
        </w:rPr>
        <w:t>2021</w:t>
      </w:r>
      <w:r>
        <w:rPr>
          <w:spacing w:val="-2"/>
        </w:rPr>
        <w:t>年每年的</w:t>
      </w:r>
      <w:r>
        <w:rPr>
          <w:rFonts w:ascii="宋体" w:hAnsi="宋体" w:cs="宋体" w:eastAsia="宋体" w:hint="default"/>
          <w:spacing w:val="-2"/>
        </w:rPr>
        <w:t>1</w:t>
      </w:r>
      <w:r>
        <w:rPr>
          <w:spacing w:val="-2"/>
        </w:rPr>
        <w:t>月</w:t>
      </w:r>
      <w:r>
        <w:rPr>
          <w:rFonts w:ascii="宋体" w:hAnsi="宋体" w:cs="宋体" w:eastAsia="宋体" w:hint="default"/>
          <w:spacing w:val="-2"/>
        </w:rPr>
        <w:t>21</w:t>
      </w:r>
      <w:r>
        <w:rPr>
          <w:spacing w:val="-2"/>
        </w:rPr>
        <w:t>日为上一个计息年度的付息日（如遇法定及政府指定节假日或休</w:t>
      </w:r>
      <w:r>
        <w:rPr>
          <w:spacing w:val="-110"/>
        </w:rPr>
        <w:t> </w:t>
      </w:r>
      <w:r>
        <w:rPr>
          <w:spacing w:val="-110"/>
        </w:rPr>
      </w:r>
      <w:r>
        <w:rPr>
          <w:spacing w:val="-3"/>
        </w:rPr>
        <w:t>息日，则顺延至其后的第</w:t>
      </w:r>
      <w:r>
        <w:rPr>
          <w:rFonts w:ascii="宋体" w:hAnsi="宋体" w:cs="宋体" w:eastAsia="宋体" w:hint="default"/>
          <w:spacing w:val="-3"/>
        </w:rPr>
        <w:t>1</w:t>
      </w:r>
      <w:r>
        <w:rPr>
          <w:spacing w:val="-3"/>
        </w:rPr>
        <w:t>个交易日；顺延期间付息款项不另计利息）；如投资者行使回售选</w:t>
      </w:r>
      <w:r>
        <w:rPr>
          <w:spacing w:val="-81"/>
        </w:rPr>
        <w:t> </w:t>
      </w:r>
      <w:r>
        <w:rPr>
          <w:spacing w:val="-81"/>
        </w:rPr>
      </w:r>
      <w:r>
        <w:rPr>
          <w:spacing w:val="-2"/>
        </w:rPr>
        <w:t>择权，则其回售部分债券的付息日为</w:t>
      </w:r>
      <w:r>
        <w:rPr>
          <w:rFonts w:ascii="宋体" w:hAnsi="宋体" w:cs="宋体" w:eastAsia="宋体" w:hint="default"/>
          <w:spacing w:val="-2"/>
        </w:rPr>
        <w:t>2017</w:t>
      </w:r>
      <w:r>
        <w:rPr>
          <w:spacing w:val="-2"/>
        </w:rPr>
        <w:t>年至</w:t>
      </w:r>
      <w:r>
        <w:rPr>
          <w:rFonts w:ascii="宋体" w:hAnsi="宋体" w:cs="宋体" w:eastAsia="宋体" w:hint="default"/>
          <w:spacing w:val="-2"/>
        </w:rPr>
        <w:t>2019</w:t>
      </w:r>
      <w:r>
        <w:rPr>
          <w:spacing w:val="-2"/>
        </w:rPr>
        <w:t>年每年的</w:t>
      </w:r>
      <w:r>
        <w:rPr>
          <w:rFonts w:ascii="宋体" w:hAnsi="宋体" w:cs="宋体" w:eastAsia="宋体" w:hint="default"/>
          <w:spacing w:val="-2"/>
        </w:rPr>
        <w:t>1</w:t>
      </w:r>
      <w:r>
        <w:rPr>
          <w:spacing w:val="-2"/>
        </w:rPr>
        <w:t>月</w:t>
      </w:r>
      <w:r>
        <w:rPr>
          <w:rFonts w:ascii="宋体" w:hAnsi="宋体" w:cs="宋体" w:eastAsia="宋体" w:hint="default"/>
          <w:spacing w:val="-2"/>
        </w:rPr>
        <w:t>21</w:t>
      </w:r>
      <w:r>
        <w:rPr>
          <w:spacing w:val="-2"/>
        </w:rPr>
        <w:t>日（如遇法定及政府指定节</w:t>
      </w:r>
      <w:r>
        <w:rPr>
          <w:spacing w:val="-110"/>
        </w:rPr>
        <w:t> </w:t>
      </w:r>
      <w:r>
        <w:rPr>
          <w:spacing w:val="-110"/>
        </w:rPr>
      </w:r>
      <w:r>
        <w:rPr>
          <w:spacing w:val="-3"/>
        </w:rPr>
        <w:t>假日或休息日，则顺延至其后的第</w:t>
      </w:r>
      <w:r>
        <w:rPr>
          <w:rFonts w:ascii="宋体" w:hAnsi="宋体" w:cs="宋体" w:eastAsia="宋体" w:hint="default"/>
          <w:spacing w:val="-3"/>
        </w:rPr>
        <w:t>1</w:t>
      </w:r>
      <w:r>
        <w:rPr>
          <w:spacing w:val="-3"/>
        </w:rPr>
        <w:t>个交易日；顺延期间付息款项不另计利息）。本期债券的</w:t>
      </w:r>
      <w:r>
        <w:rPr>
          <w:spacing w:val="-81"/>
        </w:rPr>
        <w:t> </w:t>
      </w:r>
      <w:r>
        <w:rPr>
          <w:spacing w:val="-81"/>
        </w:rPr>
      </w:r>
      <w:r>
        <w:rPr/>
        <w:t>兑付日期为</w:t>
      </w:r>
      <w:r>
        <w:rPr>
          <w:rFonts w:ascii="宋体" w:hAnsi="宋体" w:cs="宋体" w:eastAsia="宋体" w:hint="default"/>
        </w:rPr>
        <w:t>2021</w:t>
      </w:r>
      <w:r>
        <w:rPr/>
        <w:t>年</w:t>
      </w:r>
      <w:r>
        <w:rPr>
          <w:rFonts w:ascii="宋体" w:hAnsi="宋体" w:cs="宋体" w:eastAsia="宋体" w:hint="default"/>
        </w:rPr>
        <w:t>1</w:t>
      </w:r>
      <w:r>
        <w:rPr/>
        <w:t>月</w:t>
      </w:r>
      <w:r>
        <w:rPr>
          <w:rFonts w:ascii="宋体" w:hAnsi="宋体" w:cs="宋体" w:eastAsia="宋体" w:hint="default"/>
        </w:rPr>
        <w:t>21</w:t>
      </w:r>
      <w:r>
        <w:rPr/>
        <w:t>日（如遇法定及政府指定节假日或休息日，则顺延至其后的第</w:t>
      </w:r>
      <w:r>
        <w:rPr>
          <w:rFonts w:ascii="宋体" w:hAnsi="宋体" w:cs="宋体" w:eastAsia="宋体" w:hint="default"/>
        </w:rPr>
        <w:t>1</w:t>
      </w:r>
      <w:r>
        <w:rPr/>
        <w:t>个交</w:t>
      </w:r>
      <w:r>
        <w:rPr>
          <w:spacing w:val="-106"/>
        </w:rPr>
        <w:t> </w:t>
      </w:r>
      <w:r>
        <w:rPr/>
        <w:t>易日；顺延期间兑付款项不另计利息）；如投资者行使回售选择权，则其回售部分债券的兑 </w:t>
      </w:r>
      <w:r>
        <w:rPr>
          <w:spacing w:val="-5"/>
        </w:rPr>
        <w:t>付日为</w:t>
      </w:r>
      <w:r>
        <w:rPr>
          <w:rFonts w:ascii="宋体" w:hAnsi="宋体" w:cs="宋体" w:eastAsia="宋体" w:hint="default"/>
          <w:spacing w:val="-5"/>
        </w:rPr>
        <w:t>2019</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21</w:t>
      </w:r>
      <w:r>
        <w:rPr>
          <w:spacing w:val="-5"/>
        </w:rPr>
        <w:t>日（如遇法定及政府指定节假日或休息日，则顺延至其后的第</w:t>
      </w:r>
      <w:r>
        <w:rPr>
          <w:rFonts w:ascii="宋体" w:hAnsi="宋体" w:cs="宋体" w:eastAsia="宋体" w:hint="default"/>
          <w:spacing w:val="-5"/>
        </w:rPr>
        <w:t>1</w:t>
      </w:r>
      <w:r>
        <w:rPr>
          <w:spacing w:val="-5"/>
        </w:rPr>
        <w:t>个交易日；</w:t>
      </w:r>
      <w:r>
        <w:rPr>
          <w:spacing w:val="-97"/>
        </w:rPr>
        <w:t> </w:t>
      </w:r>
      <w:r>
        <w:rPr/>
        <w:t>顺延期间兑付款项不另计利息）。特殊条款：上调票面利率选择权：公司有权决定在本期债 </w:t>
      </w:r>
      <w:r>
        <w:rPr>
          <w:spacing w:val="-5"/>
        </w:rPr>
        <w:t>券存续期间的第</w:t>
      </w:r>
      <w:r>
        <w:rPr>
          <w:rFonts w:ascii="宋体" w:hAnsi="宋体" w:cs="宋体" w:eastAsia="宋体" w:hint="default"/>
          <w:spacing w:val="-5"/>
        </w:rPr>
        <w:t>3</w:t>
      </w:r>
      <w:r>
        <w:rPr>
          <w:spacing w:val="-5"/>
        </w:rPr>
        <w:t>年末上调本期债券后</w:t>
      </w:r>
      <w:r>
        <w:rPr>
          <w:rFonts w:ascii="宋体" w:hAnsi="宋体" w:cs="宋体" w:eastAsia="宋体" w:hint="default"/>
          <w:spacing w:val="-5"/>
        </w:rPr>
        <w:t>2</w:t>
      </w:r>
      <w:r>
        <w:rPr>
          <w:spacing w:val="-5"/>
        </w:rPr>
        <w:t>年的票面利率，调整幅度为</w:t>
      </w:r>
      <w:r>
        <w:rPr>
          <w:rFonts w:ascii="宋体" w:hAnsi="宋体" w:cs="宋体" w:eastAsia="宋体" w:hint="default"/>
          <w:spacing w:val="-5"/>
        </w:rPr>
        <w:t>0</w:t>
      </w:r>
      <w:r>
        <w:rPr>
          <w:spacing w:val="-5"/>
        </w:rPr>
        <w:t>至</w:t>
      </w:r>
      <w:r>
        <w:rPr>
          <w:rFonts w:ascii="宋体" w:hAnsi="宋体" w:cs="宋体" w:eastAsia="宋体" w:hint="default"/>
          <w:spacing w:val="-5"/>
        </w:rPr>
        <w:t>100</w:t>
      </w:r>
      <w:r>
        <w:rPr>
          <w:spacing w:val="-5"/>
        </w:rPr>
        <w:t>个基点（含本数），</w:t>
      </w:r>
      <w:r>
        <w:rPr>
          <w:spacing w:val="-104"/>
        </w:rPr>
        <w:t> </w:t>
      </w:r>
      <w:r>
        <w:rPr>
          <w:spacing w:val="-104"/>
        </w:rPr>
      </w:r>
      <w:r>
        <w:rPr>
          <w:spacing w:val="-2"/>
        </w:rPr>
        <w:t>其中</w:t>
      </w:r>
      <w:r>
        <w:rPr>
          <w:rFonts w:ascii="宋体" w:hAnsi="宋体" w:cs="宋体" w:eastAsia="宋体" w:hint="default"/>
          <w:spacing w:val="-2"/>
        </w:rPr>
        <w:t>1</w:t>
      </w:r>
      <w:r>
        <w:rPr>
          <w:spacing w:val="-2"/>
        </w:rPr>
        <w:t>个基点为</w:t>
      </w:r>
      <w:r>
        <w:rPr>
          <w:rFonts w:ascii="宋体" w:hAnsi="宋体" w:cs="宋体" w:eastAsia="宋体" w:hint="default"/>
          <w:spacing w:val="-2"/>
        </w:rPr>
        <w:t>0.01%</w:t>
      </w:r>
      <w:r>
        <w:rPr>
          <w:spacing w:val="-2"/>
        </w:rPr>
        <w:t>。公司将于第</w:t>
      </w:r>
      <w:r>
        <w:rPr>
          <w:rFonts w:ascii="宋体" w:hAnsi="宋体" w:cs="宋体" w:eastAsia="宋体" w:hint="default"/>
          <w:spacing w:val="-2"/>
        </w:rPr>
        <w:t>3</w:t>
      </w:r>
      <w:r>
        <w:rPr>
          <w:spacing w:val="-2"/>
        </w:rPr>
        <w:t>个计息年度付息日前的第</w:t>
      </w:r>
      <w:r>
        <w:rPr>
          <w:rFonts w:ascii="宋体" w:hAnsi="宋体" w:cs="宋体" w:eastAsia="宋体" w:hint="default"/>
          <w:spacing w:val="-2"/>
        </w:rPr>
        <w:t>20</w:t>
      </w:r>
      <w:r>
        <w:rPr>
          <w:spacing w:val="-2"/>
        </w:rPr>
        <w:t>个交易日刊登关于是否上调票</w:t>
      </w:r>
      <w:r>
        <w:rPr>
          <w:spacing w:val="-112"/>
        </w:rPr>
        <w:t> </w:t>
      </w:r>
      <w:r>
        <w:rPr/>
        <w:t>面利率以及上调幅度的公告。若公司未行使上调票面利率选择权，则后续期限票面利率仍维 持原有票面利率不变。投资者回售选择权：公司发出关于是否上调本期债券票面利率及调整 </w:t>
      </w:r>
      <w:r>
        <w:rPr>
          <w:spacing w:val="-2"/>
        </w:rPr>
        <w:t>幅度的公告后，投资者有权选择在第</w:t>
      </w:r>
      <w:r>
        <w:rPr>
          <w:rFonts w:ascii="宋体" w:hAnsi="宋体" w:cs="宋体" w:eastAsia="宋体" w:hint="default"/>
          <w:spacing w:val="-2"/>
        </w:rPr>
        <w:t>3</w:t>
      </w:r>
      <w:r>
        <w:rPr>
          <w:spacing w:val="-2"/>
        </w:rPr>
        <w:t>个计息年度付息日将其持有的全部或部分本期债券按票</w:t>
      </w:r>
      <w:r>
        <w:rPr/>
        <w:t> </w:t>
      </w:r>
      <w:r>
        <w:rPr>
          <w:spacing w:val="-2"/>
        </w:rPr>
        <w:t>面金额（回售价格：</w:t>
      </w:r>
      <w:r>
        <w:rPr>
          <w:rFonts w:ascii="宋体" w:hAnsi="宋体" w:cs="宋体" w:eastAsia="宋体" w:hint="default"/>
          <w:spacing w:val="-2"/>
        </w:rPr>
        <w:t>100</w:t>
      </w:r>
      <w:r>
        <w:rPr>
          <w:spacing w:val="-2"/>
        </w:rPr>
        <w:t>元</w:t>
      </w:r>
      <w:r>
        <w:rPr>
          <w:rFonts w:ascii="宋体" w:hAnsi="宋体" w:cs="宋体" w:eastAsia="宋体" w:hint="default"/>
          <w:spacing w:val="-2"/>
        </w:rPr>
        <w:t>/</w:t>
      </w:r>
      <w:r>
        <w:rPr>
          <w:spacing w:val="-2"/>
        </w:rPr>
        <w:t>张）回售给公司，或放弃投资者回售权而继续持有。本期债券第</w:t>
      </w:r>
      <w:r>
        <w:rPr>
          <w:rFonts w:ascii="宋体" w:hAnsi="宋体" w:cs="宋体" w:eastAsia="宋体" w:hint="default"/>
          <w:spacing w:val="-2"/>
        </w:rPr>
        <w:t>3</w:t>
      </w:r>
      <w:r>
        <w:rPr>
          <w:rFonts w:ascii="宋体" w:hAnsi="宋体" w:cs="宋体" w:eastAsia="宋体" w:hint="default"/>
          <w:spacing w:val="-117"/>
        </w:rPr>
        <w:t> </w:t>
      </w:r>
      <w:r>
        <w:rPr/>
        <w:t>个计息年度付息日即为回售支付日，公司将按照深交所和证券登记机构相关业务规则完成回</w:t>
      </w:r>
      <w:r>
        <w:rPr>
          <w:spacing w:val="-110"/>
        </w:rPr>
        <w:t> </w:t>
      </w:r>
      <w:r>
        <w:rPr>
          <w:spacing w:val="-110"/>
        </w:rPr>
      </w:r>
      <w:r>
        <w:rPr/>
        <w:t>售支付工作。</w:t>
      </w:r>
    </w:p>
    <w:p>
      <w:pPr>
        <w:spacing w:line="240" w:lineRule="auto" w:before="8"/>
        <w:rPr>
          <w:rFonts w:ascii="宋体" w:hAnsi="宋体" w:cs="宋体" w:eastAsia="宋体" w:hint="default"/>
          <w:sz w:val="21"/>
          <w:szCs w:val="21"/>
        </w:rPr>
      </w:pPr>
    </w:p>
    <w:p>
      <w:pPr>
        <w:spacing w:before="0"/>
        <w:ind w:left="153" w:right="985" w:firstLine="0"/>
        <w:jc w:val="left"/>
        <w:rPr>
          <w:rFonts w:ascii="宋体" w:hAnsi="宋体" w:cs="宋体" w:eastAsia="宋体" w:hint="default"/>
          <w:sz w:val="21"/>
          <w:szCs w:val="21"/>
        </w:rPr>
      </w:pPr>
      <w:bookmarkStart w:name="6、报告期内债券持有人会议的召开情况" w:id="109"/>
      <w:bookmarkEnd w:id="10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、报告期内债券持有人会议的召开情况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7、报告期内债券受托管理人履行职责的情况" w:id="110"/>
      <w:bookmarkEnd w:id="110"/>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、报告期内债券受托管理人履行职责的情况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8、截至报告期末公司近2年的主要会计数据和财务指标" w:id="111"/>
      <w:bookmarkEnd w:id="11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、截至报告期末公司近</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年的主要会计数据和财务指标</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365"/>
        <w:gridCol w:w="1714"/>
        <w:gridCol w:w="1702"/>
        <w:gridCol w:w="1902"/>
      </w:tblGrid>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17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50" w:right="0"/>
              <w:jc w:val="left"/>
              <w:rPr>
                <w:rFonts w:ascii="Times New Roman" w:hAnsi="Times New Roman" w:cs="Times New Roman" w:eastAsia="Times New Roman" w:hint="default"/>
                <w:sz w:val="18"/>
                <w:szCs w:val="18"/>
              </w:rPr>
            </w:pPr>
            <w:r>
              <w:rPr>
                <w:rFonts w:ascii="Times New Roman"/>
                <w:sz w:val="18"/>
              </w:rPr>
              <w:t>33,523.88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9" w:right="0"/>
              <w:jc w:val="left"/>
              <w:rPr>
                <w:rFonts w:ascii="Times New Roman" w:hAnsi="Times New Roman" w:cs="Times New Roman" w:eastAsia="Times New Roman" w:hint="default"/>
                <w:sz w:val="18"/>
                <w:szCs w:val="18"/>
              </w:rPr>
            </w:pPr>
            <w:r>
              <w:rPr>
                <w:rFonts w:ascii="Times New Roman"/>
                <w:sz w:val="18"/>
              </w:rPr>
              <w:t>27,428.4</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4388"/>
        <w:gridCol w:w="1703"/>
        <w:gridCol w:w="1702"/>
        <w:gridCol w:w="1902"/>
      </w:tblGrid>
      <w:tr>
        <w:trPr>
          <w:trHeight w:val="402" w:hRule="exact"/>
        </w:trPr>
        <w:tc>
          <w:tcPr>
            <w:tcW w:w="4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-61,395.37</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-16,381.19</w:t>
            </w:r>
            <w:r>
              <w:rPr>
                <w:rFonts w:ascii="Times New Roman"/>
                <w:sz w:val="18"/>
              </w:rPr>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274.79%</w:t>
            </w:r>
          </w:p>
        </w:tc>
      </w:tr>
      <w:tr>
        <w:trPr>
          <w:trHeight w:val="402" w:hRule="exact"/>
        </w:trPr>
        <w:tc>
          <w:tcPr>
            <w:tcW w:w="4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32,810.15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603.88</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5,333.22%</w:t>
            </w:r>
          </w:p>
        </w:tc>
      </w:tr>
      <w:tr>
        <w:trPr>
          <w:trHeight w:val="402" w:hRule="exact"/>
        </w:trPr>
        <w:tc>
          <w:tcPr>
            <w:tcW w:w="4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期末现金及现金等价物余额</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98,740.81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64,015.87</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54.24%</w:t>
            </w:r>
          </w:p>
        </w:tc>
      </w:tr>
      <w:tr>
        <w:trPr>
          <w:trHeight w:val="402" w:hRule="exact"/>
        </w:trPr>
        <w:tc>
          <w:tcPr>
            <w:tcW w:w="4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146.00%</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4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55.04%</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4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109.00%</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4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18.92%</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w:t>
            </w:r>
          </w:p>
        </w:tc>
      </w:tr>
      <w:tr>
        <w:trPr>
          <w:trHeight w:val="402" w:hRule="exact"/>
        </w:trPr>
        <w:tc>
          <w:tcPr>
            <w:tcW w:w="4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4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-2.48</w:t>
            </w:r>
            <w:r>
              <w:rPr>
                <w:rFonts w:ascii="Times New Roman"/>
                <w:sz w:val="18"/>
              </w:rPr>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-377.68%</w:t>
            </w:r>
            <w:r>
              <w:rPr>
                <w:rFonts w:ascii="Times New Roman"/>
                <w:sz w:val="18"/>
              </w:rPr>
            </w:r>
          </w:p>
        </w:tc>
      </w:tr>
      <w:tr>
        <w:trPr>
          <w:trHeight w:val="402" w:hRule="exact"/>
        </w:trPr>
        <w:tc>
          <w:tcPr>
            <w:tcW w:w="4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利息保障倍数</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-0.67%</w:t>
            </w:r>
          </w:p>
        </w:tc>
      </w:tr>
      <w:tr>
        <w:trPr>
          <w:trHeight w:val="402" w:hRule="exact"/>
        </w:trPr>
        <w:tc>
          <w:tcPr>
            <w:tcW w:w="4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上述会计数据和财务指标同比变动超过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的主要原因</w:t>
      </w:r>
    </w:p>
    <w:p>
      <w:pPr>
        <w:spacing w:before="103"/>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30"/>
        <w:ind w:left="720" w:right="1306"/>
        <w:jc w:val="left"/>
      </w:pPr>
      <w:r>
        <w:rPr/>
        <w:t>投资活动产生的现金流量净额变动主要原因：本期基建投入增加 筹资活动产生的现金流量净额变动主要原因：本期业务规模扩大，融资所需增加 期末现金及现金等价物余额变动主要原因：本期业务规模扩大 现金利息保障倍数变动主要原因：本期业务规模扩大，经营活动产生的现金流量增加</w:t>
      </w:r>
    </w:p>
    <w:p>
      <w:pPr>
        <w:spacing w:line="240" w:lineRule="auto" w:before="8"/>
        <w:rPr>
          <w:rFonts w:ascii="宋体" w:hAnsi="宋体" w:cs="宋体" w:eastAsia="宋体" w:hint="default"/>
          <w:sz w:val="21"/>
          <w:szCs w:val="21"/>
        </w:rPr>
      </w:pPr>
    </w:p>
    <w:p>
      <w:pPr>
        <w:spacing w:line="506" w:lineRule="auto" w:before="0"/>
        <w:ind w:left="154" w:right="7274" w:firstLine="0"/>
        <w:jc w:val="left"/>
        <w:rPr>
          <w:rFonts w:ascii="宋体" w:hAnsi="宋体" w:cs="宋体" w:eastAsia="宋体" w:hint="default"/>
          <w:sz w:val="21"/>
          <w:szCs w:val="21"/>
        </w:rPr>
      </w:pPr>
      <w:r>
        <w:rPr/>
        <w:pict>
          <v:shape style="position:absolute;margin-left:56.700001pt;margin-top:46.94368pt;width:312.650pt;height:103.1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4"/>
                    <w:gridCol w:w="2704"/>
                  </w:tblGrid>
                  <w:tr>
                    <w:trPr>
                      <w:trHeight w:val="342" w:hRule="exact"/>
                    </w:trPr>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借款质押</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42" w:hRule="exact"/>
                    </w:trPr>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12,314,442.68</w:t>
                        </w:r>
                      </w:p>
                    </w:tc>
                  </w:tr>
                  <w:tr>
                    <w:trPr>
                      <w:trHeight w:val="342" w:hRule="exact"/>
                    </w:trPr>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1,111,875.22</w:t>
                        </w:r>
                      </w:p>
                    </w:tc>
                  </w:tr>
                  <w:tr>
                    <w:trPr>
                      <w:trHeight w:val="342" w:hRule="exact"/>
                    </w:trPr>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4,416,522.37</w:t>
                        </w:r>
                      </w:p>
                    </w:tc>
                  </w:tr>
                  <w:tr>
                    <w:trPr>
                      <w:trHeight w:val="343" w:hRule="exact"/>
                    </w:trPr>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27,842,840.27</w:t>
                        </w:r>
                      </w:p>
                    </w:tc>
                  </w:tr>
                </w:tbl>
                <w:p>
                  <w:pPr/>
                </w:p>
              </w:txbxContent>
            </v:textbox>
            <w10:wrap type="none"/>
          </v:shape>
        </w:pict>
      </w:r>
      <w:bookmarkStart w:name="9、截至报告期末的资产权利受限情况" w:id="112"/>
      <w:bookmarkEnd w:id="112"/>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21"/>
          <w:szCs w:val="21"/>
        </w:rPr>
        <w:t>其中受到限制的货币资金明细如下：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before="35"/>
        <w:ind w:left="154" w:right="985" w:firstLine="0"/>
        <w:jc w:val="left"/>
        <w:rPr>
          <w:rFonts w:ascii="宋体" w:hAnsi="宋体" w:cs="宋体" w:eastAsia="宋体" w:hint="default"/>
          <w:sz w:val="21"/>
          <w:szCs w:val="21"/>
        </w:rPr>
      </w:pPr>
      <w:bookmarkStart w:name="10、报告期内对其他债券和债务融资工具的付息兑付情况" w:id="113"/>
      <w:bookmarkEnd w:id="113"/>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、报告期内对其他债券和债务融资工具的付息兑付情况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610" w:lineRule="atLeast" w:before="33"/>
        <w:ind w:left="577" w:right="985" w:hanging="424"/>
        <w:jc w:val="left"/>
        <w:rPr>
          <w:rFonts w:ascii="宋体" w:hAnsi="宋体" w:cs="宋体" w:eastAsia="宋体" w:hint="default"/>
          <w:sz w:val="21"/>
          <w:szCs w:val="21"/>
        </w:rPr>
      </w:pPr>
      <w:bookmarkStart w:name="11、报告期内获得的银行授信情况、使用情况以及偿还银行贷款的情况" w:id="114"/>
      <w:bookmarkEnd w:id="114"/>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、报告期内获得的银行授信情况、使用情况以及偿还银行贷款的情况</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日，发行人合并口径拥有的银行授信总额为</w:t>
      </w:r>
      <w:r>
        <w:rPr>
          <w:rFonts w:ascii="Times New Roman" w:hAnsi="Times New Roman" w:cs="Times New Roman" w:eastAsia="Times New Roman" w:hint="default"/>
          <w:sz w:val="21"/>
          <w:szCs w:val="21"/>
        </w:rPr>
        <w:t>296,600.00</w:t>
      </w:r>
      <w:r>
        <w:rPr>
          <w:rFonts w:ascii="宋体" w:hAnsi="宋体" w:cs="宋体" w:eastAsia="宋体" w:hint="default"/>
          <w:sz w:val="21"/>
          <w:szCs w:val="21"/>
        </w:rPr>
        <w:t>万元人民币，未使用授信余</w:t>
      </w:r>
    </w:p>
    <w:p>
      <w:pPr>
        <w:spacing w:before="21"/>
        <w:ind w:left="154" w:right="985" w:firstLine="0"/>
        <w:jc w:val="left"/>
        <w:rPr>
          <w:rFonts w:ascii="宋体" w:hAnsi="宋体" w:cs="宋体" w:eastAsia="宋体" w:hint="default"/>
          <w:sz w:val="21"/>
          <w:szCs w:val="21"/>
        </w:rPr>
      </w:pPr>
      <w:r>
        <w:rPr>
          <w:rFonts w:ascii="宋体" w:hAnsi="宋体" w:cs="宋体" w:eastAsia="宋体" w:hint="default"/>
          <w:sz w:val="21"/>
          <w:szCs w:val="21"/>
        </w:rPr>
        <w:t>额</w:t>
      </w:r>
      <w:r>
        <w:rPr>
          <w:rFonts w:ascii="Times New Roman" w:hAnsi="Times New Roman" w:cs="Times New Roman" w:eastAsia="Times New Roman" w:hint="default"/>
          <w:sz w:val="21"/>
          <w:szCs w:val="21"/>
        </w:rPr>
        <w:t>173,182.60</w:t>
      </w:r>
      <w:r>
        <w:rPr>
          <w:rFonts w:ascii="宋体" w:hAnsi="宋体" w:cs="宋体" w:eastAsia="宋体" w:hint="default"/>
          <w:sz w:val="21"/>
          <w:szCs w:val="21"/>
        </w:rPr>
        <w:t>万元人民币，具体情况如下表：</w:t>
      </w:r>
    </w:p>
    <w:p>
      <w:pPr>
        <w:spacing w:after="0"/>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601"/>
        <w:gridCol w:w="1660"/>
        <w:gridCol w:w="1800"/>
        <w:gridCol w:w="1000"/>
        <w:gridCol w:w="1080"/>
      </w:tblGrid>
      <w:tr>
        <w:trPr>
          <w:trHeight w:val="654"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授信银行</w:t>
            </w:r>
            <w:r>
              <w:rPr>
                <w:rFonts w:ascii="宋体" w:hAnsi="宋体" w:cs="宋体" w:eastAsia="宋体" w:hint="default"/>
                <w:sz w:val="18"/>
                <w:szCs w:val="18"/>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73" w:right="0"/>
              <w:jc w:val="left"/>
              <w:rPr>
                <w:rFonts w:ascii="宋体" w:hAnsi="宋体" w:cs="宋体" w:eastAsia="宋体" w:hint="default"/>
                <w:sz w:val="18"/>
                <w:szCs w:val="18"/>
              </w:rPr>
            </w:pPr>
            <w:r>
              <w:rPr>
                <w:rFonts w:ascii="宋体" w:hAnsi="宋体" w:cs="宋体" w:eastAsia="宋体" w:hint="default"/>
                <w:b/>
                <w:bCs/>
                <w:sz w:val="18"/>
                <w:szCs w:val="18"/>
              </w:rPr>
              <w:t>授信额度</w:t>
            </w:r>
            <w:r>
              <w:rPr>
                <w:rFonts w:ascii="宋体" w:hAnsi="宋体" w:cs="宋体" w:eastAsia="宋体" w:hint="default"/>
                <w:sz w:val="18"/>
                <w:szCs w:val="18"/>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3" w:right="0"/>
              <w:jc w:val="left"/>
              <w:rPr>
                <w:rFonts w:ascii="宋体" w:hAnsi="宋体" w:cs="宋体" w:eastAsia="宋体" w:hint="default"/>
                <w:sz w:val="18"/>
                <w:szCs w:val="18"/>
              </w:rPr>
            </w:pPr>
            <w:r>
              <w:rPr>
                <w:rFonts w:ascii="宋体" w:hAnsi="宋体" w:cs="宋体" w:eastAsia="宋体" w:hint="default"/>
                <w:b/>
                <w:bCs/>
                <w:sz w:val="18"/>
                <w:szCs w:val="18"/>
              </w:rPr>
              <w:t>已使用额度</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1" w:right="0"/>
              <w:jc w:val="left"/>
              <w:rPr>
                <w:rFonts w:ascii="宋体" w:hAnsi="宋体" w:cs="宋体" w:eastAsia="宋体" w:hint="default"/>
                <w:sz w:val="18"/>
                <w:szCs w:val="18"/>
              </w:rPr>
            </w:pPr>
            <w:r>
              <w:rPr>
                <w:rFonts w:ascii="宋体" w:hAnsi="宋体" w:cs="宋体" w:eastAsia="宋体" w:hint="default"/>
                <w:b/>
                <w:bCs/>
                <w:sz w:val="18"/>
                <w:szCs w:val="18"/>
              </w:rPr>
              <w:t>剩余可使用额度</w:t>
            </w:r>
            <w:r>
              <w:rPr>
                <w:rFonts w:ascii="宋体" w:hAnsi="宋体" w:cs="宋体" w:eastAsia="宋体" w:hint="default"/>
                <w:sz w:val="18"/>
                <w:szCs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14" w:right="94" w:hanging="142"/>
              <w:jc w:val="left"/>
              <w:rPr>
                <w:rFonts w:ascii="宋体" w:hAnsi="宋体" w:cs="宋体" w:eastAsia="宋体" w:hint="default"/>
                <w:sz w:val="18"/>
                <w:szCs w:val="18"/>
              </w:rPr>
            </w:pPr>
            <w:r>
              <w:rPr>
                <w:rFonts w:ascii="宋体" w:hAnsi="宋体" w:cs="宋体" w:eastAsia="宋体" w:hint="default"/>
                <w:b/>
                <w:bCs/>
                <w:sz w:val="18"/>
                <w:szCs w:val="18"/>
              </w:rPr>
              <w:t>是否按时</w:t>
            </w:r>
            <w:r>
              <w:rPr>
                <w:rFonts w:ascii="宋体" w:hAnsi="宋体" w:cs="宋体" w:eastAsia="宋体" w:hint="default"/>
                <w:b/>
                <w:bCs/>
                <w:w w:val="99"/>
                <w:sz w:val="18"/>
                <w:szCs w:val="18"/>
              </w:rPr>
              <w:t> </w:t>
            </w:r>
            <w:r>
              <w:rPr>
                <w:rFonts w:ascii="宋体" w:hAnsi="宋体" w:cs="宋体" w:eastAsia="宋体" w:hint="default"/>
                <w:b/>
                <w:bCs/>
                <w:sz w:val="18"/>
                <w:szCs w:val="18"/>
              </w:rPr>
              <w:t>偿还</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55" w:right="42" w:hanging="232"/>
              <w:jc w:val="left"/>
              <w:rPr>
                <w:rFonts w:ascii="宋体" w:hAnsi="宋体" w:cs="宋体" w:eastAsia="宋体" w:hint="default"/>
                <w:sz w:val="18"/>
                <w:szCs w:val="18"/>
              </w:rPr>
            </w:pPr>
            <w:r>
              <w:rPr>
                <w:rFonts w:ascii="宋体" w:hAnsi="宋体" w:cs="宋体" w:eastAsia="宋体" w:hint="default"/>
                <w:b/>
                <w:bCs/>
                <w:sz w:val="18"/>
                <w:szCs w:val="18"/>
              </w:rPr>
              <w:t>是否展期及</w:t>
            </w:r>
            <w:r>
              <w:rPr>
                <w:rFonts w:ascii="宋体" w:hAnsi="宋体" w:cs="宋体" w:eastAsia="宋体" w:hint="default"/>
                <w:b/>
                <w:bCs/>
                <w:w w:val="99"/>
                <w:sz w:val="18"/>
                <w:szCs w:val="18"/>
              </w:rPr>
              <w:t> </w:t>
            </w:r>
            <w:r>
              <w:rPr>
                <w:rFonts w:ascii="宋体" w:hAnsi="宋体" w:cs="宋体" w:eastAsia="宋体" w:hint="default"/>
                <w:b/>
                <w:bCs/>
                <w:sz w:val="18"/>
                <w:szCs w:val="18"/>
              </w:rPr>
              <w:t>减免</w:t>
            </w:r>
            <w:r>
              <w:rPr>
                <w:rFonts w:ascii="宋体" w:hAnsi="宋体" w:cs="宋体" w:eastAsia="宋体" w:hint="default"/>
                <w:sz w:val="18"/>
                <w:szCs w:val="18"/>
              </w:rPr>
            </w:r>
          </w:p>
        </w:tc>
      </w:tr>
      <w:tr>
        <w:trPr>
          <w:trHeight w:val="34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北京银行广安支行</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6,000.00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5,000.00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1,000.00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北京银行广源支行</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14,000.00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4,000.00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渤海银行南京分行</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3,000.00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100"/>
                <w:sz w:val="20"/>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大唐电信集团财务有限公司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119,500.00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35,920.55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83,579.45</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工行高新技术开发区支行</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800.00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300.00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工商银行地安门支行</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5,000.00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3,000.00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光大银行清华园支行</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3,000.00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100"/>
                <w:sz w:val="20"/>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光大银行中山东路支行</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10,000.00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7,000.00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华夏银行北京分行</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15,000.00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12,000.00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3,000.00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民生银行北京电子城支行</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20,000.00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12,000.00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8,000.00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民生银行北京首体支行</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2,000.00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983.97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1,016.03</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宁波银行北京分行</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28,500.00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27,500.00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北京农商行商务中心区支行</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20,000.00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100"/>
                <w:sz w:val="20"/>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浦发银行复兴路支行</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5,000.00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5,000.00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浦发银行南京分行</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8,000.00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5,000.00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星展银行北京分行</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5,000.00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5,000.00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兴业银行西直门支行</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20,000.00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9,000.08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10,999.92</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招商银行无锡分行新区支行</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1,000.00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800.00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200.00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招商银行亚运村支行</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10,000.00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1,412.80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8,587.20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中国银行无锡南长支行</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800.00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800.00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100"/>
                <w:sz w:val="20"/>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296,600.00</w:t>
            </w:r>
            <w:r>
              <w:rPr>
                <w:rFonts w:ascii="Times New Roman"/>
                <w:spacing w:val="-1"/>
                <w:sz w:val="20"/>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123,417.40</w:t>
            </w:r>
            <w:r>
              <w:rPr>
                <w:rFonts w:ascii="Times New Roman"/>
                <w:spacing w:val="-1"/>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173,182.60</w:t>
            </w:r>
            <w:r>
              <w:rPr>
                <w:rFonts w:ascii="Times New Roman"/>
                <w:spacing w:val="-1"/>
                <w:sz w:val="20"/>
              </w:rPr>
            </w:r>
          </w:p>
        </w:tc>
        <w:tc>
          <w:tcPr>
            <w:tcW w:w="10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35"/>
        <w:ind w:left="154" w:right="985" w:firstLine="0"/>
        <w:jc w:val="left"/>
        <w:rPr>
          <w:rFonts w:ascii="宋体" w:hAnsi="宋体" w:cs="宋体" w:eastAsia="宋体" w:hint="default"/>
          <w:sz w:val="21"/>
          <w:szCs w:val="21"/>
        </w:rPr>
      </w:pPr>
      <w:bookmarkStart w:name="12、报告期内执行公司债券募集说明书相关约定或承诺的情况" w:id="115"/>
      <w:bookmarkEnd w:id="115"/>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、报告期内执行公司债券募集说明书相关约定或承诺的情况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13、报告期内发生的重大事项" w:id="116"/>
      <w:bookmarkEnd w:id="116"/>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、报告期内发生的重大事项</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报告期内，公司债尚未发行。</w:t>
      </w:r>
    </w:p>
    <w:p>
      <w:pPr>
        <w:spacing w:line="240" w:lineRule="auto" w:before="12"/>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14、公司债券是否存在保证人" w:id="117"/>
      <w:bookmarkEnd w:id="117"/>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、公司债券是否存在保证人</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985"/>
        <w:jc w:val="left"/>
        <w:rPr>
          <w:b w:val="0"/>
          <w:bCs w:val="0"/>
        </w:rPr>
      </w:pPr>
      <w:bookmarkStart w:name="第六节 股份变动及股东情况" w:id="118"/>
      <w:bookmarkEnd w:id="118"/>
      <w:r>
        <w:rPr>
          <w:b w:val="0"/>
          <w:bCs w:val="0"/>
        </w:rPr>
      </w:r>
      <w:bookmarkStart w:name="_bookmark4" w:id="119"/>
      <w:bookmarkEnd w:id="119"/>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85"/>
        <w:jc w:val="left"/>
        <w:rPr>
          <w:b w:val="0"/>
          <w:bCs w:val="0"/>
        </w:rPr>
      </w:pPr>
      <w:bookmarkStart w:name="一、股份变动情况" w:id="120"/>
      <w:bookmarkEnd w:id="120"/>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股份变动情况" w:id="121"/>
      <w:bookmarkEnd w:id="12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106,556,4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0.18%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-3,003,51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-3,003,51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103,552,9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0.18%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57,623,34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0.10%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57,623,34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0.10%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48,933,12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0.08%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-3,003,51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-3,003,51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45,929,61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10,057,92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0.02%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-2,894,85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-2,894,85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7,163,064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38,875,20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0.07%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-108,657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-108,657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38,766,54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484,807,7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0.82%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3,003,514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3,003,514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487,811,3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0.82%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484,807,7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0.82%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3,003,514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3,003,514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487,811,3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0.82%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591,364,2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591,364,2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37" w:lineRule="auto" w:before="54"/>
        <w:ind w:right="1128" w:firstLine="420"/>
        <w:jc w:val="both"/>
      </w:pPr>
      <w:r>
        <w:rPr>
          <w:rFonts w:ascii="宋体" w:hAnsi="宋体" w:cs="宋体" w:eastAsia="宋体" w:hint="default"/>
          <w:spacing w:val="-1"/>
        </w:rPr>
        <w:t>1</w:t>
      </w:r>
      <w:r>
        <w:rPr>
          <w:spacing w:val="-1"/>
        </w:rPr>
        <w:t>、公司高级管理人员所持限售股份发生变化：</w:t>
      </w:r>
      <w:r>
        <w:rPr>
          <w:rFonts w:ascii="宋体" w:hAnsi="宋体" w:cs="宋体" w:eastAsia="宋体" w:hint="default"/>
          <w:spacing w:val="-1"/>
        </w:rPr>
        <w:t>2014</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日，公司高级管理人员持股合</w:t>
      </w:r>
      <w:r>
        <w:rPr/>
        <w:t> 计为</w:t>
      </w:r>
      <w:r>
        <w:rPr>
          <w:rFonts w:ascii="宋体" w:hAnsi="宋体" w:cs="宋体" w:eastAsia="宋体" w:hint="default"/>
        </w:rPr>
        <w:t>184,309</w:t>
      </w:r>
      <w:r>
        <w:rPr/>
        <w:t>股，其中股权激励限售股为</w:t>
      </w:r>
      <w:r>
        <w:rPr>
          <w:rFonts w:ascii="宋体" w:hAnsi="宋体" w:cs="宋体" w:eastAsia="宋体" w:hint="default"/>
        </w:rPr>
        <w:t>0</w:t>
      </w:r>
      <w:r>
        <w:rPr/>
        <w:t>股，高管锁定股为</w:t>
      </w:r>
      <w:r>
        <w:rPr>
          <w:rFonts w:ascii="宋体" w:hAnsi="宋体" w:cs="宋体" w:eastAsia="宋体" w:hint="default"/>
        </w:rPr>
        <w:t>138,232</w:t>
      </w:r>
      <w:r>
        <w:rPr/>
        <w:t>股；</w:t>
      </w:r>
      <w:r>
        <w:rPr>
          <w:rFonts w:ascii="宋体" w:hAnsi="宋体" w:cs="宋体" w:eastAsia="宋体" w:hint="default"/>
        </w:rPr>
        <w:t>2014</w:t>
      </w:r>
      <w:r>
        <w:rPr/>
        <w:t>年</w:t>
      </w:r>
      <w:r>
        <w:rPr>
          <w:rFonts w:ascii="宋体" w:hAnsi="宋体" w:cs="宋体" w:eastAsia="宋体" w:hint="default"/>
        </w:rPr>
        <w:t>1</w:t>
      </w:r>
      <w:r>
        <w:rPr/>
        <w:t>月，公司高</w:t>
      </w:r>
      <w:r>
        <w:rPr>
          <w:spacing w:val="-91"/>
        </w:rPr>
        <w:t> </w:t>
      </w:r>
      <w:r>
        <w:rPr/>
        <w:t>级管理人员减持其持有无限售条件流通股合计</w:t>
      </w:r>
      <w:r>
        <w:rPr>
          <w:rFonts w:ascii="宋体" w:hAnsi="宋体" w:cs="宋体" w:eastAsia="宋体" w:hint="default"/>
        </w:rPr>
        <w:t>43,077</w:t>
      </w:r>
      <w:r>
        <w:rPr/>
        <w:t>股，同年</w:t>
      </w:r>
      <w:r>
        <w:rPr>
          <w:rFonts w:ascii="宋体" w:hAnsi="宋体" w:cs="宋体" w:eastAsia="宋体" w:hint="default"/>
        </w:rPr>
        <w:t>11</w:t>
      </w:r>
      <w:r>
        <w:rPr/>
        <w:t>月公司实施限制性股权激励</w:t>
      </w:r>
      <w:r>
        <w:rPr>
          <w:spacing w:val="-109"/>
        </w:rPr>
        <w:t> </w:t>
      </w:r>
      <w:r>
        <w:rPr>
          <w:spacing w:val="-109"/>
        </w:rPr>
      </w:r>
      <w:r>
        <w:rPr>
          <w:spacing w:val="-2"/>
        </w:rPr>
        <w:t>计划，向公司高级管理人员授予合计</w:t>
      </w:r>
      <w:r>
        <w:rPr>
          <w:rFonts w:ascii="宋体" w:hAnsi="宋体" w:cs="宋体" w:eastAsia="宋体" w:hint="default"/>
          <w:spacing w:val="-2"/>
        </w:rPr>
        <w:t>425,000</w:t>
      </w:r>
      <w:r>
        <w:rPr>
          <w:spacing w:val="-2"/>
        </w:rPr>
        <w:t>股股份，截至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日，公司高级管理人</w:t>
      </w:r>
      <w:r>
        <w:rPr>
          <w:spacing w:val="-108"/>
        </w:rPr>
        <w:t> </w:t>
      </w:r>
      <w:r>
        <w:rPr>
          <w:spacing w:val="-108"/>
        </w:rPr>
      </w:r>
      <w:r>
        <w:rPr>
          <w:spacing w:val="-2"/>
        </w:rPr>
        <w:t>员持股合计为</w:t>
      </w:r>
      <w:r>
        <w:rPr>
          <w:rFonts w:ascii="宋体" w:hAnsi="宋体" w:cs="宋体" w:eastAsia="宋体" w:hint="default"/>
          <w:spacing w:val="-2"/>
        </w:rPr>
        <w:t>566,232</w:t>
      </w:r>
      <w:r>
        <w:rPr>
          <w:spacing w:val="-2"/>
        </w:rPr>
        <w:t>股，限售股份合计为</w:t>
      </w:r>
      <w:r>
        <w:rPr>
          <w:rFonts w:ascii="宋体" w:hAnsi="宋体" w:cs="宋体" w:eastAsia="宋体" w:hint="default"/>
          <w:spacing w:val="-2"/>
        </w:rPr>
        <w:t>563,232</w:t>
      </w:r>
      <w:r>
        <w:rPr>
          <w:spacing w:val="-2"/>
        </w:rPr>
        <w:t>股，其中股权激励限售股</w:t>
      </w:r>
      <w:r>
        <w:rPr>
          <w:rFonts w:ascii="宋体" w:hAnsi="宋体" w:cs="宋体" w:eastAsia="宋体" w:hint="default"/>
          <w:spacing w:val="-2"/>
        </w:rPr>
        <w:t>425,000</w:t>
      </w:r>
      <w:r>
        <w:rPr>
          <w:spacing w:val="-2"/>
        </w:rPr>
        <w:t>股，高管</w:t>
      </w:r>
      <w:r>
        <w:rPr>
          <w:spacing w:val="-102"/>
        </w:rPr>
        <w:t> </w:t>
      </w:r>
      <w:r>
        <w:rPr>
          <w:spacing w:val="-102"/>
        </w:rPr>
      </w:r>
      <w:r>
        <w:rPr>
          <w:spacing w:val="-2"/>
        </w:rPr>
        <w:t>锁定股</w:t>
      </w:r>
      <w:r>
        <w:rPr>
          <w:rFonts w:ascii="宋体" w:hAnsi="宋体" w:cs="宋体" w:eastAsia="宋体" w:hint="default"/>
          <w:spacing w:val="-2"/>
        </w:rPr>
        <w:t>138,232</w:t>
      </w:r>
      <w:r>
        <w:rPr>
          <w:spacing w:val="-2"/>
        </w:rPr>
        <w:t>股。</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日，根据各高级管理人员持有公司股份数量重新计算的限售股</w:t>
      </w:r>
      <w:r>
        <w:rPr>
          <w:spacing w:val="-108"/>
        </w:rPr>
        <w:t> </w:t>
      </w:r>
      <w:r>
        <w:rPr>
          <w:spacing w:val="-108"/>
        </w:rPr>
      </w:r>
      <w:r>
        <w:rPr/>
        <w:t>份发生变化，公司高级管理人员持股合计为</w:t>
      </w:r>
      <w:r>
        <w:rPr>
          <w:rFonts w:ascii="宋体" w:hAnsi="宋体" w:cs="宋体" w:eastAsia="宋体" w:hint="default"/>
        </w:rPr>
        <w:t>566,232</w:t>
      </w:r>
      <w:r>
        <w:rPr/>
        <w:t>股，持有的限售股合计为</w:t>
      </w:r>
      <w:r>
        <w:rPr>
          <w:rFonts w:ascii="宋体" w:hAnsi="宋体" w:cs="宋体" w:eastAsia="宋体" w:hint="default"/>
        </w:rPr>
        <w:t>454,575</w:t>
      </w:r>
      <w:r>
        <w:rPr/>
        <w:t>股，其</w:t>
      </w:r>
      <w:r>
        <w:rPr>
          <w:spacing w:val="-88"/>
        </w:rPr>
        <w:t> </w:t>
      </w:r>
      <w:r>
        <w:rPr>
          <w:spacing w:val="2"/>
        </w:rPr>
        <w:t>中股权激励限售股</w:t>
      </w:r>
      <w:r>
        <w:rPr>
          <w:rFonts w:ascii="宋体" w:hAnsi="宋体" w:cs="宋体" w:eastAsia="宋体" w:hint="default"/>
          <w:spacing w:val="2"/>
        </w:rPr>
        <w:t>425,000</w:t>
      </w:r>
      <w:r>
        <w:rPr>
          <w:spacing w:val="2"/>
        </w:rPr>
        <w:t>股，高管锁定股</w:t>
      </w:r>
      <w:r>
        <w:rPr>
          <w:rFonts w:ascii="宋体" w:hAnsi="宋体" w:cs="宋体" w:eastAsia="宋体" w:hint="default"/>
          <w:spacing w:val="2"/>
        </w:rPr>
        <w:t>29,575</w:t>
      </w:r>
      <w:r>
        <w:rPr>
          <w:spacing w:val="2"/>
        </w:rPr>
        <w:t>股。</w:t>
      </w:r>
      <w:r>
        <w:rPr>
          <w:rFonts w:ascii="宋体" w:hAnsi="宋体" w:cs="宋体" w:eastAsia="宋体" w:hint="default"/>
          <w:spacing w:val="2"/>
        </w:rPr>
        <w:t>2015</w:t>
      </w:r>
      <w:r>
        <w:rPr>
          <w:spacing w:val="2"/>
        </w:rPr>
        <w:t>年公司高管合计减持股份</w:t>
      </w:r>
      <w:r>
        <w:rPr>
          <w:rFonts w:ascii="宋体" w:hAnsi="宋体" w:cs="宋体" w:eastAsia="宋体" w:hint="default"/>
          <w:spacing w:val="2"/>
        </w:rPr>
        <w:t>96,657</w:t>
      </w:r>
      <w:r>
        <w:rPr>
          <w:rFonts w:ascii="宋体" w:hAnsi="宋体" w:cs="宋体" w:eastAsia="宋体" w:hint="default"/>
          <w:spacing w:val="-85"/>
        </w:rPr>
        <w:t> </w:t>
      </w:r>
      <w:r>
        <w:rPr/>
        <w:t>股，至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日，公司高级管理人员合计持有</w:t>
      </w:r>
      <w:r>
        <w:rPr>
          <w:rFonts w:ascii="宋体" w:hAnsi="宋体" w:cs="宋体" w:eastAsia="宋体" w:hint="default"/>
        </w:rPr>
        <w:t>469,575</w:t>
      </w:r>
      <w:r>
        <w:rPr/>
        <w:t>股，限售股份</w:t>
      </w:r>
      <w:r>
        <w:rPr>
          <w:rFonts w:ascii="宋体" w:hAnsi="宋体" w:cs="宋体" w:eastAsia="宋体" w:hint="default"/>
        </w:rPr>
        <w:t>454,575</w:t>
      </w:r>
      <w:r>
        <w:rPr/>
        <w:t>股，其中</w:t>
      </w:r>
      <w:r>
        <w:rPr>
          <w:spacing w:val="-87"/>
        </w:rPr>
        <w:t> </w:t>
      </w:r>
      <w:r>
        <w:rPr>
          <w:spacing w:val="-2"/>
        </w:rPr>
        <w:t>股权激励限售股</w:t>
      </w:r>
      <w:r>
        <w:rPr>
          <w:rFonts w:ascii="宋体" w:hAnsi="宋体" w:cs="宋体" w:eastAsia="宋体" w:hint="default"/>
          <w:spacing w:val="-2"/>
        </w:rPr>
        <w:t>425,000</w:t>
      </w:r>
      <w:r>
        <w:rPr>
          <w:spacing w:val="-2"/>
        </w:rPr>
        <w:t>股，高管锁定股</w:t>
      </w:r>
      <w:r>
        <w:rPr>
          <w:rFonts w:ascii="宋体" w:hAnsi="宋体" w:cs="宋体" w:eastAsia="宋体" w:hint="default"/>
          <w:spacing w:val="-2"/>
        </w:rPr>
        <w:t>29,575</w:t>
      </w:r>
      <w:r>
        <w:rPr>
          <w:spacing w:val="-2"/>
        </w:rPr>
        <w:t>股。有限售条件股份较</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日合计减</w:t>
      </w:r>
    </w:p>
    <w:p>
      <w:pPr>
        <w:spacing w:after="0" w:line="237" w:lineRule="auto"/>
        <w:jc w:val="both"/>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BodyText"/>
        <w:spacing w:line="268" w:lineRule="auto" w:before="26"/>
        <w:ind w:left="574" w:right="985" w:hanging="420"/>
        <w:jc w:val="left"/>
      </w:pPr>
      <w:r>
        <w:rPr/>
        <w:t>少</w:t>
      </w:r>
      <w:r>
        <w:rPr>
          <w:rFonts w:ascii="宋体" w:hAnsi="宋体" w:cs="宋体" w:eastAsia="宋体" w:hint="default"/>
        </w:rPr>
        <w:t>108,657</w:t>
      </w:r>
      <w:r>
        <w:rPr/>
        <w:t>股。 </w:t>
      </w:r>
      <w:r>
        <w:rPr>
          <w:rFonts w:ascii="宋体" w:hAnsi="宋体" w:cs="宋体" w:eastAsia="宋体" w:hint="default"/>
          <w:spacing w:val="-1"/>
        </w:rPr>
        <w:t>2</w:t>
      </w:r>
      <w:r>
        <w:rPr>
          <w:spacing w:val="-1"/>
        </w:rPr>
        <w:t>、非公开发行解限：公司于</w:t>
      </w:r>
      <w:r>
        <w:rPr>
          <w:rFonts w:ascii="宋体" w:hAnsi="宋体" w:cs="宋体" w:eastAsia="宋体" w:hint="default"/>
          <w:spacing w:val="-1"/>
        </w:rPr>
        <w:t>2014</w:t>
      </w:r>
      <w:r>
        <w:rPr>
          <w:spacing w:val="-1"/>
        </w:rPr>
        <w:t>年非公开发行股份购买高阳捷讯股权，其中向北京银汉</w:t>
      </w:r>
    </w:p>
    <w:p>
      <w:pPr>
        <w:pStyle w:val="BodyText"/>
        <w:spacing w:line="312" w:lineRule="exact"/>
        <w:ind w:right="1125"/>
        <w:jc w:val="left"/>
      </w:pPr>
      <w:r>
        <w:rPr>
          <w:spacing w:val="-2"/>
        </w:rPr>
        <w:t>创业投资有限公司发行股份</w:t>
      </w:r>
      <w:r>
        <w:rPr>
          <w:rFonts w:ascii="宋体" w:hAnsi="宋体" w:cs="宋体" w:eastAsia="宋体" w:hint="default"/>
          <w:spacing w:val="-2"/>
        </w:rPr>
        <w:t>2,894,857</w:t>
      </w:r>
      <w:r>
        <w:rPr>
          <w:spacing w:val="-2"/>
        </w:rPr>
        <w:t>股，限售期限</w:t>
      </w:r>
      <w:r>
        <w:rPr>
          <w:rFonts w:ascii="宋体" w:hAnsi="宋体" w:cs="宋体" w:eastAsia="宋体" w:hint="default"/>
          <w:spacing w:val="-2"/>
        </w:rPr>
        <w:t>12</w:t>
      </w:r>
      <w:r>
        <w:rPr>
          <w:spacing w:val="-2"/>
        </w:rPr>
        <w:t>个月，公司为其办理解除限售手续，其</w:t>
      </w:r>
      <w:r>
        <w:rPr>
          <w:spacing w:val="-112"/>
        </w:rPr>
        <w:t> </w:t>
      </w:r>
      <w:r>
        <w:rPr>
          <w:spacing w:val="-112"/>
        </w:rPr>
      </w:r>
      <w:r>
        <w:rPr/>
        <w:t>所持公司全部股票于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04</w:t>
      </w:r>
      <w:r>
        <w:rPr/>
        <w:t>日可上市流通。有限售条件股份较</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日减少</w:t>
      </w:r>
    </w:p>
    <w:p>
      <w:pPr>
        <w:pStyle w:val="BodyText"/>
        <w:spacing w:line="285" w:lineRule="exact"/>
        <w:ind w:right="985"/>
        <w:jc w:val="left"/>
      </w:pPr>
      <w:r>
        <w:rPr>
          <w:rFonts w:ascii="宋体" w:hAnsi="宋体" w:cs="宋体" w:eastAsia="宋体" w:hint="default"/>
        </w:rPr>
        <w:t>2,894,857</w:t>
      </w:r>
      <w:r>
        <w:rPr/>
        <w:t>股。</w:t>
      </w:r>
    </w:p>
    <w:p>
      <w:pPr>
        <w:pStyle w:val="BodyText"/>
        <w:spacing w:line="240" w:lineRule="auto" w:before="37"/>
        <w:ind w:left="754" w:right="985"/>
        <w:jc w:val="left"/>
        <w:rPr>
          <w:rFonts w:ascii="宋体" w:hAnsi="宋体" w:cs="宋体" w:eastAsia="宋体" w:hint="default"/>
        </w:rPr>
      </w:pPr>
      <w:r>
        <w:rPr>
          <w:spacing w:val="3"/>
        </w:rPr>
        <w:t>故报告期内，公司有限售条件股份减少</w:t>
      </w:r>
      <w:r>
        <w:rPr>
          <w:rFonts w:ascii="宋体" w:hAnsi="宋体" w:cs="宋体" w:eastAsia="宋体" w:hint="default"/>
          <w:spacing w:val="3"/>
        </w:rPr>
        <w:t>3,003,514</w:t>
      </w:r>
      <w:r>
        <w:rPr>
          <w:spacing w:val="3"/>
        </w:rPr>
        <w:t>股，无限售条件股份增加</w:t>
      </w:r>
      <w:r>
        <w:rPr>
          <w:rFonts w:ascii="宋体" w:hAnsi="宋体" w:cs="宋体" w:eastAsia="宋体" w:hint="default"/>
          <w:spacing w:val="3"/>
        </w:rPr>
        <w:t>3,003,514</w:t>
      </w:r>
    </w:p>
    <w:p>
      <w:pPr>
        <w:pStyle w:val="BodyText"/>
        <w:spacing w:line="313" w:lineRule="exact"/>
        <w:ind w:right="985"/>
        <w:jc w:val="left"/>
      </w:pPr>
      <w:r>
        <w:rPr/>
        <w:t>股。</w:t>
      </w:r>
    </w:p>
    <w:p>
      <w:pPr>
        <w:spacing w:before="87"/>
        <w:ind w:left="154" w:right="985"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40" w:lineRule="auto" w:before="116"/>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w:t>
      </w:r>
    </w:p>
    <w:p>
      <w:pPr>
        <w:spacing w:line="338" w:lineRule="auto" w:before="40"/>
        <w:ind w:left="15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38" w:lineRule="auto" w:before="43"/>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2"/>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2、限售股份变动情况" w:id="122"/>
      <w:bookmarkEnd w:id="12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714"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8" w:right="39"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8"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58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84"/>
              <w:jc w:val="left"/>
              <w:rPr>
                <w:rFonts w:ascii="宋体" w:hAnsi="宋体" w:cs="宋体" w:eastAsia="宋体" w:hint="default"/>
                <w:sz w:val="18"/>
                <w:szCs w:val="18"/>
              </w:rPr>
            </w:pPr>
            <w:r>
              <w:rPr>
                <w:rFonts w:ascii="宋体" w:hAnsi="宋体" w:cs="宋体" w:eastAsia="宋体" w:hint="default"/>
                <w:sz w:val="18"/>
                <w:szCs w:val="18"/>
              </w:rPr>
              <w:t>电信科学技术研 究院</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57,623,343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57,623,343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3" w:right="54"/>
              <w:jc w:val="left"/>
              <w:rPr>
                <w:rFonts w:ascii="宋体" w:hAnsi="宋体" w:cs="宋体" w:eastAsia="宋体" w:hint="default"/>
                <w:sz w:val="18"/>
                <w:szCs w:val="18"/>
              </w:rPr>
            </w:pPr>
            <w:r>
              <w:rPr>
                <w:rFonts w:ascii="宋体" w:hAnsi="宋体" w:cs="宋体" w:eastAsia="宋体" w:hint="default"/>
                <w:sz w:val="18"/>
                <w:szCs w:val="18"/>
              </w:rPr>
              <w:t>非公开发行股份 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29,400,000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股可</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09" w:lineRule="auto" w:before="63"/>
              <w:ind w:left="22" w:right="5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 尚未办理解限手 续；</w:t>
            </w:r>
            <w:r>
              <w:rPr>
                <w:rFonts w:ascii="Times New Roman" w:hAnsi="Times New Roman" w:cs="Times New Roman" w:eastAsia="Times New Roman" w:hint="default"/>
                <w:sz w:val="18"/>
                <w:szCs w:val="18"/>
              </w:rPr>
              <w:t>28,223,343</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股可于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2" w:lineRule="auto" w:before="63"/>
              <w:ind w:left="22" w:right="97"/>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 限售。</w:t>
            </w:r>
          </w:p>
        </w:tc>
      </w:tr>
      <w:tr>
        <w:trPr>
          <w:trHeight w:val="258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曾东卫</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8,486,243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8,486,243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3" w:right="54"/>
              <w:jc w:val="left"/>
              <w:rPr>
                <w:rFonts w:ascii="宋体" w:hAnsi="宋体" w:cs="宋体" w:eastAsia="宋体" w:hint="default"/>
                <w:sz w:val="18"/>
                <w:szCs w:val="18"/>
              </w:rPr>
            </w:pPr>
            <w:r>
              <w:rPr>
                <w:rFonts w:ascii="宋体" w:hAnsi="宋体" w:cs="宋体" w:eastAsia="宋体" w:hint="default"/>
                <w:sz w:val="18"/>
                <w:szCs w:val="18"/>
              </w:rPr>
              <w:t>非公开发行股份 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日分别解限</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5,091,745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1,697,248  </w:t>
            </w:r>
            <w:r>
              <w:rPr>
                <w:rFonts w:ascii="宋体" w:hAnsi="宋体" w:cs="宋体" w:eastAsia="宋体" w:hint="default"/>
                <w:sz w:val="18"/>
                <w:szCs w:val="18"/>
              </w:rPr>
              <w:t>股、</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1,697,250  </w:t>
            </w:r>
            <w:r>
              <w:rPr>
                <w:rFonts w:ascii="宋体" w:hAnsi="宋体" w:cs="宋体" w:eastAsia="宋体" w:hint="default"/>
                <w:sz w:val="18"/>
                <w:szCs w:val="18"/>
              </w:rPr>
              <w:t>股。</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李伟斌</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7,700,635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7,700,635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54"/>
              <w:jc w:val="left"/>
              <w:rPr>
                <w:rFonts w:ascii="宋体" w:hAnsi="宋体" w:cs="宋体" w:eastAsia="宋体" w:hint="default"/>
                <w:sz w:val="18"/>
                <w:szCs w:val="18"/>
              </w:rPr>
            </w:pPr>
            <w:r>
              <w:rPr>
                <w:rFonts w:ascii="宋体" w:hAnsi="宋体" w:cs="宋体" w:eastAsia="宋体" w:hint="default"/>
                <w:sz w:val="18"/>
                <w:szCs w:val="18"/>
              </w:rPr>
              <w:t>非公开发行股份 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日解限</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7,700,635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196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叶军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6,246,671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6,246,671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3" w:right="54"/>
              <w:jc w:val="left"/>
              <w:rPr>
                <w:rFonts w:ascii="宋体" w:hAnsi="宋体" w:cs="宋体" w:eastAsia="宋体" w:hint="default"/>
                <w:sz w:val="18"/>
                <w:szCs w:val="18"/>
              </w:rPr>
            </w:pPr>
            <w:r>
              <w:rPr>
                <w:rFonts w:ascii="宋体" w:hAnsi="宋体" w:cs="宋体" w:eastAsia="宋体" w:hint="default"/>
                <w:sz w:val="18"/>
                <w:szCs w:val="18"/>
              </w:rPr>
              <w:t>非公开发行股份 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日分</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别解限</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3,748,002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2,498,669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张岩</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3,127,936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3,127,936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54"/>
              <w:jc w:val="left"/>
              <w:rPr>
                <w:rFonts w:ascii="宋体" w:hAnsi="宋体" w:cs="宋体" w:eastAsia="宋体" w:hint="default"/>
                <w:sz w:val="18"/>
                <w:szCs w:val="18"/>
              </w:rPr>
            </w:pPr>
            <w:r>
              <w:rPr>
                <w:rFonts w:ascii="宋体" w:hAnsi="宋体" w:cs="宋体" w:eastAsia="宋体" w:hint="default"/>
                <w:sz w:val="18"/>
                <w:szCs w:val="18"/>
              </w:rPr>
              <w:t>非公开发行股份 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日解限</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3,127,936  </w:t>
            </w:r>
            <w:r>
              <w:rPr>
                <w:rFonts w:ascii="宋体" w:hAnsi="宋体" w:cs="宋体" w:eastAsia="宋体" w:hint="default"/>
                <w:sz w:val="18"/>
                <w:szCs w:val="18"/>
              </w:rPr>
              <w:t>股。</w:t>
            </w:r>
          </w:p>
        </w:tc>
      </w:tr>
      <w:tr>
        <w:trPr>
          <w:trHeight w:val="196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李昌锋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3,040,256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3,040,256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3" w:right="54"/>
              <w:jc w:val="left"/>
              <w:rPr>
                <w:rFonts w:ascii="宋体" w:hAnsi="宋体" w:cs="宋体" w:eastAsia="宋体" w:hint="default"/>
                <w:sz w:val="18"/>
                <w:szCs w:val="18"/>
              </w:rPr>
            </w:pPr>
            <w:r>
              <w:rPr>
                <w:rFonts w:ascii="宋体" w:hAnsi="宋体" w:cs="宋体" w:eastAsia="宋体" w:hint="default"/>
                <w:sz w:val="18"/>
                <w:szCs w:val="18"/>
              </w:rPr>
              <w:t>非公开发行股份 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日分</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别解限</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1,824,153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1,216,103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海南信息产业创 </w:t>
            </w:r>
            <w:r>
              <w:rPr>
                <w:rFonts w:ascii="宋体" w:hAnsi="宋体" w:cs="宋体" w:eastAsia="宋体" w:hint="default"/>
                <w:spacing w:val="-3"/>
                <w:sz w:val="18"/>
                <w:szCs w:val="18"/>
              </w:rPr>
              <w:t>业投资基金（有限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合伙）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2,894,857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2,894,857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54"/>
              <w:jc w:val="left"/>
              <w:rPr>
                <w:rFonts w:ascii="宋体" w:hAnsi="宋体" w:cs="宋体" w:eastAsia="宋体" w:hint="default"/>
                <w:sz w:val="18"/>
                <w:szCs w:val="18"/>
              </w:rPr>
            </w:pPr>
            <w:r>
              <w:rPr>
                <w:rFonts w:ascii="宋体" w:hAnsi="宋体" w:cs="宋体" w:eastAsia="宋体" w:hint="default"/>
                <w:sz w:val="18"/>
                <w:szCs w:val="18"/>
              </w:rPr>
              <w:t>非公开发行股份 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日解限</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2,894,857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84"/>
              <w:jc w:val="left"/>
              <w:rPr>
                <w:rFonts w:ascii="宋体" w:hAnsi="宋体" w:cs="宋体" w:eastAsia="宋体" w:hint="default"/>
                <w:sz w:val="18"/>
                <w:szCs w:val="18"/>
              </w:rPr>
            </w:pPr>
            <w:r>
              <w:rPr>
                <w:rFonts w:ascii="宋体" w:hAnsi="宋体" w:cs="宋体" w:eastAsia="宋体" w:hint="default"/>
                <w:sz w:val="18"/>
                <w:szCs w:val="18"/>
              </w:rPr>
              <w:t>大唐高新创业投 资有限公司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2,894,857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2,894,857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54"/>
              <w:jc w:val="left"/>
              <w:rPr>
                <w:rFonts w:ascii="宋体" w:hAnsi="宋体" w:cs="宋体" w:eastAsia="宋体" w:hint="default"/>
                <w:sz w:val="18"/>
                <w:szCs w:val="18"/>
              </w:rPr>
            </w:pPr>
            <w:r>
              <w:rPr>
                <w:rFonts w:ascii="宋体" w:hAnsi="宋体" w:cs="宋体" w:eastAsia="宋体" w:hint="default"/>
                <w:sz w:val="18"/>
                <w:szCs w:val="18"/>
              </w:rPr>
              <w:t>非公开发行股份 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日解限</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2,894,857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84"/>
              <w:jc w:val="left"/>
              <w:rPr>
                <w:rFonts w:ascii="宋体" w:hAnsi="宋体" w:cs="宋体" w:eastAsia="宋体" w:hint="default"/>
                <w:sz w:val="18"/>
                <w:szCs w:val="18"/>
              </w:rPr>
            </w:pPr>
            <w:r>
              <w:rPr>
                <w:rFonts w:ascii="宋体" w:hAnsi="宋体" w:cs="宋体" w:eastAsia="宋体" w:hint="default"/>
                <w:sz w:val="18"/>
                <w:szCs w:val="18"/>
              </w:rPr>
              <w:t>北京银汉创业投 资有限公司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2,894,857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2,894,857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54"/>
              <w:jc w:val="left"/>
              <w:rPr>
                <w:rFonts w:ascii="宋体" w:hAnsi="宋体" w:cs="宋体" w:eastAsia="宋体" w:hint="default"/>
                <w:sz w:val="18"/>
                <w:szCs w:val="18"/>
              </w:rPr>
            </w:pPr>
            <w:r>
              <w:rPr>
                <w:rFonts w:ascii="宋体" w:hAnsi="宋体" w:cs="宋体" w:eastAsia="宋体" w:hint="default"/>
                <w:sz w:val="18"/>
                <w:szCs w:val="18"/>
              </w:rPr>
              <w:t>非公开发行股份 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02" w:lineRule="auto" w:before="63"/>
              <w:ind w:left="22" w:right="14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日全部解 限。</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王世成</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2,664,605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2,664,605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54"/>
              <w:jc w:val="left"/>
              <w:rPr>
                <w:rFonts w:ascii="宋体" w:hAnsi="宋体" w:cs="宋体" w:eastAsia="宋体" w:hint="default"/>
                <w:sz w:val="18"/>
                <w:szCs w:val="18"/>
              </w:rPr>
            </w:pPr>
            <w:r>
              <w:rPr>
                <w:rFonts w:ascii="宋体" w:hAnsi="宋体" w:cs="宋体" w:eastAsia="宋体" w:hint="default"/>
                <w:sz w:val="18"/>
                <w:szCs w:val="18"/>
              </w:rPr>
              <w:t>非公开发行股份 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日解限</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2,664,605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258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8,982,208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8,873,551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54"/>
              <w:jc w:val="both"/>
              <w:rPr>
                <w:rFonts w:ascii="宋体" w:hAnsi="宋体" w:cs="宋体" w:eastAsia="宋体" w:hint="default"/>
                <w:sz w:val="18"/>
                <w:szCs w:val="18"/>
              </w:rPr>
            </w:pPr>
            <w:r>
              <w:rPr>
                <w:rFonts w:ascii="宋体" w:hAnsi="宋体" w:cs="宋体" w:eastAsia="宋体" w:hint="default"/>
                <w:sz w:val="18"/>
                <w:szCs w:val="18"/>
              </w:rPr>
              <w:t>限制性股票激励 限售股锁定及股 改股份未能取得 联系的限售股份 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限制性股票激励 限售股解除限售 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ind w:left="22" w:right="5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日，其 他股改股份未能 取得联系的限售 股解禁日期尚未 确定。</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106,556,468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2,894,857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103,552,954</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985"/>
        <w:jc w:val="left"/>
        <w:rPr>
          <w:b w:val="0"/>
          <w:bCs w:val="0"/>
        </w:rPr>
      </w:pPr>
      <w:bookmarkStart w:name="二、证券发行与上市情况" w:id="123"/>
      <w:bookmarkEnd w:id="123"/>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报告期内证券发行（不含优先股）情况" w:id="124"/>
      <w:bookmarkEnd w:id="12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2、公司股份总数及股东结构的变动、公司资产和负债结构的变动情况说明" w:id="125"/>
      <w:bookmarkEnd w:id="12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3、现存的内部职工股情况" w:id="126"/>
      <w:bookmarkEnd w:id="12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985"/>
        <w:jc w:val="left"/>
        <w:rPr>
          <w:b w:val="0"/>
          <w:bCs w:val="0"/>
        </w:rPr>
      </w:pPr>
      <w:bookmarkStart w:name="三、股东和实际控制人情况" w:id="127"/>
      <w:bookmarkEnd w:id="127"/>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公司股东数量及持股情况" w:id="128"/>
      <w:bookmarkEnd w:id="12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shape style="position:absolute;margin-left:455.937012pt;margin-top:70.551743pt;width:79pt;height:31.2pt;mso-position-horizontal-relative:page;mso-position-vertical-relative:paragraph;z-index:-1497064"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9.119995pt;margin-top:70.551743pt;width:45.8pt;height:31.2pt;mso-position-horizontal-relative:page;mso-position-vertical-relative:paragraph;z-index:-1497040" coordorigin="9782,1411" coordsize="916,624">
            <v:shape style="position:absolute;left:9782;top:1411;width:916;height:624" coordorigin="9782,1411" coordsize="916,624" path="m9782,2035l10698,2035,10698,1411,9782,1411,9782,2035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268"/>
        <w:gridCol w:w="940"/>
        <w:gridCol w:w="472"/>
        <w:gridCol w:w="810"/>
        <w:gridCol w:w="845"/>
        <w:gridCol w:w="263"/>
        <w:gridCol w:w="730"/>
        <w:gridCol w:w="985"/>
        <w:gridCol w:w="810"/>
        <w:gridCol w:w="189"/>
        <w:gridCol w:w="992"/>
        <w:gridCol w:w="125"/>
        <w:gridCol w:w="446"/>
        <w:gridCol w:w="491"/>
      </w:tblGrid>
      <w:tr>
        <w:trPr>
          <w:trHeight w:val="317" w:hRule="exact"/>
        </w:trPr>
        <w:tc>
          <w:tcPr>
            <w:tcW w:w="1202"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90,284</w:t>
            </w:r>
          </w:p>
        </w:tc>
        <w:tc>
          <w:tcPr>
            <w:tcW w:w="12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0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87,530</w:t>
            </w:r>
          </w:p>
        </w:tc>
        <w:tc>
          <w:tcPr>
            <w:tcW w:w="171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10"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30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446" w:type="dxa"/>
            <w:vMerge w:val="restart"/>
            <w:tcBorders>
              <w:top w:val="single" w:sz="4" w:space="0" w:color="000000"/>
              <w:left w:val="single" w:sz="13" w:space="0" w:color="D2D2D2"/>
              <w:right w:val="nil" w:sz="6" w:space="0" w:color="auto"/>
            </w:tcBorders>
          </w:tcPr>
          <w:p>
            <w:pPr/>
          </w:p>
        </w:tc>
        <w:tc>
          <w:tcPr>
            <w:tcW w:w="491"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202"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08" w:type="dxa"/>
            <w:gridSpan w:val="2"/>
            <w:vMerge/>
            <w:tcBorders>
              <w:left w:val="single" w:sz="9" w:space="0" w:color="D2D2D2"/>
              <w:right w:val="single" w:sz="9" w:space="0" w:color="D2D2D2"/>
            </w:tcBorders>
          </w:tcPr>
          <w:p>
            <w:pPr/>
          </w:p>
        </w:tc>
        <w:tc>
          <w:tcPr>
            <w:tcW w:w="171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2"/>
              <w:jc w:val="left"/>
              <w:rPr>
                <w:rFonts w:ascii="宋体" w:hAnsi="宋体" w:cs="宋体" w:eastAsia="宋体" w:hint="default"/>
                <w:sz w:val="18"/>
                <w:szCs w:val="18"/>
              </w:rPr>
            </w:pPr>
            <w:r>
              <w:rPr>
                <w:rFonts w:ascii="宋体" w:hAnsi="宋体" w:cs="宋体" w:eastAsia="宋体" w:hint="default"/>
                <w:sz w:val="18"/>
                <w:szCs w:val="18"/>
              </w:rPr>
              <w:t>报告期末表决权恢复 的优先股股东总数</w:t>
            </w:r>
          </w:p>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810" w:type="dxa"/>
            <w:vMerge/>
            <w:tcBorders>
              <w:left w:val="single" w:sz="9" w:space="0" w:color="D2D2D2"/>
              <w:right w:val="single" w:sz="9" w:space="0" w:color="D2D2D2"/>
            </w:tcBorders>
          </w:tcPr>
          <w:p>
            <w:pPr/>
          </w:p>
        </w:tc>
        <w:tc>
          <w:tcPr>
            <w:tcW w:w="1306" w:type="dxa"/>
            <w:gridSpan w:val="3"/>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2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282" w:type="dxa"/>
            <w:gridSpan w:val="2"/>
            <w:vMerge/>
            <w:tcBorders>
              <w:left w:val="single" w:sz="4" w:space="0" w:color="000000"/>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716" w:type="dxa"/>
            <w:gridSpan w:val="2"/>
            <w:vMerge/>
            <w:tcBorders>
              <w:left w:val="single" w:sz="4" w:space="0" w:color="000000"/>
              <w:right w:val="single" w:sz="4" w:space="0" w:color="000000"/>
            </w:tcBorders>
            <w:shd w:val="clear" w:color="auto" w:fill="D2D2D2"/>
          </w:tcPr>
          <w:p>
            <w:pPr/>
          </w:p>
        </w:tc>
        <w:tc>
          <w:tcPr>
            <w:tcW w:w="810" w:type="dxa"/>
            <w:vMerge/>
            <w:tcBorders>
              <w:left w:val="single" w:sz="9" w:space="0" w:color="D2D2D2"/>
              <w:right w:val="single" w:sz="9" w:space="0" w:color="D2D2D2"/>
            </w:tcBorders>
          </w:tcPr>
          <w:p>
            <w:pPr/>
          </w:p>
        </w:tc>
        <w:tc>
          <w:tcPr>
            <w:tcW w:w="1306" w:type="dxa"/>
            <w:gridSpan w:val="3"/>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202"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tcBorders>
              <w:left w:val="single" w:sz="4" w:space="0" w:color="000000"/>
              <w:bottom w:val="nil" w:sz="6" w:space="0" w:color="auto"/>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716" w:type="dxa"/>
            <w:gridSpan w:val="2"/>
            <w:vMerge/>
            <w:tcBorders>
              <w:left w:val="single" w:sz="4" w:space="0" w:color="000000"/>
              <w:bottom w:val="nil" w:sz="6" w:space="0" w:color="auto"/>
              <w:right w:val="single" w:sz="4" w:space="0" w:color="000000"/>
            </w:tcBorders>
            <w:shd w:val="clear" w:color="auto" w:fill="D2D2D2"/>
          </w:tcPr>
          <w:p>
            <w:pPr/>
          </w:p>
        </w:tc>
        <w:tc>
          <w:tcPr>
            <w:tcW w:w="810" w:type="dxa"/>
            <w:vMerge/>
            <w:tcBorders>
              <w:left w:val="single" w:sz="9" w:space="0" w:color="D2D2D2"/>
              <w:right w:val="single" w:sz="9" w:space="0" w:color="D2D2D2"/>
            </w:tcBorders>
          </w:tcPr>
          <w:p>
            <w:pPr/>
          </w:p>
        </w:tc>
        <w:tc>
          <w:tcPr>
            <w:tcW w:w="1306" w:type="dxa"/>
            <w:gridSpan w:val="3"/>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322" w:hRule="exact"/>
        </w:trPr>
        <w:tc>
          <w:tcPr>
            <w:tcW w:w="1202"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2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08" w:type="dxa"/>
            <w:gridSpan w:val="2"/>
            <w:vMerge/>
            <w:tcBorders>
              <w:left w:val="single" w:sz="9" w:space="0" w:color="D2D2D2"/>
              <w:bottom w:val="single" w:sz="4" w:space="0" w:color="000000"/>
              <w:right w:val="single" w:sz="9" w:space="0" w:color="D2D2D2"/>
            </w:tcBorders>
          </w:tcPr>
          <w:p>
            <w:pPr/>
          </w:p>
        </w:tc>
        <w:tc>
          <w:tcPr>
            <w:tcW w:w="171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10" w:type="dxa"/>
            <w:vMerge/>
            <w:tcBorders>
              <w:left w:val="single" w:sz="9" w:space="0" w:color="D2D2D2"/>
              <w:bottom w:val="single" w:sz="4" w:space="0" w:color="000000"/>
              <w:right w:val="single" w:sz="9" w:space="0" w:color="D2D2D2"/>
            </w:tcBorders>
          </w:tcPr>
          <w:p>
            <w:pPr/>
          </w:p>
        </w:tc>
        <w:tc>
          <w:tcPr>
            <w:tcW w:w="1306" w:type="dxa"/>
            <w:gridSpan w:val="3"/>
            <w:vMerge/>
            <w:tcBorders>
              <w:left w:val="single" w:sz="4" w:space="0" w:color="000000"/>
              <w:bottom w:val="single" w:sz="4" w:space="0" w:color="000000"/>
              <w:right w:val="single" w:sz="4" w:space="0" w:color="000000"/>
            </w:tcBorders>
            <w:shd w:val="clear" w:color="auto" w:fill="D2D2D2"/>
          </w:tcPr>
          <w:p>
            <w:pPr/>
          </w:p>
        </w:tc>
        <w:tc>
          <w:tcPr>
            <w:tcW w:w="446" w:type="dxa"/>
            <w:vMerge/>
            <w:tcBorders>
              <w:left w:val="single" w:sz="13" w:space="0" w:color="D2D2D2"/>
              <w:bottom w:val="single" w:sz="4" w:space="0" w:color="000000"/>
              <w:right w:val="nil" w:sz="6" w:space="0" w:color="auto"/>
            </w:tcBorders>
          </w:tcPr>
          <w:p>
            <w:pPr/>
          </w:p>
        </w:tc>
        <w:tc>
          <w:tcPr>
            <w:tcW w:w="491"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810" w:type="dxa"/>
            <w:vMerge w:val="restart"/>
            <w:tcBorders>
              <w:top w:val="single" w:sz="4" w:space="0" w:color="000000"/>
              <w:left w:val="single" w:sz="4" w:space="0" w:color="000000"/>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8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0" w:right="33"/>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6" w:right="4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05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6" w:right="6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9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85" w:type="dxa"/>
            <w:vMerge/>
            <w:tcBorders>
              <w:left w:val="single" w:sz="4" w:space="0" w:color="000000"/>
              <w:right w:val="single" w:sz="4" w:space="0" w:color="000000"/>
            </w:tcBorders>
            <w:shd w:val="clear" w:color="auto" w:fill="D2D2D2"/>
          </w:tcPr>
          <w:p>
            <w:pPr/>
          </w:p>
        </w:tc>
        <w:tc>
          <w:tcPr>
            <w:tcW w:w="999" w:type="dxa"/>
            <w:gridSpan w:val="2"/>
            <w:vMerge/>
            <w:tcBorders>
              <w:left w:val="single" w:sz="4" w:space="0" w:color="000000"/>
              <w:right w:val="single" w:sz="4" w:space="0" w:color="000000"/>
            </w:tcBorders>
            <w:shd w:val="clear" w:color="auto" w:fill="D2D2D2"/>
          </w:tcPr>
          <w:p>
            <w:pPr/>
          </w:p>
        </w:tc>
        <w:tc>
          <w:tcPr>
            <w:tcW w:w="2054"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45"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85" w:type="dxa"/>
            <w:vMerge/>
            <w:tcBorders>
              <w:left w:val="single" w:sz="4" w:space="0" w:color="000000"/>
              <w:right w:val="single" w:sz="4" w:space="0" w:color="000000"/>
            </w:tcBorders>
            <w:shd w:val="clear" w:color="auto" w:fill="D2D2D2"/>
          </w:tcPr>
          <w:p>
            <w:pPr/>
          </w:p>
        </w:tc>
        <w:tc>
          <w:tcPr>
            <w:tcW w:w="999" w:type="dxa"/>
            <w:gridSpan w:val="2"/>
            <w:vMerge/>
            <w:tcBorders>
              <w:left w:val="single" w:sz="4" w:space="0" w:color="000000"/>
              <w:right w:val="single" w:sz="4" w:space="0" w:color="000000"/>
            </w:tcBorders>
            <w:shd w:val="clear" w:color="auto" w:fill="D2D2D2"/>
          </w:tcPr>
          <w:p>
            <w:pPr/>
          </w:p>
        </w:tc>
        <w:tc>
          <w:tcPr>
            <w:tcW w:w="2054"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85" w:type="dxa"/>
            <w:vMerge/>
            <w:tcBorders>
              <w:left w:val="single" w:sz="4" w:space="0" w:color="000000"/>
              <w:right w:val="single" w:sz="4" w:space="0" w:color="000000"/>
            </w:tcBorders>
            <w:shd w:val="clear" w:color="auto" w:fill="D2D2D2"/>
          </w:tcPr>
          <w:p>
            <w:pPr/>
          </w:p>
        </w:tc>
        <w:tc>
          <w:tcPr>
            <w:tcW w:w="999" w:type="dxa"/>
            <w:gridSpan w:val="2"/>
            <w:vMerge/>
            <w:tcBorders>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13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985" w:type="dxa"/>
            <w:vMerge/>
            <w:tcBorders>
              <w:left w:val="single" w:sz="4" w:space="0" w:color="000000"/>
              <w:right w:val="single" w:sz="4" w:space="0" w:color="000000"/>
            </w:tcBorders>
            <w:shd w:val="clear" w:color="auto" w:fill="D2D2D2"/>
          </w:tcPr>
          <w:p>
            <w:pPr/>
          </w:p>
        </w:tc>
        <w:tc>
          <w:tcPr>
            <w:tcW w:w="999"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062"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85" w:type="dxa"/>
            <w:vMerge/>
            <w:tcBorders>
              <w:left w:val="single" w:sz="4" w:space="0" w:color="000000"/>
              <w:bottom w:val="single" w:sz="4" w:space="0" w:color="000000"/>
              <w:right w:val="single" w:sz="4" w:space="0" w:color="000000"/>
            </w:tcBorders>
            <w:shd w:val="clear" w:color="auto" w:fill="D2D2D2"/>
          </w:tcPr>
          <w:p>
            <w:pPr/>
          </w:p>
        </w:tc>
        <w:tc>
          <w:tcPr>
            <w:tcW w:w="999" w:type="dxa"/>
            <w:gridSpan w:val="2"/>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062"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电信科学技术研 究院</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14.04%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83,001,934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-12,590,437</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57,623,343</w:t>
            </w:r>
          </w:p>
        </w:tc>
        <w:tc>
          <w:tcPr>
            <w:tcW w:w="9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25,378,591</w:t>
            </w:r>
          </w:p>
        </w:tc>
        <w:tc>
          <w:tcPr>
            <w:tcW w:w="992" w:type="dxa"/>
            <w:tcBorders>
              <w:top w:val="single" w:sz="48" w:space="0" w:color="D2D2D2"/>
              <w:left w:val="single" w:sz="4" w:space="0" w:color="000000"/>
              <w:bottom w:val="single" w:sz="4" w:space="0" w:color="000000"/>
              <w:right w:val="single" w:sz="4" w:space="0" w:color="000000"/>
            </w:tcBorders>
          </w:tcPr>
          <w:p>
            <w:pPr/>
          </w:p>
        </w:tc>
        <w:tc>
          <w:tcPr>
            <w:tcW w:w="1062" w:type="dxa"/>
            <w:gridSpan w:val="3"/>
            <w:tcBorders>
              <w:top w:val="single" w:sz="48" w:space="0" w:color="D2D2D2"/>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君康人寿保险股 份有限公司－万 能保险产品</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2.41%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14,275,002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14,275,002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9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14,275,002</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中国农业银行股 份有限公司－富 国中证国有企业 改革指数分级证 券投资基金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2.20%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12,999,027</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10,277,038</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9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12,999,027</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曾东卫</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
              <w:jc w:val="right"/>
              <w:rPr>
                <w:rFonts w:ascii="Times New Roman" w:hAnsi="Times New Roman" w:cs="Times New Roman" w:eastAsia="Times New Roman" w:hint="default"/>
                <w:sz w:val="18"/>
                <w:szCs w:val="18"/>
              </w:rPr>
            </w:pPr>
            <w:r>
              <w:rPr>
                <w:rFonts w:ascii="Times New Roman"/>
                <w:sz w:val="18"/>
              </w:rPr>
              <w:t>1.44%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8,486,243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8,486,243</w:t>
            </w:r>
          </w:p>
        </w:tc>
        <w:tc>
          <w:tcPr>
            <w:tcW w:w="9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李伟斌</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
              <w:jc w:val="right"/>
              <w:rPr>
                <w:rFonts w:ascii="Times New Roman" w:hAnsi="Times New Roman" w:cs="Times New Roman" w:eastAsia="Times New Roman" w:hint="default"/>
                <w:sz w:val="18"/>
                <w:szCs w:val="18"/>
              </w:rPr>
            </w:pPr>
            <w:r>
              <w:rPr>
                <w:rFonts w:ascii="Times New Roman"/>
                <w:sz w:val="18"/>
              </w:rPr>
              <w:t>1.30%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7,700,635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7,700,635</w:t>
            </w:r>
          </w:p>
        </w:tc>
        <w:tc>
          <w:tcPr>
            <w:tcW w:w="9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叶军</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
              <w:jc w:val="right"/>
              <w:rPr>
                <w:rFonts w:ascii="Times New Roman" w:hAnsi="Times New Roman" w:cs="Times New Roman" w:eastAsia="Times New Roman" w:hint="default"/>
                <w:sz w:val="18"/>
                <w:szCs w:val="18"/>
              </w:rPr>
            </w:pPr>
            <w:r>
              <w:rPr>
                <w:rFonts w:ascii="Times New Roman"/>
                <w:sz w:val="18"/>
              </w:rPr>
              <w:t>1.06%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6,246,671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6,246,671</w:t>
            </w:r>
          </w:p>
        </w:tc>
        <w:tc>
          <w:tcPr>
            <w:tcW w:w="9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屈宪军</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
              <w:jc w:val="right"/>
              <w:rPr>
                <w:rFonts w:ascii="Times New Roman" w:hAnsi="Times New Roman" w:cs="Times New Roman" w:eastAsia="Times New Roman" w:hint="default"/>
                <w:sz w:val="18"/>
                <w:szCs w:val="18"/>
              </w:rPr>
            </w:pPr>
            <w:r>
              <w:rPr>
                <w:rFonts w:ascii="Times New Roman"/>
                <w:sz w:val="18"/>
              </w:rPr>
              <w:t>0.57%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3,392,246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3,392,246</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9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4" w:right="0"/>
              <w:jc w:val="left"/>
              <w:rPr>
                <w:rFonts w:ascii="Times New Roman" w:hAnsi="Times New Roman" w:cs="Times New Roman" w:eastAsia="Times New Roman" w:hint="default"/>
                <w:sz w:val="18"/>
                <w:szCs w:val="18"/>
              </w:rPr>
            </w:pPr>
            <w:r>
              <w:rPr>
                <w:rFonts w:ascii="Times New Roman"/>
                <w:sz w:val="18"/>
              </w:rPr>
              <w:t>3,392,246</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张岩</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
              <w:jc w:val="right"/>
              <w:rPr>
                <w:rFonts w:ascii="Times New Roman" w:hAnsi="Times New Roman" w:cs="Times New Roman" w:eastAsia="Times New Roman" w:hint="default"/>
                <w:sz w:val="18"/>
                <w:szCs w:val="18"/>
              </w:rPr>
            </w:pPr>
            <w:r>
              <w:rPr>
                <w:rFonts w:ascii="Times New Roman"/>
                <w:sz w:val="18"/>
              </w:rPr>
              <w:t>0.53%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3,127,936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3,127,936</w:t>
            </w:r>
          </w:p>
        </w:tc>
        <w:tc>
          <w:tcPr>
            <w:tcW w:w="9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李昌锋</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
              <w:jc w:val="right"/>
              <w:rPr>
                <w:rFonts w:ascii="Times New Roman" w:hAnsi="Times New Roman" w:cs="Times New Roman" w:eastAsia="Times New Roman" w:hint="default"/>
                <w:sz w:val="18"/>
                <w:szCs w:val="18"/>
              </w:rPr>
            </w:pPr>
            <w:r>
              <w:rPr>
                <w:rFonts w:ascii="Times New Roman"/>
                <w:sz w:val="18"/>
              </w:rPr>
              <w:t>0.51%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3,040,256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3,040,256</w:t>
            </w:r>
          </w:p>
        </w:tc>
        <w:tc>
          <w:tcPr>
            <w:tcW w:w="9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海南信息产业创 </w:t>
            </w:r>
            <w:r>
              <w:rPr>
                <w:rFonts w:ascii="宋体" w:hAnsi="宋体" w:cs="宋体" w:eastAsia="宋体" w:hint="default"/>
                <w:spacing w:val="-4"/>
                <w:sz w:val="18"/>
                <w:szCs w:val="18"/>
              </w:rPr>
              <w:t>业投资基金（有限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0.49%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2,894,857</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2,894,857</w:t>
            </w:r>
          </w:p>
        </w:tc>
        <w:tc>
          <w:tcPr>
            <w:tcW w:w="9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2.05pt;mso-position-horizontal-relative:page;mso-position-vertical-relative:page;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2"/>
                    <w:gridCol w:w="4633"/>
                    <w:gridCol w:w="992"/>
                    <w:gridCol w:w="1062"/>
                  </w:tblGrid>
                  <w:tr>
                    <w:trPr>
                      <w:trHeight w:val="1721" w:hRule="exact"/>
                    </w:trPr>
                    <w:tc>
                      <w:tcPr>
                        <w:tcW w:w="28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3"/>
                        <w:vMerge w:val="restart"/>
                        <w:tcBorders>
                          <w:top w:val="single" w:sz="4" w:space="0" w:color="000000"/>
                          <w:left w:val="single" w:sz="10" w:space="0" w:color="D2D2D2"/>
                          <w:right w:val="single" w:sz="4" w:space="0" w:color="000000"/>
                        </w:tcBorders>
                      </w:tcPr>
                      <w:p>
                        <w:pPr>
                          <w:pStyle w:val="TableParagraph"/>
                          <w:spacing w:line="309" w:lineRule="auto" w:before="51"/>
                          <w:ind w:left="15"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日，公司因发行股份购买资产发行的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68,174,260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股股份上市，因认购</w:t>
                        </w:r>
                        <w:r>
                          <w:rPr>
                            <w:rFonts w:ascii="宋体" w:hAnsi="宋体" w:cs="宋体" w:eastAsia="宋体" w:hint="default"/>
                            <w:sz w:val="18"/>
                            <w:szCs w:val="18"/>
                          </w:rPr>
                          <w:t> </w:t>
                        </w:r>
                        <w:r>
                          <w:rPr>
                            <w:rFonts w:ascii="宋体" w:hAnsi="宋体" w:cs="宋体" w:eastAsia="宋体" w:hint="default"/>
                            <w:spacing w:val="-1"/>
                            <w:sz w:val="18"/>
                            <w:szCs w:val="18"/>
                          </w:rPr>
                          <w:t>非公开发行股份成为前十大股东的有：曾东卫、李伟斌、叶军、张岩、李昌锋、海南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信息产业创业投资基金（有限合伙）。其中，曾东卫持有</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8,486,243</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股，全部为有限售</w:t>
                        </w:r>
                      </w:p>
                      <w:p>
                        <w:pPr>
                          <w:pStyle w:val="TableParagraph"/>
                          <w:spacing w:line="240" w:lineRule="auto" w:before="5"/>
                          <w:ind w:left="15" w:right="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条件的流通股，股份限售情况：</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日后可以解除限售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5091745 </w:t>
                        </w:r>
                        <w:r>
                          <w:rPr>
                            <w:rFonts w:ascii="宋体" w:hAnsi="宋体" w:cs="宋体" w:eastAsia="宋体" w:hint="default"/>
                            <w:spacing w:val="-5"/>
                            <w:sz w:val="18"/>
                            <w:szCs w:val="18"/>
                          </w:rPr>
                          <w:t>股，</w:t>
                        </w:r>
                        <w:r>
                          <w:rPr>
                            <w:rFonts w:ascii="Times New Roman" w:hAnsi="Times New Roman" w:cs="Times New Roman" w:eastAsia="Times New Roman" w:hint="default"/>
                            <w:spacing w:val="-5"/>
                            <w:sz w:val="18"/>
                            <w:szCs w:val="18"/>
                          </w:rPr>
                          <w:t>2018</w:t>
                        </w:r>
                      </w:p>
                      <w:p>
                        <w:pPr>
                          <w:pStyle w:val="TableParagraph"/>
                          <w:spacing w:line="300" w:lineRule="auto" w:before="63"/>
                          <w:ind w:left="15" w:right="2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日后可以解除限售</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1,697,248</w:t>
                        </w:r>
                        <w:r>
                          <w:rPr>
                            <w:rFonts w:ascii="Times New Roman" w:hAnsi="Times New Roman" w:cs="Times New Roman" w:eastAsia="Times New Roman" w:hint="default"/>
                            <w:spacing w:val="-17"/>
                            <w:sz w:val="18"/>
                            <w:szCs w:val="18"/>
                          </w:rPr>
                          <w:t> </w:t>
                        </w:r>
                        <w:r>
                          <w:rPr>
                            <w:rFonts w:ascii="宋体" w:hAnsi="宋体" w:cs="宋体" w:eastAsia="宋体" w:hint="default"/>
                            <w:spacing w:val="-16"/>
                            <w:sz w:val="18"/>
                            <w:szCs w:val="18"/>
                          </w:rPr>
                          <w:t>股，</w:t>
                        </w:r>
                        <w:r>
                          <w:rPr>
                            <w:rFonts w:ascii="Times New Roman" w:hAnsi="Times New Roman" w:cs="Times New Roman" w:eastAsia="Times New Roman" w:hint="default"/>
                            <w:spacing w:val="-16"/>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日后可以解除限售</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1697250 </w:t>
                        </w:r>
                        <w:r>
                          <w:rPr>
                            <w:rFonts w:ascii="宋体" w:hAnsi="宋体" w:cs="宋体" w:eastAsia="宋体" w:hint="default"/>
                            <w:sz w:val="18"/>
                            <w:szCs w:val="18"/>
                          </w:rPr>
                          <w:t>股；李伟斌持有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7,700,635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股，全部为有限售条件的流通股，股份限售情况：</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日后可以解除限售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7,700,635</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股；叶军持有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6,246,671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股，全部为有限售条件</w:t>
                        </w:r>
                      </w:p>
                      <w:p>
                        <w:pPr>
                          <w:pStyle w:val="TableParagraph"/>
                          <w:spacing w:line="240" w:lineRule="auto" w:before="13"/>
                          <w:ind w:left="15" w:right="0"/>
                          <w:jc w:val="both"/>
                          <w:rPr>
                            <w:rFonts w:ascii="宋体" w:hAnsi="宋体" w:cs="宋体" w:eastAsia="宋体" w:hint="default"/>
                            <w:sz w:val="18"/>
                            <w:szCs w:val="18"/>
                          </w:rPr>
                        </w:pPr>
                        <w:r>
                          <w:rPr>
                            <w:rFonts w:ascii="宋体" w:hAnsi="宋体" w:cs="宋体" w:eastAsia="宋体" w:hint="default"/>
                            <w:sz w:val="18"/>
                            <w:szCs w:val="18"/>
                          </w:rPr>
                          <w:t>的流通股，股份限售情况：</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日后可以解除限售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3,748,002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日后可以解除限售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2,498,669 </w:t>
                        </w:r>
                        <w:r>
                          <w:rPr>
                            <w:rFonts w:ascii="宋体" w:hAnsi="宋体" w:cs="宋体" w:eastAsia="宋体" w:hint="default"/>
                            <w:spacing w:val="-7"/>
                            <w:sz w:val="18"/>
                            <w:szCs w:val="18"/>
                          </w:rPr>
                          <w:t>股。张岩持有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3127936</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股，全部为有限售条件的</w:t>
                        </w:r>
                      </w:p>
                      <w:p>
                        <w:pPr>
                          <w:pStyle w:val="TableParagraph"/>
                          <w:spacing w:line="240" w:lineRule="auto" w:before="63"/>
                          <w:ind w:left="15" w:right="0"/>
                          <w:jc w:val="both"/>
                          <w:rPr>
                            <w:rFonts w:ascii="宋体" w:hAnsi="宋体" w:cs="宋体" w:eastAsia="宋体" w:hint="default"/>
                            <w:sz w:val="18"/>
                            <w:szCs w:val="18"/>
                          </w:rPr>
                        </w:pPr>
                        <w:r>
                          <w:rPr>
                            <w:rFonts w:ascii="宋体" w:hAnsi="宋体" w:cs="宋体" w:eastAsia="宋体" w:hint="default"/>
                            <w:sz w:val="18"/>
                            <w:szCs w:val="18"/>
                          </w:rPr>
                          <w:t>流通股，股份限售情况：可于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3,127,936  </w:t>
                        </w:r>
                        <w:r>
                          <w:rPr>
                            <w:rFonts w:ascii="宋体" w:hAnsi="宋体" w:cs="宋体" w:eastAsia="宋体" w:hint="default"/>
                            <w:sz w:val="18"/>
                            <w:szCs w:val="18"/>
                          </w:rPr>
                          <w:t>股。李昌锋持有</w:t>
                        </w:r>
                      </w:p>
                      <w:p>
                        <w:pPr>
                          <w:pStyle w:val="TableParagraph"/>
                          <w:spacing w:line="240" w:lineRule="auto" w:before="63"/>
                          <w:ind w:left="1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3,040,256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股，全部为有限售条件的流通股，股份限售情况：可于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日分别解限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1,824,153 </w:t>
                        </w: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1,216,103 </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股。海南信息产业创业投资基金</w:t>
                        </w:r>
                      </w:p>
                      <w:p>
                        <w:pPr>
                          <w:pStyle w:val="TableParagraph"/>
                          <w:spacing w:line="240" w:lineRule="auto" w:before="63"/>
                          <w:ind w:left="15" w:right="0"/>
                          <w:jc w:val="both"/>
                          <w:rPr>
                            <w:rFonts w:ascii="宋体" w:hAnsi="宋体" w:cs="宋体" w:eastAsia="宋体" w:hint="default"/>
                            <w:sz w:val="18"/>
                            <w:szCs w:val="18"/>
                          </w:rPr>
                        </w:pPr>
                        <w:r>
                          <w:rPr>
                            <w:rFonts w:ascii="宋体" w:hAnsi="宋体" w:cs="宋体" w:eastAsia="宋体" w:hint="default"/>
                            <w:sz w:val="18"/>
                            <w:szCs w:val="18"/>
                          </w:rPr>
                          <w:t>（有限合伙）持有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2,894,857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股，全部为有限售条件的流通股，股份限售情况：可于</w:t>
                        </w:r>
                      </w:p>
                      <w:p>
                        <w:pPr>
                          <w:pStyle w:val="TableParagraph"/>
                          <w:spacing w:line="240" w:lineRule="auto" w:before="64"/>
                          <w:ind w:left="1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2,894,857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016" w:hRule="exact"/>
                    </w:trPr>
                    <w:tc>
                      <w:tcPr>
                        <w:tcW w:w="28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3"/>
                        <w:vMerge/>
                        <w:tcBorders>
                          <w:left w:val="single" w:sz="10" w:space="0" w:color="D2D2D2"/>
                          <w:right w:val="single" w:sz="4" w:space="0" w:color="000000"/>
                        </w:tcBorders>
                      </w:tcPr>
                      <w:p>
                        <w:pPr/>
                      </w:p>
                    </w:tc>
                  </w:tr>
                  <w:tr>
                    <w:trPr>
                      <w:trHeight w:val="1721" w:hRule="exact"/>
                    </w:trPr>
                    <w:tc>
                      <w:tcPr>
                        <w:tcW w:w="28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3"/>
                        <w:vMerge/>
                        <w:tcBorders>
                          <w:left w:val="single" w:sz="10" w:space="0" w:color="D2D2D2"/>
                          <w:bottom w:val="single" w:sz="4" w:space="0" w:color="000000"/>
                          <w:right w:val="single" w:sz="4" w:space="0" w:color="000000"/>
                        </w:tcBorders>
                      </w:tcPr>
                      <w:p>
                        <w:pPr/>
                      </w:p>
                    </w:tc>
                  </w:tr>
                  <w:tr>
                    <w:trPr>
                      <w:trHeight w:val="161" w:hRule="exact"/>
                    </w:trPr>
                    <w:tc>
                      <w:tcPr>
                        <w:tcW w:w="28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3"/>
                        <w:vMerge w:val="restart"/>
                        <w:tcBorders>
                          <w:top w:val="single" w:sz="4" w:space="0" w:color="000000"/>
                          <w:left w:val="single" w:sz="10" w:space="0" w:color="D2D2D2"/>
                          <w:right w:val="single" w:sz="4" w:space="0" w:color="000000"/>
                        </w:tcBorders>
                      </w:tcPr>
                      <w:p>
                        <w:pPr>
                          <w:pStyle w:val="TableParagraph"/>
                          <w:spacing w:line="309" w:lineRule="auto" w:before="51"/>
                          <w:ind w:left="15" w:right="2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名股东中，海南信息产业创业投资基金（有限合伙）为电信科学技术研究院的 </w:t>
                        </w:r>
                        <w:r>
                          <w:rPr>
                            <w:rFonts w:ascii="宋体" w:hAnsi="宋体" w:cs="宋体" w:eastAsia="宋体" w:hint="default"/>
                            <w:spacing w:val="-1"/>
                            <w:sz w:val="18"/>
                            <w:szCs w:val="18"/>
                          </w:rPr>
                          <w:t>关联方，是公司控股股东的一致行动人。其他未知是否存在关联关系，也未知是否属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于《上市公司收购管理办法》中规定的一致行动人。</w:t>
                        </w:r>
                      </w:p>
                    </w:tc>
                  </w:tr>
                  <w:tr>
                    <w:trPr>
                      <w:trHeight w:val="704" w:hRule="exact"/>
                    </w:trPr>
                    <w:tc>
                      <w:tcPr>
                        <w:tcW w:w="28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3"/>
                        <w:vMerge/>
                        <w:tcBorders>
                          <w:left w:val="single" w:sz="10" w:space="0" w:color="D2D2D2"/>
                          <w:right w:val="single" w:sz="4" w:space="0" w:color="000000"/>
                        </w:tcBorders>
                      </w:tcPr>
                      <w:p>
                        <w:pPr/>
                      </w:p>
                    </w:tc>
                  </w:tr>
                  <w:tr>
                    <w:trPr>
                      <w:trHeight w:val="161" w:hRule="exact"/>
                    </w:trPr>
                    <w:tc>
                      <w:tcPr>
                        <w:tcW w:w="28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3"/>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tcBorders>
                          <w:top w:val="single" w:sz="4" w:space="0" w:color="000000"/>
                          <w:left w:val="single" w:sz="4" w:space="0" w:color="000000"/>
                          <w:bottom w:val="nil" w:sz="6" w:space="0" w:color="auto"/>
                          <w:right w:val="single" w:sz="4" w:space="0" w:color="000000"/>
                        </w:tcBorders>
                        <w:shd w:val="clear" w:color="auto" w:fill="D2D2D2"/>
                      </w:tcPr>
                      <w:p>
                        <w:pPr/>
                      </w:p>
                    </w:tc>
                    <w:tc>
                      <w:tcPr>
                        <w:tcW w:w="463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62"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6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054"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vMerge/>
                        <w:tcBorders>
                          <w:left w:val="single" w:sz="4" w:space="0" w:color="000000"/>
                          <w:bottom w:val="nil" w:sz="6" w:space="0" w:color="auto"/>
                          <w:right w:val="single" w:sz="4" w:space="0" w:color="000000"/>
                        </w:tcBorders>
                        <w:shd w:val="clear" w:color="auto" w:fill="D2D2D2"/>
                      </w:tcPr>
                      <w:p>
                        <w:pPr/>
                      </w:p>
                    </w:tc>
                    <w:tc>
                      <w:tcPr>
                        <w:tcW w:w="4633"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tcBorders>
                          <w:top w:val="nil" w:sz="6" w:space="0" w:color="auto"/>
                          <w:left w:val="single" w:sz="4" w:space="0" w:color="000000"/>
                          <w:bottom w:val="single" w:sz="4" w:space="0" w:color="000000"/>
                          <w:right w:val="single" w:sz="4" w:space="0" w:color="000000"/>
                        </w:tcBorders>
                        <w:shd w:val="clear" w:color="auto" w:fill="D2D2D2"/>
                      </w:tcPr>
                      <w:p>
                        <w:pPr/>
                      </w:p>
                    </w:tc>
                    <w:tc>
                      <w:tcPr>
                        <w:tcW w:w="4633"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25,378,591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25,378,591</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君康人寿保险股份有限公司－万能 保险产品</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14,275,002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14,275,002</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中国农业银行股份有限公司－富国 中证国有企业改革指数分级证券投 资基金</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12,999,027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12,999,027</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屈宪军</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3,392,246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3,392,246</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北京银汉创业投资有限公司</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2,894,857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2,894,857</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张苇</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2,677,323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2,677,323</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翟佳羽</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2,010,000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王波</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1,792,552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1,792,552</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张丽华</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1,656,700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1,656,700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杨光</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1,566,500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人民币普通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1,566,500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before="44"/>
        <w:ind w:left="0" w:right="1139" w:firstLine="0"/>
        <w:jc w:val="right"/>
        <w:rPr>
          <w:rFonts w:ascii="宋体" w:hAnsi="宋体" w:cs="宋体" w:eastAsia="宋体" w:hint="default"/>
          <w:sz w:val="18"/>
          <w:szCs w:val="18"/>
        </w:rPr>
      </w:pPr>
      <w:r>
        <w:rPr/>
        <w:pict>
          <v:shape style="position:absolute;margin-left:56.459999pt;margin-top:-26.768278pt;width:479.2pt;height:121.2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0"/>
                    <w:gridCol w:w="4645"/>
                    <w:gridCol w:w="992"/>
                    <w:gridCol w:w="1062"/>
                  </w:tblGrid>
                  <w:tr>
                    <w:trPr>
                      <w:trHeight w:val="362" w:hRule="exact"/>
                    </w:trPr>
                    <w:tc>
                      <w:tcPr>
                        <w:tcW w:w="2870" w:type="dxa"/>
                        <w:tcBorders>
                          <w:top w:val="single" w:sz="4" w:space="0" w:color="000000"/>
                          <w:left w:val="single" w:sz="4" w:space="0" w:color="000000"/>
                          <w:bottom w:val="single" w:sz="4" w:space="0" w:color="000000"/>
                          <w:right w:val="single" w:sz="4" w:space="0" w:color="000000"/>
                        </w:tcBorders>
                      </w:tcPr>
                      <w:p>
                        <w:pPr/>
                      </w:p>
                    </w:tc>
                    <w:tc>
                      <w:tcPr>
                        <w:tcW w:w="464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11"/>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7" w:right="2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名股东中，未知是否存在关联关系，也未知是否属于《上市公司收购管理办法 </w:t>
                        </w:r>
                        <w:r>
                          <w:rPr>
                            <w:rFonts w:ascii="宋体" w:hAnsi="宋体" w:cs="宋体" w:eastAsia="宋体" w:hint="default"/>
                            <w:spacing w:val="-1"/>
                            <w:sz w:val="18"/>
                            <w:szCs w:val="18"/>
                          </w:rPr>
                          <w:t>中规定的一致行动人，无限售条件的第一大股东电信科学技术研究院暨全部股东的第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一大股东电信科学技术研究院为公司控股股东。</w:t>
                        </w:r>
                      </w:p>
                    </w:tc>
                  </w:tr>
                  <w:tr>
                    <w:trPr>
                      <w:trHeight w:val="714"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报告期内，自然人股东屈宪军通过融资融券账户增持公司股份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3,392,246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股，合计持</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3,392,246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44"/>
        <w:ind w:left="154" w:right="985"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3" w:right="985"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2、公司控股股东情况" w:id="129"/>
      <w:bookmarkEnd w:id="12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3" w:right="8413" w:firstLine="0"/>
        <w:jc w:val="left"/>
        <w:rPr>
          <w:rFonts w:ascii="宋体" w:hAnsi="宋体" w:cs="宋体" w:eastAsia="宋体" w:hint="default"/>
          <w:sz w:val="18"/>
          <w:szCs w:val="18"/>
        </w:rPr>
      </w:pPr>
      <w:r>
        <w:rPr>
          <w:rFonts w:ascii="宋体" w:hAnsi="宋体" w:cs="宋体" w:eastAsia="宋体" w:hint="default"/>
          <w:sz w:val="18"/>
          <w:szCs w:val="18"/>
        </w:rPr>
        <w:t>控股股东性质：中央国有控股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0"/>
        <w:ind w:left="0" w:right="1140" w:firstLine="0"/>
        <w:jc w:val="right"/>
        <w:rPr>
          <w:rFonts w:ascii="宋体" w:hAnsi="宋体" w:cs="宋体" w:eastAsia="宋体" w:hint="default"/>
          <w:sz w:val="18"/>
          <w:szCs w:val="18"/>
        </w:rPr>
      </w:pPr>
      <w:r>
        <w:rPr/>
        <w:pict>
          <v:shape style="position:absolute;margin-left:56.459999pt;margin-top:-101.108284pt;width:479.2pt;height:435.2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5"/>
                    <w:gridCol w:w="1616"/>
                    <w:gridCol w:w="1722"/>
                    <w:gridCol w:w="1880"/>
                    <w:gridCol w:w="2087"/>
                  </w:tblGrid>
                  <w:tr>
                    <w:trPr>
                      <w:trHeight w:val="714"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7"/>
                          <w:jc w:val="right"/>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621" w:right="57"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6642"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610"/>
                          <w:jc w:val="righ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真才基</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2" w:right="0"/>
                          <w:jc w:val="left"/>
                          <w:rPr>
                            <w:rFonts w:ascii="Times New Roman" w:hAnsi="Times New Roman" w:cs="Times New Roman" w:eastAsia="Times New Roman" w:hint="default"/>
                            <w:sz w:val="18"/>
                            <w:szCs w:val="18"/>
                          </w:rPr>
                        </w:pPr>
                        <w:r>
                          <w:rPr>
                            <w:rFonts w:ascii="Times New Roman"/>
                            <w:sz w:val="18"/>
                          </w:rPr>
                          <w:t>40001101-6</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通信设备、电子计算机及 外部设备、电子软件、广 播电视设备、光纤及光电 缆、电子元器件、其他电 </w:t>
                        </w:r>
                        <w:r>
                          <w:rPr>
                            <w:rFonts w:ascii="宋体" w:hAnsi="宋体" w:cs="宋体" w:eastAsia="宋体" w:hint="default"/>
                            <w:spacing w:val="-4"/>
                            <w:sz w:val="18"/>
                            <w:szCs w:val="18"/>
                          </w:rPr>
                          <w:t>子设备、仪器仪表的开发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生产、销售；系统集成（国</w:t>
                        </w:r>
                        <w:r>
                          <w:rPr>
                            <w:rFonts w:ascii="宋体" w:hAnsi="宋体" w:cs="宋体" w:eastAsia="宋体" w:hint="default"/>
                            <w:sz w:val="18"/>
                            <w:szCs w:val="18"/>
                          </w:rPr>
                          <w:t> 家有专项专营规定的除 </w:t>
                        </w:r>
                        <w:r>
                          <w:rPr>
                            <w:rFonts w:ascii="宋体" w:hAnsi="宋体" w:cs="宋体" w:eastAsia="宋体" w:hint="default"/>
                            <w:spacing w:val="-11"/>
                            <w:sz w:val="18"/>
                            <w:szCs w:val="18"/>
                          </w:rPr>
                          <w:t>外）、通信、网络、电子商</w:t>
                        </w:r>
                        <w:r>
                          <w:rPr>
                            <w:rFonts w:ascii="宋体" w:hAnsi="宋体" w:cs="宋体" w:eastAsia="宋体" w:hint="default"/>
                            <w:sz w:val="18"/>
                            <w:szCs w:val="18"/>
                          </w:rPr>
                          <w:t> 务、信息安全、广播电视 的技术开发、技术服务； 小区及写字楼物业管理； 供暖、绿化服务；花木租 </w:t>
                        </w:r>
                        <w:r>
                          <w:rPr>
                            <w:rFonts w:ascii="宋体" w:hAnsi="宋体" w:cs="宋体" w:eastAsia="宋体" w:hint="default"/>
                            <w:spacing w:val="-4"/>
                            <w:sz w:val="18"/>
                            <w:szCs w:val="18"/>
                          </w:rPr>
                          <w:t>赁；房屋维修、家居装饰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房产租售咨询；物业管理 咨询；技术开发、技术转 让、技术交流；百货、机 械电子设备、建筑材料、 </w:t>
                        </w:r>
                        <w:r>
                          <w:rPr>
                            <w:rFonts w:ascii="宋体" w:hAnsi="宋体" w:cs="宋体" w:eastAsia="宋体" w:hint="default"/>
                            <w:spacing w:val="-11"/>
                            <w:sz w:val="18"/>
                            <w:szCs w:val="18"/>
                          </w:rPr>
                          <w:t>五金交电销售。（依法须经</w:t>
                        </w:r>
                        <w:r>
                          <w:rPr>
                            <w:rFonts w:ascii="宋体" w:hAnsi="宋体" w:cs="宋体" w:eastAsia="宋体" w:hint="default"/>
                            <w:sz w:val="18"/>
                            <w:szCs w:val="18"/>
                          </w:rPr>
                          <w:t> 批准的项目，经相关部门 批准后方可开展经营活 动）</w:t>
                        </w:r>
                      </w:p>
                    </w:tc>
                  </w:tr>
                  <w:tr>
                    <w:trPr>
                      <w:trHeight w:val="1338"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0"/>
                          <w:jc w:val="both"/>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 股权情况</w:t>
                        </w:r>
                      </w:p>
                    </w:tc>
                    <w:tc>
                      <w:tcPr>
                        <w:tcW w:w="7304" w:type="dxa"/>
                        <w:gridSpan w:val="4"/>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电信科学技术研究院直接持有境内上市公司大唐电信科技股份有限公司（</w:t>
                        </w:r>
                        <w:r>
                          <w:rPr>
                            <w:rFonts w:ascii="Times New Roman" w:hAnsi="Times New Roman" w:cs="Times New Roman" w:eastAsia="Times New Roman" w:hint="default"/>
                            <w:spacing w:val="-2"/>
                            <w:sz w:val="18"/>
                            <w:szCs w:val="18"/>
                          </w:rPr>
                          <w:t>600198</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17.147%</w:t>
                        </w:r>
                        <w:r>
                          <w:rPr>
                            <w:rFonts w:ascii="宋体" w:hAnsi="宋体" w:cs="宋体" w:eastAsia="宋体" w:hint="default"/>
                            <w:spacing w:val="-2"/>
                            <w:sz w:val="18"/>
                            <w:szCs w:val="18"/>
                          </w:rPr>
                          <w:t>股</w:t>
                        </w:r>
                        <w:r>
                          <w:rPr>
                            <w:rFonts w:ascii="宋体" w:hAnsi="宋体" w:cs="宋体" w:eastAsia="宋体" w:hint="default"/>
                            <w:spacing w:val="-54"/>
                            <w:sz w:val="18"/>
                            <w:szCs w:val="18"/>
                          </w:rPr>
                          <w:t> </w:t>
                        </w:r>
                        <w:r>
                          <w:rPr>
                            <w:rFonts w:ascii="宋体" w:hAnsi="宋体" w:cs="宋体" w:eastAsia="宋体" w:hint="default"/>
                            <w:sz w:val="18"/>
                            <w:szCs w:val="18"/>
                          </w:rPr>
                          <w:t>权，电信科学技术研究院通过全资子公司大唐电信科技产业控股有限公司持有大唐电信科技 股份有限公司（</w:t>
                        </w:r>
                        <w:r>
                          <w:rPr>
                            <w:rFonts w:ascii="Times New Roman" w:hAnsi="Times New Roman" w:cs="Times New Roman" w:eastAsia="Times New Roman" w:hint="default"/>
                            <w:sz w:val="18"/>
                            <w:szCs w:val="18"/>
                          </w:rPr>
                          <w:t>600198</w:t>
                        </w:r>
                        <w:r>
                          <w:rPr>
                            <w:rFonts w:ascii="宋体" w:hAnsi="宋体" w:cs="宋体" w:eastAsia="宋体" w:hint="default"/>
                            <w:sz w:val="18"/>
                            <w:szCs w:val="18"/>
                          </w:rPr>
                          <w:t>）</w:t>
                        </w:r>
                        <w:r>
                          <w:rPr>
                            <w:rFonts w:ascii="Times New Roman" w:hAnsi="Times New Roman" w:cs="Times New Roman" w:eastAsia="Times New Roman" w:hint="default"/>
                            <w:sz w:val="18"/>
                            <w:szCs w:val="18"/>
                          </w:rPr>
                          <w:t>16.791%</w:t>
                        </w:r>
                        <w:r>
                          <w:rPr>
                            <w:rFonts w:ascii="宋体" w:hAnsi="宋体" w:cs="宋体" w:eastAsia="宋体" w:hint="default"/>
                            <w:sz w:val="18"/>
                            <w:szCs w:val="18"/>
                          </w:rPr>
                          <w:t>股权；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日电信科学技术研究院通过全资子 公司间接持有境外上市公司中芯国际集成电路制造有限公司（</w:t>
                        </w:r>
                        <w:r>
                          <w:rPr>
                            <w:rFonts w:ascii="Times New Roman" w:hAnsi="Times New Roman" w:cs="Times New Roman" w:eastAsia="Times New Roman" w:hint="default"/>
                            <w:sz w:val="18"/>
                            <w:szCs w:val="18"/>
                          </w:rPr>
                          <w:t>00981/SMI</w:t>
                        </w:r>
                        <w:r>
                          <w:rPr>
                            <w:rFonts w:ascii="宋体" w:hAnsi="宋体" w:cs="宋体" w:eastAsia="宋体" w:hint="default"/>
                            <w:sz w:val="18"/>
                            <w:szCs w:val="18"/>
                          </w:rPr>
                          <w:t>）</w:t>
                        </w:r>
                        <w:r>
                          <w:rPr>
                            <w:rFonts w:ascii="Times New Roman" w:hAnsi="Times New Roman" w:cs="Times New Roman" w:eastAsia="Times New Roman" w:hint="default"/>
                            <w:sz w:val="18"/>
                            <w:szCs w:val="18"/>
                          </w:rPr>
                          <w:t>18.54%</w:t>
                        </w:r>
                        <w:r>
                          <w:rPr>
                            <w:rFonts w:ascii="宋体" w:hAnsi="宋体" w:cs="宋体" w:eastAsia="宋体" w:hint="default"/>
                            <w:sz w:val="18"/>
                            <w:szCs w:val="18"/>
                          </w:rPr>
                          <w:t>股权。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985"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6"/>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3"/>
        <w:rPr>
          <w:rFonts w:ascii="宋体" w:hAnsi="宋体" w:cs="宋体" w:eastAsia="宋体" w:hint="default"/>
          <w:sz w:val="20"/>
          <w:szCs w:val="20"/>
        </w:rPr>
      </w:pPr>
    </w:p>
    <w:p>
      <w:pPr>
        <w:spacing w:before="0"/>
        <w:ind w:left="153" w:right="985" w:firstLine="0"/>
        <w:jc w:val="left"/>
        <w:rPr>
          <w:rFonts w:ascii="宋体" w:hAnsi="宋体" w:cs="宋体" w:eastAsia="宋体" w:hint="default"/>
          <w:sz w:val="21"/>
          <w:szCs w:val="21"/>
        </w:rPr>
      </w:pPr>
      <w:bookmarkStart w:name="3、公司实际控制人情况" w:id="130"/>
      <w:bookmarkEnd w:id="13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3" w:right="7873" w:firstLine="0"/>
        <w:jc w:val="left"/>
        <w:rPr>
          <w:rFonts w:ascii="宋体" w:hAnsi="宋体" w:cs="宋体" w:eastAsia="宋体" w:hint="default"/>
          <w:sz w:val="18"/>
          <w:szCs w:val="18"/>
        </w:rPr>
      </w:pPr>
      <w:r>
        <w:rPr>
          <w:rFonts w:ascii="宋体" w:hAnsi="宋体" w:cs="宋体" w:eastAsia="宋体" w:hint="default"/>
          <w:sz w:val="18"/>
          <w:szCs w:val="18"/>
        </w:rPr>
        <w:t>实际控制人性质：中央国资管理机构 实际控制人类型：法人</w:t>
      </w:r>
    </w:p>
    <w:tbl>
      <w:tblPr>
        <w:tblW w:w="0" w:type="auto"/>
        <w:jc w:val="left"/>
        <w:tblInd w:w="149" w:type="dxa"/>
        <w:tblLayout w:type="fixed"/>
        <w:tblCellMar>
          <w:top w:w="0" w:type="dxa"/>
          <w:left w:w="0" w:type="dxa"/>
          <w:bottom w:w="0" w:type="dxa"/>
          <w:right w:w="0" w:type="dxa"/>
        </w:tblCellMar>
        <w:tblLook w:val="01E0"/>
      </w:tblPr>
      <w:tblGrid>
        <w:gridCol w:w="2398"/>
        <w:gridCol w:w="1382"/>
        <w:gridCol w:w="1524"/>
        <w:gridCol w:w="1829"/>
        <w:gridCol w:w="2436"/>
      </w:tblGrid>
      <w:tr>
        <w:trPr>
          <w:trHeight w:val="71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15" w:right="29"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国务院国有资产监督管理委员 会</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4"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实际控制人报告期内控制的其 他境内外上市公司的股权情况</w:t>
            </w:r>
          </w:p>
        </w:tc>
        <w:tc>
          <w:tcPr>
            <w:tcW w:w="71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68"/>
        <w:ind w:left="154" w:right="985"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2"/>
        <w:rPr>
          <w:rFonts w:ascii="宋体" w:hAnsi="宋体" w:cs="宋体" w:eastAsia="宋体" w:hint="default"/>
          <w:sz w:val="23"/>
          <w:szCs w:val="23"/>
        </w:rPr>
      </w:pPr>
    </w:p>
    <w:p>
      <w:pPr>
        <w:spacing w:line="4440" w:lineRule="exact"/>
        <w:ind w:left="1358"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4591050" cy="28194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8" cstate="print"/>
                    <a:stretch>
                      <a:fillRect/>
                    </a:stretch>
                  </pic:blipFill>
                  <pic:spPr>
                    <a:xfrm>
                      <a:off x="0" y="0"/>
                      <a:ext cx="4591050" cy="2819400"/>
                    </a:xfrm>
                    <a:prstGeom prst="rect">
                      <a:avLst/>
                    </a:prstGeom>
                  </pic:spPr>
                </pic:pic>
              </a:graphicData>
            </a:graphic>
          </wp:inline>
        </w:drawing>
      </w:r>
      <w:r>
        <w:rPr>
          <w:rFonts w:ascii="宋体" w:hAnsi="宋体" w:cs="宋体" w:eastAsia="宋体" w:hint="default"/>
          <w:position w:val="-88"/>
          <w:sz w:val="20"/>
          <w:szCs w:val="20"/>
        </w:rPr>
      </w:r>
    </w:p>
    <w:p>
      <w:pPr>
        <w:spacing w:line="240" w:lineRule="auto" w:before="6"/>
        <w:rPr>
          <w:rFonts w:ascii="宋体" w:hAnsi="宋体" w:cs="宋体" w:eastAsia="宋体" w:hint="default"/>
          <w:sz w:val="21"/>
          <w:szCs w:val="21"/>
        </w:rPr>
      </w:pPr>
    </w:p>
    <w:p>
      <w:pPr>
        <w:pStyle w:val="BodyText"/>
        <w:spacing w:line="240" w:lineRule="auto"/>
        <w:ind w:right="985"/>
        <w:jc w:val="left"/>
      </w:pPr>
      <w:r>
        <w:rPr/>
        <w:t>实际控制人通过信托或其他资产管理方式控制公司</w:t>
      </w:r>
    </w:p>
    <w:p>
      <w:pPr>
        <w:spacing w:line="240" w:lineRule="auto" w:before="1"/>
        <w:rPr>
          <w:rFonts w:ascii="宋体" w:hAnsi="宋体" w:cs="宋体" w:eastAsia="宋体" w:hint="default"/>
          <w:sz w:val="19"/>
          <w:szCs w:val="19"/>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4、其他持股在10%以上的法人股东" w:id="131"/>
      <w:bookmarkEnd w:id="13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5、控股股东、实际控制人、重组方及其他承诺主体股份限制减持情况" w:id="132"/>
      <w:bookmarkEnd w:id="13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985"/>
        <w:jc w:val="left"/>
        <w:rPr>
          <w:b w:val="0"/>
          <w:bCs w:val="0"/>
        </w:rPr>
      </w:pPr>
      <w:bookmarkStart w:name="第七节 优先股相关情况" w:id="133"/>
      <w:bookmarkEnd w:id="133"/>
      <w:r>
        <w:rPr>
          <w:b w:val="0"/>
          <w:bCs w:val="0"/>
        </w:rPr>
      </w:r>
      <w:bookmarkStart w:name="_bookmark5" w:id="134"/>
      <w:bookmarkEnd w:id="134"/>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985"/>
        <w:jc w:val="left"/>
        <w:rPr>
          <w:b w:val="0"/>
          <w:bCs w:val="0"/>
        </w:rPr>
      </w:pPr>
      <w:bookmarkStart w:name="第八节 董事、监事、高级管理人员和员工情况" w:id="135"/>
      <w:bookmarkEnd w:id="135"/>
      <w:r>
        <w:rPr>
          <w:b w:val="0"/>
          <w:bCs w:val="0"/>
        </w:rPr>
      </w:r>
      <w:bookmarkStart w:name="_bookmark6" w:id="136"/>
      <w:bookmarkEnd w:id="136"/>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985"/>
        <w:jc w:val="left"/>
        <w:rPr>
          <w:b w:val="0"/>
          <w:bCs w:val="0"/>
        </w:rPr>
      </w:pPr>
      <w:bookmarkStart w:name="一、董事、监事和高级管理人员持股变动" w:id="137"/>
      <w:bookmarkEnd w:id="137"/>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付景林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120,875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30,219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90,656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侯玉成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77,632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17,632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刘雪峰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赵德胜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61,875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张新中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82,725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62,044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丁明锋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副总经 理、财务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翁冠男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职工董事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孙绍利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职工董事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叶军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6,246,671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6,246,671</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7,032,903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6,936,246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985"/>
        <w:jc w:val="left"/>
        <w:rPr>
          <w:b w:val="0"/>
          <w:bCs w:val="0"/>
        </w:rPr>
      </w:pPr>
      <w:bookmarkStart w:name="二、公司董事、监事、高级管理人员变动情况" w:id="138"/>
      <w:bookmarkEnd w:id="138"/>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姜志明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张焕国</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年第二次临时股东大会选举产生</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翁冠男</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职工董事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年修订的《公司章程》在董事会构成部分新增两 名职工代表董事，</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年公司通过职工代表大会选举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名职工董事</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孙绍利</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职工董事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年修订的《公司章程》在董事会构成部分新增两 名职工代表董事，</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年公司通过职工代表大会选举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名职工董事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丁明锋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副总经理兼财务 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第七届第四十六次董事会审议通过聘任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郑金良</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年第六次临时股东大会选举产生</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985"/>
        <w:jc w:val="left"/>
        <w:rPr>
          <w:b w:val="0"/>
          <w:bCs w:val="0"/>
        </w:rPr>
      </w:pPr>
      <w:bookmarkStart w:name="三、任职情况" w:id="139"/>
      <w:bookmarkEnd w:id="139"/>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425"/>
        <w:gridCol w:w="569"/>
        <w:gridCol w:w="850"/>
        <w:gridCol w:w="2127"/>
        <w:gridCol w:w="4820"/>
        <w:gridCol w:w="1134"/>
      </w:tblGrid>
      <w:tr>
        <w:trPr>
          <w:trHeight w:val="347"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94" w:right="0"/>
              <w:jc w:val="left"/>
              <w:rPr>
                <w:rFonts w:ascii="宋体" w:hAnsi="宋体" w:cs="宋体" w:eastAsia="宋体" w:hint="default"/>
                <w:sz w:val="18"/>
                <w:szCs w:val="18"/>
              </w:rPr>
            </w:pPr>
            <w:r>
              <w:rPr>
                <w:rFonts w:ascii="宋体" w:hAnsi="宋体" w:cs="宋体" w:eastAsia="宋体" w:hint="default"/>
                <w:sz w:val="18"/>
                <w:szCs w:val="18"/>
              </w:rPr>
              <w:t>专业背景</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工作经历</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目前职责</w:t>
            </w:r>
          </w:p>
        </w:tc>
      </w:tr>
      <w:tr>
        <w:trPr>
          <w:trHeight w:val="1907"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付景林</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37" w:right="0" w:hanging="236"/>
              <w:jc w:val="left"/>
              <w:rPr>
                <w:rFonts w:ascii="宋体" w:hAnsi="宋体" w:cs="宋体" w:eastAsia="宋体" w:hint="default"/>
                <w:sz w:val="18"/>
                <w:szCs w:val="18"/>
              </w:rPr>
            </w:pPr>
            <w:r>
              <w:rPr>
                <w:rFonts w:ascii="宋体" w:hAnsi="宋体" w:cs="宋体" w:eastAsia="宋体" w:hint="default"/>
                <w:spacing w:val="-14"/>
                <w:sz w:val="18"/>
                <w:szCs w:val="18"/>
              </w:rPr>
              <w:t>董事长、总</w:t>
            </w:r>
            <w:r>
              <w:rPr>
                <w:rFonts w:ascii="宋体" w:hAnsi="宋体" w:cs="宋体" w:eastAsia="宋体" w:hint="default"/>
                <w:sz w:val="18"/>
                <w:szCs w:val="18"/>
              </w:rPr>
              <w:t> 经理</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0"/>
                <w:sz w:val="18"/>
                <w:szCs w:val="18"/>
              </w:rPr>
              <w:t>东北大学管理工程专业硕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士；北京大学高级管理人员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工商管理硕士学位； 高级经济师</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1998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1998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月任邮电部电信科学技术研究院计财处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主管，</w:t>
            </w:r>
            <w:r>
              <w:rPr>
                <w:rFonts w:ascii="Times New Roman" w:hAnsi="Times New Roman" w:cs="Times New Roman" w:eastAsia="Times New Roman" w:hint="default"/>
                <w:spacing w:val="-2"/>
                <w:sz w:val="18"/>
                <w:szCs w:val="18"/>
              </w:rPr>
              <w:t>1998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月任大唐电信科技股份有限公司投</w:t>
            </w:r>
            <w:r>
              <w:rPr>
                <w:rFonts w:ascii="宋体" w:hAnsi="宋体" w:cs="宋体" w:eastAsia="宋体" w:hint="default"/>
                <w:spacing w:val="-86"/>
                <w:sz w:val="18"/>
                <w:szCs w:val="18"/>
              </w:rPr>
              <w:t> </w:t>
            </w:r>
            <w:r>
              <w:rPr>
                <w:rFonts w:ascii="宋体" w:hAnsi="宋体" w:cs="宋体" w:eastAsia="宋体" w:hint="default"/>
                <w:sz w:val="18"/>
                <w:szCs w:val="18"/>
              </w:rPr>
              <w:t>资发展部总经理，其中：</w:t>
            </w:r>
            <w:r>
              <w:rPr>
                <w:rFonts w:ascii="Times New Roman" w:hAnsi="Times New Roman" w:cs="Times New Roman" w:eastAsia="Times New Roman" w:hint="default"/>
                <w:sz w:val="18"/>
                <w:szCs w:val="18"/>
              </w:rPr>
              <w:t>2001</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月兼任该公司</w:t>
            </w:r>
            <w:r>
              <w:rPr>
                <w:rFonts w:ascii="宋体" w:hAnsi="宋体" w:cs="宋体" w:eastAsia="宋体" w:hint="default"/>
                <w:spacing w:val="-66"/>
                <w:sz w:val="18"/>
                <w:szCs w:val="18"/>
              </w:rPr>
              <w:t> </w:t>
            </w:r>
            <w:r>
              <w:rPr>
                <w:rFonts w:ascii="宋体" w:hAnsi="宋体" w:cs="宋体" w:eastAsia="宋体" w:hint="default"/>
                <w:sz w:val="18"/>
                <w:szCs w:val="18"/>
              </w:rPr>
              <w:t>董事会秘书。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pacing w:val="5"/>
                <w:sz w:val="18"/>
                <w:szCs w:val="18"/>
              </w:rPr>
              <w:t>公司董事长、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总经理，兼任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大唐同威投资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管理（深圳）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有限公司董事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长</w:t>
            </w:r>
          </w:p>
        </w:tc>
      </w:tr>
      <w:tr>
        <w:trPr>
          <w:trHeight w:val="2219"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李茜</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29"/>
              <w:jc w:val="left"/>
              <w:rPr>
                <w:rFonts w:ascii="宋体" w:hAnsi="宋体" w:cs="宋体" w:eastAsia="宋体" w:hint="default"/>
                <w:sz w:val="18"/>
                <w:szCs w:val="18"/>
              </w:rPr>
            </w:pPr>
            <w:r>
              <w:rPr>
                <w:rFonts w:ascii="宋体" w:hAnsi="宋体" w:cs="宋体" w:eastAsia="宋体" w:hint="default"/>
                <w:sz w:val="18"/>
                <w:szCs w:val="18"/>
              </w:rPr>
              <w:t>中国人民大学统计学专业 高级会计师</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2008</w:t>
            </w:r>
            <w:r>
              <w:rPr>
                <w:rFonts w:ascii="宋体" w:hAnsi="宋体" w:cs="宋体" w:eastAsia="宋体" w:hint="default"/>
                <w:sz w:val="18"/>
                <w:szCs w:val="18"/>
              </w:rPr>
              <w:t>年任北京大唐实创投资中心经营财务部副经理</w:t>
            </w:r>
            <w:r>
              <w:rPr>
                <w:rFonts w:ascii="宋体" w:hAnsi="宋体" w:cs="宋体" w:eastAsia="宋体" w:hint="default"/>
                <w:spacing w:val="-41"/>
                <w:sz w:val="18"/>
                <w:szCs w:val="18"/>
              </w:rPr>
              <w:t>，</w:t>
            </w:r>
            <w:r>
              <w:rPr>
                <w:rFonts w:ascii="宋体" w:hAnsi="宋体" w:cs="宋体" w:eastAsia="宋体" w:hint="default"/>
                <w:sz w:val="18"/>
                <w:szCs w:val="18"/>
              </w:rPr>
            </w:r>
          </w:p>
          <w:p>
            <w:pPr>
              <w:pStyle w:val="TableParagraph"/>
              <w:spacing w:line="304" w:lineRule="auto" w:before="63"/>
              <w:ind w:left="2"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月在大唐电信产业集团财务部挂职锻炼，</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年至</w:t>
            </w:r>
            <w:r>
              <w:rPr>
                <w:rFonts w:ascii="Times New Roman" w:hAnsi="Times New Roman" w:cs="Times New Roman" w:eastAsia="Times New Roman" w:hint="default"/>
                <w:spacing w:val="3"/>
                <w:sz w:val="18"/>
                <w:szCs w:val="18"/>
              </w:rPr>
              <w:t>2012</w:t>
            </w:r>
            <w:r>
              <w:rPr>
                <w:rFonts w:ascii="宋体" w:hAnsi="宋体" w:cs="宋体" w:eastAsia="宋体" w:hint="default"/>
                <w:spacing w:val="3"/>
                <w:sz w:val="18"/>
                <w:szCs w:val="18"/>
              </w:rPr>
              <w:t>年历任大唐电信科技产业控股有限公司财务资产部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会计核算主管、会计核算经理、总经理助理，</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月至今</w:t>
            </w:r>
            <w:r>
              <w:rPr>
                <w:rFonts w:ascii="宋体" w:hAnsi="宋体" w:cs="宋体" w:eastAsia="宋体" w:hint="default"/>
                <w:spacing w:val="-65"/>
                <w:sz w:val="18"/>
                <w:szCs w:val="18"/>
              </w:rPr>
              <w:t> </w:t>
            </w:r>
            <w:r>
              <w:rPr>
                <w:rFonts w:ascii="宋体" w:hAnsi="宋体" w:cs="宋体" w:eastAsia="宋体" w:hint="default"/>
                <w:spacing w:val="-3"/>
                <w:sz w:val="18"/>
                <w:szCs w:val="18"/>
              </w:rPr>
              <w:t>任大唐电信科技产业控股有限公司财务资产部副总经理。</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年至今兼任大唐投资管理（北京）有限公司、大唐电信国际技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术有限公司及大唐电信科技股份有限公司的监事。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2"/>
              <w:jc w:val="center"/>
              <w:rPr>
                <w:rFonts w:ascii="宋体" w:hAnsi="宋体" w:cs="宋体" w:eastAsia="宋体" w:hint="default"/>
                <w:sz w:val="18"/>
                <w:szCs w:val="18"/>
              </w:rPr>
            </w:pPr>
            <w:r>
              <w:rPr>
                <w:rFonts w:ascii="宋体" w:hAnsi="宋体" w:cs="宋体" w:eastAsia="宋体" w:hint="default"/>
                <w:sz w:val="18"/>
                <w:szCs w:val="18"/>
              </w:rPr>
              <w:t>公司副董事长</w:t>
            </w:r>
          </w:p>
        </w:tc>
      </w:tr>
      <w:tr>
        <w:trPr>
          <w:trHeight w:val="1284"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刘剑文</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7"/>
              <w:jc w:val="both"/>
              <w:rPr>
                <w:rFonts w:ascii="宋体" w:hAnsi="宋体" w:cs="宋体" w:eastAsia="宋体" w:hint="default"/>
                <w:sz w:val="18"/>
                <w:szCs w:val="18"/>
              </w:rPr>
            </w:pPr>
            <w:r>
              <w:rPr>
                <w:rFonts w:ascii="宋体" w:hAnsi="宋体" w:cs="宋体" w:eastAsia="宋体" w:hint="default"/>
                <w:spacing w:val="-3"/>
                <w:sz w:val="18"/>
                <w:szCs w:val="18"/>
              </w:rPr>
              <w:t>武汉大学国际经济法博士，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北京大学经济法和国际经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济法专业博士后</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pacing w:val="-3"/>
                <w:sz w:val="18"/>
                <w:szCs w:val="18"/>
              </w:rPr>
              <w:t>曾任武汉大学法学院副院长、律师进修学院副院长、中国财税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法网创立人等。现任北京大学法学院教授、博士生导师，北京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大学财税法研究中心主任。南通富士通微电子股份有限公司独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立董事。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2"/>
              <w:jc w:val="center"/>
              <w:rPr>
                <w:rFonts w:ascii="宋体" w:hAnsi="宋体" w:cs="宋体" w:eastAsia="宋体" w:hint="default"/>
                <w:sz w:val="18"/>
                <w:szCs w:val="18"/>
              </w:rPr>
            </w:pPr>
            <w:r>
              <w:rPr>
                <w:rFonts w:ascii="宋体" w:hAnsi="宋体" w:cs="宋体" w:eastAsia="宋体" w:hint="default"/>
                <w:sz w:val="18"/>
                <w:szCs w:val="18"/>
              </w:rPr>
              <w:t>公司独立董事</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425"/>
        <w:gridCol w:w="569"/>
        <w:gridCol w:w="850"/>
        <w:gridCol w:w="2127"/>
        <w:gridCol w:w="4820"/>
        <w:gridCol w:w="1134"/>
      </w:tblGrid>
      <w:tr>
        <w:trPr>
          <w:trHeight w:val="971"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吕廷杰</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both"/>
              <w:rPr>
                <w:rFonts w:ascii="宋体" w:hAnsi="宋体" w:cs="宋体" w:eastAsia="宋体" w:hint="default"/>
                <w:sz w:val="18"/>
                <w:szCs w:val="18"/>
              </w:rPr>
            </w:pPr>
            <w:r>
              <w:rPr>
                <w:rFonts w:ascii="宋体" w:hAnsi="宋体" w:cs="宋体" w:eastAsia="宋体" w:hint="default"/>
                <w:spacing w:val="10"/>
                <w:sz w:val="18"/>
                <w:szCs w:val="18"/>
              </w:rPr>
              <w:t>北京邮电大学管理工程硕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士；日本京都大学应用系统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工程博士</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3"/>
                <w:sz w:val="18"/>
                <w:szCs w:val="18"/>
              </w:rPr>
              <w:t>现任北京邮电大学经济管理学院教授、博士生导师；北京邮电</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大学电子商务研究中心主任。京东方科技集团股份有限公司 深圳市爱施德股份有限公司独立董事。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公司独立董事</w:t>
            </w:r>
          </w:p>
          <w:p>
            <w:pPr>
              <w:pStyle w:val="TableParagraph"/>
              <w:spacing w:line="240" w:lineRule="auto" w:before="76"/>
              <w:ind w:left="-13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47"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孙琪</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中国政法大学法律学硕士</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北京市纵横律师事务所专职律师</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2"/>
              <w:jc w:val="center"/>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1283"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张晓岚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陕西财经学院会计学硕士</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曾任陕西财经学院副院长， 西安交通大学副校长、校党委常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委、西安交通大学产业集团董事、董事长，西安交通大学教育</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投资公司董事、董事长。现任上海对外贸易学院会计学教授 兼任西安交通大学会计学教授、博士生导师。</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公司独立董事</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660"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张焕国</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10"/>
                <w:sz w:val="18"/>
                <w:szCs w:val="18"/>
              </w:rPr>
              <w:t>西安军事电信工程学院通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信工程专业本科</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7"/>
              <w:jc w:val="left"/>
              <w:rPr>
                <w:rFonts w:ascii="宋体" w:hAnsi="宋体" w:cs="宋体" w:eastAsia="宋体" w:hint="default"/>
                <w:sz w:val="18"/>
                <w:szCs w:val="18"/>
              </w:rPr>
            </w:pPr>
            <w:r>
              <w:rPr>
                <w:rFonts w:ascii="宋体" w:hAnsi="宋体" w:cs="宋体" w:eastAsia="宋体" w:hint="default"/>
                <w:spacing w:val="-8"/>
                <w:sz w:val="18"/>
                <w:szCs w:val="18"/>
              </w:rPr>
              <w:t>曾任武汉大学计算机学院教授，长期从事信息安全、可信计算、</w:t>
            </w:r>
            <w:r>
              <w:rPr>
                <w:rFonts w:ascii="宋体" w:hAnsi="宋体" w:cs="宋体" w:eastAsia="宋体" w:hint="default"/>
                <w:spacing w:val="-70"/>
                <w:sz w:val="18"/>
                <w:szCs w:val="18"/>
              </w:rPr>
              <w:t> </w:t>
            </w:r>
            <w:r>
              <w:rPr>
                <w:rFonts w:ascii="宋体" w:hAnsi="宋体" w:cs="宋体" w:eastAsia="宋体" w:hint="default"/>
                <w:sz w:val="18"/>
                <w:szCs w:val="18"/>
              </w:rPr>
              <w:t>容错计算等教学与科研工作。</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2"/>
              <w:jc w:val="center"/>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1907"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翁冠男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7" w:right="0"/>
              <w:jc w:val="left"/>
              <w:rPr>
                <w:rFonts w:ascii="宋体" w:hAnsi="宋体" w:cs="宋体" w:eastAsia="宋体" w:hint="default"/>
                <w:sz w:val="18"/>
                <w:szCs w:val="18"/>
              </w:rPr>
            </w:pPr>
            <w:r>
              <w:rPr>
                <w:rFonts w:ascii="宋体" w:hAnsi="宋体" w:cs="宋体" w:eastAsia="宋体" w:hint="default"/>
                <w:sz w:val="18"/>
                <w:szCs w:val="18"/>
              </w:rPr>
              <w:t>职工董事</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4"/>
              <w:jc w:val="left"/>
              <w:rPr>
                <w:rFonts w:ascii="宋体" w:hAnsi="宋体" w:cs="宋体" w:eastAsia="宋体" w:hint="default"/>
                <w:sz w:val="18"/>
                <w:szCs w:val="18"/>
              </w:rPr>
            </w:pPr>
            <w:r>
              <w:rPr>
                <w:rFonts w:ascii="宋体" w:hAnsi="宋体" w:cs="宋体" w:eastAsia="宋体" w:hint="default"/>
                <w:spacing w:val="10"/>
                <w:sz w:val="18"/>
                <w:szCs w:val="18"/>
              </w:rPr>
              <w:t>哈尔滨工程大学计算机应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用专业，工学硕士学位</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2" w:right="-17"/>
              <w:jc w:val="both"/>
              <w:rPr>
                <w:rFonts w:ascii="宋体" w:hAnsi="宋体" w:cs="宋体" w:eastAsia="宋体" w:hint="default"/>
                <w:sz w:val="18"/>
                <w:szCs w:val="18"/>
              </w:rPr>
            </w:pPr>
            <w:r>
              <w:rPr>
                <w:rFonts w:ascii="宋体" w:hAnsi="宋体" w:cs="宋体" w:eastAsia="宋体" w:hint="default"/>
                <w:spacing w:val="-3"/>
                <w:sz w:val="18"/>
                <w:szCs w:val="18"/>
              </w:rPr>
              <w:t>历任产品中心软件工程师、产品中心副总经理、产品发展部副</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8"/>
                <w:sz w:val="18"/>
                <w:szCs w:val="18"/>
              </w:rPr>
              <w:t>总经理、视讯产品事业部副总经理、宽带产品事业部副总经理、</w:t>
            </w:r>
            <w:r>
              <w:rPr>
                <w:rFonts w:ascii="宋体" w:hAnsi="宋体" w:cs="宋体" w:eastAsia="宋体" w:hint="default"/>
                <w:spacing w:val="-70"/>
                <w:sz w:val="18"/>
                <w:szCs w:val="18"/>
              </w:rPr>
              <w:t> </w:t>
            </w:r>
            <w:r>
              <w:rPr>
                <w:rFonts w:ascii="宋体" w:hAnsi="宋体" w:cs="宋体" w:eastAsia="宋体" w:hint="default"/>
                <w:spacing w:val="-9"/>
                <w:sz w:val="18"/>
                <w:szCs w:val="18"/>
              </w:rPr>
              <w:t>国际部总经理、电子商务事业部总经理、通信公司总经理，</w:t>
            </w:r>
            <w:r>
              <w:rPr>
                <w:rFonts w:ascii="Times New Roman" w:hAnsi="Times New Roman" w:cs="Times New Roman" w:eastAsia="Times New Roman" w:hint="default"/>
                <w:spacing w:val="-9"/>
                <w:sz w:val="18"/>
                <w:szCs w:val="18"/>
              </w:rPr>
              <w:t>2012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月出任高鸿股份职工监事。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both"/>
              <w:rPr>
                <w:rFonts w:ascii="宋体" w:hAnsi="宋体" w:cs="宋体" w:eastAsia="宋体" w:hint="default"/>
                <w:sz w:val="18"/>
                <w:szCs w:val="18"/>
              </w:rPr>
            </w:pPr>
            <w:r>
              <w:rPr>
                <w:rFonts w:ascii="宋体" w:hAnsi="宋体" w:cs="宋体" w:eastAsia="宋体" w:hint="default"/>
                <w:spacing w:val="5"/>
                <w:sz w:val="18"/>
                <w:szCs w:val="18"/>
              </w:rPr>
              <w:t>公司总经理助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理兼控股子公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司大唐高鸿通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信技术有限公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司执行董事兼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总经理</w:t>
            </w:r>
          </w:p>
        </w:tc>
      </w:tr>
      <w:tr>
        <w:trPr>
          <w:trHeight w:val="1907"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孙绍利</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职工董事</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both"/>
              <w:rPr>
                <w:rFonts w:ascii="宋体" w:hAnsi="宋体" w:cs="宋体" w:eastAsia="宋体" w:hint="default"/>
                <w:sz w:val="18"/>
                <w:szCs w:val="18"/>
              </w:rPr>
            </w:pPr>
            <w:r>
              <w:rPr>
                <w:rFonts w:ascii="宋体" w:hAnsi="宋体" w:cs="宋体" w:eastAsia="宋体" w:hint="default"/>
                <w:spacing w:val="10"/>
                <w:sz w:val="18"/>
                <w:szCs w:val="18"/>
              </w:rPr>
              <w:t>长春邮电大学通信工程专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业学士，北京邮电大学工商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管理专业，获工商管理硕士</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学位</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月任大唐融合通信股份有限公司董事、总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经理，其中</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月起兼任大唐融合通信技术无锡有限公司</w:t>
            </w:r>
            <w:r>
              <w:rPr>
                <w:rFonts w:ascii="宋体" w:hAnsi="宋体" w:cs="宋体" w:eastAsia="宋体" w:hint="default"/>
                <w:spacing w:val="-65"/>
                <w:sz w:val="18"/>
                <w:szCs w:val="18"/>
              </w:rPr>
              <w:t> </w:t>
            </w:r>
            <w:r>
              <w:rPr>
                <w:rFonts w:ascii="宋体" w:hAnsi="宋体" w:cs="宋体" w:eastAsia="宋体" w:hint="default"/>
                <w:sz w:val="18"/>
                <w:szCs w:val="18"/>
              </w:rPr>
              <w:t>董事，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月起兼任大唐融合（河南）信息服务有限公司</w:t>
            </w:r>
            <w:r>
              <w:rPr>
                <w:rFonts w:ascii="宋体" w:hAnsi="宋体" w:cs="宋体" w:eastAsia="宋体" w:hint="default"/>
                <w:spacing w:val="-65"/>
                <w:sz w:val="18"/>
                <w:szCs w:val="18"/>
              </w:rPr>
              <w:t> </w:t>
            </w: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201</w:t>
            </w:r>
            <w:r>
              <w:rPr>
                <w:rFonts w:ascii="宋体" w:hAnsi="宋体" w:cs="宋体" w:eastAsia="宋体" w:hint="default"/>
                <w:sz w:val="18"/>
                <w:szCs w:val="18"/>
              </w:rPr>
              <w:t>4</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月起兼任大唐融合通信股份有限公司北京</w:t>
            </w:r>
            <w:r>
              <w:rPr>
                <w:rFonts w:ascii="宋体" w:hAnsi="宋体" w:cs="宋体" w:eastAsia="宋体" w:hint="default"/>
                <w:spacing w:val="-65"/>
                <w:sz w:val="18"/>
                <w:szCs w:val="18"/>
              </w:rPr>
              <w:t> </w:t>
            </w:r>
            <w:r>
              <w:rPr>
                <w:rFonts w:ascii="宋体" w:hAnsi="宋体" w:cs="宋体" w:eastAsia="宋体" w:hint="default"/>
                <w:sz w:val="18"/>
                <w:szCs w:val="18"/>
              </w:rPr>
              <w:t>分公司负责人，</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月起兼任康融道（北京）投资控股有</w:t>
            </w:r>
            <w:r>
              <w:rPr>
                <w:rFonts w:ascii="宋体" w:hAnsi="宋体" w:cs="宋体" w:eastAsia="宋体" w:hint="default"/>
                <w:spacing w:val="-65"/>
                <w:sz w:val="18"/>
                <w:szCs w:val="18"/>
              </w:rPr>
              <w:t> </w:t>
            </w:r>
            <w:r>
              <w:rPr>
                <w:rFonts w:ascii="宋体" w:hAnsi="宋体" w:cs="宋体" w:eastAsia="宋体" w:hint="default"/>
                <w:sz w:val="18"/>
                <w:szCs w:val="18"/>
              </w:rPr>
              <w:t>限公司执行董事。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pacing w:val="5"/>
                <w:sz w:val="18"/>
                <w:szCs w:val="18"/>
              </w:rPr>
              <w:t>公司总经理助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理兼任大唐融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合通信股份有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限公司董事、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总经理。</w:t>
            </w:r>
          </w:p>
        </w:tc>
      </w:tr>
      <w:tr>
        <w:trPr>
          <w:trHeight w:val="1907"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孟汉峰</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27" w:right="55" w:hanging="270"/>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7"/>
              <w:jc w:val="both"/>
              <w:rPr>
                <w:rFonts w:ascii="宋体" w:hAnsi="宋体" w:cs="宋体" w:eastAsia="宋体" w:hint="default"/>
                <w:sz w:val="18"/>
                <w:szCs w:val="18"/>
              </w:rPr>
            </w:pPr>
            <w:r>
              <w:rPr>
                <w:rFonts w:ascii="宋体" w:hAnsi="宋体" w:cs="宋体" w:eastAsia="宋体" w:hint="default"/>
                <w:spacing w:val="10"/>
                <w:sz w:val="18"/>
                <w:szCs w:val="18"/>
              </w:rPr>
              <w:t>北京理工大学机械制造及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其自动化专业，工学硕士，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高级工程师</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1"/>
              <w:ind w:left="2" w:right="1"/>
              <w:jc w:val="both"/>
              <w:rPr>
                <w:rFonts w:ascii="宋体" w:hAnsi="宋体" w:cs="宋体" w:eastAsia="宋体" w:hint="default"/>
                <w:sz w:val="18"/>
                <w:szCs w:val="18"/>
              </w:rPr>
            </w:pPr>
            <w:r>
              <w:rPr>
                <w:rFonts w:ascii="宋体" w:hAnsi="宋体" w:cs="宋体" w:eastAsia="宋体" w:hint="default"/>
                <w:spacing w:val="-3"/>
                <w:sz w:val="18"/>
                <w:szCs w:val="18"/>
              </w:rPr>
              <w:t>曾任公司终端产品部总经理，全资子公司大唐高鸿通信技术有</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限公司总经理。</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日起任公司副总经理兼任全资子</w:t>
            </w:r>
            <w:r>
              <w:rPr>
                <w:rFonts w:ascii="宋体" w:hAnsi="宋体" w:cs="宋体" w:eastAsia="宋体" w:hint="default"/>
                <w:spacing w:val="-65"/>
                <w:sz w:val="18"/>
                <w:szCs w:val="18"/>
              </w:rPr>
              <w:t> </w:t>
            </w:r>
            <w:r>
              <w:rPr>
                <w:rFonts w:ascii="宋体" w:hAnsi="宋体" w:cs="宋体" w:eastAsia="宋体" w:hint="default"/>
                <w:sz w:val="18"/>
                <w:szCs w:val="18"/>
              </w:rPr>
              <w:t>公司大唐高鸿通信技术有限公司总经理，</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日辞去</w:t>
            </w:r>
            <w:r>
              <w:rPr>
                <w:rFonts w:ascii="宋体" w:hAnsi="宋体" w:cs="宋体" w:eastAsia="宋体" w:hint="default"/>
                <w:spacing w:val="-65"/>
                <w:sz w:val="18"/>
                <w:szCs w:val="18"/>
              </w:rPr>
              <w:t> </w:t>
            </w:r>
            <w:r>
              <w:rPr>
                <w:rFonts w:ascii="宋体" w:hAnsi="宋体" w:cs="宋体" w:eastAsia="宋体" w:hint="default"/>
                <w:sz w:val="18"/>
                <w:szCs w:val="18"/>
              </w:rPr>
              <w:t>公司副总经理职务。</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日任大唐</w:t>
            </w:r>
            <w:r>
              <w:rPr>
                <w:rFonts w:ascii="宋体" w:hAnsi="宋体" w:cs="宋体" w:eastAsia="宋体" w:hint="default"/>
                <w:spacing w:val="-66"/>
                <w:sz w:val="18"/>
                <w:szCs w:val="18"/>
              </w:rPr>
              <w:t> </w:t>
            </w:r>
            <w:r>
              <w:rPr>
                <w:rFonts w:ascii="宋体" w:hAnsi="宋体" w:cs="宋体" w:eastAsia="宋体" w:hint="default"/>
                <w:sz w:val="18"/>
                <w:szCs w:val="18"/>
              </w:rPr>
              <w:t>电信科技产业控股有限公司人力资源部副总经理。</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14</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日任公司副总经理。</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37"/>
                <w:sz w:val="18"/>
                <w:szCs w:val="18"/>
              </w:rPr>
              <w:t> </w:t>
            </w:r>
            <w:r>
              <w:rPr>
                <w:rFonts w:ascii="宋体" w:hAnsi="宋体" w:cs="宋体" w:eastAsia="宋体" w:hint="default"/>
                <w:sz w:val="18"/>
                <w:szCs w:val="18"/>
              </w:rPr>
              <w:t>司</w:t>
            </w:r>
            <w:r>
              <w:rPr>
                <w:rFonts w:ascii="宋体" w:hAnsi="宋体" w:cs="宋体" w:eastAsia="宋体" w:hint="default"/>
                <w:spacing w:val="-37"/>
                <w:sz w:val="18"/>
                <w:szCs w:val="18"/>
              </w:rPr>
              <w:t> </w:t>
            </w:r>
            <w:r>
              <w:rPr>
                <w:rFonts w:ascii="宋体" w:hAnsi="宋体" w:cs="宋体" w:eastAsia="宋体" w:hint="default"/>
                <w:sz w:val="18"/>
                <w:szCs w:val="18"/>
              </w:rPr>
              <w:t>党</w:t>
            </w:r>
            <w:r>
              <w:rPr>
                <w:rFonts w:ascii="宋体" w:hAnsi="宋体" w:cs="宋体" w:eastAsia="宋体" w:hint="default"/>
                <w:spacing w:val="-38"/>
                <w:sz w:val="18"/>
                <w:szCs w:val="18"/>
              </w:rPr>
              <w:t> </w:t>
            </w:r>
            <w:r>
              <w:rPr>
                <w:rFonts w:ascii="宋体" w:hAnsi="宋体" w:cs="宋体" w:eastAsia="宋体" w:hint="default"/>
                <w:sz w:val="18"/>
                <w:szCs w:val="18"/>
              </w:rPr>
              <w:t>委</w:t>
            </w:r>
            <w:r>
              <w:rPr>
                <w:rFonts w:ascii="宋体" w:hAnsi="宋体" w:cs="宋体" w:eastAsia="宋体" w:hint="default"/>
                <w:spacing w:val="-37"/>
                <w:sz w:val="18"/>
                <w:szCs w:val="18"/>
              </w:rPr>
              <w:t> </w:t>
            </w:r>
            <w:r>
              <w:rPr>
                <w:rFonts w:ascii="宋体" w:hAnsi="宋体" w:cs="宋体" w:eastAsia="宋体" w:hint="default"/>
                <w:sz w:val="18"/>
                <w:szCs w:val="18"/>
              </w:rPr>
              <w:t>书</w:t>
            </w:r>
            <w:r>
              <w:rPr>
                <w:rFonts w:ascii="宋体" w:hAnsi="宋体" w:cs="宋体" w:eastAsia="宋体" w:hint="default"/>
                <w:sz w:val="18"/>
                <w:szCs w:val="18"/>
              </w:rPr>
              <w:t> </w:t>
            </w:r>
            <w:r>
              <w:rPr>
                <w:rFonts w:ascii="宋体" w:hAnsi="宋体" w:cs="宋体" w:eastAsia="宋体" w:hint="default"/>
                <w:spacing w:val="5"/>
                <w:sz w:val="18"/>
                <w:szCs w:val="18"/>
              </w:rPr>
              <w:t>记，监事会主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席</w:t>
            </w:r>
          </w:p>
        </w:tc>
      </w:tr>
      <w:tr>
        <w:trPr>
          <w:trHeight w:val="971"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叶军</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2127" w:type="dxa"/>
            <w:tcBorders>
              <w:top w:val="single" w:sz="6" w:space="0" w:color="000000"/>
              <w:left w:val="single" w:sz="6" w:space="0" w:color="000000"/>
              <w:bottom w:val="single" w:sz="6" w:space="0" w:color="000000"/>
              <w:right w:val="single" w:sz="6" w:space="0" w:color="000000"/>
            </w:tcBorders>
          </w:tcPr>
          <w:p>
            <w:pP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9"/>
                <w:sz w:val="18"/>
                <w:szCs w:val="18"/>
              </w:rPr>
              <w:t> </w:t>
            </w:r>
            <w:r>
              <w:rPr>
                <w:rFonts w:ascii="宋体" w:hAnsi="宋体" w:cs="宋体" w:eastAsia="宋体" w:hint="default"/>
                <w:spacing w:val="2"/>
                <w:sz w:val="18"/>
                <w:szCs w:val="18"/>
              </w:rPr>
              <w:t>月联合创办并就职于北京高阳捷迅信息技术有限公</w:t>
            </w:r>
            <w:r>
              <w:rPr>
                <w:rFonts w:ascii="宋体" w:hAnsi="宋体" w:cs="宋体" w:eastAsia="宋体" w:hint="default"/>
                <w:sz w:val="18"/>
                <w:szCs w:val="18"/>
              </w:rPr>
              <w:t> 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月高鸿股份公司收购北京高阳捷迅信息技术有限</w:t>
            </w:r>
            <w:r>
              <w:rPr>
                <w:rFonts w:ascii="宋体" w:hAnsi="宋体" w:cs="宋体" w:eastAsia="宋体" w:hint="default"/>
                <w:spacing w:val="-65"/>
                <w:sz w:val="18"/>
                <w:szCs w:val="18"/>
              </w:rPr>
              <w:t> </w:t>
            </w:r>
            <w:r>
              <w:rPr>
                <w:rFonts w:ascii="宋体" w:hAnsi="宋体" w:cs="宋体" w:eastAsia="宋体" w:hint="default"/>
                <w:sz w:val="18"/>
                <w:szCs w:val="18"/>
              </w:rPr>
              <w:t>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pacing w:val="5"/>
                <w:sz w:val="18"/>
                <w:szCs w:val="18"/>
              </w:rPr>
              <w:t>北京一九付支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付科技有限公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司董事长。</w:t>
            </w:r>
          </w:p>
        </w:tc>
      </w:tr>
      <w:tr>
        <w:trPr>
          <w:trHeight w:val="659"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刘璐</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10"/>
                <w:sz w:val="18"/>
                <w:szCs w:val="18"/>
              </w:rPr>
              <w:t>武汉大学信息资源管理专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w:t>
            </w:r>
            <w:r>
              <w:rPr>
                <w:rFonts w:ascii="Times New Roman" w:hAnsi="Times New Roman" w:cs="Times New Roman" w:eastAsia="Times New Roman" w:hint="default"/>
                <w:sz w:val="18"/>
                <w:szCs w:val="18"/>
              </w:rPr>
              <w:t>,</w:t>
            </w:r>
            <w:r>
              <w:rPr>
                <w:rFonts w:ascii="宋体" w:hAnsi="宋体" w:cs="宋体" w:eastAsia="宋体" w:hint="default"/>
                <w:sz w:val="18"/>
                <w:szCs w:val="18"/>
              </w:rPr>
              <w:t>管理学硕士。</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月进入大唐高鸿股份公司工作</w:t>
            </w:r>
            <w:r>
              <w:rPr>
                <w:rFonts w:ascii="Times New Roman" w:hAnsi="Times New Roman" w:cs="Times New Roman" w:eastAsia="Times New Roman" w:hint="default"/>
                <w:sz w:val="18"/>
                <w:szCs w:val="18"/>
              </w:rPr>
              <w:t>,</w:t>
            </w:r>
            <w:r>
              <w:rPr>
                <w:rFonts w:ascii="宋体" w:hAnsi="宋体" w:cs="宋体" w:eastAsia="宋体" w:hint="default"/>
                <w:sz w:val="18"/>
                <w:szCs w:val="18"/>
              </w:rPr>
              <w:t>先后任职人力资源部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培训专员，经营支撑部行政专员；公司经营支撑部行政主管。</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5"/>
                <w:sz w:val="18"/>
                <w:szCs w:val="18"/>
              </w:rPr>
              <w:t>公司经营支撑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部总经理助理</w:t>
            </w:r>
          </w:p>
        </w:tc>
      </w:tr>
      <w:tr>
        <w:trPr>
          <w:trHeight w:val="2844"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侯玉成</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both"/>
              <w:rPr>
                <w:rFonts w:ascii="宋体" w:hAnsi="宋体" w:cs="宋体" w:eastAsia="宋体" w:hint="default"/>
                <w:sz w:val="18"/>
                <w:szCs w:val="18"/>
              </w:rPr>
            </w:pPr>
            <w:r>
              <w:rPr>
                <w:rFonts w:ascii="宋体" w:hAnsi="宋体" w:cs="宋体" w:eastAsia="宋体" w:hint="default"/>
                <w:spacing w:val="10"/>
                <w:sz w:val="18"/>
                <w:szCs w:val="18"/>
              </w:rPr>
              <w:t>长春邮电学院电信工程专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业，工学学士学位，教授级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高级工程师。</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7"/>
              <w:jc w:val="both"/>
              <w:rPr>
                <w:rFonts w:ascii="宋体" w:hAnsi="宋体" w:cs="宋体" w:eastAsia="宋体" w:hint="default"/>
                <w:sz w:val="18"/>
                <w:szCs w:val="18"/>
              </w:rPr>
            </w:pPr>
            <w:r>
              <w:rPr>
                <w:rFonts w:ascii="宋体" w:hAnsi="宋体" w:cs="宋体" w:eastAsia="宋体" w:hint="default"/>
                <w:spacing w:val="-3"/>
                <w:sz w:val="18"/>
                <w:szCs w:val="18"/>
              </w:rPr>
              <w:t>曾任大唐电信科技股份有限公司产品管理部副总经理、投资与</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技术发展部副总经理、产品规划与技术管理部副总经理，大唐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高鸿数据网络技术股份有限公司总经理助理，经营规划委员会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主任。曾任公司全资子公司北京大唐高鸿软件技术有限公司董</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事长、全资子公司北京大唐高鸿数据网络技术有限公司执行董</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事、公司控股子公司北京大唐融合通信技术有限公司董事长、</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北京大唐融合通信技术有限公司的控股子公司大唐融合（哈尔</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滨）云数科技有限公司董事长、大唐高鸿通信技术有限公司董</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37"/>
                <w:sz w:val="18"/>
                <w:szCs w:val="18"/>
              </w:rPr>
              <w:t> </w:t>
            </w:r>
            <w:r>
              <w:rPr>
                <w:rFonts w:ascii="宋体" w:hAnsi="宋体" w:cs="宋体" w:eastAsia="宋体" w:hint="default"/>
                <w:sz w:val="18"/>
                <w:szCs w:val="18"/>
              </w:rPr>
              <w:t>司</w:t>
            </w:r>
            <w:r>
              <w:rPr>
                <w:rFonts w:ascii="宋体" w:hAnsi="宋体" w:cs="宋体" w:eastAsia="宋体" w:hint="default"/>
                <w:spacing w:val="-37"/>
                <w:sz w:val="18"/>
                <w:szCs w:val="18"/>
              </w:rPr>
              <w:t> </w:t>
            </w:r>
            <w:r>
              <w:rPr>
                <w:rFonts w:ascii="宋体" w:hAnsi="宋体" w:cs="宋体" w:eastAsia="宋体" w:hint="default"/>
                <w:sz w:val="18"/>
                <w:szCs w:val="18"/>
              </w:rPr>
              <w:t>副</w:t>
            </w:r>
            <w:r>
              <w:rPr>
                <w:rFonts w:ascii="宋体" w:hAnsi="宋体" w:cs="宋体" w:eastAsia="宋体" w:hint="default"/>
                <w:spacing w:val="-38"/>
                <w:sz w:val="18"/>
                <w:szCs w:val="18"/>
              </w:rPr>
              <w:t> </w:t>
            </w:r>
            <w:r>
              <w:rPr>
                <w:rFonts w:ascii="宋体" w:hAnsi="宋体" w:cs="宋体" w:eastAsia="宋体" w:hint="default"/>
                <w:sz w:val="18"/>
                <w:szCs w:val="18"/>
              </w:rPr>
              <w:t>总</w:t>
            </w:r>
            <w:r>
              <w:rPr>
                <w:rFonts w:ascii="宋体" w:hAnsi="宋体" w:cs="宋体" w:eastAsia="宋体" w:hint="default"/>
                <w:spacing w:val="-37"/>
                <w:sz w:val="18"/>
                <w:szCs w:val="18"/>
              </w:rPr>
              <w:t> </w:t>
            </w:r>
            <w:r>
              <w:rPr>
                <w:rFonts w:ascii="宋体" w:hAnsi="宋体" w:cs="宋体" w:eastAsia="宋体" w:hint="default"/>
                <w:sz w:val="18"/>
                <w:szCs w:val="18"/>
              </w:rPr>
              <w:t>经</w:t>
            </w:r>
            <w:r>
              <w:rPr>
                <w:rFonts w:ascii="宋体" w:hAnsi="宋体" w:cs="宋体" w:eastAsia="宋体" w:hint="default"/>
                <w:sz w:val="18"/>
                <w:szCs w:val="18"/>
              </w:rPr>
              <w:t> </w:t>
            </w:r>
            <w:r>
              <w:rPr>
                <w:rFonts w:ascii="宋体" w:hAnsi="宋体" w:cs="宋体" w:eastAsia="宋体" w:hint="default"/>
                <w:spacing w:val="5"/>
                <w:sz w:val="18"/>
                <w:szCs w:val="18"/>
              </w:rPr>
              <w:t>理，兼任全资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子公司北京大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唐高鸿数据网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络技术有限公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司执行董事</w:t>
            </w:r>
          </w:p>
        </w:tc>
      </w:tr>
      <w:tr>
        <w:trPr>
          <w:trHeight w:val="347"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14</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王芊</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7"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17"/>
              <w:jc w:val="left"/>
              <w:rPr>
                <w:rFonts w:ascii="宋体" w:hAnsi="宋体" w:cs="宋体" w:eastAsia="宋体" w:hint="default"/>
                <w:sz w:val="18"/>
                <w:szCs w:val="18"/>
              </w:rPr>
            </w:pPr>
            <w:r>
              <w:rPr>
                <w:rFonts w:ascii="宋体" w:hAnsi="宋体" w:cs="宋体" w:eastAsia="宋体" w:hint="default"/>
                <w:spacing w:val="-3"/>
                <w:sz w:val="18"/>
                <w:szCs w:val="18"/>
              </w:rPr>
              <w:t>中国人民大学金融学专业，</w:t>
            </w:r>
            <w:r>
              <w:rPr>
                <w:rFonts w:ascii="宋体" w:hAnsi="宋体" w:cs="宋体" w:eastAsia="宋体" w:hint="default"/>
                <w:sz w:val="18"/>
                <w:szCs w:val="18"/>
              </w:rPr>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2001</w:t>
            </w:r>
            <w:r>
              <w:rPr>
                <w:rFonts w:ascii="宋体" w:hAnsi="宋体" w:cs="宋体" w:eastAsia="宋体" w:hint="default"/>
                <w:spacing w:val="3"/>
                <w:sz w:val="18"/>
                <w:szCs w:val="18"/>
              </w:rPr>
              <w:t>年至</w:t>
            </w:r>
            <w:r>
              <w:rPr>
                <w:rFonts w:ascii="Times New Roman" w:hAnsi="Times New Roman" w:cs="Times New Roman" w:eastAsia="Times New Roman" w:hint="default"/>
                <w:spacing w:val="3"/>
                <w:sz w:val="18"/>
                <w:szCs w:val="18"/>
              </w:rPr>
              <w:t>2003</w:t>
            </w:r>
            <w:r>
              <w:rPr>
                <w:rFonts w:ascii="宋体" w:hAnsi="宋体" w:cs="宋体" w:eastAsia="宋体" w:hint="default"/>
                <w:spacing w:val="3"/>
                <w:sz w:val="18"/>
                <w:szCs w:val="18"/>
              </w:rPr>
              <w:t>年任大唐电信科技股份有限公司投资部经理。</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5"/>
                <w:sz w:val="18"/>
                <w:szCs w:val="18"/>
              </w:rPr>
              <w:t>公副总经理、</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425"/>
        <w:gridCol w:w="569"/>
        <w:gridCol w:w="850"/>
        <w:gridCol w:w="2127"/>
        <w:gridCol w:w="4820"/>
        <w:gridCol w:w="1134"/>
      </w:tblGrid>
      <w:tr>
        <w:trPr>
          <w:trHeight w:val="2531" w:hRule="exact"/>
        </w:trPr>
        <w:tc>
          <w:tcPr>
            <w:tcW w:w="425"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经济学硕士学位</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1"/>
              <w:ind w:left="2" w:right="-17"/>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年任公司投资发展部总经理。</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2005</w:t>
            </w:r>
            <w:r>
              <w:rPr>
                <w:rFonts w:ascii="宋体" w:hAnsi="宋体" w:cs="宋体" w:eastAsia="宋体" w:hint="default"/>
                <w:spacing w:val="-2"/>
                <w:sz w:val="18"/>
                <w:szCs w:val="18"/>
              </w:rPr>
              <w:t>年任公司董事</w:t>
            </w:r>
            <w:r>
              <w:rPr>
                <w:rFonts w:ascii="宋体" w:hAnsi="宋体" w:cs="宋体" w:eastAsia="宋体" w:hint="default"/>
                <w:spacing w:val="-84"/>
                <w:sz w:val="18"/>
                <w:szCs w:val="18"/>
              </w:rPr>
              <w:t> </w:t>
            </w:r>
            <w:r>
              <w:rPr>
                <w:rFonts w:ascii="宋体" w:hAnsi="宋体" w:cs="宋体" w:eastAsia="宋体" w:hint="default"/>
                <w:sz w:val="18"/>
                <w:szCs w:val="18"/>
              </w:rPr>
              <w:t>会秘书兼投资发展部总经理，</w:t>
            </w:r>
            <w:r>
              <w:rPr>
                <w:rFonts w:ascii="Times New Roman" w:hAnsi="Times New Roman" w:cs="Times New Roman" w:eastAsia="Times New Roman" w:hint="default"/>
                <w:sz w:val="18"/>
                <w:szCs w:val="18"/>
              </w:rPr>
              <w:t>2006</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月任公司董事</w:t>
            </w:r>
            <w:r>
              <w:rPr>
                <w:rFonts w:ascii="宋体" w:hAnsi="宋体" w:cs="宋体" w:eastAsia="宋体" w:hint="default"/>
                <w:spacing w:val="-66"/>
                <w:sz w:val="18"/>
                <w:szCs w:val="18"/>
              </w:rPr>
              <w:t> </w:t>
            </w:r>
            <w:r>
              <w:rPr>
                <w:rFonts w:ascii="宋体" w:hAnsi="宋体" w:cs="宋体" w:eastAsia="宋体" w:hint="default"/>
                <w:spacing w:val="-5"/>
                <w:sz w:val="18"/>
                <w:szCs w:val="18"/>
              </w:rPr>
              <w:t>会秘书，</w:t>
            </w:r>
            <w:r>
              <w:rPr>
                <w:rFonts w:ascii="Times New Roman" w:hAnsi="Times New Roman" w:cs="Times New Roman" w:eastAsia="Times New Roman" w:hint="default"/>
                <w:spacing w:val="-5"/>
                <w:sz w:val="18"/>
                <w:szCs w:val="18"/>
              </w:rPr>
              <w:t>2008</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月至</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年任公司董事会秘书兼财务负责人。</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年任公司副总经理、董事会秘书兼财务负责人，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兼任控股子公司大唐高鸿通信技术有限公司董事长，大唐高鸿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信息技术有限公司董事长、江苏高鸿鼎恒信息技术有限公司董</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事长，贵州大唐高鸿置业有限公司执行董事兼总经理。</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pacing w:val="5"/>
                <w:sz w:val="18"/>
                <w:szCs w:val="18"/>
              </w:rPr>
              <w:t>董事会秘书，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兼任江苏高鸿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鼎恒信息技术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有限公司董事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长、贵州大唐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高鸿置业有限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公司执行董事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兼总经理。</w:t>
            </w:r>
          </w:p>
        </w:tc>
      </w:tr>
      <w:tr>
        <w:trPr>
          <w:trHeight w:val="3155"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13"/>
              <w:jc w:val="right"/>
              <w:rPr>
                <w:rFonts w:ascii="Times New Roman" w:hAnsi="Times New Roman" w:cs="Times New Roman" w:eastAsia="Times New Roman" w:hint="default"/>
                <w:sz w:val="18"/>
                <w:szCs w:val="18"/>
              </w:rPr>
            </w:pPr>
            <w:r>
              <w:rPr>
                <w:rFonts w:ascii="Times New Roman"/>
                <w:sz w:val="18"/>
              </w:rPr>
              <w:t>15</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刘雪峰</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0"/>
                <w:sz w:val="18"/>
                <w:szCs w:val="18"/>
              </w:rPr>
              <w:t>北京理工大学光学仪器专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业，工学硕士学位，工程师</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1"/>
              <w:ind w:left="2" w:right="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1998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月，大唐电信科技股份有限公司市场部副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总经理，</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月，任本公司总经理助理，</w:t>
            </w:r>
            <w:r>
              <w:rPr>
                <w:rFonts w:ascii="Times New Roman" w:hAnsi="Times New Roman" w:cs="Times New Roman" w:eastAsia="Times New Roman" w:hint="default"/>
                <w:spacing w:val="-2"/>
                <w:sz w:val="18"/>
                <w:szCs w:val="18"/>
              </w:rPr>
              <w:t>2005</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月至今，任本公司副总经理，曾任控股子公司北京大唐高</w:t>
            </w:r>
            <w:r>
              <w:rPr>
                <w:rFonts w:ascii="宋体" w:hAnsi="宋体" w:cs="宋体" w:eastAsia="宋体" w:hint="default"/>
                <w:spacing w:val="-64"/>
                <w:sz w:val="18"/>
                <w:szCs w:val="18"/>
              </w:rPr>
              <w:t> </w:t>
            </w:r>
            <w:r>
              <w:rPr>
                <w:rFonts w:ascii="宋体" w:hAnsi="宋体" w:cs="宋体" w:eastAsia="宋体" w:hint="default"/>
                <w:spacing w:val="-3"/>
                <w:sz w:val="18"/>
                <w:szCs w:val="18"/>
              </w:rPr>
              <w:t>鸿科技发展有限公司董事长、大唐高鸿济宁电子信息技术有限</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公司董事长。</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37"/>
                <w:sz w:val="18"/>
                <w:szCs w:val="18"/>
              </w:rPr>
              <w:t> </w:t>
            </w:r>
            <w:r>
              <w:rPr>
                <w:rFonts w:ascii="宋体" w:hAnsi="宋体" w:cs="宋体" w:eastAsia="宋体" w:hint="default"/>
                <w:sz w:val="18"/>
                <w:szCs w:val="18"/>
              </w:rPr>
              <w:t>司</w:t>
            </w:r>
            <w:r>
              <w:rPr>
                <w:rFonts w:ascii="宋体" w:hAnsi="宋体" w:cs="宋体" w:eastAsia="宋体" w:hint="default"/>
                <w:spacing w:val="-37"/>
                <w:sz w:val="18"/>
                <w:szCs w:val="18"/>
              </w:rPr>
              <w:t> </w:t>
            </w:r>
            <w:r>
              <w:rPr>
                <w:rFonts w:ascii="宋体" w:hAnsi="宋体" w:cs="宋体" w:eastAsia="宋体" w:hint="default"/>
                <w:sz w:val="18"/>
                <w:szCs w:val="18"/>
              </w:rPr>
              <w:t>副</w:t>
            </w:r>
            <w:r>
              <w:rPr>
                <w:rFonts w:ascii="宋体" w:hAnsi="宋体" w:cs="宋体" w:eastAsia="宋体" w:hint="default"/>
                <w:spacing w:val="-38"/>
                <w:sz w:val="18"/>
                <w:szCs w:val="18"/>
              </w:rPr>
              <w:t> </w:t>
            </w:r>
            <w:r>
              <w:rPr>
                <w:rFonts w:ascii="宋体" w:hAnsi="宋体" w:cs="宋体" w:eastAsia="宋体" w:hint="default"/>
                <w:sz w:val="18"/>
                <w:szCs w:val="18"/>
              </w:rPr>
              <w:t>总</w:t>
            </w:r>
            <w:r>
              <w:rPr>
                <w:rFonts w:ascii="宋体" w:hAnsi="宋体" w:cs="宋体" w:eastAsia="宋体" w:hint="default"/>
                <w:spacing w:val="-37"/>
                <w:sz w:val="18"/>
                <w:szCs w:val="18"/>
              </w:rPr>
              <w:t> </w:t>
            </w:r>
            <w:r>
              <w:rPr>
                <w:rFonts w:ascii="宋体" w:hAnsi="宋体" w:cs="宋体" w:eastAsia="宋体" w:hint="default"/>
                <w:sz w:val="18"/>
                <w:szCs w:val="18"/>
              </w:rPr>
              <w:t>经</w:t>
            </w:r>
            <w:r>
              <w:rPr>
                <w:rFonts w:ascii="宋体" w:hAnsi="宋体" w:cs="宋体" w:eastAsia="宋体" w:hint="default"/>
                <w:sz w:val="18"/>
                <w:szCs w:val="18"/>
              </w:rPr>
              <w:t> </w:t>
            </w:r>
            <w:r>
              <w:rPr>
                <w:rFonts w:ascii="宋体" w:hAnsi="宋体" w:cs="宋体" w:eastAsia="宋体" w:hint="default"/>
                <w:spacing w:val="5"/>
                <w:sz w:val="18"/>
                <w:szCs w:val="18"/>
              </w:rPr>
              <w:t>理，兼任控股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子公司北京大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唐高鸿科技发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展有限公司执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行董事、大唐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高鸿济宁电子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信息技术有限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w:t>
            </w:r>
            <w:r>
              <w:rPr>
                <w:rFonts w:ascii="宋体" w:hAnsi="宋体" w:cs="宋体" w:eastAsia="宋体" w:hint="default"/>
                <w:spacing w:val="-37"/>
                <w:sz w:val="18"/>
                <w:szCs w:val="18"/>
              </w:rPr>
              <w:t> </w:t>
            </w:r>
            <w:r>
              <w:rPr>
                <w:rFonts w:ascii="宋体" w:hAnsi="宋体" w:cs="宋体" w:eastAsia="宋体" w:hint="default"/>
                <w:sz w:val="18"/>
                <w:szCs w:val="18"/>
              </w:rPr>
              <w:t>司</w:t>
            </w:r>
            <w:r>
              <w:rPr>
                <w:rFonts w:ascii="宋体" w:hAnsi="宋体" w:cs="宋体" w:eastAsia="宋体" w:hint="default"/>
                <w:spacing w:val="-37"/>
                <w:sz w:val="18"/>
                <w:szCs w:val="18"/>
              </w:rPr>
              <w:t> </w:t>
            </w:r>
            <w:r>
              <w:rPr>
                <w:rFonts w:ascii="宋体" w:hAnsi="宋体" w:cs="宋体" w:eastAsia="宋体" w:hint="default"/>
                <w:sz w:val="18"/>
                <w:szCs w:val="18"/>
              </w:rPr>
              <w:t>执</w:t>
            </w:r>
            <w:r>
              <w:rPr>
                <w:rFonts w:ascii="宋体" w:hAnsi="宋体" w:cs="宋体" w:eastAsia="宋体" w:hint="default"/>
                <w:spacing w:val="-38"/>
                <w:sz w:val="18"/>
                <w:szCs w:val="18"/>
              </w:rPr>
              <w:t> </w:t>
            </w:r>
            <w:r>
              <w:rPr>
                <w:rFonts w:ascii="宋体" w:hAnsi="宋体" w:cs="宋体" w:eastAsia="宋体" w:hint="default"/>
                <w:sz w:val="18"/>
                <w:szCs w:val="18"/>
              </w:rPr>
              <w:t>行</w:t>
            </w:r>
            <w:r>
              <w:rPr>
                <w:rFonts w:ascii="宋体" w:hAnsi="宋体" w:cs="宋体" w:eastAsia="宋体" w:hint="default"/>
                <w:spacing w:val="-37"/>
                <w:sz w:val="18"/>
                <w:szCs w:val="18"/>
              </w:rPr>
              <w:t> </w:t>
            </w:r>
            <w:r>
              <w:rPr>
                <w:rFonts w:ascii="宋体" w:hAnsi="宋体" w:cs="宋体" w:eastAsia="宋体" w:hint="default"/>
                <w:sz w:val="18"/>
                <w:szCs w:val="18"/>
              </w:rPr>
              <w:t>董</w:t>
            </w:r>
            <w:r>
              <w:rPr>
                <w:rFonts w:ascii="宋体" w:hAnsi="宋体" w:cs="宋体" w:eastAsia="宋体" w:hint="default"/>
                <w:sz w:val="18"/>
                <w:szCs w:val="18"/>
              </w:rPr>
              <w:t> 事。</w:t>
            </w:r>
          </w:p>
        </w:tc>
      </w:tr>
      <w:tr>
        <w:trPr>
          <w:trHeight w:val="1595"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13"/>
              <w:jc w:val="right"/>
              <w:rPr>
                <w:rFonts w:ascii="Times New Roman" w:hAnsi="Times New Roman" w:cs="Times New Roman" w:eastAsia="Times New Roman" w:hint="default"/>
                <w:sz w:val="18"/>
                <w:szCs w:val="18"/>
              </w:rPr>
            </w:pPr>
            <w:r>
              <w:rPr>
                <w:rFonts w:ascii="Times New Roman"/>
                <w:sz w:val="18"/>
              </w:rPr>
              <w:t>16</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赵德胜</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both"/>
              <w:rPr>
                <w:rFonts w:ascii="宋体" w:hAnsi="宋体" w:cs="宋体" w:eastAsia="宋体" w:hint="default"/>
                <w:sz w:val="18"/>
                <w:szCs w:val="18"/>
              </w:rPr>
            </w:pPr>
            <w:r>
              <w:rPr>
                <w:rFonts w:ascii="宋体" w:hAnsi="宋体" w:cs="宋体" w:eastAsia="宋体" w:hint="default"/>
                <w:spacing w:val="10"/>
                <w:sz w:val="18"/>
                <w:szCs w:val="18"/>
              </w:rPr>
              <w:t>清华大学计算机科学与技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术专业，工学学士学位，高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级工程师</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2002</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年，任北京大唐高鸿数据网络技术有限公司副总</w:t>
            </w:r>
            <w:r>
              <w:rPr>
                <w:rFonts w:ascii="宋体" w:hAnsi="宋体" w:cs="宋体" w:eastAsia="宋体" w:hint="default"/>
                <w:sz w:val="18"/>
                <w:szCs w:val="18"/>
              </w:rPr>
              <w:t> </w:t>
            </w:r>
            <w:r>
              <w:rPr>
                <w:rFonts w:ascii="宋体" w:hAnsi="宋体" w:cs="宋体" w:eastAsia="宋体" w:hint="default"/>
                <w:spacing w:val="-3"/>
                <w:sz w:val="18"/>
                <w:szCs w:val="18"/>
              </w:rPr>
              <w:t>经理，</w:t>
            </w:r>
            <w:r>
              <w:rPr>
                <w:rFonts w:ascii="Times New Roman" w:hAnsi="Times New Roman" w:cs="Times New Roman" w:eastAsia="Times New Roman" w:hint="default"/>
                <w:spacing w:val="-3"/>
                <w:sz w:val="18"/>
                <w:szCs w:val="18"/>
              </w:rPr>
              <w:t>2003</w:t>
            </w:r>
            <w:r>
              <w:rPr>
                <w:rFonts w:ascii="宋体" w:hAnsi="宋体" w:cs="宋体" w:eastAsia="宋体" w:hint="default"/>
                <w:spacing w:val="-3"/>
                <w:sz w:val="18"/>
                <w:szCs w:val="18"/>
              </w:rPr>
              <w:t>年至今任本公司副总经理，大唐同威投资管理（深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圳）有限公司董事。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37"/>
                <w:sz w:val="18"/>
                <w:szCs w:val="18"/>
              </w:rPr>
              <w:t> </w:t>
            </w:r>
            <w:r>
              <w:rPr>
                <w:rFonts w:ascii="宋体" w:hAnsi="宋体" w:cs="宋体" w:eastAsia="宋体" w:hint="default"/>
                <w:sz w:val="18"/>
                <w:szCs w:val="18"/>
              </w:rPr>
              <w:t>司</w:t>
            </w:r>
            <w:r>
              <w:rPr>
                <w:rFonts w:ascii="宋体" w:hAnsi="宋体" w:cs="宋体" w:eastAsia="宋体" w:hint="default"/>
                <w:spacing w:val="-37"/>
                <w:sz w:val="18"/>
                <w:szCs w:val="18"/>
              </w:rPr>
              <w:t> </w:t>
            </w:r>
            <w:r>
              <w:rPr>
                <w:rFonts w:ascii="宋体" w:hAnsi="宋体" w:cs="宋体" w:eastAsia="宋体" w:hint="default"/>
                <w:sz w:val="18"/>
                <w:szCs w:val="18"/>
              </w:rPr>
              <w:t>副</w:t>
            </w:r>
            <w:r>
              <w:rPr>
                <w:rFonts w:ascii="宋体" w:hAnsi="宋体" w:cs="宋体" w:eastAsia="宋体" w:hint="default"/>
                <w:spacing w:val="-38"/>
                <w:sz w:val="18"/>
                <w:szCs w:val="18"/>
              </w:rPr>
              <w:t> </w:t>
            </w:r>
            <w:r>
              <w:rPr>
                <w:rFonts w:ascii="宋体" w:hAnsi="宋体" w:cs="宋体" w:eastAsia="宋体" w:hint="default"/>
                <w:sz w:val="18"/>
                <w:szCs w:val="18"/>
              </w:rPr>
              <w:t>总</w:t>
            </w:r>
            <w:r>
              <w:rPr>
                <w:rFonts w:ascii="宋体" w:hAnsi="宋体" w:cs="宋体" w:eastAsia="宋体" w:hint="default"/>
                <w:spacing w:val="-37"/>
                <w:sz w:val="18"/>
                <w:szCs w:val="18"/>
              </w:rPr>
              <w:t> </w:t>
            </w:r>
            <w:r>
              <w:rPr>
                <w:rFonts w:ascii="宋体" w:hAnsi="宋体" w:cs="宋体" w:eastAsia="宋体" w:hint="default"/>
                <w:sz w:val="18"/>
                <w:szCs w:val="18"/>
              </w:rPr>
              <w:t>经</w:t>
            </w:r>
            <w:r>
              <w:rPr>
                <w:rFonts w:ascii="宋体" w:hAnsi="宋体" w:cs="宋体" w:eastAsia="宋体" w:hint="default"/>
                <w:sz w:val="18"/>
                <w:szCs w:val="18"/>
              </w:rPr>
              <w:t> </w:t>
            </w:r>
            <w:r>
              <w:rPr>
                <w:rFonts w:ascii="宋体" w:hAnsi="宋体" w:cs="宋体" w:eastAsia="宋体" w:hint="default"/>
                <w:spacing w:val="5"/>
                <w:sz w:val="18"/>
                <w:szCs w:val="18"/>
              </w:rPr>
              <w:t>理，兼任大唐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同威投资管理</w:t>
            </w:r>
          </w:p>
          <w:p>
            <w:pPr>
              <w:pStyle w:val="TableParagraph"/>
              <w:spacing w:line="319" w:lineRule="auto" w:before="19"/>
              <w:ind w:left="2" w:right="1"/>
              <w:jc w:val="both"/>
              <w:rPr>
                <w:rFonts w:ascii="宋体" w:hAnsi="宋体" w:cs="宋体" w:eastAsia="宋体" w:hint="default"/>
                <w:sz w:val="18"/>
                <w:szCs w:val="18"/>
              </w:rPr>
            </w:pPr>
            <w:r>
              <w:rPr>
                <w:rFonts w:ascii="宋体" w:hAnsi="宋体" w:cs="宋体" w:eastAsia="宋体" w:hint="default"/>
                <w:spacing w:val="5"/>
                <w:sz w:val="18"/>
                <w:szCs w:val="18"/>
              </w:rPr>
              <w:t>（深圳）有限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公司董事。</w:t>
            </w:r>
          </w:p>
        </w:tc>
      </w:tr>
      <w:tr>
        <w:trPr>
          <w:trHeight w:val="2844"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13"/>
              <w:jc w:val="right"/>
              <w:rPr>
                <w:rFonts w:ascii="Times New Roman" w:hAnsi="Times New Roman" w:cs="Times New Roman" w:eastAsia="Times New Roman" w:hint="default"/>
                <w:sz w:val="18"/>
                <w:szCs w:val="18"/>
              </w:rPr>
            </w:pPr>
            <w:r>
              <w:rPr>
                <w:rFonts w:ascii="Times New Roman"/>
                <w:sz w:val="18"/>
              </w:rPr>
              <w:t>17</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张新中</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
              <w:jc w:val="both"/>
              <w:rPr>
                <w:rFonts w:ascii="宋体" w:hAnsi="宋体" w:cs="宋体" w:eastAsia="宋体" w:hint="default"/>
                <w:sz w:val="18"/>
                <w:szCs w:val="18"/>
              </w:rPr>
            </w:pPr>
            <w:r>
              <w:rPr>
                <w:rFonts w:ascii="宋体" w:hAnsi="宋体" w:cs="宋体" w:eastAsia="宋体" w:hint="default"/>
                <w:spacing w:val="11"/>
                <w:sz w:val="18"/>
                <w:szCs w:val="18"/>
              </w:rPr>
              <w:t>长春理工大学计算机应用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技术专业，工学硕士，高级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工程师</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21"/>
              <w:ind w:left="2"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月先后担任公司测试部测试工程师、部</w:t>
            </w:r>
            <w:r>
              <w:rPr>
                <w:rFonts w:ascii="宋体" w:hAnsi="宋体" w:cs="宋体" w:eastAsia="宋体" w:hint="default"/>
                <w:spacing w:val="-66"/>
                <w:sz w:val="18"/>
                <w:szCs w:val="18"/>
              </w:rPr>
              <w:t> </w:t>
            </w:r>
            <w:r>
              <w:rPr>
                <w:rFonts w:ascii="宋体" w:hAnsi="宋体" w:cs="宋体" w:eastAsia="宋体" w:hint="default"/>
                <w:spacing w:val="-2"/>
                <w:sz w:val="18"/>
                <w:szCs w:val="18"/>
              </w:rPr>
              <w:t>门总经理。</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月担任公司工程服务部总经</w:t>
            </w:r>
            <w:r>
              <w:rPr>
                <w:rFonts w:ascii="宋体" w:hAnsi="宋体" w:cs="宋体" w:eastAsia="宋体" w:hint="default"/>
                <w:spacing w:val="-84"/>
                <w:sz w:val="18"/>
                <w:szCs w:val="18"/>
              </w:rPr>
              <w:t> </w:t>
            </w:r>
            <w:r>
              <w:rPr>
                <w:rFonts w:ascii="宋体" w:hAnsi="宋体" w:cs="宋体" w:eastAsia="宋体" w:hint="default"/>
                <w:spacing w:val="-2"/>
                <w:sz w:val="18"/>
                <w:szCs w:val="18"/>
              </w:rPr>
              <w:t>理。</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月，先后担任公司宽带产品事业部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部门副总经理、部门执行总经理和部门总经理。</w:t>
            </w:r>
            <w:r>
              <w:rPr>
                <w:rFonts w:ascii="Times New Roman" w:hAnsi="Times New Roman" w:cs="Times New Roman" w:eastAsia="Times New Roman" w:hint="default"/>
                <w:spacing w:val="-3"/>
                <w:sz w:val="18"/>
                <w:szCs w:val="18"/>
              </w:rPr>
              <w:t>2007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月至</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月，先后担任公司市场营销部部门执行总经理和部门</w:t>
            </w:r>
            <w:r>
              <w:rPr>
                <w:rFonts w:ascii="宋体" w:hAnsi="宋体" w:cs="宋体" w:eastAsia="宋体" w:hint="default"/>
                <w:spacing w:val="-65"/>
                <w:sz w:val="18"/>
                <w:szCs w:val="18"/>
              </w:rPr>
              <w:t> </w:t>
            </w:r>
            <w:r>
              <w:rPr>
                <w:rFonts w:ascii="宋体" w:hAnsi="宋体" w:cs="宋体" w:eastAsia="宋体" w:hint="default"/>
                <w:sz w:val="18"/>
                <w:szCs w:val="18"/>
              </w:rPr>
              <w:t>总经理。</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月至今，担任公司电子商务事业部总经理。</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月任公司总经理助理。</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月至今任</w:t>
            </w:r>
            <w:r>
              <w:rPr>
                <w:rFonts w:ascii="宋体" w:hAnsi="宋体" w:cs="宋体" w:eastAsia="宋体" w:hint="default"/>
                <w:spacing w:val="-66"/>
                <w:sz w:val="18"/>
                <w:szCs w:val="18"/>
              </w:rPr>
              <w:t> </w:t>
            </w:r>
            <w:r>
              <w:rPr>
                <w:rFonts w:ascii="宋体" w:hAnsi="宋体" w:cs="宋体" w:eastAsia="宋体" w:hint="default"/>
                <w:spacing w:val="-3"/>
                <w:sz w:val="18"/>
                <w:szCs w:val="18"/>
              </w:rPr>
              <w:t>公司副总经理、兼任公司下属公司北京大唐高鸿电子商贸有限</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公司董事长、大唐高鸿中网科技有限公司执行董事。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pacing w:val="5"/>
                <w:sz w:val="18"/>
                <w:szCs w:val="18"/>
              </w:rPr>
              <w:t>公司副总经理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兼北京大唐高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鸿电子商贸有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限公司执行董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事及总经理、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大唐高鸿中网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科技有限公司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执行董事及总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经理。</w:t>
            </w:r>
          </w:p>
        </w:tc>
      </w:tr>
      <w:tr>
        <w:trPr>
          <w:trHeight w:val="1283"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13"/>
              <w:jc w:val="right"/>
              <w:rPr>
                <w:rFonts w:ascii="Times New Roman" w:hAnsi="Times New Roman" w:cs="Times New Roman" w:eastAsia="Times New Roman" w:hint="default"/>
                <w:sz w:val="18"/>
                <w:szCs w:val="18"/>
              </w:rPr>
            </w:pPr>
            <w:r>
              <w:rPr>
                <w:rFonts w:ascii="Times New Roman"/>
                <w:sz w:val="18"/>
              </w:rPr>
              <w:t>18</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丁明锋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7" w:right="55"/>
              <w:jc w:val="center"/>
              <w:rPr>
                <w:rFonts w:ascii="宋体" w:hAnsi="宋体" w:cs="宋体" w:eastAsia="宋体" w:hint="default"/>
                <w:sz w:val="18"/>
                <w:szCs w:val="18"/>
              </w:rPr>
            </w:pPr>
            <w:r>
              <w:rPr>
                <w:rFonts w:ascii="宋体" w:hAnsi="宋体" w:cs="宋体" w:eastAsia="宋体" w:hint="default"/>
                <w:sz w:val="18"/>
                <w:szCs w:val="18"/>
              </w:rPr>
              <w:t>副总经理 兼财务总 监</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
              <w:jc w:val="both"/>
              <w:rPr>
                <w:rFonts w:ascii="宋体" w:hAnsi="宋体" w:cs="宋体" w:eastAsia="宋体" w:hint="default"/>
                <w:sz w:val="18"/>
                <w:szCs w:val="18"/>
              </w:rPr>
            </w:pPr>
            <w:r>
              <w:rPr>
                <w:rFonts w:ascii="宋体" w:hAnsi="宋体" w:cs="宋体" w:eastAsia="宋体" w:hint="default"/>
                <w:spacing w:val="10"/>
                <w:sz w:val="18"/>
                <w:szCs w:val="18"/>
              </w:rPr>
              <w:t>北京机械工业学院会计学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专业，管理学学士；对外经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贸大学高级管理人员工商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管理硕士。</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月，历任公司财务部总经理助理、财务</w:t>
            </w:r>
            <w:r>
              <w:rPr>
                <w:rFonts w:ascii="宋体" w:hAnsi="宋体" w:cs="宋体" w:eastAsia="宋体" w:hint="default"/>
                <w:spacing w:val="-66"/>
                <w:sz w:val="18"/>
                <w:szCs w:val="18"/>
              </w:rPr>
              <w:t> </w:t>
            </w:r>
            <w:r>
              <w:rPr>
                <w:rFonts w:ascii="宋体" w:hAnsi="宋体" w:cs="宋体" w:eastAsia="宋体" w:hint="default"/>
                <w:sz w:val="18"/>
                <w:szCs w:val="18"/>
              </w:rPr>
              <w:t>部副总经理、财务部总经理，</w:t>
            </w:r>
            <w:r>
              <w:rPr>
                <w:rFonts w:ascii="Times New Roman" w:hAnsi="Times New Roman" w:cs="Times New Roman" w:eastAsia="Times New Roman" w:hint="default"/>
                <w:sz w:val="18"/>
                <w:szCs w:val="18"/>
              </w:rPr>
              <w:t>2008</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月任公司总经</w:t>
            </w:r>
            <w:r>
              <w:rPr>
                <w:rFonts w:ascii="宋体" w:hAnsi="宋体" w:cs="宋体" w:eastAsia="宋体" w:hint="default"/>
                <w:spacing w:val="-66"/>
                <w:sz w:val="18"/>
                <w:szCs w:val="18"/>
              </w:rPr>
              <w:t> </w:t>
            </w:r>
            <w:r>
              <w:rPr>
                <w:rFonts w:ascii="宋体" w:hAnsi="宋体" w:cs="宋体" w:eastAsia="宋体" w:hint="default"/>
                <w:spacing w:val="-2"/>
                <w:sz w:val="18"/>
                <w:szCs w:val="18"/>
              </w:rPr>
              <w:t>理助理兼财务部总经理。</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月任公司财务负</w:t>
            </w:r>
            <w:r>
              <w:rPr>
                <w:rFonts w:ascii="宋体" w:hAnsi="宋体" w:cs="宋体" w:eastAsia="宋体" w:hint="default"/>
                <w:spacing w:val="-86"/>
                <w:sz w:val="18"/>
                <w:szCs w:val="18"/>
              </w:rPr>
              <w:t> </w:t>
            </w:r>
            <w:r>
              <w:rPr>
                <w:rFonts w:ascii="宋体" w:hAnsi="宋体" w:cs="宋体" w:eastAsia="宋体" w:hint="default"/>
                <w:sz w:val="18"/>
                <w:szCs w:val="18"/>
              </w:rPr>
              <w:t>责人，</w:t>
            </w:r>
            <w:r>
              <w:rPr>
                <w:rFonts w:ascii="Times New Roman" w:hAnsi="Times New Roman" w:cs="Times New Roman" w:eastAsia="Times New Roman" w:hint="default"/>
                <w:sz w:val="18"/>
                <w:szCs w:val="18"/>
              </w:rPr>
              <w:t>2015</w:t>
            </w:r>
            <w:r>
              <w:rPr>
                <w:rFonts w:ascii="宋体" w:hAnsi="宋体" w:cs="宋体" w:eastAsia="宋体" w:hint="default"/>
                <w:sz w:val="18"/>
                <w:szCs w:val="18"/>
              </w:rPr>
              <w:t>年至今任公司副总经理兼财务总监。</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pacing w:val="5"/>
                <w:sz w:val="18"/>
                <w:szCs w:val="18"/>
              </w:rPr>
              <w:t>公司副总经理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兼财务总监</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1027"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李茜</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大唐电信科技产业控股有限公司（公司控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股股东电信科学技术研究院的控股子公 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43"/>
              <w:jc w:val="left"/>
              <w:rPr>
                <w:rFonts w:ascii="宋体" w:hAnsi="宋体" w:cs="宋体" w:eastAsia="宋体" w:hint="default"/>
                <w:sz w:val="18"/>
                <w:szCs w:val="18"/>
              </w:rPr>
            </w:pPr>
            <w:r>
              <w:rPr>
                <w:rFonts w:ascii="宋体" w:hAnsi="宋体" w:cs="宋体" w:eastAsia="宋体" w:hint="default"/>
                <w:sz w:val="18"/>
                <w:szCs w:val="18"/>
              </w:rPr>
              <w:t>财务资产部 副总经理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217"/>
        <w:gridCol w:w="8352"/>
      </w:tblGrid>
      <w:tr>
        <w:trPr>
          <w:trHeight w:val="332" w:hRule="exact"/>
        </w:trPr>
        <w:tc>
          <w:tcPr>
            <w:tcW w:w="1217" w:type="dxa"/>
            <w:tcBorders>
              <w:top w:val="nil" w:sz="6" w:space="0" w:color="auto"/>
              <w:left w:val="nil" w:sz="6" w:space="0" w:color="auto"/>
              <w:bottom w:val="single" w:sz="4" w:space="0" w:color="000000"/>
              <w:right w:val="nil" w:sz="6" w:space="0" w:color="auto"/>
            </w:tcBorders>
          </w:tcPr>
          <w:p>
            <w:pPr/>
          </w:p>
        </w:tc>
        <w:tc>
          <w:tcPr>
            <w:tcW w:w="8352" w:type="dxa"/>
            <w:tcBorders>
              <w:top w:val="nil" w:sz="6" w:space="0" w:color="auto"/>
              <w:left w:val="nil" w:sz="6" w:space="0" w:color="auto"/>
              <w:bottom w:val="single" w:sz="4" w:space="0" w:color="000000"/>
              <w:right w:val="nil" w:sz="6" w:space="0" w:color="auto"/>
            </w:tcBorders>
          </w:tcPr>
          <w:p>
            <w:pP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985" w:firstLine="0"/>
        <w:jc w:val="left"/>
        <w:rPr>
          <w:rFonts w:ascii="宋体" w:hAnsi="宋体" w:cs="宋体" w:eastAsia="宋体" w:hint="default"/>
          <w:sz w:val="18"/>
          <w:szCs w:val="18"/>
        </w:rPr>
      </w:pPr>
      <w:r>
        <w:rPr/>
        <w:pict>
          <v:group style="position:absolute;margin-left:55.200001pt;margin-top:-52.578308pt;width:485pt;height:.1pt;mso-position-horizontal-relative:page;mso-position-vertical-relative:paragraph;z-index:-1496944" coordorigin="1104,-1052" coordsize="9700,2">
            <v:shape style="position:absolute;left:1104;top:-1052;width:9700;height:2" coordorigin="1104,-1052" coordsize="9700,0" path="m1104,-1052l10804,-1052e" filled="false" stroked="true" strokeweight=".72pt" strokecolor="#000000">
              <v:path arrowok="t"/>
            </v:shape>
            <w10:wrap type="none"/>
          </v:group>
        </w:pict>
      </w:r>
      <w:r>
        <w:rPr>
          <w:rFonts w:ascii="宋体" w:hAnsi="宋体" w:cs="宋体" w:eastAsia="宋体" w:hint="default"/>
          <w:sz w:val="18"/>
          <w:szCs w:val="18"/>
        </w:rPr>
        <w:t>在其他单位任职情况</w:t>
      </w:r>
    </w:p>
    <w:p>
      <w:pPr>
        <w:spacing w:before="117"/>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刘剑文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法学院教授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北京邮电大学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8"/>
                <w:sz w:val="18"/>
                <w:szCs w:val="18"/>
              </w:rPr>
              <w:t>教授、博士生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导师；电子商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务研究中心 主任</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京东方科技集团股份有限公司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深圳市爱施德股份有限公司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北京纵横律师事务所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专职律师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上海对外贸易学院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会计学教授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西安交通大学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6"/>
              <w:jc w:val="left"/>
              <w:rPr>
                <w:rFonts w:ascii="宋体" w:hAnsi="宋体" w:cs="宋体" w:eastAsia="宋体" w:hint="default"/>
                <w:sz w:val="18"/>
                <w:szCs w:val="18"/>
              </w:rPr>
            </w:pPr>
            <w:r>
              <w:rPr>
                <w:rFonts w:ascii="宋体" w:hAnsi="宋体" w:cs="宋体" w:eastAsia="宋体" w:hint="default"/>
                <w:sz w:val="18"/>
                <w:szCs w:val="18"/>
              </w:rPr>
              <w:t>会计学教授 博士生导师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6"/>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985"/>
        <w:jc w:val="left"/>
        <w:rPr>
          <w:b w:val="0"/>
          <w:bCs w:val="0"/>
        </w:rPr>
      </w:pPr>
      <w:bookmarkStart w:name="四、董事、监事、高级管理人员报酬情况" w:id="140"/>
      <w:bookmarkEnd w:id="140"/>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357" w:lineRule="auto" w:before="145"/>
        <w:ind w:right="1132" w:firstLine="424"/>
        <w:jc w:val="both"/>
      </w:pPr>
      <w:r>
        <w:rPr>
          <w:spacing w:val="2"/>
        </w:rPr>
        <w:t>董事、监事和高级管理人员报酬确定依据：经公司</w:t>
      </w:r>
      <w:r>
        <w:rPr>
          <w:rFonts w:ascii="宋体" w:hAnsi="宋体" w:cs="宋体" w:eastAsia="宋体" w:hint="default"/>
          <w:spacing w:val="2"/>
        </w:rPr>
        <w:t>2012</w:t>
      </w:r>
      <w:r>
        <w:rPr>
          <w:spacing w:val="2"/>
        </w:rPr>
        <w:t>年度股东大会批准，同意自</w:t>
      </w:r>
      <w:r>
        <w:rPr>
          <w:rFonts w:ascii="宋体" w:hAnsi="宋体" w:cs="宋体" w:eastAsia="宋体" w:hint="default"/>
          <w:spacing w:val="2"/>
        </w:rPr>
        <w:t>2013</w:t>
      </w:r>
      <w:r>
        <w:rPr>
          <w:rFonts w:ascii="宋体" w:hAnsi="宋体" w:cs="宋体" w:eastAsia="宋体" w:hint="default"/>
        </w:rPr>
        <w:t> </w:t>
      </w:r>
      <w:r>
        <w:rPr/>
        <w:t>年起，将独立董事薪酬调整为</w:t>
      </w:r>
      <w:r>
        <w:rPr>
          <w:rFonts w:ascii="宋体" w:hAnsi="宋体" w:cs="宋体" w:eastAsia="宋体" w:hint="default"/>
        </w:rPr>
        <w:t>8.4</w:t>
      </w:r>
      <w:r>
        <w:rPr/>
        <w:t>万元</w:t>
      </w:r>
      <w:r>
        <w:rPr>
          <w:rFonts w:ascii="宋体" w:hAnsi="宋体" w:cs="宋体" w:eastAsia="宋体" w:hint="default"/>
        </w:rPr>
        <w:t>/</w:t>
      </w:r>
      <w:r>
        <w:rPr/>
        <w:t>年。在公司任职的高管人员的报酬按岗位及公司经营</w:t>
      </w:r>
      <w:r>
        <w:rPr>
          <w:spacing w:val="-114"/>
        </w:rPr>
        <w:t> </w:t>
      </w:r>
      <w:r>
        <w:rPr/>
        <w:t>情况确定。确定依据：《董事会薪酬与考核委员会实施细则》，公司根据经营业绩、职位贡 献等因素确定公司董事、监事、高级管理人员的报酬。公司董事、监事、高级管理人员报酬 按月支付。</w:t>
      </w:r>
    </w:p>
    <w:p>
      <w:pPr>
        <w:spacing w:before="47"/>
        <w:ind w:left="153" w:right="985"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付景林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郑金良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刘剑文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张焕国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姜志明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孙绍利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翁冠男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孟汉峰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侯玉成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副总经理兼董事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刘雪峰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赵德胜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张新中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丁明锋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副总经理兼财务 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647.59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195" w:space="372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69"/>
        <w:gridCol w:w="870"/>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付景林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董事长兼 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侯玉成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6"/>
        <w:gridCol w:w="871"/>
        <w:gridCol w:w="868"/>
        <w:gridCol w:w="870"/>
        <w:gridCol w:w="870"/>
        <w:gridCol w:w="869"/>
        <w:gridCol w:w="870"/>
        <w:gridCol w:w="870"/>
        <w:gridCol w:w="870"/>
        <w:gridCol w:w="870"/>
        <w:gridCol w:w="870"/>
      </w:tblGrid>
      <w:tr>
        <w:trPr>
          <w:trHeight w:val="674" w:hRule="exact"/>
        </w:trPr>
        <w:tc>
          <w:tcPr>
            <w:tcW w:w="86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9" w:lineRule="auto" w:before="10"/>
              <w:ind w:left="22" w:right="114"/>
              <w:jc w:val="left"/>
              <w:rPr>
                <w:rFonts w:ascii="宋体" w:hAnsi="宋体" w:cs="宋体" w:eastAsia="宋体" w:hint="default"/>
                <w:sz w:val="18"/>
                <w:szCs w:val="18"/>
              </w:rPr>
            </w:pPr>
            <w:r>
              <w:rPr>
                <w:rFonts w:ascii="宋体" w:hAnsi="宋体" w:cs="宋体" w:eastAsia="宋体" w:hint="default"/>
                <w:sz w:val="18"/>
                <w:szCs w:val="18"/>
              </w:rPr>
              <w:t>兼董事会 秘书</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刘雪峰</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赵德胜</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张新中</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丁明锋</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114"/>
              <w:jc w:val="both"/>
              <w:rPr>
                <w:rFonts w:ascii="宋体" w:hAnsi="宋体" w:cs="宋体" w:eastAsia="宋体" w:hint="default"/>
                <w:sz w:val="18"/>
                <w:szCs w:val="18"/>
              </w:rPr>
            </w:pPr>
            <w:r>
              <w:rPr>
                <w:rFonts w:ascii="宋体" w:hAnsi="宋体" w:cs="宋体" w:eastAsia="宋体" w:hint="default"/>
                <w:sz w:val="18"/>
                <w:szCs w:val="18"/>
              </w:rPr>
              <w:t>副总经理 兼财务总 监</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翁冠男</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职工董事</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孙绍利</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职工董事</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645,000</w:t>
            </w:r>
          </w:p>
        </w:tc>
      </w:tr>
      <w:tr>
        <w:trPr>
          <w:trHeight w:val="714" w:hRule="exact"/>
        </w:trPr>
        <w:tc>
          <w:tcPr>
            <w:tcW w:w="1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年启动了限制性股票激励计划，向被激励对象以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股发行股份，授予限制性股票</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年向高级管理人员授予股份总额为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股，全部为未到期未解锁股份。</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五、公司员工情况" w:id="141"/>
      <w:bookmarkEnd w:id="141"/>
      <w:r>
        <w:rPr/>
      </w:r>
      <w:r>
        <w:rPr>
          <w:rFonts w:ascii="宋体" w:hAnsi="宋体" w:cs="宋体" w:eastAsia="宋体" w:hint="default"/>
          <w:b/>
          <w:bCs/>
          <w:sz w:val="21"/>
          <w:szCs w:val="21"/>
        </w:rPr>
        <w:t>五、公司员工情况</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53" w:right="985" w:firstLine="0"/>
        <w:jc w:val="left"/>
        <w:rPr>
          <w:rFonts w:ascii="宋体" w:hAnsi="宋体" w:cs="宋体" w:eastAsia="宋体" w:hint="default"/>
          <w:sz w:val="21"/>
          <w:szCs w:val="21"/>
        </w:rPr>
      </w:pPr>
      <w:bookmarkStart w:name="1、员工数量、专业构成及教育程度" w:id="142"/>
      <w:bookmarkEnd w:id="14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1,609</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
        </w:tc>
        <w:tc>
          <w:tcPr>
            <w:tcW w:w="479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1609</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博士研究生</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1609</w:t>
            </w:r>
          </w:p>
        </w:tc>
      </w:tr>
    </w:tbl>
    <w:p>
      <w:pPr>
        <w:spacing w:line="240" w:lineRule="auto" w:before="3"/>
        <w:rPr>
          <w:rFonts w:ascii="宋体" w:hAnsi="宋体" w:cs="宋体" w:eastAsia="宋体" w:hint="default"/>
          <w:b/>
          <w:bCs/>
          <w:sz w:val="19"/>
          <w:szCs w:val="19"/>
        </w:rPr>
      </w:pPr>
    </w:p>
    <w:p>
      <w:pPr>
        <w:spacing w:before="35"/>
        <w:ind w:left="154" w:right="985" w:firstLine="0"/>
        <w:jc w:val="left"/>
        <w:rPr>
          <w:rFonts w:ascii="宋体" w:hAnsi="宋体" w:cs="宋体" w:eastAsia="宋体" w:hint="default"/>
          <w:sz w:val="21"/>
          <w:szCs w:val="21"/>
        </w:rPr>
      </w:pPr>
      <w:bookmarkStart w:name="2、薪酬政策" w:id="143"/>
      <w:bookmarkEnd w:id="14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30"/>
          <w:szCs w:val="30"/>
        </w:rPr>
      </w:pPr>
    </w:p>
    <w:p>
      <w:pPr>
        <w:pStyle w:val="BodyText"/>
        <w:spacing w:line="357" w:lineRule="auto"/>
        <w:ind w:right="1133" w:firstLine="424"/>
        <w:jc w:val="both"/>
      </w:pPr>
      <w:r>
        <w:rPr>
          <w:spacing w:val="2"/>
        </w:rPr>
        <w:t>我公司员工薪酬设计基于岗位价值、员工技能与员工业绩，遵循按劳分配、效率优先、</w:t>
      </w:r>
      <w:r>
        <w:rPr/>
        <w:t> 兼顾公平及可持续发展的原则，强调员工收入分配的激励性，体现收入分配与价值、贡献的 一致性和规范性，工资增量向企业核心技术人才、管理骨干倾斜，适当考虑一线员工。</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4"/>
          <w:szCs w:val="24"/>
        </w:rPr>
      </w:pPr>
    </w:p>
    <w:p>
      <w:pPr>
        <w:spacing w:before="0"/>
        <w:ind w:left="153" w:right="985" w:firstLine="0"/>
        <w:jc w:val="left"/>
        <w:rPr>
          <w:rFonts w:ascii="宋体" w:hAnsi="宋体" w:cs="宋体" w:eastAsia="宋体" w:hint="default"/>
          <w:sz w:val="21"/>
          <w:szCs w:val="21"/>
        </w:rPr>
      </w:pPr>
      <w:bookmarkStart w:name="3、培训计划" w:id="144"/>
      <w:bookmarkEnd w:id="14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53" w:type="dxa"/>
        <w:tblLayout w:type="fixed"/>
        <w:tblCellMar>
          <w:top w:w="0" w:type="dxa"/>
          <w:left w:w="0" w:type="dxa"/>
          <w:bottom w:w="0" w:type="dxa"/>
          <w:right w:w="0" w:type="dxa"/>
        </w:tblCellMar>
        <w:tblLook w:val="01E0"/>
      </w:tblPr>
      <w:tblGrid>
        <w:gridCol w:w="586"/>
        <w:gridCol w:w="1253"/>
        <w:gridCol w:w="3581"/>
        <w:gridCol w:w="2231"/>
        <w:gridCol w:w="992"/>
        <w:gridCol w:w="992"/>
      </w:tblGrid>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81" w:right="0"/>
              <w:jc w:val="left"/>
              <w:rPr>
                <w:rFonts w:ascii="宋体" w:hAnsi="宋体" w:cs="宋体" w:eastAsia="宋体" w:hint="default"/>
                <w:sz w:val="21"/>
                <w:szCs w:val="21"/>
              </w:rPr>
            </w:pPr>
            <w:r>
              <w:rPr>
                <w:rFonts w:ascii="宋体" w:hAnsi="宋体" w:cs="宋体" w:eastAsia="宋体" w:hint="default"/>
                <w:b/>
                <w:bCs/>
                <w:w w:val="99"/>
                <w:sz w:val="21"/>
                <w:szCs w:val="21"/>
              </w:rPr>
              <w:t>序</w:t>
            </w:r>
            <w:r>
              <w:rPr>
                <w:rFonts w:ascii="宋体" w:hAnsi="宋体" w:cs="宋体" w:eastAsia="宋体" w:hint="default"/>
                <w:sz w:val="21"/>
                <w:szCs w:val="21"/>
              </w:rPr>
            </w:r>
          </w:p>
          <w:p>
            <w:pPr>
              <w:pStyle w:val="TableParagraph"/>
              <w:spacing w:line="240" w:lineRule="auto" w:before="37"/>
              <w:ind w:left="181" w:right="0"/>
              <w:jc w:val="left"/>
              <w:rPr>
                <w:rFonts w:ascii="宋体" w:hAnsi="宋体" w:cs="宋体" w:eastAsia="宋体" w:hint="default"/>
                <w:sz w:val="21"/>
                <w:szCs w:val="21"/>
              </w:rPr>
            </w:pPr>
            <w:r>
              <w:rPr>
                <w:rFonts w:ascii="宋体" w:hAnsi="宋体" w:cs="宋体" w:eastAsia="宋体" w:hint="default"/>
                <w:b/>
                <w:bCs/>
                <w:w w:val="99"/>
                <w:sz w:val="21"/>
                <w:szCs w:val="21"/>
              </w:rPr>
              <w:t>号</w:t>
            </w:r>
            <w:r>
              <w:rPr>
                <w:rFonts w:ascii="宋体" w:hAnsi="宋体" w:cs="宋体" w:eastAsia="宋体" w:hint="default"/>
                <w:sz w:val="21"/>
                <w:szCs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时间</w:t>
            </w:r>
            <w:r>
              <w:rPr>
                <w:rFonts w:ascii="宋体" w:hAnsi="宋体" w:cs="宋体" w:eastAsia="宋体" w:hint="default"/>
                <w:sz w:val="21"/>
                <w:szCs w:val="21"/>
              </w:rPr>
            </w: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主题</w:t>
            </w:r>
            <w:r>
              <w:rPr>
                <w:rFonts w:ascii="宋体" w:hAnsi="宋体" w:cs="宋体" w:eastAsia="宋体" w:hint="default"/>
                <w:sz w:val="21"/>
                <w:szCs w:val="21"/>
              </w:rPr>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参训人</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b/>
                <w:bCs/>
                <w:sz w:val="21"/>
                <w:szCs w:val="21"/>
              </w:rPr>
              <w:t>方式</w:t>
            </w:r>
            <w:r>
              <w:rPr>
                <w:rFonts w:ascii="宋体" w:hAnsi="宋体" w:cs="宋体" w:eastAsia="宋体" w:hint="default"/>
                <w:sz w:val="21"/>
                <w:szCs w:val="21"/>
              </w:rPr>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305" w:right="0"/>
              <w:jc w:val="left"/>
              <w:rPr>
                <w:rFonts w:ascii="宋体" w:hAnsi="宋体" w:cs="宋体" w:eastAsia="宋体" w:hint="default"/>
                <w:sz w:val="21"/>
                <w:szCs w:val="21"/>
              </w:rPr>
            </w:pPr>
            <w:r>
              <w:rPr>
                <w:rFonts w:ascii="宋体" w:hAnsi="宋体" w:cs="宋体" w:eastAsia="宋体" w:hint="default"/>
                <w:sz w:val="21"/>
                <w:szCs w:val="21"/>
              </w:rPr>
              <w:t>一月份</w:t>
            </w: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高鸿创新思享汇</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总工办员工</w:t>
            </w:r>
            <w:r>
              <w:rPr>
                <w:rFonts w:ascii="宋体" w:hAnsi="宋体" w:cs="宋体" w:eastAsia="宋体" w:hint="default"/>
                <w:spacing w:val="-86"/>
                <w:sz w:val="21"/>
                <w:szCs w:val="21"/>
              </w:rPr>
              <w:t>、</w:t>
            </w:r>
            <w:r>
              <w:rPr>
                <w:rFonts w:ascii="宋体" w:hAnsi="宋体" w:cs="宋体" w:eastAsia="宋体" w:hint="default"/>
                <w:sz w:val="21"/>
                <w:szCs w:val="21"/>
              </w:rPr>
              <w:t>相关感兴</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趣员工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分享</w:t>
            </w:r>
          </w:p>
        </w:tc>
      </w:tr>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2</w:t>
            </w:r>
          </w:p>
        </w:tc>
        <w:tc>
          <w:tcPr>
            <w:tcW w:w="1253" w:type="dxa"/>
            <w:vMerge/>
            <w:tcBorders>
              <w:left w:val="single" w:sz="4" w:space="0" w:color="000000"/>
              <w:bottom w:val="single" w:sz="4" w:space="0" w:color="000000"/>
              <w:right w:val="single" w:sz="4" w:space="0" w:color="000000"/>
            </w:tcBorders>
          </w:tcPr>
          <w:p>
            <w:pP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从技术专家走向管理高手</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研发管理岗位员工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sz w:val="21"/>
              </w:rPr>
              <w:t>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外训</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二月份</w:t>
            </w: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市场营销专题培训</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市场营销相关人员</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外训</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4</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05" w:right="0"/>
              <w:jc w:val="left"/>
              <w:rPr>
                <w:rFonts w:ascii="宋体" w:hAnsi="宋体" w:cs="宋体" w:eastAsia="宋体" w:hint="default"/>
                <w:sz w:val="21"/>
                <w:szCs w:val="21"/>
              </w:rPr>
            </w:pPr>
            <w:r>
              <w:rPr>
                <w:rFonts w:ascii="宋体" w:hAnsi="宋体" w:cs="宋体" w:eastAsia="宋体" w:hint="default"/>
                <w:sz w:val="21"/>
                <w:szCs w:val="21"/>
              </w:rPr>
              <w:t>三月份</w:t>
            </w: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三八国际妇女节相关讲座</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部分女性职工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外训</w:t>
            </w:r>
          </w:p>
        </w:tc>
      </w:tr>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5</w:t>
            </w:r>
          </w:p>
        </w:tc>
        <w:tc>
          <w:tcPr>
            <w:tcW w:w="1253" w:type="dxa"/>
            <w:vMerge/>
            <w:tcBorders>
              <w:left w:val="single" w:sz="4" w:space="0" w:color="000000"/>
              <w:right w:val="single" w:sz="4" w:space="0" w:color="000000"/>
            </w:tcBorders>
          </w:tcPr>
          <w:p>
            <w:pP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物联网技术及行业发展讲座</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物联网相关研发人员</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外训</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6</w:t>
            </w:r>
          </w:p>
        </w:tc>
        <w:tc>
          <w:tcPr>
            <w:tcW w:w="1253" w:type="dxa"/>
            <w:vMerge/>
            <w:tcBorders>
              <w:left w:val="single" w:sz="4" w:space="0" w:color="000000"/>
              <w:bottom w:val="single" w:sz="4" w:space="0" w:color="000000"/>
              <w:right w:val="single" w:sz="4" w:space="0" w:color="000000"/>
            </w:tcBorders>
          </w:tcPr>
          <w:p>
            <w:pP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TTT</w:t>
            </w:r>
            <w:r>
              <w:rPr>
                <w:rFonts w:ascii="宋体" w:hAnsi="宋体" w:cs="宋体" w:eastAsia="宋体" w:hint="default"/>
                <w:spacing w:val="-54"/>
                <w:sz w:val="21"/>
                <w:szCs w:val="21"/>
              </w:rPr>
              <w:t> </w:t>
            </w:r>
            <w:r>
              <w:rPr>
                <w:rFonts w:ascii="宋体" w:hAnsi="宋体" w:cs="宋体" w:eastAsia="宋体" w:hint="default"/>
                <w:sz w:val="21"/>
                <w:szCs w:val="21"/>
              </w:rPr>
              <w:t>课程——课程设计与开发培训</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人力资源体系部分培</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训岗位员工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外训</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7</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305" w:right="0"/>
              <w:jc w:val="left"/>
              <w:rPr>
                <w:rFonts w:ascii="宋体" w:hAnsi="宋体" w:cs="宋体" w:eastAsia="宋体" w:hint="default"/>
                <w:sz w:val="21"/>
                <w:szCs w:val="21"/>
              </w:rPr>
            </w:pPr>
            <w:r>
              <w:rPr>
                <w:rFonts w:ascii="宋体" w:hAnsi="宋体" w:cs="宋体" w:eastAsia="宋体" w:hint="default"/>
                <w:sz w:val="21"/>
                <w:szCs w:val="21"/>
              </w:rPr>
              <w:t>四月份</w:t>
            </w: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年第一期集团中基层管理人员</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履职培训</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公司基层干部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外训</w:t>
            </w:r>
          </w:p>
        </w:tc>
      </w:tr>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8</w:t>
            </w:r>
          </w:p>
        </w:tc>
        <w:tc>
          <w:tcPr>
            <w:tcW w:w="1253" w:type="dxa"/>
            <w:vMerge/>
            <w:tcBorders>
              <w:left w:val="single" w:sz="4" w:space="0" w:color="000000"/>
              <w:bottom w:val="single" w:sz="4" w:space="0" w:color="000000"/>
              <w:right w:val="single" w:sz="4" w:space="0" w:color="000000"/>
            </w:tcBorders>
          </w:tcPr>
          <w:p>
            <w:pP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国有骨干企业人事干部培训班</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人力资源骨干</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外训</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9</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05" w:right="0"/>
              <w:jc w:val="left"/>
              <w:rPr>
                <w:rFonts w:ascii="宋体" w:hAnsi="宋体" w:cs="宋体" w:eastAsia="宋体" w:hint="default"/>
                <w:sz w:val="21"/>
                <w:szCs w:val="21"/>
              </w:rPr>
            </w:pPr>
            <w:r>
              <w:rPr>
                <w:rFonts w:ascii="宋体" w:hAnsi="宋体" w:cs="宋体" w:eastAsia="宋体" w:hint="default"/>
                <w:sz w:val="21"/>
                <w:szCs w:val="21"/>
              </w:rPr>
              <w:t>五月份</w:t>
            </w: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集团第一期新员工培训</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本年度新入职员工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外训</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10</w:t>
            </w:r>
          </w:p>
        </w:tc>
        <w:tc>
          <w:tcPr>
            <w:tcW w:w="1253" w:type="dxa"/>
            <w:vMerge/>
            <w:tcBorders>
              <w:left w:val="single" w:sz="4" w:space="0" w:color="000000"/>
              <w:right w:val="single" w:sz="4" w:space="0" w:color="000000"/>
            </w:tcBorders>
          </w:tcPr>
          <w:p>
            <w:pP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年第一期骨干员工卓越加</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速训练营</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骨干员工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外训</w:t>
            </w:r>
          </w:p>
        </w:tc>
      </w:tr>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11</w:t>
            </w:r>
          </w:p>
        </w:tc>
        <w:tc>
          <w:tcPr>
            <w:tcW w:w="1253" w:type="dxa"/>
            <w:vMerge/>
            <w:tcBorders>
              <w:left w:val="single" w:sz="4" w:space="0" w:color="000000"/>
              <w:bottom w:val="single" w:sz="4" w:space="0" w:color="000000"/>
              <w:right w:val="single" w:sz="4" w:space="0" w:color="000000"/>
            </w:tcBorders>
          </w:tcPr>
          <w:p>
            <w:pP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年第一期公司后备人才及中基</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层领导力培训</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后备梯队</w:t>
            </w:r>
            <w:r>
              <w:rPr>
                <w:rFonts w:ascii="宋体" w:hAnsi="宋体" w:cs="宋体" w:eastAsia="宋体" w:hint="default"/>
                <w:spacing w:val="-86"/>
                <w:sz w:val="21"/>
                <w:szCs w:val="21"/>
              </w:rPr>
              <w:t>、</w:t>
            </w:r>
            <w:r>
              <w:rPr>
                <w:rFonts w:ascii="宋体" w:hAnsi="宋体" w:cs="宋体" w:eastAsia="宋体" w:hint="default"/>
                <w:sz w:val="21"/>
                <w:szCs w:val="21"/>
              </w:rPr>
              <w:t>中基层干部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sz w:val="21"/>
              </w:rPr>
              <w:t>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内训</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六月份</w:t>
            </w: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excel</w:t>
            </w:r>
            <w:r>
              <w:rPr>
                <w:rFonts w:ascii="宋体" w:hAnsi="宋体" w:cs="宋体" w:eastAsia="宋体" w:hint="default"/>
                <w:spacing w:val="-52"/>
                <w:sz w:val="21"/>
                <w:szCs w:val="21"/>
              </w:rPr>
              <w:t> </w:t>
            </w:r>
            <w:r>
              <w:rPr>
                <w:rFonts w:ascii="宋体" w:hAnsi="宋体" w:cs="宋体" w:eastAsia="宋体" w:hint="default"/>
                <w:sz w:val="21"/>
                <w:szCs w:val="21"/>
              </w:rPr>
              <w:t>培训</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不限</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外训</w:t>
            </w:r>
          </w:p>
        </w:tc>
      </w:tr>
    </w:tbl>
    <w:p>
      <w:pPr>
        <w:spacing w:after="0" w:line="240" w:lineRule="auto"/>
        <w:jc w:val="center"/>
        <w:rPr>
          <w:rFonts w:ascii="宋体" w:hAnsi="宋体" w:cs="宋体" w:eastAsia="宋体" w:hint="default"/>
          <w:sz w:val="21"/>
          <w:szCs w:val="21"/>
        </w:rPr>
        <w:sectPr>
          <w:pgSz w:w="11910" w:h="16840"/>
          <w:pgMar w:header="747" w:footer="979" w:top="1060" w:bottom="1160" w:left="980" w:right="0"/>
        </w:sectPr>
      </w:pPr>
    </w:p>
    <w:p>
      <w:pPr>
        <w:spacing w:line="240" w:lineRule="auto" w:before="2"/>
        <w:rPr>
          <w:rFonts w:ascii="宋体" w:hAnsi="宋体" w:cs="宋体" w:eastAsia="宋体" w:hint="default"/>
          <w:b/>
          <w:bCs/>
          <w:sz w:val="28"/>
          <w:szCs w:val="28"/>
        </w:rPr>
      </w:pPr>
    </w:p>
    <w:tbl>
      <w:tblPr>
        <w:tblW w:w="0" w:type="auto"/>
        <w:jc w:val="left"/>
        <w:tblInd w:w="153" w:type="dxa"/>
        <w:tblLayout w:type="fixed"/>
        <w:tblCellMar>
          <w:top w:w="0" w:type="dxa"/>
          <w:left w:w="0" w:type="dxa"/>
          <w:bottom w:w="0" w:type="dxa"/>
          <w:right w:w="0" w:type="dxa"/>
        </w:tblCellMar>
        <w:tblLook w:val="01E0"/>
      </w:tblPr>
      <w:tblGrid>
        <w:gridCol w:w="586"/>
        <w:gridCol w:w="1253"/>
        <w:gridCol w:w="3581"/>
        <w:gridCol w:w="2231"/>
        <w:gridCol w:w="992"/>
        <w:gridCol w:w="992"/>
      </w:tblGrid>
      <w:tr>
        <w:trPr>
          <w:trHeight w:val="629" w:hRule="exact"/>
        </w:trPr>
        <w:tc>
          <w:tcPr>
            <w:tcW w:w="5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14</w:t>
            </w:r>
          </w:p>
        </w:tc>
        <w:tc>
          <w:tcPr>
            <w:tcW w:w="1253" w:type="dxa"/>
            <w:tcBorders>
              <w:top w:val="nil" w:sz="6" w:space="0" w:color="auto"/>
              <w:left w:val="single" w:sz="4" w:space="0" w:color="000000"/>
              <w:bottom w:val="single" w:sz="4" w:space="0" w:color="000000"/>
              <w:right w:val="single" w:sz="4" w:space="0" w:color="000000"/>
            </w:tcBorders>
          </w:tcPr>
          <w:p>
            <w:pPr/>
          </w:p>
        </w:tc>
        <w:tc>
          <w:tcPr>
            <w:tcW w:w="35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科研人员技术课题论坛</w:t>
            </w:r>
          </w:p>
        </w:tc>
        <w:tc>
          <w:tcPr>
            <w:tcW w:w="22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25</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外训</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05" w:right="0"/>
              <w:jc w:val="left"/>
              <w:rPr>
                <w:rFonts w:ascii="宋体" w:hAnsi="宋体" w:cs="宋体" w:eastAsia="宋体" w:hint="default"/>
                <w:sz w:val="21"/>
                <w:szCs w:val="21"/>
              </w:rPr>
            </w:pPr>
            <w:r>
              <w:rPr>
                <w:rFonts w:ascii="宋体" w:hAnsi="宋体" w:cs="宋体" w:eastAsia="宋体" w:hint="default"/>
                <w:sz w:val="21"/>
                <w:szCs w:val="21"/>
              </w:rPr>
              <w:t>七月份</w:t>
            </w: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集团第二期新员工培训</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本年度新入职员工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外训</w:t>
            </w:r>
          </w:p>
        </w:tc>
      </w:tr>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17</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305" w:right="0"/>
              <w:jc w:val="left"/>
              <w:rPr>
                <w:rFonts w:ascii="宋体" w:hAnsi="宋体" w:cs="宋体" w:eastAsia="宋体" w:hint="default"/>
                <w:sz w:val="21"/>
                <w:szCs w:val="21"/>
              </w:rPr>
            </w:pPr>
            <w:r>
              <w:rPr>
                <w:rFonts w:ascii="宋体" w:hAnsi="宋体" w:cs="宋体" w:eastAsia="宋体" w:hint="default"/>
                <w:sz w:val="21"/>
                <w:szCs w:val="21"/>
              </w:rPr>
              <w:t>八月份</w:t>
            </w: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情绪管理与压力缓解</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不限</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sz w:val="21"/>
              </w:rPr>
              <w:t>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外训</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18</w:t>
            </w:r>
          </w:p>
        </w:tc>
        <w:tc>
          <w:tcPr>
            <w:tcW w:w="1253" w:type="dxa"/>
            <w:vMerge/>
            <w:tcBorders>
              <w:left w:val="single" w:sz="4" w:space="0" w:color="000000"/>
              <w:bottom w:val="single" w:sz="4" w:space="0" w:color="000000"/>
              <w:right w:val="single" w:sz="4" w:space="0" w:color="000000"/>
            </w:tcBorders>
          </w:tcPr>
          <w:p>
            <w:pP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公司新员工培训</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全体新员工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内训</w:t>
            </w:r>
            <w:r>
              <w:rPr>
                <w:rFonts w:ascii="宋体" w:hAnsi="宋体" w:cs="宋体" w:eastAsia="宋体" w:hint="default"/>
                <w:sz w:val="21"/>
                <w:szCs w:val="21"/>
              </w:rPr>
              <w:t>+</w:t>
            </w:r>
            <w:r>
              <w:rPr>
                <w:rFonts w:ascii="宋体" w:hAnsi="宋体" w:cs="宋体" w:eastAsia="宋体" w:hint="default"/>
                <w:sz w:val="21"/>
                <w:szCs w:val="21"/>
              </w:rPr>
              <w:t>外</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训</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19</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7"/>
                <w:szCs w:val="27"/>
              </w:rPr>
            </w:pPr>
          </w:p>
          <w:p>
            <w:pPr>
              <w:pStyle w:val="TableParagraph"/>
              <w:spacing w:line="240" w:lineRule="auto"/>
              <w:ind w:left="305" w:right="0"/>
              <w:jc w:val="left"/>
              <w:rPr>
                <w:rFonts w:ascii="宋体" w:hAnsi="宋体" w:cs="宋体" w:eastAsia="宋体" w:hint="default"/>
                <w:sz w:val="21"/>
                <w:szCs w:val="21"/>
              </w:rPr>
            </w:pPr>
            <w:r>
              <w:rPr>
                <w:rFonts w:ascii="宋体" w:hAnsi="宋体" w:cs="宋体" w:eastAsia="宋体" w:hint="default"/>
                <w:sz w:val="21"/>
                <w:szCs w:val="21"/>
              </w:rPr>
              <w:t>九月份</w:t>
            </w: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年第二期集团中基层管理人员</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履职培训</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公司基层干部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外训</w:t>
            </w:r>
          </w:p>
        </w:tc>
      </w:tr>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20</w:t>
            </w:r>
          </w:p>
        </w:tc>
        <w:tc>
          <w:tcPr>
            <w:tcW w:w="1253" w:type="dxa"/>
            <w:vMerge/>
            <w:tcBorders>
              <w:left w:val="single" w:sz="4" w:space="0" w:color="000000"/>
              <w:right w:val="single" w:sz="4" w:space="0" w:color="000000"/>
            </w:tcBorders>
          </w:tcPr>
          <w:p>
            <w:pP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六项思考帽</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管理岗位员工及骨干</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外训</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21</w:t>
            </w:r>
          </w:p>
        </w:tc>
        <w:tc>
          <w:tcPr>
            <w:tcW w:w="1253" w:type="dxa"/>
            <w:vMerge/>
            <w:tcBorders>
              <w:left w:val="single" w:sz="4" w:space="0" w:color="000000"/>
              <w:right w:val="single" w:sz="4" w:space="0" w:color="000000"/>
            </w:tcBorders>
          </w:tcPr>
          <w:p>
            <w:pP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创新思享汇</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总工办员工</w:t>
            </w:r>
            <w:r>
              <w:rPr>
                <w:rFonts w:ascii="宋体" w:hAnsi="宋体" w:cs="宋体" w:eastAsia="宋体" w:hint="default"/>
                <w:spacing w:val="-86"/>
                <w:sz w:val="21"/>
                <w:szCs w:val="21"/>
              </w:rPr>
              <w:t>、</w:t>
            </w:r>
            <w:r>
              <w:rPr>
                <w:rFonts w:ascii="宋体" w:hAnsi="宋体" w:cs="宋体" w:eastAsia="宋体" w:hint="default"/>
                <w:sz w:val="21"/>
                <w:szCs w:val="21"/>
              </w:rPr>
              <w:t>相关感兴</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趣员工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分享</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
        </w:tc>
        <w:tc>
          <w:tcPr>
            <w:tcW w:w="1253" w:type="dxa"/>
            <w:vMerge/>
            <w:tcBorders>
              <w:left w:val="single" w:sz="4" w:space="0" w:color="000000"/>
              <w:right w:val="single" w:sz="4" w:space="0" w:color="000000"/>
            </w:tcBorders>
          </w:tcPr>
          <w:p>
            <w:pP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集团年度企业高管人员轮训班</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公司领导</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外训</w:t>
            </w:r>
          </w:p>
        </w:tc>
      </w:tr>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22</w:t>
            </w:r>
          </w:p>
        </w:tc>
        <w:tc>
          <w:tcPr>
            <w:tcW w:w="1253" w:type="dxa"/>
            <w:vMerge/>
            <w:tcBorders>
              <w:left w:val="single" w:sz="4" w:space="0" w:color="000000"/>
              <w:bottom w:val="single" w:sz="4" w:space="0" w:color="000000"/>
              <w:right w:val="single" w:sz="4" w:space="0" w:color="000000"/>
            </w:tcBorders>
          </w:tcPr>
          <w:p>
            <w:pP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集团财务专题培训</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总部及分子公司财务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部人员</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sz w:val="21"/>
              </w:rPr>
              <w:t>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外训</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23</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305" w:right="0"/>
              <w:jc w:val="left"/>
              <w:rPr>
                <w:rFonts w:ascii="宋体" w:hAnsi="宋体" w:cs="宋体" w:eastAsia="宋体" w:hint="default"/>
                <w:sz w:val="21"/>
                <w:szCs w:val="21"/>
              </w:rPr>
            </w:pPr>
            <w:r>
              <w:rPr>
                <w:rFonts w:ascii="宋体" w:hAnsi="宋体" w:cs="宋体" w:eastAsia="宋体" w:hint="default"/>
                <w:sz w:val="21"/>
                <w:szCs w:val="21"/>
              </w:rPr>
              <w:t>十月份</w:t>
            </w: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年第二期公司后备人才及中基</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层领导力培训</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后备梯队</w:t>
            </w:r>
            <w:r>
              <w:rPr>
                <w:rFonts w:ascii="宋体" w:hAnsi="宋体" w:cs="宋体" w:eastAsia="宋体" w:hint="default"/>
                <w:spacing w:val="-86"/>
                <w:sz w:val="21"/>
                <w:szCs w:val="21"/>
              </w:rPr>
              <w:t>、</w:t>
            </w:r>
            <w:r>
              <w:rPr>
                <w:rFonts w:ascii="宋体" w:hAnsi="宋体" w:cs="宋体" w:eastAsia="宋体" w:hint="default"/>
                <w:sz w:val="21"/>
                <w:szCs w:val="21"/>
              </w:rPr>
              <w:t>中基层干部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内训</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24</w:t>
            </w:r>
          </w:p>
        </w:tc>
        <w:tc>
          <w:tcPr>
            <w:tcW w:w="1253" w:type="dxa"/>
            <w:vMerge/>
            <w:tcBorders>
              <w:left w:val="single" w:sz="4" w:space="0" w:color="000000"/>
              <w:bottom w:val="single" w:sz="4" w:space="0" w:color="000000"/>
              <w:right w:val="single" w:sz="4" w:space="0" w:color="000000"/>
            </w:tcBorders>
          </w:tcPr>
          <w:p>
            <w:pP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创新思享汇</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总工办员工</w:t>
            </w:r>
            <w:r>
              <w:rPr>
                <w:rFonts w:ascii="宋体" w:hAnsi="宋体" w:cs="宋体" w:eastAsia="宋体" w:hint="default"/>
                <w:spacing w:val="-86"/>
                <w:sz w:val="21"/>
                <w:szCs w:val="21"/>
              </w:rPr>
              <w:t>、</w:t>
            </w:r>
            <w:r>
              <w:rPr>
                <w:rFonts w:ascii="宋体" w:hAnsi="宋体" w:cs="宋体" w:eastAsia="宋体" w:hint="default"/>
                <w:sz w:val="21"/>
                <w:szCs w:val="21"/>
              </w:rPr>
              <w:t>相关感兴</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趣员工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分享</w:t>
            </w:r>
          </w:p>
        </w:tc>
      </w:tr>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25</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十一月份</w:t>
            </w: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PPT</w:t>
            </w:r>
            <w:r>
              <w:rPr>
                <w:rFonts w:ascii="宋体" w:hAnsi="宋体" w:cs="宋体" w:eastAsia="宋体" w:hint="default"/>
                <w:spacing w:val="-52"/>
                <w:sz w:val="21"/>
                <w:szCs w:val="21"/>
              </w:rPr>
              <w:t> </w:t>
            </w:r>
            <w:r>
              <w:rPr>
                <w:rFonts w:ascii="宋体" w:hAnsi="宋体" w:cs="宋体" w:eastAsia="宋体" w:hint="default"/>
                <w:sz w:val="21"/>
                <w:szCs w:val="21"/>
              </w:rPr>
              <w:t>培训</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不限</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sz w:val="21"/>
              </w:rPr>
              <w:t>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外训</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26</w:t>
            </w:r>
          </w:p>
        </w:tc>
        <w:tc>
          <w:tcPr>
            <w:tcW w:w="1253" w:type="dxa"/>
            <w:vMerge/>
            <w:tcBorders>
              <w:left w:val="single" w:sz="4" w:space="0" w:color="000000"/>
              <w:right w:val="single" w:sz="4" w:space="0" w:color="000000"/>
            </w:tcBorders>
          </w:tcPr>
          <w:p>
            <w:pP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法务专题培训</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法务人员</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外训</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27</w:t>
            </w:r>
          </w:p>
        </w:tc>
        <w:tc>
          <w:tcPr>
            <w:tcW w:w="1253" w:type="dxa"/>
            <w:vMerge/>
            <w:tcBorders>
              <w:left w:val="single" w:sz="4" w:space="0" w:color="000000"/>
              <w:bottom w:val="single" w:sz="4" w:space="0" w:color="000000"/>
              <w:right w:val="single" w:sz="4" w:space="0" w:color="000000"/>
            </w:tcBorders>
          </w:tcPr>
          <w:p>
            <w:pP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年第二期骨干员工卓越加速训</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练营</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骨干员工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外训</w:t>
            </w:r>
          </w:p>
        </w:tc>
      </w:tr>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28</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十二月份</w:t>
            </w: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技术相关主题培训</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sz w:val="21"/>
              </w:rPr>
              <w:t>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外训</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29</w:t>
            </w:r>
          </w:p>
        </w:tc>
        <w:tc>
          <w:tcPr>
            <w:tcW w:w="1253" w:type="dxa"/>
            <w:vMerge/>
            <w:tcBorders>
              <w:left w:val="single" w:sz="4" w:space="0" w:color="000000"/>
              <w:bottom w:val="single" w:sz="4" w:space="0" w:color="000000"/>
              <w:right w:val="single" w:sz="4" w:space="0" w:color="000000"/>
            </w:tcBorders>
          </w:tcPr>
          <w:p>
            <w:pP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5G</w:t>
            </w:r>
            <w:r>
              <w:rPr>
                <w:rFonts w:ascii="宋体" w:hAnsi="宋体" w:cs="宋体" w:eastAsia="宋体" w:hint="default"/>
                <w:spacing w:val="-54"/>
                <w:sz w:val="21"/>
                <w:szCs w:val="21"/>
              </w:rPr>
              <w:t> </w:t>
            </w:r>
            <w:r>
              <w:rPr>
                <w:rFonts w:ascii="宋体" w:hAnsi="宋体" w:cs="宋体" w:eastAsia="宋体" w:hint="default"/>
                <w:sz w:val="21"/>
                <w:szCs w:val="21"/>
              </w:rPr>
              <w:t>发展与未来”大讲堂</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研发人员</w:t>
            </w:r>
            <w:r>
              <w:rPr>
                <w:rFonts w:ascii="宋体" w:hAnsi="宋体" w:cs="宋体" w:eastAsia="宋体" w:hint="default"/>
                <w:spacing w:val="-86"/>
                <w:sz w:val="21"/>
                <w:szCs w:val="21"/>
              </w:rPr>
              <w:t>、</w:t>
            </w:r>
            <w:r>
              <w:rPr>
                <w:rFonts w:ascii="宋体" w:hAnsi="宋体" w:cs="宋体" w:eastAsia="宋体" w:hint="default"/>
                <w:sz w:val="21"/>
                <w:szCs w:val="21"/>
              </w:rPr>
              <w:t>相关感兴趣</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员工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外训</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8"/>
          <w:szCs w:val="28"/>
        </w:rPr>
      </w:pPr>
    </w:p>
    <w:p>
      <w:pPr>
        <w:pStyle w:val="Heading1"/>
        <w:spacing w:line="240" w:lineRule="auto"/>
        <w:ind w:right="1113"/>
        <w:jc w:val="center"/>
        <w:rPr>
          <w:b w:val="0"/>
          <w:bCs w:val="0"/>
        </w:rPr>
      </w:pPr>
      <w:bookmarkStart w:name="第九节 公司治理" w:id="145"/>
      <w:bookmarkEnd w:id="145"/>
      <w:r>
        <w:rPr>
          <w:b w:val="0"/>
          <w:bCs w:val="0"/>
        </w:rPr>
      </w:r>
      <w:bookmarkStart w:name="_bookmark7" w:id="146"/>
      <w:bookmarkEnd w:id="146"/>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line="528" w:lineRule="auto" w:before="26"/>
        <w:ind w:left="578" w:right="6653" w:hanging="425"/>
        <w:jc w:val="left"/>
        <w:rPr>
          <w:rFonts w:ascii="宋体" w:hAnsi="宋体" w:cs="宋体" w:eastAsia="宋体" w:hint="default"/>
          <w:sz w:val="24"/>
          <w:szCs w:val="24"/>
        </w:rPr>
      </w:pPr>
      <w:bookmarkStart w:name="一、公司治理的基本状况" w:id="147"/>
      <w:bookmarkEnd w:id="147"/>
      <w:r>
        <w:rPr/>
      </w:r>
      <w:r>
        <w:rPr>
          <w:rFonts w:ascii="宋体" w:hAnsi="宋体" w:cs="宋体" w:eastAsia="宋体" w:hint="default"/>
          <w:b/>
          <w:bCs/>
          <w:w w:val="95"/>
          <w:sz w:val="24"/>
          <w:szCs w:val="24"/>
        </w:rPr>
        <w:t>一、公司治理的基本状况</w:t>
      </w:r>
      <w:r>
        <w:rPr>
          <w:rFonts w:ascii="宋体" w:hAnsi="宋体" w:cs="宋体" w:eastAsia="宋体" w:hint="default"/>
          <w:b/>
          <w:bCs/>
          <w:spacing w:val="7"/>
          <w:w w:val="95"/>
          <w:sz w:val="24"/>
          <w:szCs w:val="24"/>
        </w:rPr>
        <w:t> </w:t>
      </w:r>
      <w:r>
        <w:rPr>
          <w:rFonts w:ascii="宋体" w:hAnsi="宋体" w:cs="宋体" w:eastAsia="宋体" w:hint="default"/>
          <w:sz w:val="24"/>
          <w:szCs w:val="24"/>
        </w:rPr>
        <w:t>1.</w:t>
      </w:r>
      <w:r>
        <w:rPr>
          <w:rFonts w:ascii="宋体" w:hAnsi="宋体" w:cs="宋体" w:eastAsia="宋体" w:hint="default"/>
          <w:sz w:val="24"/>
          <w:szCs w:val="24"/>
        </w:rPr>
        <w:t>内控工作情况</w:t>
      </w:r>
    </w:p>
    <w:p>
      <w:pPr>
        <w:spacing w:after="0" w:line="528"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154" w:right="1131" w:firstLine="424"/>
        <w:jc w:val="both"/>
      </w:pPr>
      <w:r>
        <w:rPr>
          <w:spacing w:val="-1"/>
        </w:rPr>
        <w:t>公司于</w:t>
      </w:r>
      <w:r>
        <w:rPr>
          <w:rFonts w:ascii="宋体" w:hAnsi="宋体" w:cs="宋体" w:eastAsia="宋体" w:hint="default"/>
          <w:spacing w:val="-1"/>
        </w:rPr>
        <w:t>1998</w:t>
      </w:r>
      <w:r>
        <w:rPr>
          <w:spacing w:val="-1"/>
        </w:rPr>
        <w:t>年在深圳证券交易所上市，</w:t>
      </w:r>
      <w:r>
        <w:rPr>
          <w:rFonts w:ascii="宋体" w:hAnsi="宋体" w:cs="宋体" w:eastAsia="宋体" w:hint="default"/>
          <w:spacing w:val="-1"/>
        </w:rPr>
        <w:t>2003</w:t>
      </w:r>
      <w:r>
        <w:rPr>
          <w:spacing w:val="-1"/>
        </w:rPr>
        <w:t>年</w:t>
      </w:r>
      <w:r>
        <w:rPr>
          <w:rFonts w:ascii="宋体" w:hAnsi="宋体" w:cs="宋体" w:eastAsia="宋体" w:hint="default"/>
          <w:spacing w:val="-1"/>
        </w:rPr>
        <w:t>5</w:t>
      </w:r>
      <w:r>
        <w:rPr>
          <w:spacing w:val="-1"/>
        </w:rPr>
        <w:t>月实施完成了以股权转让和资产整体置换</w:t>
      </w:r>
      <w:r>
        <w:rPr/>
        <w:t> </w:t>
      </w:r>
      <w:r>
        <w:rPr>
          <w:spacing w:val="-8"/>
        </w:rPr>
        <w:t>为主要内容的重大资产重组，</w:t>
      </w:r>
      <w:r>
        <w:rPr>
          <w:rFonts w:ascii="宋体" w:hAnsi="宋体" w:cs="宋体" w:eastAsia="宋体" w:hint="default"/>
          <w:spacing w:val="-8"/>
        </w:rPr>
        <w:t>2006</w:t>
      </w:r>
      <w:r>
        <w:rPr>
          <w:spacing w:val="-8"/>
        </w:rPr>
        <w:t>年</w:t>
      </w:r>
      <w:r>
        <w:rPr>
          <w:rFonts w:ascii="宋体" w:hAnsi="宋体" w:cs="宋体" w:eastAsia="宋体" w:hint="default"/>
          <w:spacing w:val="-8"/>
        </w:rPr>
        <w:t>6</w:t>
      </w:r>
      <w:r>
        <w:rPr>
          <w:spacing w:val="-8"/>
        </w:rPr>
        <w:t>月实施完成了股权分置改革。公司严格按照《公司法》、</w:t>
      </w:r>
    </w:p>
    <w:p>
      <w:pPr>
        <w:pStyle w:val="BodyText"/>
        <w:spacing w:line="357" w:lineRule="auto" w:before="36"/>
        <w:ind w:right="985"/>
        <w:jc w:val="left"/>
      </w:pPr>
      <w:r>
        <w:rPr/>
        <w:t>《证券法》和中国证监会有关规章、规范的要求，完善公司法人治理结构，健全现代企业制 度，规范公司运作。</w:t>
      </w:r>
    </w:p>
    <w:p>
      <w:pPr>
        <w:pStyle w:val="BodyText"/>
        <w:spacing w:line="357" w:lineRule="auto" w:before="36"/>
        <w:ind w:right="1133" w:firstLine="424"/>
        <w:jc w:val="both"/>
      </w:pPr>
      <w:r>
        <w:rPr>
          <w:spacing w:val="2"/>
        </w:rPr>
        <w:t>公司董事会下设专门委员会正常运作，就公司重大事项进行讨论与研究，为董事会决策</w:t>
      </w:r>
      <w:r>
        <w:rPr/>
        <w:t> 提供了专业支持。</w:t>
      </w:r>
    </w:p>
    <w:p>
      <w:pPr>
        <w:pStyle w:val="BodyText"/>
        <w:spacing w:line="357" w:lineRule="auto" w:before="36"/>
        <w:ind w:right="1133" w:firstLine="424"/>
        <w:jc w:val="both"/>
      </w:pPr>
      <w:r>
        <w:rPr>
          <w:spacing w:val="2"/>
        </w:rPr>
        <w:t>公司董事会和监事会严格按照法律法规和公司章程履行职权。董事会和监事会历次会议</w:t>
      </w:r>
      <w:r>
        <w:rPr/>
        <w:t> </w:t>
      </w:r>
      <w:r>
        <w:rPr>
          <w:spacing w:val="-5"/>
        </w:rPr>
        <w:t>的通知、决议和信息披露等工作均按照法定程序完成。公司董事和监事勤勉尽责地履行职责，</w:t>
      </w:r>
      <w:r>
        <w:rPr>
          <w:spacing w:val="-117"/>
        </w:rPr>
        <w:t> </w:t>
      </w:r>
      <w:r>
        <w:rPr>
          <w:spacing w:val="-117"/>
        </w:rPr>
      </w:r>
      <w:r>
        <w:rPr/>
        <w:t>维护了公司和全体股东的合法权益。</w:t>
      </w:r>
    </w:p>
    <w:p>
      <w:pPr>
        <w:pStyle w:val="BodyText"/>
        <w:spacing w:line="357" w:lineRule="auto" w:before="36"/>
        <w:ind w:left="578" w:right="1128"/>
        <w:jc w:val="left"/>
      </w:pPr>
      <w:r>
        <w:rPr>
          <w:rFonts w:ascii="宋体" w:hAnsi="宋体" w:cs="宋体" w:eastAsia="宋体" w:hint="default"/>
        </w:rPr>
        <w:t>2.</w:t>
      </w:r>
      <w:r>
        <w:rPr/>
        <w:t>《公司章程》修订情况 </w:t>
      </w:r>
      <w:r>
        <w:rPr>
          <w:spacing w:val="2"/>
        </w:rPr>
        <w:t>经公司第七届第三十九次董事会审议通过，并经</w:t>
      </w:r>
      <w:r>
        <w:rPr>
          <w:rFonts w:ascii="宋体" w:hAnsi="宋体" w:cs="宋体" w:eastAsia="宋体" w:hint="default"/>
          <w:spacing w:val="2"/>
        </w:rPr>
        <w:t>2014</w:t>
      </w:r>
      <w:r>
        <w:rPr>
          <w:spacing w:val="2"/>
        </w:rPr>
        <w:t>年年度股东大会批准，公司对公司</w:t>
      </w:r>
    </w:p>
    <w:p>
      <w:pPr>
        <w:pStyle w:val="BodyText"/>
        <w:spacing w:line="357" w:lineRule="auto" w:before="36"/>
        <w:ind w:right="1121"/>
        <w:jc w:val="left"/>
      </w:pPr>
      <w:r>
        <w:rPr>
          <w:spacing w:val="-2"/>
        </w:rPr>
        <w:t>章程进行了修订，具体修订情况见公司于</w:t>
      </w:r>
      <w:r>
        <w:rPr>
          <w:rFonts w:ascii="宋体" w:hAnsi="宋体" w:cs="宋体" w:eastAsia="宋体" w:hint="default"/>
          <w:spacing w:val="-2"/>
        </w:rPr>
        <w:t>2015</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18</w:t>
      </w:r>
      <w:r>
        <w:rPr>
          <w:spacing w:val="-2"/>
        </w:rPr>
        <w:t>日在巨潮资讯网发布的公告《公司章程</w:t>
      </w:r>
      <w:r>
        <w:rPr>
          <w:spacing w:val="-114"/>
        </w:rPr>
        <w:t> </w:t>
      </w:r>
      <w:r>
        <w:rPr>
          <w:spacing w:val="-114"/>
        </w:rPr>
      </w:r>
      <w:r>
        <w:rPr/>
        <w:t>修订案》及于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11</w:t>
      </w:r>
      <w:r>
        <w:rPr/>
        <w:t>日发布的经股东大会审议通过的《公司章程》。</w:t>
      </w:r>
    </w:p>
    <w:p>
      <w:pPr>
        <w:pStyle w:val="BodyText"/>
        <w:spacing w:line="388" w:lineRule="auto" w:before="36"/>
        <w:ind w:left="634" w:right="985" w:hanging="56"/>
        <w:jc w:val="left"/>
      </w:pPr>
      <w:r>
        <w:rPr>
          <w:rFonts w:ascii="宋体" w:hAnsi="宋体" w:cs="宋体" w:eastAsia="宋体" w:hint="default"/>
        </w:rPr>
        <w:t>3.</w:t>
      </w:r>
      <w:r>
        <w:rPr/>
        <w:t>制度制定和修订情况 报告期内，公司筹划公司债发行事宜，经第七届第四十五次董事会审议通过，公司发布</w:t>
      </w:r>
    </w:p>
    <w:p>
      <w:pPr>
        <w:pStyle w:val="BodyText"/>
        <w:spacing w:line="240" w:lineRule="auto" w:before="5"/>
        <w:ind w:left="154" w:right="985"/>
        <w:jc w:val="left"/>
      </w:pPr>
      <w:r>
        <w:rPr/>
        <w:t>《公开发行</w:t>
      </w:r>
      <w:r>
        <w:rPr>
          <w:rFonts w:ascii="宋体" w:hAnsi="宋体" w:cs="宋体" w:eastAsia="宋体" w:hint="default"/>
        </w:rPr>
        <w:t>2015</w:t>
      </w:r>
      <w:r>
        <w:rPr/>
        <w:t>年公司债券之债券持有人会议规则》。</w:t>
      </w:r>
    </w:p>
    <w:p>
      <w:pPr>
        <w:spacing w:before="165"/>
        <w:ind w:left="153" w:right="985"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6"/>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985"/>
        <w:jc w:val="left"/>
        <w:rPr>
          <w:b w:val="0"/>
          <w:bCs w:val="0"/>
        </w:rPr>
      </w:pPr>
      <w:bookmarkStart w:name="二、公司相对于控股股东在业务、人员、资产、机构、财务等方面的独立情况" w:id="148"/>
      <w:bookmarkEnd w:id="148"/>
      <w:r>
        <w:rPr>
          <w:b w:val="0"/>
          <w:bCs w:val="0"/>
        </w:rPr>
      </w:r>
      <w:r>
        <w:rPr/>
        <w:t>二、公司相对于控股股东在业务、人员、资产、机构、财务等方面的独立情况</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ind w:right="1134" w:firstLine="424"/>
        <w:jc w:val="both"/>
      </w:pPr>
      <w:r>
        <w:rPr>
          <w:spacing w:val="2"/>
        </w:rPr>
        <w:t>报告期内，公司与控股股东在业务、人员、资产、机构、财务等方面完全分开，具有独</w:t>
      </w:r>
      <w:r>
        <w:rPr/>
        <w:t> 立完整的业务及自主经营能力。</w:t>
      </w:r>
    </w:p>
    <w:p>
      <w:pPr>
        <w:pStyle w:val="BodyText"/>
        <w:spacing w:line="357" w:lineRule="auto" w:before="36"/>
        <w:ind w:right="1131" w:firstLine="424"/>
        <w:jc w:val="both"/>
      </w:pPr>
      <w:r>
        <w:rPr>
          <w:rFonts w:ascii="宋体" w:hAnsi="宋体" w:cs="宋体" w:eastAsia="宋体" w:hint="default"/>
          <w:spacing w:val="-4"/>
        </w:rPr>
        <w:t>1.</w:t>
      </w:r>
      <w:r>
        <w:rPr>
          <w:spacing w:val="-4"/>
        </w:rPr>
        <w:t>业务独立情况：公司独立从事生产经营，对控股股东和其他关联企业不存在依赖关系。</w:t>
      </w:r>
      <w:r>
        <w:rPr/>
        <w:t> 公司拥有独立的原材料采购和产品的生产、销售系统，不依赖控股股东和其它关联企业。</w:t>
      </w:r>
    </w:p>
    <w:p>
      <w:pPr>
        <w:pStyle w:val="BodyText"/>
        <w:spacing w:line="357" w:lineRule="auto" w:before="36"/>
        <w:ind w:right="1131" w:firstLine="545"/>
        <w:jc w:val="both"/>
      </w:pPr>
      <w:r>
        <w:rPr>
          <w:rFonts w:ascii="宋体" w:hAnsi="宋体" w:cs="宋体" w:eastAsia="宋体" w:hint="default"/>
          <w:spacing w:val="-1"/>
        </w:rPr>
        <w:t>2.</w:t>
      </w:r>
      <w:r>
        <w:rPr>
          <w:spacing w:val="-1"/>
        </w:rPr>
        <w:t>人员分开情况：公司设有专门负责公司劳动人事及工资管理的工作部门，并制定了对</w:t>
      </w:r>
      <w:r>
        <w:rPr/>
        <w:t> 员工进行考核管理的有关规章制度。除部分董事、监事以外，公司其它高管人员未在股东单 位双重任职。</w:t>
      </w:r>
    </w:p>
    <w:p>
      <w:pPr>
        <w:pStyle w:val="BodyText"/>
        <w:spacing w:line="357" w:lineRule="auto" w:before="36"/>
        <w:ind w:right="1133" w:firstLine="424"/>
        <w:jc w:val="both"/>
      </w:pPr>
      <w:r>
        <w:rPr>
          <w:rFonts w:ascii="宋体" w:hAnsi="宋体" w:cs="宋体" w:eastAsia="宋体" w:hint="default"/>
        </w:rPr>
        <w:t>3.</w:t>
      </w:r>
      <w:r>
        <w:rPr/>
        <w:t>机构独立情况：公司的内设机构完全独立于控股股东，与控股股东的内设机构之间没 有直接的隶属关系。</w:t>
      </w:r>
    </w:p>
    <w:p>
      <w:pPr>
        <w:spacing w:after="0" w:line="357" w:lineRule="auto"/>
        <w:jc w:val="both"/>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3" w:firstLine="424"/>
        <w:jc w:val="both"/>
      </w:pPr>
      <w:r>
        <w:rPr>
          <w:rFonts w:ascii="宋体" w:hAnsi="宋体" w:cs="宋体" w:eastAsia="宋体" w:hint="default"/>
        </w:rPr>
        <w:t>4.</w:t>
      </w:r>
      <w:r>
        <w:rPr/>
        <w:t>资产完整情况：公司拥有独立完整的研究开发支撑系统、配套设施，非专利技术等资 产。</w:t>
      </w:r>
    </w:p>
    <w:p>
      <w:pPr>
        <w:pStyle w:val="BodyText"/>
        <w:spacing w:line="357" w:lineRule="auto" w:before="36"/>
        <w:ind w:right="1133" w:firstLine="424"/>
        <w:jc w:val="both"/>
      </w:pPr>
      <w:r>
        <w:rPr>
          <w:rFonts w:ascii="宋体" w:hAnsi="宋体" w:cs="宋体" w:eastAsia="宋体" w:hint="default"/>
        </w:rPr>
        <w:t>5.</w:t>
      </w:r>
      <w:r>
        <w:rPr/>
        <w:t>财务独立情况：公司设立了独立的财务部门作为公司的财务管理机构，建立了独立的 会计核算体系和财务管理制度，并根据上市公司有关会计制度的要求，独立进行财务决策； 同时对分、子公司的财务实行垂直管理；公司在银行设立了独立账号，依法独立纳税。</w:t>
      </w:r>
    </w:p>
    <w:p>
      <w:pPr>
        <w:spacing w:line="240" w:lineRule="auto" w:before="11"/>
        <w:rPr>
          <w:rFonts w:ascii="宋体" w:hAnsi="宋体" w:cs="宋体" w:eastAsia="宋体" w:hint="default"/>
          <w:sz w:val="19"/>
          <w:szCs w:val="19"/>
        </w:rPr>
      </w:pPr>
    </w:p>
    <w:p>
      <w:pPr>
        <w:pStyle w:val="Heading2"/>
        <w:spacing w:line="240" w:lineRule="auto"/>
        <w:ind w:right="985"/>
        <w:jc w:val="left"/>
        <w:rPr>
          <w:b w:val="0"/>
          <w:bCs w:val="0"/>
        </w:rPr>
      </w:pPr>
      <w:bookmarkStart w:name="三、同业竞争情况" w:id="149"/>
      <w:bookmarkEnd w:id="149"/>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985"/>
        <w:jc w:val="left"/>
        <w:rPr>
          <w:b w:val="0"/>
          <w:bCs w:val="0"/>
        </w:rPr>
      </w:pPr>
      <w:bookmarkStart w:name="四、报告期内召开的年度股东大会和临时股东大会的有关情况" w:id="150"/>
      <w:bookmarkEnd w:id="150"/>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本报告期股东大会情况" w:id="151"/>
      <w:bookmarkEnd w:id="15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机构投资者情况</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59" w:right="0"/>
              <w:jc w:val="left"/>
              <w:rPr>
                <w:rFonts w:ascii="宋体" w:hAnsi="宋体" w:cs="宋体" w:eastAsia="宋体" w:hint="default"/>
                <w:sz w:val="18"/>
                <w:szCs w:val="18"/>
              </w:rPr>
            </w:pPr>
            <w:r>
              <w:rPr>
                <w:rFonts w:ascii="宋体" w:hAnsi="宋体" w:cs="宋体" w:eastAsia="宋体" w:hint="default"/>
                <w:sz w:val="18"/>
                <w:szCs w:val="18"/>
              </w:rPr>
              <w:t>机构投资者名称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出任董事人数</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股东大会参与次数</w:t>
            </w:r>
          </w:p>
        </w:tc>
      </w:tr>
    </w:tbl>
    <w:p>
      <w:pPr>
        <w:spacing w:line="240" w:lineRule="auto" w:before="3"/>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表决权恢复的优先股股东请求召开临时股东大会" w:id="152"/>
      <w:bookmarkEnd w:id="15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5"/>
        <w:jc w:val="left"/>
        <w:rPr>
          <w:b w:val="0"/>
          <w:bCs w:val="0"/>
        </w:rPr>
      </w:pPr>
      <w:bookmarkStart w:name="五、报告期内独立董事履行职责的情况" w:id="153"/>
      <w:bookmarkEnd w:id="153"/>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独立董事出席董事会及股东大会的情况" w:id="154"/>
      <w:bookmarkEnd w:id="15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孙琪</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刘剑文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张焕国</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姜志明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spacing w:line="360" w:lineRule="auto" w:before="51"/>
        <w:ind w:left="154" w:right="805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11"/>
        <w:rPr>
          <w:rFonts w:ascii="宋体" w:hAnsi="宋体" w:cs="宋体" w:eastAsia="宋体" w:hint="default"/>
          <w:sz w:val="19"/>
          <w:szCs w:val="19"/>
        </w:rPr>
      </w:pPr>
    </w:p>
    <w:p>
      <w:pPr>
        <w:spacing w:before="0"/>
        <w:ind w:left="154" w:right="985" w:firstLine="0"/>
        <w:jc w:val="left"/>
        <w:rPr>
          <w:rFonts w:ascii="宋体" w:hAnsi="宋体" w:cs="宋体" w:eastAsia="宋体" w:hint="default"/>
          <w:sz w:val="21"/>
          <w:szCs w:val="21"/>
        </w:rPr>
      </w:pPr>
      <w:bookmarkStart w:name="2、独立董事对公司有关事项提出异议的情况" w:id="155"/>
      <w:bookmarkEnd w:id="15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
        <w:rPr>
          <w:rFonts w:ascii="宋体" w:hAnsi="宋体" w:cs="宋体" w:eastAsia="宋体" w:hint="default"/>
          <w:sz w:val="21"/>
          <w:szCs w:val="21"/>
        </w:rPr>
      </w:pPr>
    </w:p>
    <w:p>
      <w:pPr>
        <w:spacing w:before="0"/>
        <w:ind w:left="153" w:right="985" w:firstLine="0"/>
        <w:jc w:val="left"/>
        <w:rPr>
          <w:rFonts w:ascii="宋体" w:hAnsi="宋体" w:cs="宋体" w:eastAsia="宋体" w:hint="default"/>
          <w:sz w:val="21"/>
          <w:szCs w:val="21"/>
        </w:rPr>
      </w:pPr>
      <w:bookmarkStart w:name="3、独立董事履行职责的其他说明" w:id="156"/>
      <w:bookmarkEnd w:id="15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357" w:lineRule="auto" w:before="68"/>
        <w:ind w:right="1009" w:firstLine="424"/>
        <w:jc w:val="left"/>
      </w:pPr>
      <w:r>
        <w:rPr>
          <w:spacing w:val="2"/>
        </w:rPr>
        <w:t>公司独立董事张焕国先生结合公司企业信息化业务的发展情况以及国家信息安全要求协</w:t>
      </w:r>
      <w:r>
        <w:rPr/>
        <w:t> 助高鸿股份在信息安全的可信计算领域积极进行战略布局，开展产业链合作和业务实践。目 </w:t>
      </w:r>
      <w:r>
        <w:rPr>
          <w:spacing w:val="-5"/>
        </w:rPr>
        <w:t>前，高鸿拥有完整的可信技术产品体系和研发能力，具备领先技术优势，与产业链充分合作，</w:t>
      </w:r>
      <w:r>
        <w:rPr/>
        <w:t> </w:t>
      </w:r>
      <w:r>
        <w:rPr>
          <w:spacing w:val="-5"/>
        </w:rPr>
        <w:t>是国内实际投入</w:t>
      </w:r>
      <w:r>
        <w:rPr>
          <w:rFonts w:ascii="宋体" w:hAnsi="宋体" w:cs="宋体" w:eastAsia="宋体" w:hint="default"/>
          <w:spacing w:val="-5"/>
        </w:rPr>
        <w:t>TPM2.0</w:t>
      </w:r>
      <w:r>
        <w:rPr>
          <w:spacing w:val="-5"/>
        </w:rPr>
        <w:t>开发并推出产品最早的厂家。</w:t>
      </w:r>
      <w:r>
        <w:rPr>
          <w:rFonts w:ascii="宋体" w:hAnsi="宋体" w:cs="宋体" w:eastAsia="宋体" w:hint="default"/>
          <w:spacing w:val="-5"/>
        </w:rPr>
        <w:t>2015</w:t>
      </w:r>
      <w:r>
        <w:rPr>
          <w:spacing w:val="-5"/>
        </w:rPr>
        <w:t>年，公司成为中国可信云联盟成员、</w:t>
      </w:r>
      <w:r>
        <w:rPr>
          <w:spacing w:val="-94"/>
        </w:rPr>
        <w:t> </w:t>
      </w:r>
      <w:r>
        <w:rPr>
          <w:spacing w:val="-94"/>
        </w:rPr>
      </w:r>
      <w:r>
        <w:rPr>
          <w:spacing w:val="-8"/>
        </w:rPr>
        <w:t>中关村可信产业联盟成员（可信服务器产品标准副组长单位、可信存储产品标准副组长单位）、</w:t>
      </w:r>
      <w:r>
        <w:rPr>
          <w:spacing w:val="-105"/>
        </w:rPr>
        <w:t> </w:t>
      </w:r>
      <w:r>
        <w:rPr>
          <w:spacing w:val="-105"/>
        </w:rPr>
      </w:r>
      <w:r>
        <w:rPr/>
        <w:t>中国可信云社区成员，成功与武汉大学的技术合作、成为中国信息与通信研究院可信云技术 评测标准组成员，并与数据通信科学技术研究所在分保领域的技术与市场积极开展合作，成 功组织举办了可信云义乌峰会等。</w:t>
      </w:r>
    </w:p>
    <w:p>
      <w:pPr>
        <w:pStyle w:val="BodyText"/>
        <w:spacing w:line="240" w:lineRule="auto" w:before="36"/>
        <w:ind w:left="578" w:right="985"/>
        <w:jc w:val="left"/>
      </w:pPr>
      <w:r>
        <w:rPr>
          <w:spacing w:val="2"/>
        </w:rPr>
        <w:t>公司在小型创新项目的孵化及布局上采纳了独立董事张晓岚女士、刘剑文先生、孙琪先</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995"/>
        <w:jc w:val="left"/>
      </w:pPr>
      <w:r>
        <w:rPr>
          <w:spacing w:val="-2"/>
        </w:rPr>
        <w:t>生的建议，在项目可行且团队积极性较高的小型创新项目上实施公司少量参股引入创业团队，</w:t>
      </w:r>
      <w:r>
        <w:rPr/>
        <w:t> 提高创业团队整体参与度推进项目的进行，提升项目实施效率。</w:t>
      </w:r>
    </w:p>
    <w:p>
      <w:pPr>
        <w:spacing w:line="690" w:lineRule="atLeast" w:before="196"/>
        <w:ind w:left="578" w:right="1124" w:hanging="425"/>
        <w:jc w:val="left"/>
        <w:rPr>
          <w:rFonts w:ascii="宋体" w:hAnsi="宋体" w:cs="宋体" w:eastAsia="宋体" w:hint="default"/>
          <w:sz w:val="24"/>
          <w:szCs w:val="24"/>
        </w:rPr>
      </w:pPr>
      <w:bookmarkStart w:name="六、董事会下设专门委员会在报告期内履行职责情况" w:id="157"/>
      <w:bookmarkEnd w:id="157"/>
      <w:r>
        <w:rPr/>
      </w:r>
      <w:r>
        <w:rPr>
          <w:rFonts w:ascii="宋体" w:hAnsi="宋体" w:cs="宋体" w:eastAsia="宋体" w:hint="default"/>
          <w:b/>
          <w:bCs/>
          <w:sz w:val="24"/>
          <w:szCs w:val="24"/>
        </w:rPr>
        <w:t>六、董事会下设专门委员会在报告期内履行职责情况</w:t>
      </w:r>
      <w:r>
        <w:rPr>
          <w:rFonts w:ascii="宋体" w:hAnsi="宋体" w:cs="宋体" w:eastAsia="宋体" w:hint="default"/>
          <w:b/>
          <w:bCs/>
          <w:w w:val="99"/>
          <w:sz w:val="24"/>
          <w:szCs w:val="24"/>
        </w:rPr>
        <w:t> </w:t>
      </w:r>
      <w:r>
        <w:rPr>
          <w:rFonts w:ascii="宋体" w:hAnsi="宋体" w:cs="宋体" w:eastAsia="宋体" w:hint="default"/>
          <w:spacing w:val="-4"/>
          <w:sz w:val="24"/>
          <w:szCs w:val="24"/>
        </w:rPr>
        <w:t>公司董事会下设四个专门委员会，分别为薪酬与考核委员会、审计委员会、提名委员会、</w:t>
      </w:r>
    </w:p>
    <w:p>
      <w:pPr>
        <w:pStyle w:val="BodyText"/>
        <w:spacing w:line="357" w:lineRule="auto" w:before="154"/>
        <w:ind w:right="1137"/>
        <w:jc w:val="both"/>
      </w:pPr>
      <w:r>
        <w:rPr/>
        <w:t>战略委员会。</w:t>
      </w:r>
      <w:r>
        <w:rPr>
          <w:rFonts w:ascii="宋体" w:hAnsi="宋体" w:cs="宋体" w:eastAsia="宋体" w:hint="default"/>
        </w:rPr>
        <w:t>2015</w:t>
      </w:r>
      <w:r>
        <w:rPr/>
        <w:t>年各专门委员会本着勤勉尽责的原则，按照有关法律法规、规范性文件及</w:t>
      </w:r>
      <w:r>
        <w:rPr>
          <w:spacing w:val="-115"/>
        </w:rPr>
        <w:t> </w:t>
      </w:r>
      <w:r>
        <w:rPr>
          <w:spacing w:val="-115"/>
        </w:rPr>
      </w:r>
      <w:r>
        <w:rPr/>
        <w:t>公司各专门委员会工作细则的有关规定开展相关工作。报告期内，各专门委员会履职情况如 下：</w:t>
      </w:r>
    </w:p>
    <w:p>
      <w:pPr>
        <w:pStyle w:val="BodyText"/>
        <w:spacing w:line="357" w:lineRule="auto" w:before="36"/>
        <w:ind w:left="578" w:right="1132"/>
        <w:jc w:val="left"/>
      </w:pPr>
      <w:r>
        <w:rPr>
          <w:rFonts w:ascii="宋体" w:hAnsi="宋体" w:cs="宋体" w:eastAsia="宋体" w:hint="default"/>
        </w:rPr>
        <w:t>1.</w:t>
      </w:r>
      <w:r>
        <w:rPr/>
        <w:t>董事会薪酬与考核委员会工作情况 </w:t>
      </w:r>
      <w:r>
        <w:rPr>
          <w:spacing w:val="2"/>
        </w:rPr>
        <w:t>公司董事会薪酬与考核委员会根据上级监管部门及公司章程的有关规定，认真履行了工</w:t>
      </w:r>
    </w:p>
    <w:p>
      <w:pPr>
        <w:pStyle w:val="BodyText"/>
        <w:spacing w:line="357" w:lineRule="auto" w:before="36"/>
        <w:ind w:right="1131"/>
        <w:jc w:val="both"/>
      </w:pPr>
      <w:r>
        <w:rPr>
          <w:spacing w:val="-5"/>
        </w:rPr>
        <w:t>作职责。董事会薪酬与考核委员认真审核了</w:t>
      </w:r>
      <w:r>
        <w:rPr>
          <w:rFonts w:ascii="宋体" w:hAnsi="宋体" w:cs="宋体" w:eastAsia="宋体" w:hint="default"/>
          <w:spacing w:val="-5"/>
        </w:rPr>
        <w:t>2015</w:t>
      </w:r>
      <w:r>
        <w:rPr>
          <w:spacing w:val="-5"/>
        </w:rPr>
        <w:t>年度公司实际生产经营业绩后，对公司董事、</w:t>
      </w:r>
      <w:r>
        <w:rPr>
          <w:spacing w:val="-107"/>
        </w:rPr>
        <w:t> </w:t>
      </w:r>
      <w:r>
        <w:rPr>
          <w:spacing w:val="-107"/>
        </w:rPr>
      </w:r>
      <w:r>
        <w:rPr/>
        <w:t>监事及高管人员所披露的薪酬进行了审核并出具了核实意见</w:t>
      </w:r>
      <w:r>
        <w:rPr>
          <w:rFonts w:ascii="宋体" w:hAnsi="宋体" w:cs="宋体" w:eastAsia="宋体" w:hint="default"/>
        </w:rPr>
        <w:t>:</w:t>
      </w:r>
      <w:r>
        <w:rPr>
          <w:rFonts w:ascii="宋体" w:hAnsi="宋体" w:cs="宋体" w:eastAsia="宋体" w:hint="default"/>
          <w:spacing w:val="5"/>
        </w:rPr>
        <w:t> </w:t>
      </w:r>
      <w:r>
        <w:rPr/>
        <w:t>根据中国证监会、深交所有关 法律、法规和公司内部控制制度、公司《董事会薪酬与考核委员会实施细则》的有关规定， 薪酬与考核委员会对</w:t>
      </w:r>
      <w:r>
        <w:rPr>
          <w:rFonts w:ascii="宋体" w:hAnsi="宋体" w:cs="宋体" w:eastAsia="宋体" w:hint="default"/>
        </w:rPr>
        <w:t>2015</w:t>
      </w:r>
      <w:r>
        <w:rPr/>
        <w:t>年度公司董事、监事及高管人员所披露的薪酬情况进行了审核并发</w:t>
      </w:r>
      <w:r>
        <w:rPr>
          <w:spacing w:val="-116"/>
        </w:rPr>
        <w:t> </w:t>
      </w:r>
      <w:r>
        <w:rPr>
          <w:spacing w:val="-116"/>
        </w:rPr>
      </w:r>
      <w:r>
        <w:rPr/>
        <w:t>表审核意见如下：公司董事会薪酬与考核委员会根据董事、监事及高管人员管理岗位的主要 范围、职责、重要性及行业相关岗位的薪酬水平，负责制订、审查公司薪酬计划与方案，主</w:t>
      </w:r>
      <w:r>
        <w:rPr>
          <w:spacing w:val="-117"/>
        </w:rPr>
        <w:t> </w:t>
      </w:r>
      <w:r>
        <w:rPr>
          <w:spacing w:val="-117"/>
        </w:rPr>
      </w:r>
      <w:r>
        <w:rPr/>
        <w:t>要包括绩效评价标准、程序及主要评价体系、奖励和惩罚的主要方案和制度等，制定公司董 事（不含独立董事）、监事及高管人员的考核标准，审查公司董事、监事及高管人员履行职 责的情况，并依照考核标准及薪酬政策与方案进行年度绩效考核。</w:t>
      </w:r>
      <w:r>
        <w:rPr>
          <w:rFonts w:ascii="宋体" w:hAnsi="宋体" w:cs="宋体" w:eastAsia="宋体" w:hint="default"/>
        </w:rPr>
        <w:t>2015</w:t>
      </w:r>
      <w:r>
        <w:rPr/>
        <w:t>年度，公司董事、监</w:t>
      </w:r>
      <w:r>
        <w:rPr>
          <w:spacing w:val="-112"/>
        </w:rPr>
        <w:t> </w:t>
      </w:r>
      <w:r>
        <w:rPr>
          <w:spacing w:val="-112"/>
        </w:rPr>
      </w:r>
      <w:r>
        <w:rPr/>
        <w:t>事及高管人员披露的薪酬情况符合公司薪酬管理制度，未有违反公司薪酬管理制度及与公司 薪酬管理制度不一致的情形发生。</w:t>
      </w:r>
    </w:p>
    <w:p>
      <w:pPr>
        <w:pStyle w:val="BodyText"/>
        <w:spacing w:line="357" w:lineRule="auto" w:before="36"/>
        <w:ind w:left="578" w:right="1008" w:firstLine="120"/>
        <w:jc w:val="left"/>
      </w:pPr>
      <w:r>
        <w:rPr>
          <w:rFonts w:ascii="宋体" w:hAnsi="宋体" w:cs="宋体" w:eastAsia="宋体" w:hint="default"/>
        </w:rPr>
        <w:t>2.</w:t>
      </w:r>
      <w:r>
        <w:rPr/>
        <w:t>董事会审计委员会工作情况 </w:t>
      </w:r>
      <w:r>
        <w:rPr>
          <w:spacing w:val="-4"/>
        </w:rPr>
        <w:t>公司董事会审计委员会成员共</w:t>
      </w:r>
      <w:r>
        <w:rPr>
          <w:rFonts w:ascii="宋体" w:hAnsi="宋体" w:cs="宋体" w:eastAsia="宋体" w:hint="default"/>
          <w:spacing w:val="-4"/>
        </w:rPr>
        <w:t>3</w:t>
      </w:r>
      <w:r>
        <w:rPr>
          <w:spacing w:val="-4"/>
        </w:rPr>
        <w:t>人，全部由独立董事组成，主任委员为专业会计人士担任。</w:t>
      </w:r>
    </w:p>
    <w:p>
      <w:pPr>
        <w:pStyle w:val="BodyText"/>
        <w:spacing w:line="357" w:lineRule="auto" w:before="36"/>
        <w:ind w:left="154" w:right="1139"/>
        <w:jc w:val="both"/>
      </w:pPr>
      <w:r>
        <w:rPr/>
        <w:t>根据中国证监会、深交所有关规定及公司董事会审计委员会工作细则、公司董事会审计委员 会年报工作制度，公司董事会审计委员会本着勤勉尽责的原则，履行了以下工作职责：</w:t>
      </w:r>
    </w:p>
    <w:p>
      <w:pPr>
        <w:pStyle w:val="BodyText"/>
        <w:spacing w:line="240" w:lineRule="auto" w:before="36"/>
        <w:ind w:left="578" w:right="985"/>
        <w:jc w:val="left"/>
      </w:pPr>
      <w:r>
        <w:rPr/>
        <w:t>（</w:t>
      </w:r>
      <w:r>
        <w:rPr>
          <w:rFonts w:ascii="宋体" w:hAnsi="宋体" w:cs="宋体" w:eastAsia="宋体" w:hint="default"/>
        </w:rPr>
        <w:t>1</w:t>
      </w:r>
      <w:r>
        <w:rPr/>
        <w:t>）审计委员会认真审阅了公司</w:t>
      </w:r>
      <w:r>
        <w:rPr>
          <w:rFonts w:ascii="宋体" w:hAnsi="宋体" w:cs="宋体" w:eastAsia="宋体" w:hint="default"/>
        </w:rPr>
        <w:t>2015</w:t>
      </w:r>
      <w:r>
        <w:rPr/>
        <w:t>年度编制的定期报告；</w:t>
      </w:r>
    </w:p>
    <w:p>
      <w:pPr>
        <w:pStyle w:val="BodyText"/>
        <w:spacing w:line="357" w:lineRule="auto" w:before="154"/>
        <w:ind w:right="1131" w:firstLine="424"/>
        <w:jc w:val="both"/>
      </w:pPr>
      <w:r>
        <w:rPr>
          <w:spacing w:val="-1"/>
        </w:rPr>
        <w:t>（</w:t>
      </w:r>
      <w:r>
        <w:rPr>
          <w:rFonts w:ascii="宋体" w:hAnsi="宋体" w:cs="宋体" w:eastAsia="宋体" w:hint="default"/>
          <w:spacing w:val="-1"/>
        </w:rPr>
        <w:t>2</w:t>
      </w:r>
      <w:r>
        <w:rPr>
          <w:spacing w:val="-1"/>
        </w:rPr>
        <w:t>）在年审注册会计师进场前认真审阅了公司初步编制的财务会计报表，并出具了书面</w:t>
      </w:r>
      <w:r>
        <w:rPr/>
        <w:t> 审议意见；我们审阅了公司财务部</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7</w:t>
      </w:r>
      <w:r>
        <w:rPr/>
        <w:t>日提交的财务报表，包括</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日的资</w:t>
      </w:r>
      <w:r>
        <w:rPr>
          <w:spacing w:val="-105"/>
        </w:rPr>
        <w:t> </w:t>
      </w:r>
      <w:r>
        <w:rPr>
          <w:spacing w:val="-105"/>
        </w:rPr>
      </w:r>
      <w:r>
        <w:rPr/>
        <w:t>产负债表，</w:t>
      </w:r>
      <w:r>
        <w:rPr>
          <w:rFonts w:ascii="宋体" w:hAnsi="宋体" w:cs="宋体" w:eastAsia="宋体" w:hint="default"/>
        </w:rPr>
        <w:t>2015</w:t>
      </w:r>
      <w:r>
        <w:rPr/>
        <w:t>年度的利润表、股东权益变动表和现金流量表以及部分财务报表附注资料。</w:t>
      </w:r>
    </w:p>
    <w:p>
      <w:pPr>
        <w:spacing w:after="0" w:line="357" w:lineRule="auto"/>
        <w:jc w:val="both"/>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0"/>
        <w:jc w:val="both"/>
      </w:pPr>
      <w:r>
        <w:rPr>
          <w:spacing w:val="-2"/>
        </w:rPr>
        <w:t>我们按照《企业会计准则</w:t>
      </w:r>
      <w:r>
        <w:rPr>
          <w:rFonts w:ascii="宋体" w:hAnsi="宋体" w:cs="宋体" w:eastAsia="宋体" w:hint="default"/>
          <w:spacing w:val="-2"/>
        </w:rPr>
        <w:t>--</w:t>
      </w:r>
      <w:r>
        <w:rPr>
          <w:spacing w:val="-2"/>
        </w:rPr>
        <w:t>基本准则》、《企业会计准则第</w:t>
      </w:r>
      <w:r>
        <w:rPr>
          <w:rFonts w:ascii="宋体" w:hAnsi="宋体" w:cs="宋体" w:eastAsia="宋体" w:hint="default"/>
          <w:spacing w:val="-2"/>
        </w:rPr>
        <w:t>1</w:t>
      </w:r>
      <w:r>
        <w:rPr>
          <w:spacing w:val="-2"/>
        </w:rPr>
        <w:t>号</w:t>
      </w:r>
      <w:r>
        <w:rPr>
          <w:rFonts w:ascii="宋体" w:hAnsi="宋体" w:cs="宋体" w:eastAsia="宋体" w:hint="default"/>
          <w:spacing w:val="-2"/>
        </w:rPr>
        <w:t>--</w:t>
      </w:r>
      <w:r>
        <w:rPr>
          <w:spacing w:val="-2"/>
        </w:rPr>
        <w:t>存货》等具体准则以及公司</w:t>
      </w:r>
      <w:r>
        <w:rPr/>
        <w:t> 有关财务制度规定，对会计资料的真实性、完整性，财务报表是否严格按照新企业会计准则 及公司有关财务制度规定编制予以了重点关注。通过询问公司内部审计人员、财务人员及管 理人员、查阅股东大会、监事会、董事会及相关委员会会议纪要、公司相关账册及凭证、以 及对重大财务数据实施分析程序，我们认为：公司所有交易均已记录，交易事项真实，资料 完整，会计政策选用恰当，会计估计合理，未发现有重大错报、漏报情况；未发现有大股东 占用公司资金情况；未发现公司有对外违规担保情况及异常关联交易情况。</w:t>
      </w:r>
      <w:r>
        <w:rPr>
          <w:spacing w:val="-78"/>
        </w:rPr>
        <w:t> </w:t>
      </w:r>
      <w:r>
        <w:rPr/>
        <w:t>基于本次财务报</w:t>
      </w:r>
      <w:r>
        <w:rPr/>
        <w:t> 表的审阅时间距离审计报告日及财务报表报出日尚有一段期间，提请公司财务部重点关注并 严格按照新企业会计准则处理好资产负债日期后事项，以保证财务报表的公允性、真实性及 完整性。</w:t>
      </w:r>
    </w:p>
    <w:p>
      <w:pPr>
        <w:pStyle w:val="BodyText"/>
        <w:spacing w:line="357" w:lineRule="auto" w:before="36"/>
        <w:ind w:right="1128" w:firstLine="424"/>
        <w:jc w:val="left"/>
      </w:pPr>
      <w:r>
        <w:rPr>
          <w:spacing w:val="-1"/>
        </w:rPr>
        <w:t>（</w:t>
      </w:r>
      <w:r>
        <w:rPr>
          <w:rFonts w:ascii="宋体" w:hAnsi="宋体" w:cs="宋体" w:eastAsia="宋体" w:hint="default"/>
          <w:spacing w:val="-1"/>
        </w:rPr>
        <w:t>3</w:t>
      </w:r>
      <w:r>
        <w:rPr>
          <w:spacing w:val="-1"/>
        </w:rPr>
        <w:t>）公司年审注册会计师进场后，董事会审计委员会与公司年审注册会计师就审计过程</w:t>
      </w:r>
      <w:r>
        <w:rPr/>
        <w:t> 中发现的问题以及审计报告提交时间进行了沟通和交流。审计委员会关于立信会计师事务所</w:t>
      </w:r>
    </w:p>
    <w:p>
      <w:pPr>
        <w:pStyle w:val="BodyText"/>
        <w:spacing w:line="357" w:lineRule="auto" w:before="36"/>
        <w:ind w:right="1015"/>
        <w:jc w:val="left"/>
      </w:pPr>
      <w:r>
        <w:rPr/>
        <w:t>（特殊普通合伙）从事本年度审计工作的总结报告：我们审阅了公司财务部</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18</w:t>
      </w:r>
      <w:r>
        <w:rPr/>
        <w:t>日</w:t>
      </w:r>
      <w:r>
        <w:rPr>
          <w:spacing w:val="-108"/>
        </w:rPr>
        <w:t> </w:t>
      </w:r>
      <w:r>
        <w:rPr/>
        <w:t>提交的《</w:t>
      </w:r>
      <w:r>
        <w:rPr>
          <w:rFonts w:ascii="宋体" w:hAnsi="宋体" w:cs="宋体" w:eastAsia="宋体" w:hint="default"/>
        </w:rPr>
        <w:t>2015</w:t>
      </w:r>
      <w:r>
        <w:rPr/>
        <w:t>年度审计工作计划》后，于</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29</w:t>
      </w:r>
      <w:r>
        <w:rPr/>
        <w:t>日就上述审计工作计划与立信会计师事 务所（特殊普通合伙）项目负责人作了充分沟通，并达成一致意见，认为该计划制订详细、 责任到人，可有力保障</w:t>
      </w:r>
      <w:r>
        <w:rPr>
          <w:rFonts w:ascii="宋体" w:hAnsi="宋体" w:cs="宋体" w:eastAsia="宋体" w:hint="default"/>
        </w:rPr>
        <w:t>2015</w:t>
      </w:r>
      <w:r>
        <w:rPr/>
        <w:t>年度审计工作的顺利完成。</w:t>
      </w:r>
      <w:r>
        <w:rPr>
          <w:spacing w:val="5"/>
        </w:rPr>
        <w:t> </w:t>
      </w:r>
      <w:r>
        <w:rPr/>
        <w:t>立信会计师事务所（特殊普通合伙）</w:t>
      </w:r>
      <w:r>
        <w:rPr/>
        <w:t> 审计人员共</w:t>
      </w:r>
      <w:r>
        <w:rPr>
          <w:rFonts w:ascii="宋体" w:hAnsi="宋体" w:cs="宋体" w:eastAsia="宋体" w:hint="default"/>
        </w:rPr>
        <w:t>14</w:t>
      </w:r>
      <w:r>
        <w:rPr/>
        <w:t>人（含项目负责人）按照上述审计工作计划约定，于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23</w:t>
      </w:r>
      <w:r>
        <w:rPr/>
        <w:t>日</w:t>
      </w:r>
      <w:r>
        <w:rPr>
          <w:rFonts w:ascii="宋体" w:hAnsi="宋体" w:cs="宋体" w:eastAsia="宋体" w:hint="default"/>
        </w:rPr>
        <w:t>-2015</w:t>
      </w:r>
      <w:r>
        <w:rPr/>
        <w:t>年</w:t>
      </w:r>
      <w:r>
        <w:rPr>
          <w:rFonts w:ascii="宋体" w:hAnsi="宋体" w:cs="宋体" w:eastAsia="宋体" w:hint="default"/>
        </w:rPr>
        <w:t>12 </w:t>
      </w:r>
      <w:r>
        <w:rPr/>
        <w:t>月</w:t>
      </w:r>
      <w:r>
        <w:rPr>
          <w:rFonts w:ascii="宋体" w:hAnsi="宋体" w:cs="宋体" w:eastAsia="宋体" w:hint="default"/>
        </w:rPr>
        <w:t>29</w:t>
      </w:r>
      <w:r>
        <w:rPr/>
        <w:t>日进行现场内控审计，</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4</w:t>
      </w:r>
      <w:r>
        <w:rPr/>
        <w:t>日—</w:t>
      </w:r>
      <w:r>
        <w:rPr>
          <w:rFonts w:ascii="宋体" w:hAnsi="宋体" w:cs="宋体" w:eastAsia="宋体" w:hint="default"/>
        </w:rPr>
        <w:t>2</w:t>
      </w:r>
      <w:r>
        <w:rPr/>
        <w:t>月</w:t>
      </w:r>
      <w:r>
        <w:rPr>
          <w:rFonts w:ascii="宋体" w:hAnsi="宋体" w:cs="宋体" w:eastAsia="宋体" w:hint="default"/>
        </w:rPr>
        <w:t>28</w:t>
      </w:r>
      <w:r>
        <w:rPr/>
        <w:t>日进场对公司进行现场审计。其中，</w:t>
      </w:r>
      <w:r>
        <w:rPr>
          <w:rFonts w:ascii="宋体" w:hAnsi="宋体" w:cs="宋体" w:eastAsia="宋体" w:hint="default"/>
        </w:rPr>
        <w:t>14</w:t>
      </w:r>
      <w:r>
        <w:rPr/>
        <w:t>位审 计人员于</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28</w:t>
      </w:r>
      <w:r>
        <w:rPr/>
        <w:t>日完成纳入合并报表范围的各公司的现场审计工作。项目负责人就报表 合并、会计政策运用、以及审计中发现的有待完善的会计工作等情况与企业及我们审计委员 会各委员作了持续、充分的沟通，使得各方对公司经营情况、财务处理情况以及新企业会计 准则的运用与实施等方面有了更加深入的了解。我们认为，年审注册会计师已严格按照中国 注册会计师独立审计准则的规定执行了审计工作，审计人员配置合理，出具的审计报表反映 公司</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日的财务状况以及</w:t>
      </w:r>
      <w:r>
        <w:rPr>
          <w:rFonts w:ascii="宋体" w:hAnsi="宋体" w:cs="宋体" w:eastAsia="宋体" w:hint="default"/>
        </w:rPr>
        <w:t>2015</w:t>
      </w:r>
      <w:r>
        <w:rPr/>
        <w:t>年度的经营成果和现金流量，出具的审计结论符合</w:t>
      </w:r>
      <w:r>
        <w:rPr>
          <w:spacing w:val="-108"/>
        </w:rPr>
        <w:t> </w:t>
      </w:r>
      <w:r>
        <w:rPr>
          <w:spacing w:val="-108"/>
        </w:rPr>
      </w:r>
      <w:r>
        <w:rPr/>
        <w:t>公司的实际情况。</w:t>
      </w:r>
    </w:p>
    <w:p>
      <w:pPr>
        <w:pStyle w:val="BodyText"/>
        <w:spacing w:line="357" w:lineRule="auto" w:before="36"/>
        <w:ind w:left="578" w:right="1132"/>
        <w:jc w:val="left"/>
      </w:pPr>
      <w:r>
        <w:rPr>
          <w:rFonts w:ascii="宋体" w:hAnsi="宋体" w:cs="宋体" w:eastAsia="宋体" w:hint="default"/>
        </w:rPr>
        <w:t>3.</w:t>
      </w:r>
      <w:r>
        <w:rPr/>
        <w:t>董事会提名委员会工作情况 </w:t>
      </w:r>
      <w:r>
        <w:rPr>
          <w:spacing w:val="2"/>
        </w:rPr>
        <w:t>公司提名委员会由三位独立董事组成，委员会召集人由独立董事担任。报告期内，提名</w:t>
      </w:r>
    </w:p>
    <w:p>
      <w:pPr>
        <w:pStyle w:val="BodyText"/>
        <w:spacing w:line="357" w:lineRule="auto" w:before="36"/>
        <w:ind w:left="154" w:right="985"/>
        <w:jc w:val="left"/>
      </w:pPr>
      <w:r>
        <w:rPr/>
        <w:t>委员会对公司职工董事候选人进行了资格审核，对独立董事候选人张焕国先生的选举发表了 独立意见，并召开会议</w:t>
      </w:r>
      <w:r>
        <w:rPr>
          <w:rFonts w:ascii="宋体" w:hAnsi="宋体" w:cs="宋体" w:eastAsia="宋体" w:hint="default"/>
        </w:rPr>
        <w:t>1</w:t>
      </w:r>
      <w:r>
        <w:rPr/>
        <w:t>次，对公司选举独立董事事项进行了审议。</w:t>
      </w:r>
    </w:p>
    <w:p>
      <w:pPr>
        <w:spacing w:after="0" w:line="357"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578" w:right="1132" w:firstLine="120"/>
        <w:jc w:val="left"/>
      </w:pPr>
      <w:r>
        <w:rPr>
          <w:rFonts w:ascii="宋体" w:hAnsi="宋体" w:cs="宋体" w:eastAsia="宋体" w:hint="default"/>
        </w:rPr>
        <w:t>4</w:t>
      </w:r>
      <w:r>
        <w:rPr/>
        <w:t>、董事会战略委员会履职情况 </w:t>
      </w:r>
      <w:r>
        <w:rPr>
          <w:spacing w:val="2"/>
        </w:rPr>
        <w:t>报告期，董事会战略委员会根据有关规定积极开展工作，认真履行职责。报告期内，战</w:t>
      </w:r>
    </w:p>
    <w:p>
      <w:pPr>
        <w:spacing w:line="528" w:lineRule="auto" w:before="36"/>
        <w:ind w:left="154" w:right="3312" w:firstLine="0"/>
        <w:jc w:val="left"/>
        <w:rPr>
          <w:rFonts w:ascii="宋体" w:hAnsi="宋体" w:cs="宋体" w:eastAsia="宋体" w:hint="default"/>
          <w:sz w:val="24"/>
          <w:szCs w:val="24"/>
        </w:rPr>
      </w:pPr>
      <w:r>
        <w:rPr>
          <w:rFonts w:ascii="宋体" w:hAnsi="宋体" w:cs="宋体" w:eastAsia="宋体" w:hint="default"/>
          <w:sz w:val="24"/>
          <w:szCs w:val="24"/>
        </w:rPr>
        <w:t>略委员会讨论了公司的未来发展，为公司下一步发展做出指示和要求。 </w:t>
      </w:r>
      <w:bookmarkStart w:name="七、监事会工作情况" w:id="158"/>
      <w:bookmarkEnd w:id="158"/>
      <w:r>
        <w:rPr>
          <w:rFonts w:ascii="宋体" w:hAnsi="宋体" w:cs="宋体" w:eastAsia="宋体" w:hint="default"/>
          <w:sz w:val="24"/>
          <w:szCs w:val="24"/>
        </w:rPr>
      </w:r>
      <w:r>
        <w:rPr>
          <w:rFonts w:ascii="宋体" w:hAnsi="宋体" w:cs="宋体" w:eastAsia="宋体" w:hint="default"/>
          <w:b/>
          <w:bCs/>
          <w:sz w:val="24"/>
          <w:szCs w:val="24"/>
        </w:rPr>
        <w:t>七、监事会工作情况</w:t>
      </w:r>
      <w:r>
        <w:rPr>
          <w:rFonts w:ascii="宋体" w:hAnsi="宋体" w:cs="宋体" w:eastAsia="宋体" w:hint="default"/>
          <w:sz w:val="24"/>
          <w:szCs w:val="24"/>
        </w:rPr>
      </w:r>
    </w:p>
    <w:p>
      <w:pPr>
        <w:spacing w:before="59"/>
        <w:ind w:left="154" w:right="985"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985"/>
        <w:jc w:val="left"/>
        <w:rPr>
          <w:b w:val="0"/>
          <w:bCs w:val="0"/>
        </w:rPr>
      </w:pPr>
      <w:bookmarkStart w:name="八、高级管理人员的考评及激励情况" w:id="159"/>
      <w:bookmarkEnd w:id="159"/>
      <w:r>
        <w:rPr>
          <w:b w:val="0"/>
          <w:bCs w:val="0"/>
        </w:rPr>
      </w:r>
      <w:r>
        <w:rPr/>
        <w:t>八、高级管理人员的考评及激励情况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ind w:right="1133" w:firstLine="424"/>
        <w:jc w:val="both"/>
      </w:pPr>
      <w:r>
        <w:rPr>
          <w:rFonts w:ascii="宋体" w:hAnsi="宋体" w:cs="宋体" w:eastAsia="宋体" w:hint="default"/>
        </w:rPr>
        <w:t>1.</w:t>
      </w:r>
      <w:r>
        <w:rPr/>
        <w:t>根据公司高层管理人员薪酬管理制度，公司对高级管理人员的考评是以经济效益为主 要考核指标，并与绩效工资挂钩，通过董事会（包括董事会专门委员会）、监事会评价的方 式进行。</w:t>
      </w:r>
    </w:p>
    <w:p>
      <w:pPr>
        <w:pStyle w:val="BodyText"/>
        <w:spacing w:line="357" w:lineRule="auto" w:before="36"/>
        <w:ind w:right="1133" w:firstLine="424"/>
        <w:jc w:val="both"/>
      </w:pPr>
      <w:r>
        <w:rPr>
          <w:rFonts w:ascii="宋体" w:hAnsi="宋体" w:cs="宋体" w:eastAsia="宋体" w:hint="default"/>
        </w:rPr>
        <w:t>2.</w:t>
      </w:r>
      <w:r>
        <w:rPr/>
        <w:t>为建立、健全更为有效的激励与约束机制，充分调动公司高级管理人员的积极性与创 造性，提高经营效率，公司于</w:t>
      </w:r>
      <w:r>
        <w:rPr>
          <w:rFonts w:ascii="宋体" w:hAnsi="宋体" w:cs="宋体" w:eastAsia="宋体" w:hint="default"/>
        </w:rPr>
        <w:t>2014</w:t>
      </w:r>
      <w:r>
        <w:rPr/>
        <w:t>年实施了限制性股票激励计划，通过实施限制性股票激励</w:t>
      </w:r>
      <w:r>
        <w:rPr>
          <w:spacing w:val="-115"/>
        </w:rPr>
        <w:t> </w:t>
      </w:r>
      <w:r>
        <w:rPr>
          <w:spacing w:val="-115"/>
        </w:rPr>
      </w:r>
      <w:r>
        <w:rPr/>
        <w:t>计划公司欲实现股东、公司、管理层等各方的利益统一，避免过度追求短期利益利于公司长 远健康的发展。</w:t>
      </w:r>
    </w:p>
    <w:p>
      <w:pPr>
        <w:spacing w:line="240" w:lineRule="auto" w:before="11"/>
        <w:rPr>
          <w:rFonts w:ascii="宋体" w:hAnsi="宋体" w:cs="宋体" w:eastAsia="宋体" w:hint="default"/>
          <w:sz w:val="19"/>
          <w:szCs w:val="19"/>
        </w:rPr>
      </w:pPr>
    </w:p>
    <w:p>
      <w:pPr>
        <w:pStyle w:val="Heading2"/>
        <w:spacing w:line="240" w:lineRule="auto"/>
        <w:ind w:right="985"/>
        <w:jc w:val="left"/>
        <w:rPr>
          <w:b w:val="0"/>
          <w:bCs w:val="0"/>
        </w:rPr>
      </w:pPr>
      <w:bookmarkStart w:name="九、内部控制情况" w:id="160"/>
      <w:bookmarkEnd w:id="160"/>
      <w:r>
        <w:rPr>
          <w:b w:val="0"/>
          <w:bCs w:val="0"/>
        </w:rPr>
      </w:r>
      <w:r>
        <w:rPr/>
        <w:t>九、内部控制情况</w:t>
      </w:r>
      <w:r>
        <w:rPr>
          <w:b w:val="0"/>
          <w:bCs w:val="0"/>
        </w:rPr>
      </w:r>
    </w:p>
    <w:p>
      <w:pPr>
        <w:spacing w:line="240" w:lineRule="auto" w:before="8"/>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报告期内发现的内部控制重大缺陷的具体情况" w:id="161"/>
      <w:bookmarkEnd w:id="16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2、内控自我评价报告" w:id="162"/>
      <w:bookmarkEnd w:id="16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1"/>
        <w:gridCol w:w="3335"/>
        <w:gridCol w:w="3051"/>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7">
              <w:r>
                <w:rPr>
                  <w:rFonts w:ascii="Times New Roman"/>
                  <w:sz w:val="18"/>
                </w:rPr>
                <w:t>http://www.cninfo.com.cn/cninfo-new/index</w:t>
              </w:r>
            </w:hyperlink>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95.29%</w:t>
            </w: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97.96%</w:t>
            </w:r>
          </w:p>
        </w:tc>
      </w:tr>
      <w:tr>
        <w:trPr>
          <w:trHeight w:val="398"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重大缺陷标准：发现公司管理层存在的</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重大缺陷标准</w:t>
            </w:r>
            <w:r>
              <w:rPr>
                <w:rFonts w:ascii="Times New Roman" w:hAnsi="Times New Roman" w:cs="Times New Roman" w:eastAsia="Times New Roman" w:hint="default"/>
                <w:sz w:val="18"/>
                <w:szCs w:val="18"/>
              </w:rPr>
              <w:t>:</w:t>
            </w:r>
            <w:r>
              <w:rPr>
                <w:rFonts w:ascii="宋体" w:hAnsi="宋体" w:cs="宋体" w:eastAsia="宋体" w:hint="default"/>
                <w:sz w:val="18"/>
                <w:szCs w:val="18"/>
              </w:rPr>
              <w:t>已经对外正式披露并</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shape style="position:absolute;margin-left:56.459999pt;margin-top:71.999985pt;width:479.2pt;height:696.4pt;mso-position-horizontal-relative:page;mso-position-vertical-relative:page;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4"/>
                    <w:gridCol w:w="3051"/>
                  </w:tblGrid>
                  <w:tr>
                    <w:trPr>
                      <w:trHeight w:val="785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任何程度的舞弊；已经发现并报告给管理 层的重大内部控制缺陷在经过合理期限后 </w:t>
                        </w:r>
                        <w:r>
                          <w:rPr>
                            <w:rFonts w:ascii="宋体" w:hAnsi="宋体" w:cs="宋体" w:eastAsia="宋体" w:hint="default"/>
                            <w:spacing w:val="-3"/>
                            <w:sz w:val="18"/>
                            <w:szCs w:val="18"/>
                          </w:rPr>
                          <w:t>未得到改正；控制环境无效；</w:t>
                        </w:r>
                        <w:r>
                          <w:rPr>
                            <w:rFonts w:ascii="宋体" w:hAnsi="宋体" w:cs="宋体" w:eastAsia="宋体" w:hint="default"/>
                            <w:spacing w:val="-26"/>
                            <w:sz w:val="18"/>
                            <w:szCs w:val="18"/>
                          </w:rPr>
                          <w:t> </w:t>
                        </w:r>
                        <w:r>
                          <w:rPr>
                            <w:rFonts w:ascii="宋体" w:hAnsi="宋体" w:cs="宋体" w:eastAsia="宋体" w:hint="default"/>
                            <w:sz w:val="18"/>
                            <w:szCs w:val="18"/>
                          </w:rPr>
                          <w:t>影响收益趋</w:t>
                        </w:r>
                        <w:r>
                          <w:rPr>
                            <w:rFonts w:ascii="宋体" w:hAnsi="宋体" w:cs="宋体" w:eastAsia="宋体" w:hint="default"/>
                            <w:sz w:val="18"/>
                            <w:szCs w:val="18"/>
                          </w:rPr>
                          <w:t> 势的缺陷；影响关联交易总额超过股东批 准的关联交易额度的缺陷；外部审计发现 的重大错报而不是由公司首先发现的；其 他可能影响报表使用者正确判断的缺陷； 违反国家法律法规并受到处罚；董事会及 其委员会、内部审计部门对内部控制的监 督失效；公司更正已发布的财务报告；其 他给公司造成严重影响的内控缺陷。</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重 要缺陷标准</w:t>
                        </w:r>
                        <w:r>
                          <w:rPr>
                            <w:rFonts w:ascii="Times New Roman" w:hAnsi="Times New Roman" w:cs="Times New Roman" w:eastAsia="Times New Roman" w:hint="default"/>
                            <w:sz w:val="18"/>
                            <w:szCs w:val="18"/>
                          </w:rPr>
                          <w:t>:</w:t>
                        </w:r>
                        <w:r>
                          <w:rPr>
                            <w:rFonts w:ascii="宋体" w:hAnsi="宋体" w:cs="宋体" w:eastAsia="宋体" w:hint="default"/>
                            <w:sz w:val="18"/>
                            <w:szCs w:val="18"/>
                          </w:rPr>
                          <w:t>已经发现并报告给管理层的 重大内部控制缺陷在经过合理时间后整改 不全面、不彻底；内部控制环境不完善； 会计计量不及时、不准确，造成信息滞后 或信息错误；财务制度存在严重缺陷；会 计科目确认依据不符合会计准则要求。</w:t>
                        </w:r>
                        <w:r>
                          <w:rPr>
                            <w:rFonts w:ascii="Times New Roman" w:hAnsi="Times New Roman" w:cs="Times New Roman" w:eastAsia="Times New Roman" w:hint="default"/>
                            <w:sz w:val="18"/>
                            <w:szCs w:val="18"/>
                          </w:rPr>
                          <w:t>3. </w:t>
                        </w:r>
                        <w:r>
                          <w:rPr>
                            <w:rFonts w:ascii="宋体" w:hAnsi="宋体" w:cs="宋体" w:eastAsia="宋体" w:hint="default"/>
                            <w:sz w:val="18"/>
                            <w:szCs w:val="18"/>
                          </w:rPr>
                          <w:t>一般缺陷标准</w:t>
                        </w:r>
                        <w:r>
                          <w:rPr>
                            <w:rFonts w:ascii="Times New Roman" w:hAnsi="Times New Roman" w:cs="Times New Roman" w:eastAsia="Times New Roman" w:hint="default"/>
                            <w:sz w:val="18"/>
                            <w:szCs w:val="18"/>
                          </w:rPr>
                          <w:t>:</w:t>
                        </w:r>
                        <w:r>
                          <w:rPr>
                            <w:rFonts w:ascii="宋体" w:hAnsi="宋体" w:cs="宋体" w:eastAsia="宋体" w:hint="default"/>
                            <w:sz w:val="18"/>
                            <w:szCs w:val="18"/>
                          </w:rPr>
                          <w:t>除重大缺陷和重要缺陷外 与财务报告有关的内部控制缺陷。上述重 大缺陷、重要缺陷与一般缺陷标准只要符 合其中一条即可判定该缺陷的类型。</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对本公司定期报告披露造成负面影响； </w:t>
                        </w:r>
                        <w:r>
                          <w:rPr>
                            <w:rFonts w:ascii="宋体" w:hAnsi="宋体" w:cs="宋体" w:eastAsia="宋体" w:hint="default"/>
                            <w:spacing w:val="-4"/>
                            <w:sz w:val="18"/>
                            <w:szCs w:val="18"/>
                          </w:rPr>
                          <w:t>缺乏民主决策程序；违反决策程序导致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重大失误；媒体频现负面新闻、涉及面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广；重要业务缺乏制度控制或制度体系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失效；出现集体违规违法案件。</w:t>
                        </w:r>
                        <w:r>
                          <w:rPr>
                            <w:rFonts w:ascii="Times New Roman" w:hAnsi="Times New Roman" w:cs="Times New Roman" w:eastAsia="Times New Roman" w:hint="default"/>
                            <w:sz w:val="18"/>
                            <w:szCs w:val="18"/>
                          </w:rPr>
                          <w:t>2.</w:t>
                        </w:r>
                        <w:r>
                          <w:rPr>
                            <w:rFonts w:ascii="宋体" w:hAnsi="宋体" w:cs="宋体" w:eastAsia="宋体" w:hint="default"/>
                            <w:sz w:val="18"/>
                            <w:szCs w:val="18"/>
                          </w:rPr>
                          <w:t>重要 缺陷标准</w:t>
                        </w:r>
                        <w:r>
                          <w:rPr>
                            <w:rFonts w:ascii="Times New Roman" w:hAnsi="Times New Roman" w:cs="Times New Roman" w:eastAsia="Times New Roman" w:hint="default"/>
                            <w:sz w:val="18"/>
                            <w:szCs w:val="18"/>
                          </w:rPr>
                          <w:t>:</w:t>
                        </w:r>
                        <w:r>
                          <w:rPr>
                            <w:rFonts w:ascii="宋体" w:hAnsi="宋体" w:cs="宋体" w:eastAsia="宋体" w:hint="default"/>
                            <w:sz w:val="18"/>
                            <w:szCs w:val="18"/>
                          </w:rPr>
                          <w:t>受到国家政府部门处罚但未 对本公司定期报告披露造成负面影响； </w:t>
                        </w:r>
                        <w:r>
                          <w:rPr>
                            <w:rFonts w:ascii="宋体" w:hAnsi="宋体" w:cs="宋体" w:eastAsia="宋体" w:hint="default"/>
                            <w:spacing w:val="-4"/>
                            <w:sz w:val="18"/>
                            <w:szCs w:val="18"/>
                          </w:rPr>
                          <w:t>民主决策程序存在但不够完善；决策程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序导致出现一般失误；媒体出现负面新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闻、波及局部区域；违反企业内部规章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形成损失；重要业务制度或系统存在缺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陷；内部控制重要或一般缺陷在合理的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期限内未得到整改；已经发现并报告给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管理层的重大内部控制缺陷在经过合 </w:t>
                        </w:r>
                        <w:r>
                          <w:rPr>
                            <w:rFonts w:ascii="宋体" w:hAnsi="宋体" w:cs="宋体" w:eastAsia="宋体" w:hint="default"/>
                            <w:spacing w:val="-4"/>
                            <w:sz w:val="18"/>
                            <w:szCs w:val="18"/>
                          </w:rPr>
                          <w:t>理的时间后，整改不全面，不彻底；内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部控制环境不完善。</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一般缺陷标准</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受到省级（含省级）以下政府部门处罚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但未对本公司定期报告披露造成负面 </w:t>
                        </w:r>
                        <w:r>
                          <w:rPr>
                            <w:rFonts w:ascii="宋体" w:hAnsi="宋体" w:cs="宋体" w:eastAsia="宋体" w:hint="default"/>
                            <w:spacing w:val="-4"/>
                            <w:sz w:val="18"/>
                            <w:szCs w:val="18"/>
                          </w:rPr>
                          <w:t>影响；决策程序效率不高；违反内部规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章，但未形成损失；媒体出现负面新闻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但影响不大；一般业务制度或系统存在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缺陷；一般缺陷未得到整改；其他非财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务报告缺陷。上述重大缺陷、重要缺陷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和一般缺陷标准只要符合一条即可判 定该缺陷的类型。</w:t>
                        </w:r>
                      </w:p>
                    </w:tc>
                  </w:tr>
                  <w:tr>
                    <w:trPr>
                      <w:trHeight w:val="445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300" w:lineRule="auto" w:before="51"/>
                          <w:ind w:left="23"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经营收入总额的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或错报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 额的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；或错报</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所有者权益总额的</w:t>
                        </w:r>
                        <w:r>
                          <w:rPr>
                            <w:rFonts w:ascii="宋体" w:hAnsi="宋体" w:cs="宋体" w:eastAsia="宋体" w:hint="default"/>
                            <w:spacing w:val="-51"/>
                            <w:sz w:val="18"/>
                            <w:szCs w:val="18"/>
                          </w:rPr>
                          <w:t> </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重要缺陷：经营收入总额的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 </w:t>
                        </w:r>
                        <w:r>
                          <w:rPr>
                            <w:rFonts w:ascii="宋体" w:hAnsi="宋体" w:cs="宋体" w:eastAsia="宋体" w:hint="default"/>
                            <w:sz w:val="18"/>
                            <w:szCs w:val="18"/>
                          </w:rPr>
                          <w:t>经营收入总额的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；或所有者权 益总额的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所有者权益总额的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一般缺陷：错报＜经营收入总额的</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；或错报＜利润总额的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；或错报</w:t>
                        </w:r>
                      </w:p>
                      <w:p>
                        <w:pPr>
                          <w:pStyle w:val="TableParagraph"/>
                          <w:spacing w:line="307" w:lineRule="auto" w:before="63"/>
                          <w:ind w:left="23" w:right="15"/>
                          <w:jc w:val="both"/>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；或错报＜所有者权益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。上述认定标准以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财务报表数据为依据进行测算，并按照孰 低的原则作为缺陷认定的标准值。</w:t>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7" w:lineRule="auto"/>
                          <w:ind w:left="16"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重大缺陷：直接财产损失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w:t>
                        </w:r>
                        <w:r>
                          <w:rPr>
                            <w:rFonts w:ascii="宋体" w:hAnsi="宋体" w:cs="宋体" w:eastAsia="宋体" w:hint="default"/>
                            <w:spacing w:val="-4"/>
                            <w:sz w:val="18"/>
                            <w:szCs w:val="18"/>
                          </w:rPr>
                          <w:t>及以上；或中高级管理人员和高级技术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人员流失超过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w:t>
                        </w:r>
                        <w:r>
                          <w:rPr>
                            <w:rFonts w:ascii="宋体" w:hAnsi="宋体" w:cs="宋体" w:eastAsia="宋体" w:hint="default"/>
                            <w:sz w:val="18"/>
                            <w:szCs w:val="18"/>
                          </w:rPr>
                          <w:t>直接财 产损失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或中高级管理人员和高级技术人员流 失超过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w:t>
                        </w:r>
                        <w:r>
                          <w:rPr>
                            <w:rFonts w:ascii="Times New Roman" w:hAnsi="Times New Roman" w:cs="Times New Roman" w:eastAsia="Times New Roman" w:hint="default"/>
                            <w:sz w:val="18"/>
                            <w:szCs w:val="18"/>
                          </w:rPr>
                          <w:t>:</w:t>
                        </w:r>
                        <w:r>
                          <w:rPr>
                            <w:rFonts w:ascii="宋体" w:hAnsi="宋体" w:cs="宋体" w:eastAsia="宋体" w:hint="default"/>
                            <w:sz w:val="18"/>
                            <w:szCs w:val="18"/>
                          </w:rPr>
                          <w:t>直接财产损失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万元以下；或一般岗位业务人员流 失比例超过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。上述重大缺陷、重要 缺陷和一般缺陷标准只要符合其中一 条即可判定该缺陷的类型。</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line="351" w:lineRule="exact"/>
        <w:ind w:left="6699"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149.8pt;height:17.6pt;mso-position-horizontal-relative:char;mso-position-vertical-relative:line" coordorigin="0,0" coordsize="2996,352">
            <v:group style="position:absolute;left:0;top:0;width:2996;height:352" coordorigin="0,0" coordsize="2996,352">
              <v:shape style="position:absolute;left:0;top:0;width:2996;height:352" coordorigin="0,0" coordsize="2996,352" path="m0,352l2996,352,2996,0,0,0,0,352xe" filled="true" fillcolor="#ffffff" stroked="false">
                <v:path arrowok="t"/>
                <v:fill type="solid"/>
              </v:shape>
            </v:group>
          </v:group>
        </w:pict>
      </w:r>
      <w:r>
        <w:rPr>
          <w:rFonts w:ascii="宋体" w:hAnsi="宋体" w:cs="宋体" w:eastAsia="宋体" w:hint="default"/>
          <w:position w:val="-6"/>
          <w:sz w:val="20"/>
          <w:szCs w:val="20"/>
        </w:rPr>
      </w:r>
    </w:p>
    <w:p>
      <w:pPr>
        <w:spacing w:after="0" w:line="351"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985"/>
        <w:jc w:val="left"/>
        <w:rPr>
          <w:b w:val="0"/>
          <w:bCs w:val="0"/>
        </w:rPr>
      </w:pPr>
      <w:bookmarkStart w:name="十、内部控制审计报告" w:id="163"/>
      <w:bookmarkEnd w:id="163"/>
      <w:r>
        <w:rPr>
          <w:b w:val="0"/>
          <w:bCs w:val="0"/>
        </w:rPr>
      </w:r>
      <w:r>
        <w:rPr/>
        <w:t>十、内部控制审计报告</w:t>
      </w:r>
      <w:r>
        <w:rPr>
          <w:b w:val="0"/>
          <w:bCs w:val="0"/>
        </w:rPr>
      </w:r>
    </w:p>
    <w:p>
      <w:pPr>
        <w:spacing w:line="240" w:lineRule="auto" w:before="7"/>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5"/>
              <w:jc w:val="left"/>
              <w:rPr>
                <w:rFonts w:ascii="宋体" w:hAnsi="宋体" w:cs="宋体" w:eastAsia="宋体" w:hint="default"/>
                <w:sz w:val="18"/>
                <w:szCs w:val="18"/>
              </w:rPr>
            </w:pPr>
            <w:r>
              <w:rPr>
                <w:rFonts w:ascii="宋体" w:hAnsi="宋体" w:cs="宋体" w:eastAsia="宋体" w:hint="default"/>
                <w:sz w:val="18"/>
                <w:szCs w:val="18"/>
              </w:rPr>
              <w:t>我们认为，贵公司于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日按照《企业内部控制基本规范》和相关规定在所有重大方面保持了有效的财务报 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7">
              <w:r>
                <w:rPr>
                  <w:rFonts w:ascii="Times New Roman"/>
                  <w:sz w:val="18"/>
                </w:rPr>
                <w:t>http://www.cninfo.com.cn/cninfo-new/index</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40" w:lineRule="auto" w:before="116"/>
        <w:ind w:left="15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4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3"/>
        <w:jc w:val="center"/>
        <w:rPr>
          <w:b w:val="0"/>
          <w:bCs w:val="0"/>
        </w:rPr>
      </w:pPr>
      <w:bookmarkStart w:name="第十节 财务报告" w:id="164"/>
      <w:bookmarkEnd w:id="164"/>
      <w:r>
        <w:rPr>
          <w:b w:val="0"/>
          <w:bCs w:val="0"/>
        </w:rPr>
      </w:r>
      <w:bookmarkStart w:name="_bookmark8" w:id="165"/>
      <w:bookmarkEnd w:id="165"/>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85"/>
        <w:jc w:val="left"/>
        <w:rPr>
          <w:b w:val="0"/>
          <w:bCs w:val="0"/>
        </w:rPr>
      </w:pPr>
      <w:bookmarkStart w:name="一、审计报告" w:id="166"/>
      <w:bookmarkEnd w:id="16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710368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郭健 王晓燕</w:t>
            </w:r>
          </w:p>
        </w:tc>
      </w:tr>
    </w:tbl>
    <w:p>
      <w:pPr>
        <w:spacing w:before="51"/>
        <w:ind w:left="137" w:right="1113"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7"/>
          <w:szCs w:val="17"/>
        </w:rPr>
      </w:pPr>
    </w:p>
    <w:p>
      <w:pPr>
        <w:spacing w:before="0"/>
        <w:ind w:left="137" w:right="1113" w:firstLine="0"/>
        <w:jc w:val="center"/>
        <w:rPr>
          <w:rFonts w:ascii="宋体" w:hAnsi="宋体" w:cs="宋体" w:eastAsia="宋体" w:hint="default"/>
          <w:sz w:val="32"/>
          <w:szCs w:val="32"/>
        </w:rPr>
      </w:pPr>
      <w:r>
        <w:rPr>
          <w:rFonts w:ascii="宋体" w:hAnsi="宋体" w:cs="宋体" w:eastAsia="宋体" w:hint="default"/>
          <w:b/>
          <w:bCs/>
          <w:sz w:val="32"/>
          <w:szCs w:val="32"/>
        </w:rPr>
        <w:t>审 计 报</w:t>
      </w:r>
      <w:r>
        <w:rPr>
          <w:rFonts w:ascii="宋体" w:hAnsi="宋体" w:cs="宋体" w:eastAsia="宋体" w:hint="default"/>
          <w:b/>
          <w:bCs/>
          <w:spacing w:val="-77"/>
          <w:sz w:val="32"/>
          <w:szCs w:val="32"/>
        </w:rPr>
        <w:t> </w:t>
      </w:r>
      <w:r>
        <w:rPr>
          <w:rFonts w:ascii="宋体" w:hAnsi="宋体" w:cs="宋体" w:eastAsia="宋体" w:hint="default"/>
          <w:b/>
          <w:bCs/>
          <w:sz w:val="32"/>
          <w:szCs w:val="32"/>
        </w:rPr>
        <w:t>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6"/>
          <w:szCs w:val="16"/>
        </w:rPr>
      </w:pPr>
    </w:p>
    <w:p>
      <w:pPr>
        <w:spacing w:before="38"/>
        <w:ind w:left="7260" w:right="985" w:firstLine="0"/>
        <w:jc w:val="left"/>
        <w:rPr>
          <w:rFonts w:ascii="宋体" w:hAnsi="宋体" w:cs="宋体" w:eastAsia="宋体" w:hint="default"/>
          <w:sz w:val="20"/>
          <w:szCs w:val="20"/>
        </w:rPr>
      </w:pPr>
      <w:r>
        <w:rPr>
          <w:rFonts w:ascii="宋体" w:hAnsi="宋体" w:cs="宋体" w:eastAsia="宋体" w:hint="default"/>
          <w:sz w:val="20"/>
          <w:szCs w:val="20"/>
        </w:rPr>
        <w:t>信会师报字</w:t>
      </w:r>
      <w:r>
        <w:rPr>
          <w:rFonts w:ascii="Times New Roman" w:hAnsi="Times New Roman" w:cs="Times New Roman" w:eastAsia="Times New Roman" w:hint="default"/>
          <w:sz w:val="20"/>
          <w:szCs w:val="20"/>
        </w:rPr>
        <w:t>[2016]</w:t>
      </w:r>
      <w:r>
        <w:rPr>
          <w:rFonts w:ascii="宋体" w:hAnsi="宋体" w:cs="宋体" w:eastAsia="宋体" w:hint="default"/>
          <w:sz w:val="20"/>
          <w:szCs w:val="20"/>
        </w:rPr>
        <w:t>第</w:t>
      </w:r>
      <w:r>
        <w:rPr>
          <w:rFonts w:ascii="宋体" w:hAnsi="宋体" w:cs="宋体" w:eastAsia="宋体" w:hint="default"/>
          <w:sz w:val="20"/>
          <w:szCs w:val="20"/>
        </w:rPr>
        <w:t>710368</w:t>
      </w:r>
      <w:r>
        <w:rPr>
          <w:rFonts w:ascii="宋体" w:hAnsi="宋体" w:cs="宋体" w:eastAsia="宋体" w:hint="default"/>
          <w:sz w:val="20"/>
          <w:szCs w:val="20"/>
        </w:rPr>
        <w:t>号</w:t>
      </w:r>
    </w:p>
    <w:p>
      <w:pPr>
        <w:spacing w:line="240" w:lineRule="auto" w:before="13"/>
        <w:rPr>
          <w:rFonts w:ascii="宋体" w:hAnsi="宋体" w:cs="宋体" w:eastAsia="宋体" w:hint="default"/>
          <w:sz w:val="21"/>
          <w:szCs w:val="21"/>
        </w:rPr>
      </w:pPr>
    </w:p>
    <w:p>
      <w:pPr>
        <w:pStyle w:val="Heading2"/>
        <w:spacing w:line="240" w:lineRule="auto" w:before="26"/>
        <w:ind w:right="985"/>
        <w:jc w:val="left"/>
        <w:rPr>
          <w:b w:val="0"/>
          <w:bCs w:val="0"/>
        </w:rPr>
      </w:pPr>
      <w:r>
        <w:rPr/>
        <w:t>大唐高鸿数据网络技术股份有限公司全体股东：</w:t>
      </w:r>
      <w:r>
        <w:rPr>
          <w:b w:val="0"/>
          <w:bCs w:val="0"/>
        </w:rPr>
      </w:r>
    </w:p>
    <w:p>
      <w:pPr>
        <w:spacing w:line="240" w:lineRule="auto" w:before="0"/>
        <w:rPr>
          <w:rFonts w:ascii="宋体" w:hAnsi="宋体" w:cs="宋体" w:eastAsia="宋体" w:hint="default"/>
          <w:b/>
          <w:bCs/>
          <w:sz w:val="26"/>
          <w:szCs w:val="26"/>
        </w:rPr>
      </w:pPr>
    </w:p>
    <w:p>
      <w:pPr>
        <w:pStyle w:val="BodyText"/>
        <w:spacing w:line="312" w:lineRule="exact"/>
        <w:ind w:right="985" w:firstLine="560"/>
        <w:jc w:val="left"/>
      </w:pPr>
      <w:r>
        <w:rPr>
          <w:spacing w:val="-5"/>
        </w:rPr>
        <w:t>我们审计了后附的大唐高鸿数据网络技术股份有限公司（以下简称高鸿股份）财务报表，</w:t>
      </w:r>
      <w:r>
        <w:rPr/>
        <w:t> 包括</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日的合并及公司资产负债表、</w:t>
      </w:r>
      <w:r>
        <w:rPr>
          <w:rFonts w:ascii="Times New Roman" w:hAnsi="Times New Roman" w:cs="Times New Roman" w:eastAsia="Times New Roman" w:hint="default"/>
        </w:rPr>
        <w:t>2015</w:t>
      </w:r>
      <w:r>
        <w:rPr/>
        <w:t>年度的合并及公司利润表、合并及公司</w:t>
      </w:r>
      <w:r>
        <w:rPr>
          <w:spacing w:val="-107"/>
        </w:rPr>
        <w:t> </w:t>
      </w:r>
      <w:r>
        <w:rPr>
          <w:spacing w:val="-107"/>
        </w:rPr>
      </w:r>
      <w:r>
        <w:rPr/>
        <w:t>现金流量表、合并及公司所有者权益变动表以及财务报表附注。</w:t>
      </w:r>
    </w:p>
    <w:p>
      <w:pPr>
        <w:spacing w:line="624" w:lineRule="exact" w:before="62"/>
        <w:ind w:left="714" w:right="985" w:firstLine="159"/>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编制和公允列报财务报表是高鸿股份管理层的责任。这种责任包括：（</w:t>
      </w:r>
      <w:r>
        <w:rPr>
          <w:rFonts w:ascii="Times New Roman" w:hAnsi="Times New Roman" w:cs="Times New Roman" w:eastAsia="Times New Roman" w:hint="default"/>
          <w:sz w:val="24"/>
          <w:szCs w:val="24"/>
        </w:rPr>
        <w:t>1</w:t>
      </w:r>
      <w:r>
        <w:rPr>
          <w:rFonts w:ascii="宋体" w:hAnsi="宋体" w:cs="宋体" w:eastAsia="宋体" w:hint="default"/>
          <w:sz w:val="24"/>
          <w:szCs w:val="24"/>
        </w:rPr>
        <w:t>）按照企业会</w:t>
      </w:r>
    </w:p>
    <w:p>
      <w:pPr>
        <w:pStyle w:val="BodyText"/>
        <w:spacing w:line="229" w:lineRule="exact"/>
        <w:ind w:left="154" w:right="985"/>
        <w:jc w:val="left"/>
      </w:pPr>
      <w:r>
        <w:rPr/>
        <w:t>计准则的规定编制财务报表</w:t>
      </w:r>
      <w:r>
        <w:rPr>
          <w:spacing w:val="-65"/>
        </w:rPr>
        <w:t>，</w:t>
      </w:r>
      <w:r>
        <w:rPr/>
        <w:t>并使其实现公允反映</w:t>
      </w:r>
      <w:r>
        <w:rPr>
          <w:spacing w:val="-130"/>
        </w:rPr>
        <w:t>；</w:t>
      </w:r>
      <w:r>
        <w:rPr/>
        <w:t>（</w:t>
      </w:r>
      <w:r>
        <w:rPr>
          <w:rFonts w:ascii="Times New Roman" w:hAnsi="Times New Roman" w:cs="Times New Roman" w:eastAsia="Times New Roman" w:hint="default"/>
        </w:rPr>
        <w:t>2</w:t>
      </w:r>
      <w:r>
        <w:rPr>
          <w:spacing w:val="-64"/>
        </w:rPr>
        <w:t>）</w:t>
      </w:r>
      <w:r>
        <w:rPr/>
        <w:t>设计</w:t>
      </w:r>
      <w:r>
        <w:rPr>
          <w:spacing w:val="-65"/>
        </w:rPr>
        <w:t>、</w:t>
      </w:r>
      <w:r>
        <w:rPr/>
        <w:t>执行和维护必要的内部控制，</w:t>
      </w:r>
    </w:p>
    <w:p>
      <w:pPr>
        <w:spacing w:line="477" w:lineRule="auto" w:before="0"/>
        <w:ind w:left="874" w:right="4993" w:hanging="721"/>
        <w:jc w:val="left"/>
        <w:rPr>
          <w:rFonts w:ascii="宋体" w:hAnsi="宋体" w:cs="宋体" w:eastAsia="宋体" w:hint="default"/>
          <w:sz w:val="24"/>
          <w:szCs w:val="24"/>
        </w:rPr>
      </w:pPr>
      <w:r>
        <w:rPr>
          <w:rFonts w:ascii="宋体" w:hAnsi="宋体" w:cs="宋体" w:eastAsia="宋体" w:hint="default"/>
          <w:sz w:val="24"/>
          <w:szCs w:val="24"/>
        </w:rPr>
        <w:t>以使财务报表不存在由于舞弊或错误导致的重大错报。 </w:t>
      </w:r>
      <w:r>
        <w:rPr>
          <w:rFonts w:ascii="宋体" w:hAnsi="宋体" w:cs="宋体" w:eastAsia="宋体" w:hint="default"/>
          <w:b/>
          <w:bCs/>
          <w:sz w:val="24"/>
          <w:szCs w:val="24"/>
        </w:rPr>
        <w:t>二、注册会计师的责任</w:t>
      </w:r>
      <w:r>
        <w:rPr>
          <w:rFonts w:ascii="宋体" w:hAnsi="宋体" w:cs="宋体" w:eastAsia="宋体" w:hint="default"/>
          <w:sz w:val="24"/>
          <w:szCs w:val="24"/>
        </w:rPr>
      </w:r>
    </w:p>
    <w:p>
      <w:pPr>
        <w:pStyle w:val="BodyText"/>
        <w:spacing w:line="312" w:lineRule="exact" w:before="103"/>
        <w:ind w:left="154" w:right="1131" w:firstLine="560"/>
        <w:jc w:val="both"/>
      </w:pPr>
      <w:r>
        <w:rPr>
          <w:spacing w:val="-2"/>
        </w:rPr>
        <w:t>我们的责任是在执行审计工作的基础上对财务报表发表审计意见。我们按照中国注册会</w:t>
      </w:r>
      <w:r>
        <w:rPr/>
        <w:t> 计师审计准则的规定执行了审计工作。中国注册会计师审计准则要求我们遵守中国注册会计 师职业道德守则，计划和执行审计工作以对财务报表是否不存在重大错报获取合理保证。</w:t>
      </w:r>
    </w:p>
    <w:p>
      <w:pPr>
        <w:pStyle w:val="BodyText"/>
        <w:spacing w:line="312" w:lineRule="exact"/>
        <w:ind w:left="154" w:right="994" w:firstLine="56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995"/>
        <w:jc w:val="left"/>
      </w:pPr>
      <w:r>
        <w:rPr>
          <w:spacing w:val="-2"/>
        </w:rPr>
        <w:t>当的审计程序。审计工作还包括评价管理层选用会计政策的恰当性和作出会计估计的合理性，</w:t>
      </w:r>
      <w:r>
        <w:rPr/>
        <w:t> 以及评价财务报表的总体列报。</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1"/>
          <w:szCs w:val="21"/>
        </w:rPr>
      </w:pPr>
    </w:p>
    <w:p>
      <w:pPr>
        <w:pStyle w:val="BodyText"/>
        <w:spacing w:line="477" w:lineRule="auto"/>
        <w:ind w:left="873" w:right="1792" w:hanging="159"/>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12" w:lineRule="exact" w:before="103"/>
        <w:ind w:right="1132" w:firstLine="560"/>
        <w:jc w:val="both"/>
      </w:pPr>
      <w:r>
        <w:rPr>
          <w:spacing w:val="-2"/>
        </w:rPr>
        <w:t>我们认为，高鸿股份财务报表在所有重大方面按照企业会计准则的规定编制，公允反映</w:t>
      </w:r>
      <w:r>
        <w:rPr/>
        <w:t> 了贵公司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2015</w:t>
      </w:r>
      <w:r>
        <w:rPr/>
        <w:t>年度的合并及公司经营成果和现金</w:t>
      </w:r>
      <w:r>
        <w:rPr>
          <w:spacing w:val="-107"/>
        </w:rPr>
        <w:t> </w:t>
      </w:r>
      <w:r>
        <w:rPr>
          <w:spacing w:val="-107"/>
        </w:rPr>
      </w:r>
      <w:r>
        <w:rPr/>
        <w:t>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0"/>
          <w:szCs w:val="20"/>
        </w:rPr>
      </w:pPr>
    </w:p>
    <w:p>
      <w:pPr>
        <w:pStyle w:val="Heading2"/>
        <w:tabs>
          <w:tab w:pos="4354" w:val="left" w:leader="none"/>
        </w:tabs>
        <w:spacing w:line="240" w:lineRule="auto"/>
        <w:ind w:right="985"/>
        <w:jc w:val="left"/>
        <w:rPr>
          <w:b w:val="0"/>
          <w:bCs w:val="0"/>
        </w:rPr>
      </w:pPr>
      <w:r>
        <w:rPr>
          <w:w w:val="95"/>
        </w:rPr>
        <w:t>立信会计师事务所（特殊普通合伙）</w:t>
        <w:tab/>
      </w:r>
      <w:r>
        <w:rPr/>
        <w:t>中国注册会计师：郭健</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3"/>
          <w:szCs w:val="23"/>
        </w:rPr>
      </w:pPr>
    </w:p>
    <w:p>
      <w:pPr>
        <w:pStyle w:val="Heading2"/>
        <w:spacing w:line="240" w:lineRule="auto"/>
        <w:ind w:left="1647" w:right="1113"/>
        <w:jc w:val="center"/>
        <w:rPr>
          <w:b w:val="0"/>
          <w:bCs w:val="0"/>
        </w:rPr>
      </w:pPr>
      <w:r>
        <w:rPr/>
        <w:t>中国注册会计师：</w:t>
      </w:r>
      <w:r>
        <w:rPr>
          <w:spacing w:val="-28"/>
        </w:rPr>
        <w:t> </w:t>
      </w:r>
      <w:r>
        <w:rPr/>
        <w:t>王晓燕</w:t>
      </w:r>
      <w:r>
        <w:rPr>
          <w:b w:val="0"/>
          <w:bCs w:val="0"/>
        </w:rPr>
      </w:r>
    </w:p>
    <w:p>
      <w:pPr>
        <w:spacing w:line="240" w:lineRule="auto" w:before="3"/>
        <w:rPr>
          <w:rFonts w:ascii="宋体" w:hAnsi="宋体" w:cs="宋体" w:eastAsia="宋体" w:hint="default"/>
          <w:b/>
          <w:bCs/>
          <w:sz w:val="27"/>
          <w:szCs w:val="27"/>
        </w:rPr>
      </w:pPr>
    </w:p>
    <w:p>
      <w:pPr>
        <w:pStyle w:val="Heading2"/>
        <w:tabs>
          <w:tab w:pos="4240" w:val="left" w:leader="none"/>
        </w:tabs>
        <w:spacing w:line="910" w:lineRule="atLeast"/>
        <w:ind w:right="4274" w:firstLine="1405"/>
        <w:jc w:val="left"/>
        <w:rPr>
          <w:b w:val="0"/>
          <w:bCs w:val="0"/>
        </w:rPr>
      </w:pPr>
      <w:r>
        <w:rPr>
          <w:w w:val="95"/>
        </w:rPr>
        <w:t>中国</w:t>
      </w:r>
      <w:r>
        <w:rPr>
          <w:rFonts w:ascii="Times New Roman" w:hAnsi="Times New Roman" w:cs="Times New Roman" w:eastAsia="Times New Roman" w:hint="default"/>
          <w:w w:val="95"/>
        </w:rPr>
        <w:t>·</w:t>
      </w:r>
      <w:r>
        <w:rPr>
          <w:w w:val="95"/>
        </w:rPr>
        <w:t>上海</w:t>
        <w:tab/>
      </w:r>
      <w:r>
        <w:rPr/>
        <w:t>二〇一六年三月十八日</w:t>
      </w:r>
      <w:r>
        <w:rPr>
          <w:w w:val="99"/>
        </w:rPr>
        <w:t> </w:t>
      </w:r>
      <w:bookmarkStart w:name="二、财务报表" w:id="167"/>
      <w:bookmarkEnd w:id="167"/>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1、合并资产负债表" w:id="168"/>
      <w:bookmarkEnd w:id="16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编制单位：大唐高鸿数据网络技术股份有限公司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935" w:space="14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6" w:right="0"/>
              <w:jc w:val="left"/>
              <w:rPr>
                <w:rFonts w:ascii="Times New Roman" w:hAnsi="Times New Roman" w:cs="Times New Roman" w:eastAsia="Times New Roman" w:hint="default"/>
                <w:sz w:val="18"/>
                <w:szCs w:val="18"/>
              </w:rPr>
            </w:pPr>
            <w:r>
              <w:rPr>
                <w:rFonts w:ascii="Times New Roman"/>
                <w:sz w:val="18"/>
              </w:rPr>
              <w:t>1,015,250,897.33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661,417,900.16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10,751,174.88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1,180,477.00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1,034,607,329.89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1,401,348,328.35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858,669,291.79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785,350,891.06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64,065.02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285,376,649.86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181,820,338.73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708,408,938.11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1,253,650,722.48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510,547,925.11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579,713,046.95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4,423,676,271.99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4,864,481,704.73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71,897,074.00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69,859,042.00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86,222,179.21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74,709,342.23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255,636,943.86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223,445,269.86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131,549,069.58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182,736,056.66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112,558,617.13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22,009,569.74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326,042,904.25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211,616,204.37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98,113,617.34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53,168,605.34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349,813,982.62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349,813,982.62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6,720,660.91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8,212,067.04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16,076,774.51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16,357,816.01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609,488,054.33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100,422,300.00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2,064,119,877.74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1,312,350,255.87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6,487,796,149.73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6,176,831,960.60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1,170,839,700.00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899,768,094.00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254,083,274.16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332,764,715.34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929,775,843.11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662,230,658.46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154,643,307.08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819,838,405.24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17,042,306.89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10,316,521.45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31,525,192.54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-111,656,045.55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649,179.13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461,179.13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948,914,403.68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747,946,167.89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3,507,473,206.59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3,361,669,695.96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88,464,600.00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66,412,600.00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6,895,833.74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10,145,833.66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95,360,433.74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76,558,433.66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3,602,833,640.33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3,438,228,129.62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591,364,260.00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591,364,260.00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1,789,367,072.53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1,772,065,222.85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38,207,500.00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38,207,500.00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21,276,239.78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20,201,825.55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254,571,472.94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170,257,885.56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2,618,371,545.25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2,515,681,693.96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266,590,964.15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222,922,137.02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2,884,962,509.40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2,738,603,830.98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6,487,796,149.73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6,176,831,960.60</w:t>
            </w:r>
          </w:p>
        </w:tc>
      </w:tr>
    </w:tbl>
    <w:p>
      <w:pPr>
        <w:spacing w:line="240" w:lineRule="auto" w:before="3"/>
        <w:rPr>
          <w:rFonts w:ascii="Times New Roman" w:hAnsi="Times New Roman" w:cs="Times New Roman" w:eastAsia="Times New Roman" w:hint="default"/>
          <w:sz w:val="23"/>
          <w:szCs w:val="23"/>
        </w:rPr>
      </w:pPr>
    </w:p>
    <w:p>
      <w:pPr>
        <w:tabs>
          <w:tab w:pos="3510" w:val="left" w:leader="none"/>
          <w:tab w:pos="774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法定代表人：付景林</w:t>
        <w:tab/>
        <w:t>主管会计工作负责人：丁明锋</w:t>
        <w:tab/>
        <w:t>会计机构负责人：张锐</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2、母公司资产负债表" w:id="169"/>
      <w:bookmarkEnd w:id="16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61,785,759.62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83,119,988.54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9"/>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10,394,225.78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16,347,719.57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62,630.89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58,960,553.75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16,271,868.86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62,698,749.50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692,739,344.17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612,228,001.42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7,312,625.94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7,629,583.86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101,333,334.83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162,218,000.00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889,899,790.09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1,003,202,596.64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70,935,174.00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71,397,142.00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2,409,692,851.76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2,189,295,410.99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1,227,857.11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1,872,251.17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31,378,779.92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34,736,817.63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423,426.80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514,301.11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367,803,409.99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2,881,461,499.58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2,297,815,922.90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3,771,361,289.67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3,301,018,519.54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20"/>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3,009,732.97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3,600,408.92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1,607,627.30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2,986,621.30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544,749.32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529,307.21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823,980.24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-587,110.01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189,679.13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189,679.13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806,106,923.12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530,789,137.77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1,132,282,692.08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687,508,044.32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49,888,000.00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2,687,500.37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3,187,500.29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67,627,500.37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53,075,500.29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1,199,910,192.45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740,583,544.61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591,364,260.00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591,364,260.00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1,941,208,266.04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1,940,936,286.04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38,207,500.00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38,207,500.00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21,276,239.78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20,201,825.55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55,809,831.40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46,140,103.34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2,571,451,097.22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2,560,434,974.93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3,771,361,289.67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3,301,018,519.54</w:t>
            </w:r>
          </w:p>
        </w:tc>
      </w:tr>
    </w:tbl>
    <w:p>
      <w:pPr>
        <w:spacing w:line="240" w:lineRule="auto" w:before="10"/>
        <w:rPr>
          <w:rFonts w:ascii="Times New Roman" w:hAnsi="Times New Roman" w:cs="Times New Roman" w:eastAsia="Times New Roman" w:hint="default"/>
          <w:sz w:val="21"/>
          <w:szCs w:val="21"/>
        </w:rPr>
      </w:pPr>
    </w:p>
    <w:p>
      <w:pPr>
        <w:spacing w:before="35"/>
        <w:ind w:left="154" w:right="985" w:firstLine="0"/>
        <w:jc w:val="left"/>
        <w:rPr>
          <w:rFonts w:ascii="宋体" w:hAnsi="宋体" w:cs="宋体" w:eastAsia="宋体" w:hint="default"/>
          <w:sz w:val="21"/>
          <w:szCs w:val="21"/>
        </w:rPr>
      </w:pPr>
      <w:bookmarkStart w:name="3、合并利润表" w:id="170"/>
      <w:bookmarkEnd w:id="17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7,424,912,315.65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7,080,629,879.50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7,424,912,315.65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7,080,629,879.50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7,305,055,750.10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6,978,378,514.10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6,858,039,549.07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6,579,476,962.36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12,764,800.41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16,599,812.23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102,660,238.32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94,059,954.19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208,580,047.84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175,267,974.37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108,915,894.26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87,745,117.05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14,095,220.20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25,228,693.90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143.899979pt;width:157.7pt;height:19.650pt;mso-position-horizontal-relative:page;mso-position-vertical-relative:page;z-index:-1496848" coordorigin="4242,2878" coordsize="3154,393">
            <v:shape style="position:absolute;left:4242;top:2878;width:3154;height:393" coordorigin="4242,2878" coordsize="3154,393" path="m4242,3270l7396,3270,7396,2878,4242,2878,4242,3270xe" filled="true" fillcolor="#ffffff" stroked="false">
              <v:path arrowok="t"/>
              <v:fill type="solid"/>
            </v:shape>
            <w10:wrap type="none"/>
          </v:group>
        </w:pict>
      </w:r>
      <w:r>
        <w:rPr/>
        <w:pict>
          <v:group style="position:absolute;margin-left:212.119995pt;margin-top:264.499969pt;width:157.7pt;height:19.650pt;mso-position-horizontal-relative:page;mso-position-vertical-relative:page;z-index:-1496824" coordorigin="4242,5290" coordsize="3154,393">
            <v:shape style="position:absolute;left:4242;top:5290;width:3154;height:393" coordorigin="4242,5290" coordsize="3154,393" path="m4242,5682l7396,5682,7396,5290,4242,5290,4242,568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8,437,029.69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8,787,058.75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5,714,159.00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-834,750.08</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128,293,595.24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111,038,424.15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33,633,806.34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22,534,726.53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3,665.03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319.38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422,111.00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2,057,296.53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112,548.45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1,149,333.41</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161,505,290.58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131,515,854.15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44,448,335.91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30,776,399.71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117,056,954.67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100,739,454.44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85,388,001.61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56,405,678.71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31,668,953.06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44,333,775.73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117,056,954.67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100,739,454.44</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85,388,001.61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56,405,678.71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31,668,953.06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44,333,775.73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0.1045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0.1045</w:t>
            </w:r>
          </w:p>
        </w:tc>
      </w:tr>
    </w:tbl>
    <w:p>
      <w:pPr>
        <w:tabs>
          <w:tab w:pos="3664" w:val="left" w:leader="none"/>
          <w:tab w:pos="7895" w:val="left" w:leader="none"/>
        </w:tabs>
        <w:spacing w:line="592" w:lineRule="auto" w:before="51"/>
        <w:ind w:left="153" w:right="1229" w:firstLine="0"/>
        <w:jc w:val="left"/>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法定代表人：付景林</w:t>
        <w:tab/>
        <w:t>主管会计工作负责人：丁明锋</w:t>
        <w:tab/>
        <w:t>会计机构负责人：张锐 </w:t>
      </w:r>
      <w:bookmarkStart w:name="4、母公司利润表" w:id="171"/>
      <w:bookmarkEnd w:id="171"/>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5,993,928.96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11,750,498.38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5,743,462.24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10,264,601.65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54,481.31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34,232.43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286,619.66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347,896.50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13,177,366.55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13,071,908.45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50,639,414.80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28,687,366.60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-5,150,558.43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101,985.75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68,197,036.93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70,741,639.19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4,564,982.13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-608,362.40</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9,440,179.76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29,984,146.19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1,337,544.17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562,723.50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199,556.90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33,581.64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191,565.00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33,581.64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10,744,142.29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30,355,304.69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10,744,142.29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30,355,304.69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10,744,142.29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30,355,304.69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0.0562</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5、合并现金流量表" w:id="172"/>
      <w:bookmarkEnd w:id="17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07" w:right="0"/>
              <w:jc w:val="left"/>
              <w:rPr>
                <w:rFonts w:ascii="Times New Roman" w:hAnsi="Times New Roman" w:cs="Times New Roman" w:eastAsia="Times New Roman" w:hint="default"/>
                <w:sz w:val="18"/>
                <w:szCs w:val="18"/>
              </w:rPr>
            </w:pPr>
            <w:r>
              <w:rPr>
                <w:rFonts w:ascii="Times New Roman"/>
                <w:sz w:val="18"/>
              </w:rPr>
              <w:t>8,253,389,836.81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15" w:right="0"/>
              <w:jc w:val="left"/>
              <w:rPr>
                <w:rFonts w:ascii="Times New Roman" w:hAnsi="Times New Roman" w:cs="Times New Roman" w:eastAsia="Times New Roman" w:hint="default"/>
                <w:sz w:val="18"/>
                <w:szCs w:val="18"/>
              </w:rPr>
            </w:pPr>
            <w:r>
              <w:rPr>
                <w:rFonts w:ascii="Times New Roman"/>
                <w:sz w:val="18"/>
              </w:rPr>
              <w:t>8,190,118,050.91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8,016,337.28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4,993,000.60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62,613,070,587.64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42,437,792,975.76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70,874,476,761.73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50,632,904,027.27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7,237,222,559.14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8,139,810,461.06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165,901,732.92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140,949,270.43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102,144,188.02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86,327,381.75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62,736,106,695.26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42,620,117,704.68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70,241,375,175.34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50,987,204,817.92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633,101,586.39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-354,300,790.65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663,731,968.00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5,860,127.69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7,775,755.33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155,460.00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360,306.33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669,747,555.69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1,558,136,061.66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购建固定资产、无形资产和其他</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282,027,823.34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166,665,005.86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1,001,673,410.99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1,494,061,900.00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60,486,610.00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734,407.03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1,283,701,234.33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1,721,947,922.89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-613,953,678.64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-163,811,861.23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44,667,500.00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2,109,257,095.63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2,549,768,094.00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858,777,083.33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2,981,784,178.96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2,594,436,388.23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1,838,185,489.63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2,490,400,000.00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100,197,210.12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81,527,116.10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197,500.00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16,470,424.26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2,653,682,699.75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2,588,397,540.36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328,101,479.21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6,038,847.87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347,249,386.96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-512,073,804.01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640,158,670.10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1,152,232,474.11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987,408,057.06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640,158,670.10</w:t>
            </w:r>
          </w:p>
        </w:tc>
      </w:tr>
    </w:tbl>
    <w:p>
      <w:pPr>
        <w:spacing w:line="240" w:lineRule="auto" w:before="10"/>
        <w:rPr>
          <w:rFonts w:ascii="Times New Roman" w:hAnsi="Times New Roman" w:cs="Times New Roman" w:eastAsia="Times New Roman" w:hint="default"/>
          <w:sz w:val="21"/>
          <w:szCs w:val="21"/>
        </w:rPr>
      </w:pPr>
    </w:p>
    <w:p>
      <w:pPr>
        <w:spacing w:before="35"/>
        <w:ind w:left="154" w:right="985" w:firstLine="0"/>
        <w:jc w:val="left"/>
        <w:rPr>
          <w:rFonts w:ascii="宋体" w:hAnsi="宋体" w:cs="宋体" w:eastAsia="宋体" w:hint="default"/>
          <w:sz w:val="21"/>
          <w:szCs w:val="21"/>
        </w:rPr>
      </w:pPr>
      <w:bookmarkStart w:name="6、母公司现金流量表" w:id="173"/>
      <w:bookmarkEnd w:id="17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5"/>
        <w:gridCol w:w="3302"/>
        <w:gridCol w:w="3290"/>
      </w:tblGrid>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19,044,059.89</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12,405,752.67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42,735,030.84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209,869,116.09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61,779,090.73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222,274,868.76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4,577,478.06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15,774,884.70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1,643,880.84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1,930,364.26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37,734.35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50,457.85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166,145,438.83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323,123,662.87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172,404,532.08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340,879,369.68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-110,625,441.35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-118,604,500.92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650,461,968.00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113,226,476.80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7,765,597.95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2,739,762.00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46,017,700.00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766,428,206.80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1,603,783,297.95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7,126,722.67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12,499,202.00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1,087,319,179.99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1,568,400,000.00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152,713,210.00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1,094,445,902.66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1,734,282,412.00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-328,017,695.86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-130,499,114.05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38,207,500.00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838,208,294.23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52,391,091.71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30,326,303.87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6,470,424.26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602,691,091.71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696,796,728.13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417,308,908.29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141,411,566.10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-21,334,228.92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-107,692,048.87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83,119,988.54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190,812,037.41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61,785,759.62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83,119,988.54</w:t>
            </w:r>
          </w:p>
        </w:tc>
      </w:tr>
    </w:tbl>
    <w:p>
      <w:pPr>
        <w:spacing w:line="240" w:lineRule="auto" w:before="10"/>
        <w:rPr>
          <w:rFonts w:ascii="Times New Roman" w:hAnsi="Times New Roman" w:cs="Times New Roman" w:eastAsia="Times New Roman" w:hint="default"/>
          <w:sz w:val="21"/>
          <w:szCs w:val="21"/>
        </w:rPr>
      </w:pPr>
    </w:p>
    <w:p>
      <w:pPr>
        <w:spacing w:before="35"/>
        <w:ind w:left="154" w:right="985" w:firstLine="0"/>
        <w:jc w:val="left"/>
        <w:rPr>
          <w:rFonts w:ascii="宋体" w:hAnsi="宋体" w:cs="宋体" w:eastAsia="宋体" w:hint="default"/>
          <w:sz w:val="21"/>
          <w:szCs w:val="21"/>
        </w:rPr>
      </w:pPr>
      <w:bookmarkStart w:name="7、合并所有者权益变动表" w:id="174"/>
      <w:bookmarkEnd w:id="174"/>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985"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591,36</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4,260.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1,772,0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65,222.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38,207,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20,201,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825.55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170,257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,885.56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222,922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,137.02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03,830.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591,36</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4,260.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1,772,0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65,222.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38,207,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20,201,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825.55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170,257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,885.56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222,922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,137.02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03,830.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17,301,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849.68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1,074,4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14.23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84,313,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587.38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43,668,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827.13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146,358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,678.42</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85,388,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001.61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31,668,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953.06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117,056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,954.67</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17,301,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849.68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12,244,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874.07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29,546,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723.75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12,244,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874.07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12,244,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874.07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10,796,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724.75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10,796,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724.75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6,505,1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24.93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6,505,1</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24.93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1,074,4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14.23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-1,074,4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14.23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1,074,4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14.23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-1,074,4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14.23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591,36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4,260.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1,789,3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67,072.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38,207,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21,276,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239.78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254,571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,472.94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266,590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,964.15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62,509.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40</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6822"/>
        <w:gridCol w:w="652"/>
        <w:gridCol w:w="647"/>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6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0"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3" w:right="0"/>
              <w:jc w:val="left"/>
              <w:rPr>
                <w:rFonts w:ascii="宋体" w:hAnsi="宋体" w:cs="宋体" w:eastAsia="宋体" w:hint="default"/>
                <w:sz w:val="18"/>
                <w:szCs w:val="18"/>
              </w:rPr>
            </w:pPr>
            <w:r>
              <w:rPr>
                <w:rFonts w:ascii="宋体" w:hAnsi="宋体" w:cs="宋体" w:eastAsia="宋体" w:hint="default"/>
                <w:sz w:val="18"/>
                <w:szCs w:val="18"/>
              </w:rPr>
              <w:t>所有者</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206"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single" w:sz="4" w:space="0" w:color="000000"/>
              <w:left w:val="single" w:sz="9" w:space="0" w:color="D2D2D2"/>
              <w:right w:val="single" w:sz="4" w:space="0" w:color="000000"/>
            </w:tcBorders>
          </w:tcPr>
          <w:p>
            <w:pPr>
              <w:pStyle w:val="TableParagraph"/>
              <w:spacing w:line="240" w:lineRule="auto" w:before="11"/>
              <w:ind w:left="43"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59" w:type="dxa"/>
            <w:vMerge w:val="restart"/>
            <w:tcBorders>
              <w:top w:val="single" w:sz="4" w:space="0" w:color="000000"/>
              <w:left w:val="single" w:sz="4" w:space="0" w:color="000000"/>
              <w:right w:val="single" w:sz="4" w:space="0" w:color="000000"/>
            </w:tcBorders>
          </w:tcPr>
          <w:p>
            <w:pPr>
              <w:pStyle w:val="TableParagraph"/>
              <w:spacing w:line="319" w:lineRule="auto" w:before="10"/>
              <w:ind w:left="234" w:right="53" w:hanging="180"/>
              <w:jc w:val="left"/>
              <w:rPr>
                <w:rFonts w:ascii="宋体" w:hAnsi="宋体" w:cs="宋体" w:eastAsia="宋体" w:hint="default"/>
                <w:sz w:val="18"/>
                <w:szCs w:val="18"/>
              </w:rPr>
            </w:pPr>
            <w:r>
              <w:rPr>
                <w:rFonts w:ascii="宋体" w:hAnsi="宋体" w:cs="宋体" w:eastAsia="宋体" w:hint="default"/>
                <w:sz w:val="18"/>
                <w:szCs w:val="18"/>
              </w:rPr>
              <w:t>权益合 计</w:t>
            </w:r>
          </w:p>
        </w:tc>
      </w:tr>
      <w:tr>
        <w:trPr>
          <w:trHeight w:val="191"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9"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6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9"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91"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9"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tcBorders>
              <w:left w:val="single" w:sz="9"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206"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9" w:space="0" w:color="D2D2D2"/>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515,94</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94,013.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11,635,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547.40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122,418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,485.00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203,138</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,922.50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26,968.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515,94</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94,013.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11,635,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547.40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122,418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,485.00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203,138</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,922.50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26,968.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263,071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,209.54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38,207,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8,566,2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78.15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47,839,</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400.56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19,783,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214.52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376,476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,862.77</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56,405,</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678.71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44,333,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775.73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100,739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,454.44</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263,071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,209.54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38,207,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-24,305</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,561.21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275,982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,408.33</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475,510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,904.74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131,771</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,000.00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682,706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,164.74</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1,825,7</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91.90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1,825,7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91.90</w:t>
            </w: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5,487.1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38,207,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6,561.2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9,548.3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8,566,2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78.15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-8,566,2</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78.15</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39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8,566,2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78.15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-8,566,2</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78.15</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591,36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4,260.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65,222.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38,207,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20,201,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825.55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170,257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,885.56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222,922</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,137.02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03,830.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r>
    </w:tbl>
    <w:p>
      <w:pPr>
        <w:spacing w:line="240" w:lineRule="auto" w:before="10"/>
        <w:rPr>
          <w:rFonts w:ascii="Times New Roman" w:hAnsi="Times New Roman" w:cs="Times New Roman" w:eastAsia="Times New Roman" w:hint="default"/>
          <w:sz w:val="21"/>
          <w:szCs w:val="21"/>
        </w:rPr>
      </w:pPr>
    </w:p>
    <w:p>
      <w:pPr>
        <w:spacing w:before="35"/>
        <w:ind w:left="154" w:right="985" w:firstLine="0"/>
        <w:jc w:val="left"/>
        <w:rPr>
          <w:rFonts w:ascii="宋体" w:hAnsi="宋体" w:cs="宋体" w:eastAsia="宋体" w:hint="default"/>
          <w:sz w:val="21"/>
          <w:szCs w:val="21"/>
        </w:rPr>
      </w:pPr>
      <w:bookmarkStart w:name="8、母公司所有者权益变动表" w:id="175"/>
      <w:bookmarkEnd w:id="17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985"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591,364,</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260.00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1,940,936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,286.04</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9"/>
              <w:ind w:left="45" w:right="0"/>
              <w:jc w:val="left"/>
              <w:rPr>
                <w:rFonts w:ascii="Times New Roman" w:hAnsi="Times New Roman" w:cs="Times New Roman" w:eastAsia="Times New Roman" w:hint="default"/>
                <w:sz w:val="18"/>
                <w:szCs w:val="18"/>
              </w:rPr>
            </w:pPr>
            <w:r>
              <w:rPr>
                <w:rFonts w:ascii="Times New Roman"/>
                <w:sz w:val="18"/>
              </w:rPr>
              <w:t>38,207,50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20,201,82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5.55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103" w:right="0"/>
              <w:jc w:val="left"/>
              <w:rPr>
                <w:rFonts w:ascii="Times New Roman" w:hAnsi="Times New Roman" w:cs="Times New Roman" w:eastAsia="Times New Roman" w:hint="default"/>
                <w:sz w:val="18"/>
                <w:szCs w:val="18"/>
              </w:rPr>
            </w:pPr>
            <w:r>
              <w:rPr>
                <w:rFonts w:ascii="Times New Roman"/>
                <w:sz w:val="18"/>
              </w:rPr>
              <w:t>46,140,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103.34</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2,560,434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,974.93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591,364,</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260.00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1,940,936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,286.04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38,207,50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20,201,82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5.55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46,140,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103.34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2,560,434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,974.93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271,980.0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1,074,414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9,669,7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28.06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11,016,12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2.29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10,744,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142.29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10,744,14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2.29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271,980.0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271,980.0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271,980.0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271,980.0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1,074,414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-1,074,4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14.23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1,074,414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-1,074,4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14.23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591,364,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260.00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1,941,208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,266.04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38,207,50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21,276,23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9.78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55,809,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831.40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2,571,451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,097.22</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515,940,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1,484,458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,701.63</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11,635,54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7.40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103" w:right="0"/>
              <w:jc w:val="left"/>
              <w:rPr>
                <w:rFonts w:ascii="Times New Roman" w:hAnsi="Times New Roman" w:cs="Times New Roman" w:eastAsia="Times New Roman" w:hint="default"/>
                <w:sz w:val="18"/>
                <w:szCs w:val="18"/>
              </w:rPr>
            </w:pPr>
            <w:r>
              <w:rPr>
                <w:rFonts w:ascii="Times New Roman"/>
                <w:sz w:val="18"/>
              </w:rPr>
              <w:t>24,351,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076.80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2,036,385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,325.83</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515,940,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1,484,458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,701.63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11,635,54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7.40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24,351,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076.80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2,036,385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,325.83</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75,424,2</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456,477,5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38,207,50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8,566,278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21,789,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026.54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524,049,6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49.10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30,355,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304.69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30,355,30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4.69</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75,424,2</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456,477,5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38,207,50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493,694,3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44.41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75,424,2</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475,510,9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04.74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550,935,1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64.74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45,330.00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45,330.00</w:t>
            </w: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-19,078,6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50.33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38,207,50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-57,286,1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50.33</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8,566,278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-8,566,2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78.15</w:t>
            </w:r>
          </w:p>
        </w:tc>
        <w:tc>
          <w:tcPr>
            <w:tcW w:w="781" w:type="dxa"/>
            <w:vMerge w:val="restart"/>
            <w:tcBorders>
              <w:top w:val="single" w:sz="4" w:space="0" w:color="000000"/>
              <w:left w:val="single" w:sz="4" w:space="0" w:color="000000"/>
              <w:right w:val="single" w:sz="4" w:space="0" w:color="000000"/>
            </w:tcBorders>
          </w:tcPr>
          <w:p>
            <w:pP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8,566,278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-8,566,2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78.15</w:t>
            </w:r>
          </w:p>
        </w:tc>
        <w:tc>
          <w:tcPr>
            <w:tcW w:w="781" w:type="dxa"/>
            <w:vMerge w:val="restart"/>
            <w:tcBorders>
              <w:top w:val="single" w:sz="4" w:space="0" w:color="000000"/>
              <w:left w:val="single" w:sz="4" w:space="0" w:color="000000"/>
              <w:right w:val="single" w:sz="4" w:space="0" w:color="000000"/>
            </w:tcBorders>
          </w:tcPr>
          <w:p>
            <w:pP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591,364,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260.00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1,940,936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,286.04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38,207,50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20,201,82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5.55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46,140,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103.34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2,560,434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,974.93</w:t>
            </w:r>
          </w:p>
        </w:tc>
      </w:tr>
    </w:tbl>
    <w:p>
      <w:pPr>
        <w:spacing w:line="240" w:lineRule="auto" w:before="2"/>
        <w:rPr>
          <w:rFonts w:ascii="宋体" w:hAnsi="宋体" w:cs="宋体" w:eastAsia="宋体" w:hint="default"/>
          <w:sz w:val="18"/>
          <w:szCs w:val="18"/>
        </w:rPr>
      </w:pPr>
    </w:p>
    <w:p>
      <w:pPr>
        <w:pStyle w:val="Heading2"/>
        <w:spacing w:line="240" w:lineRule="auto" w:before="26"/>
        <w:ind w:left="154" w:right="985"/>
        <w:jc w:val="left"/>
        <w:rPr>
          <w:b w:val="0"/>
          <w:bCs w:val="0"/>
        </w:rPr>
      </w:pPr>
      <w:bookmarkStart w:name="三、公司基本情况" w:id="176"/>
      <w:bookmarkEnd w:id="176"/>
      <w:r>
        <w:rPr>
          <w:b w:val="0"/>
          <w:bCs w:val="0"/>
        </w:rPr>
      </w:r>
      <w:r>
        <w:rPr/>
        <w:t>三、公司基本情况</w:t>
      </w:r>
      <w:r>
        <w:rPr>
          <w:b w:val="0"/>
          <w:bCs w:val="0"/>
        </w:rPr>
      </w:r>
    </w:p>
    <w:p>
      <w:pPr>
        <w:spacing w:line="240" w:lineRule="auto" w:before="13"/>
        <w:rPr>
          <w:rFonts w:ascii="宋体" w:hAnsi="宋体" w:cs="宋体" w:eastAsia="宋体" w:hint="default"/>
          <w:b/>
          <w:bCs/>
          <w:sz w:val="23"/>
          <w:szCs w:val="23"/>
        </w:rPr>
      </w:pPr>
    </w:p>
    <w:p>
      <w:pPr>
        <w:pStyle w:val="BodyText"/>
        <w:spacing w:line="225" w:lineRule="auto"/>
        <w:ind w:right="1128" w:firstLine="566"/>
        <w:jc w:val="both"/>
      </w:pPr>
      <w:r>
        <w:rPr/>
        <w:t>大唐高鸿数据网络技术股份有限公司（以下简称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）原名贵州中国第七 </w:t>
      </w:r>
      <w:r>
        <w:rPr>
          <w:spacing w:val="-5"/>
        </w:rPr>
        <w:t>砂轮股份有限公司，系经贵州省经济体制改革委员会于</w:t>
      </w:r>
      <w:r>
        <w:rPr>
          <w:rFonts w:ascii="Times New Roman" w:hAnsi="Times New Roman" w:cs="Times New Roman" w:eastAsia="Times New Roman" w:hint="default"/>
          <w:spacing w:val="-5"/>
        </w:rPr>
        <w:t>1992</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28</w:t>
      </w:r>
      <w:r>
        <w:rPr>
          <w:spacing w:val="-5"/>
        </w:rPr>
        <w:t>日以黔体改股字（</w:t>
      </w:r>
      <w:r>
        <w:rPr>
          <w:rFonts w:ascii="Times New Roman" w:hAnsi="Times New Roman" w:cs="Times New Roman" w:eastAsia="Times New Roman" w:hint="default"/>
          <w:spacing w:val="-5"/>
        </w:rPr>
        <w:t>1992</w:t>
      </w:r>
      <w:r>
        <w:rPr>
          <w:spacing w:val="-5"/>
        </w:rPr>
        <w:t>）</w:t>
      </w:r>
      <w:r>
        <w:rPr>
          <w:spacing w:val="-87"/>
        </w:rPr>
        <w:t> </w:t>
      </w:r>
      <w:r>
        <w:rPr>
          <w:rFonts w:ascii="Times New Roman" w:hAnsi="Times New Roman" w:cs="Times New Roman" w:eastAsia="Times New Roman" w:hint="default"/>
        </w:rPr>
        <w:t>26</w:t>
      </w:r>
      <w:r>
        <w:rPr/>
        <w:t>号文批准，由中国七砂集团有限责任公司（原中国第七砂轮厂，以下简称</w:t>
      </w:r>
      <w:r>
        <w:rPr>
          <w:rFonts w:ascii="Times New Roman" w:hAnsi="Times New Roman" w:cs="Times New Roman" w:eastAsia="Times New Roman" w:hint="default"/>
        </w:rPr>
        <w:t>“</w:t>
      </w:r>
      <w:r>
        <w:rPr/>
        <w:t>七砂集团</w:t>
      </w:r>
      <w:r>
        <w:rPr>
          <w:rFonts w:ascii="Times New Roman" w:hAnsi="Times New Roman" w:cs="Times New Roman" w:eastAsia="Times New Roman" w:hint="default"/>
        </w:rPr>
        <w:t>”</w:t>
      </w:r>
      <w:r>
        <w:rPr/>
        <w:t>）、</w:t>
      </w:r>
      <w:r>
        <w:rPr>
          <w:spacing w:val="-78"/>
        </w:rPr>
        <w:t> </w:t>
      </w:r>
      <w:r>
        <w:rPr/>
        <w:t>中国第六砂轮厂（现已并入</w:t>
      </w:r>
      <w:r>
        <w:rPr>
          <w:rFonts w:ascii="Times New Roman" w:hAnsi="Times New Roman" w:cs="Times New Roman" w:eastAsia="Times New Roman" w:hint="default"/>
        </w:rPr>
        <w:t>“</w:t>
      </w:r>
      <w:r>
        <w:rPr/>
        <w:t>七砂集团</w:t>
      </w:r>
      <w:r>
        <w:rPr>
          <w:rFonts w:ascii="Times New Roman" w:hAnsi="Times New Roman" w:cs="Times New Roman" w:eastAsia="Times New Roman" w:hint="default"/>
        </w:rPr>
        <w:t>”</w:t>
      </w:r>
      <w:r>
        <w:rPr/>
        <w:t>）及贵州省电力局共同发起，以定向募集方式设立的</w:t>
      </w:r>
      <w:r>
        <w:rPr>
          <w:spacing w:val="-83"/>
        </w:rPr>
        <w:t> </w:t>
      </w:r>
      <w:r>
        <w:rPr>
          <w:spacing w:val="-83"/>
        </w:rPr>
      </w:r>
      <w:r>
        <w:rPr>
          <w:spacing w:val="-2"/>
        </w:rPr>
        <w:t>股份有限公司，于</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w:t>
      </w:r>
      <w:r>
        <w:rPr>
          <w:spacing w:val="-2"/>
        </w:rPr>
        <w:t>日正式成立，企业法人营业执照注册号为</w:t>
      </w:r>
      <w:r>
        <w:rPr>
          <w:rFonts w:ascii="Times New Roman" w:hAnsi="Times New Roman" w:cs="Times New Roman" w:eastAsia="Times New Roman" w:hint="default"/>
          <w:spacing w:val="-2"/>
        </w:rPr>
        <w:t>21443062</w:t>
      </w:r>
      <w:r>
        <w:rPr>
          <w:spacing w:val="-2"/>
        </w:rPr>
        <w:t>，本公司设</w:t>
      </w:r>
      <w:r>
        <w:rPr>
          <w:spacing w:val="-108"/>
        </w:rPr>
        <w:t> </w:t>
      </w:r>
      <w:r>
        <w:rPr>
          <w:spacing w:val="-108"/>
        </w:rPr>
      </w:r>
      <w:r>
        <w:rPr/>
        <w:t>立时的股本为人民币</w:t>
      </w:r>
      <w:r>
        <w:rPr>
          <w:rFonts w:ascii="Times New Roman" w:hAnsi="Times New Roman" w:cs="Times New Roman" w:eastAsia="Times New Roman" w:hint="default"/>
        </w:rPr>
        <w:t>6,252</w:t>
      </w:r>
      <w:r>
        <w:rPr/>
        <w:t>万元。</w:t>
      </w:r>
    </w:p>
    <w:p>
      <w:pPr>
        <w:pStyle w:val="BodyText"/>
        <w:spacing w:line="312" w:lineRule="exact" w:before="13"/>
        <w:ind w:right="1129" w:firstLine="566"/>
        <w:jc w:val="both"/>
      </w:pP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日，经本公司临时股东大会特别会议决议，并经贵州省体改委以黔体改企字</w:t>
      </w:r>
      <w:r>
        <w:rPr/>
        <w:t> </w:t>
      </w:r>
      <w:r>
        <w:rPr>
          <w:rFonts w:ascii="Times New Roman" w:hAnsi="Times New Roman" w:cs="Times New Roman" w:eastAsia="Times New Roman" w:hint="default"/>
          <w:spacing w:val="-1"/>
        </w:rPr>
        <w:t>[1995]9</w:t>
      </w:r>
      <w:r>
        <w:rPr>
          <w:spacing w:val="-1"/>
        </w:rPr>
        <w:t>号文批准、贵州省国有资产管理办公室以黔国资综评确</w:t>
      </w:r>
      <w:r>
        <w:rPr>
          <w:rFonts w:ascii="Times New Roman" w:hAnsi="Times New Roman" w:cs="Times New Roman" w:eastAsia="Times New Roman" w:hint="default"/>
          <w:spacing w:val="-1"/>
        </w:rPr>
        <w:t>[1995]103</w:t>
      </w:r>
      <w:r>
        <w:rPr>
          <w:spacing w:val="-1"/>
        </w:rPr>
        <w:t>号文确认，本公司以</w:t>
      </w:r>
      <w:r>
        <w:rPr>
          <w:spacing w:val="-115"/>
        </w:rPr>
        <w:t> </w:t>
      </w:r>
      <w:r>
        <w:rPr>
          <w:spacing w:val="-115"/>
        </w:rPr>
      </w:r>
      <w:r>
        <w:rPr/>
        <w:t>增资扩股方式吸收了七砂集团下属的磨料生产线等经营性资产及第七砂轮厂进出口公司的全 部资产及相关负债，从而扩大本公司的经营规模。经此次增资后，本公司股本增加为人民币 </w:t>
      </w:r>
      <w:r>
        <w:rPr>
          <w:rFonts w:ascii="Times New Roman" w:hAnsi="Times New Roman" w:cs="Times New Roman" w:eastAsia="Times New Roman" w:hint="default"/>
        </w:rPr>
        <w:t>12,800</w:t>
      </w:r>
      <w:r>
        <w:rPr/>
        <w:t>万元。</w:t>
      </w:r>
    </w:p>
    <w:p>
      <w:pPr>
        <w:pStyle w:val="BodyText"/>
        <w:spacing w:line="312" w:lineRule="exact"/>
        <w:ind w:right="1129" w:firstLine="566"/>
        <w:jc w:val="both"/>
      </w:pP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日，本公司经贵州省人民政府以黔府函</w:t>
      </w:r>
      <w:r>
        <w:rPr>
          <w:rFonts w:ascii="Times New Roman" w:hAnsi="Times New Roman" w:cs="Times New Roman" w:eastAsia="Times New Roman" w:hint="default"/>
        </w:rPr>
        <w:t>[1997]151</w:t>
      </w:r>
      <w:r>
        <w:rPr/>
        <w:t>号文审核批准，并于</w:t>
      </w:r>
      <w:r>
        <w:rPr>
          <w:rFonts w:ascii="Times New Roman" w:hAnsi="Times New Roman" w:cs="Times New Roman" w:eastAsia="Times New Roman" w:hint="default"/>
        </w:rPr>
        <w:t>1998 </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21</w:t>
      </w:r>
      <w:r>
        <w:rPr>
          <w:spacing w:val="2"/>
        </w:rPr>
        <w:t>日经中国证券监督管理委员会以证监发字</w:t>
      </w:r>
      <w:r>
        <w:rPr>
          <w:rFonts w:ascii="Times New Roman" w:hAnsi="Times New Roman" w:cs="Times New Roman" w:eastAsia="Times New Roman" w:hint="default"/>
          <w:spacing w:val="2"/>
        </w:rPr>
        <w:t>[1998]75</w:t>
      </w:r>
      <w:r>
        <w:rPr>
          <w:spacing w:val="2"/>
        </w:rPr>
        <w:t>号文审核批复，于</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w:t>
      </w:r>
      <w:r>
        <w:rPr>
          <w:spacing w:val="-113"/>
        </w:rPr>
        <w:t> </w:t>
      </w:r>
      <w:r>
        <w:rPr>
          <w:spacing w:val="-1"/>
        </w:rPr>
        <w:t>向社会公开发行人民币普通股</w:t>
      </w:r>
      <w:r>
        <w:rPr>
          <w:rFonts w:ascii="Times New Roman" w:hAnsi="Times New Roman" w:cs="Times New Roman" w:eastAsia="Times New Roman" w:hint="default"/>
          <w:spacing w:val="-1"/>
        </w:rPr>
        <w:t>4,500</w:t>
      </w:r>
      <w:r>
        <w:rPr>
          <w:spacing w:val="-1"/>
        </w:rPr>
        <w:t>万股，股本总额增加为</w:t>
      </w:r>
      <w:r>
        <w:rPr>
          <w:rFonts w:ascii="Times New Roman" w:hAnsi="Times New Roman" w:cs="Times New Roman" w:eastAsia="Times New Roman" w:hint="default"/>
          <w:spacing w:val="-1"/>
        </w:rPr>
        <w:t>17,300</w:t>
      </w:r>
      <w:r>
        <w:rPr>
          <w:spacing w:val="-1"/>
        </w:rPr>
        <w:t>万元。本公司</w:t>
      </w:r>
      <w:r>
        <w:rPr>
          <w:rFonts w:ascii="Times New Roman" w:hAnsi="Times New Roman" w:cs="Times New Roman" w:eastAsia="Times New Roman" w:hint="default"/>
          <w:spacing w:val="-1"/>
        </w:rPr>
        <w:t>4,500</w:t>
      </w:r>
      <w:r>
        <w:rPr>
          <w:spacing w:val="-1"/>
        </w:rPr>
        <w:t>万股人民</w:t>
      </w:r>
      <w:r>
        <w:rPr>
          <w:spacing w:val="-93"/>
        </w:rPr>
        <w:t> </w:t>
      </w:r>
      <w:r>
        <w:rPr/>
        <w:t>币普通股于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日在深圳证券交易所挂牌上市交易。</w:t>
      </w:r>
    </w:p>
    <w:p>
      <w:pPr>
        <w:pStyle w:val="BodyText"/>
        <w:spacing w:line="312" w:lineRule="exact"/>
        <w:ind w:right="1133" w:firstLine="566"/>
        <w:jc w:val="both"/>
      </w:pPr>
      <w:r>
        <w:rPr/>
        <w:t>本公司于</w:t>
      </w:r>
      <w:r>
        <w:rPr>
          <w:rFonts w:ascii="Times New Roman" w:hAnsi="Times New Roman" w:cs="Times New Roman" w:eastAsia="Times New Roman" w:hint="default"/>
        </w:rPr>
        <w:t>2000</w:t>
      </w:r>
      <w:r>
        <w:rPr/>
        <w:t>年向所有股东按每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3</w:t>
      </w:r>
      <w:r>
        <w:rPr/>
        <w:t>股红股，共送出</w:t>
      </w:r>
      <w:r>
        <w:rPr>
          <w:rFonts w:ascii="Times New Roman" w:hAnsi="Times New Roman" w:cs="Times New Roman" w:eastAsia="Times New Roman" w:hint="default"/>
        </w:rPr>
        <w:t>5,190</w:t>
      </w:r>
      <w:r>
        <w:rPr/>
        <w:t>万股，经此次送股后，本 公司股本增至</w:t>
      </w:r>
      <w:r>
        <w:rPr>
          <w:rFonts w:ascii="Times New Roman" w:hAnsi="Times New Roman" w:cs="Times New Roman" w:eastAsia="Times New Roman" w:hint="default"/>
        </w:rPr>
        <w:t>22,490</w:t>
      </w:r>
      <w:r>
        <w:rPr/>
        <w:t>万元。</w:t>
      </w:r>
    </w:p>
    <w:p>
      <w:pPr>
        <w:pStyle w:val="BodyText"/>
        <w:spacing w:line="312" w:lineRule="exact"/>
        <w:ind w:left="154" w:right="1133" w:firstLine="566"/>
        <w:jc w:val="both"/>
      </w:pPr>
      <w:r>
        <w:rPr>
          <w:rFonts w:ascii="Times New Roman" w:hAnsi="Times New Roman" w:cs="Times New Roman" w:eastAsia="Times New Roman" w:hint="default"/>
        </w:rPr>
        <w:t>2003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日，经财政部财企（</w:t>
      </w:r>
      <w:r>
        <w:rPr>
          <w:rFonts w:ascii="Times New Roman" w:hAnsi="Times New Roman" w:cs="Times New Roman" w:eastAsia="Times New Roman" w:hint="default"/>
        </w:rPr>
        <w:t>2002</w:t>
      </w:r>
      <w:r>
        <w:rPr/>
        <w:t>）</w:t>
      </w:r>
      <w:r>
        <w:rPr>
          <w:rFonts w:ascii="Times New Roman" w:hAnsi="Times New Roman" w:cs="Times New Roman" w:eastAsia="Times New Roman" w:hint="default"/>
        </w:rPr>
        <w:t>532</w:t>
      </w:r>
      <w:r>
        <w:rPr/>
        <w:t>号文件批准，贵州达众磨料磨具有限责任公 司（以下简称</w:t>
      </w:r>
      <w:r>
        <w:rPr>
          <w:rFonts w:ascii="Times New Roman" w:hAnsi="Times New Roman" w:cs="Times New Roman" w:eastAsia="Times New Roman" w:hint="default"/>
        </w:rPr>
        <w:t>“</w:t>
      </w:r>
      <w:r>
        <w:rPr/>
        <w:t>达众公司</w:t>
      </w:r>
      <w:r>
        <w:rPr>
          <w:rFonts w:ascii="Times New Roman" w:hAnsi="Times New Roman" w:cs="Times New Roman" w:eastAsia="Times New Roman" w:hint="default"/>
        </w:rPr>
        <w:t>”</w:t>
      </w:r>
      <w:r>
        <w:rPr/>
        <w:t>）受让七砂集团持有的本公司国家股</w:t>
      </w:r>
      <w:r>
        <w:rPr>
          <w:rFonts w:ascii="Times New Roman" w:hAnsi="Times New Roman" w:cs="Times New Roman" w:eastAsia="Times New Roman" w:hint="default"/>
        </w:rPr>
        <w:t>6,728.341</w:t>
      </w:r>
      <w:r>
        <w:rPr/>
        <w:t>万股。</w:t>
      </w:r>
    </w:p>
    <w:p>
      <w:pPr>
        <w:pStyle w:val="BodyText"/>
        <w:spacing w:line="225" w:lineRule="auto"/>
        <w:ind w:right="1130" w:firstLine="566"/>
        <w:jc w:val="both"/>
      </w:pP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27</w:t>
      </w:r>
      <w:r>
        <w:rPr>
          <w:spacing w:val="-1"/>
        </w:rPr>
        <w:t>日，经财政部财企（</w:t>
      </w:r>
      <w:r>
        <w:rPr>
          <w:rFonts w:ascii="Times New Roman" w:hAnsi="Times New Roman" w:cs="Times New Roman" w:eastAsia="Times New Roman" w:hint="default"/>
          <w:spacing w:val="-1"/>
        </w:rPr>
        <w:t>2003</w:t>
      </w:r>
      <w:r>
        <w:rPr>
          <w:spacing w:val="-1"/>
        </w:rPr>
        <w:t>）</w:t>
      </w:r>
      <w:r>
        <w:rPr>
          <w:rFonts w:ascii="Times New Roman" w:hAnsi="Times New Roman" w:cs="Times New Roman" w:eastAsia="Times New Roman" w:hint="default"/>
          <w:spacing w:val="-1"/>
        </w:rPr>
        <w:t>127</w:t>
      </w:r>
      <w:r>
        <w:rPr>
          <w:spacing w:val="-1"/>
        </w:rPr>
        <w:t>号文件批准，达众公司拟将持有</w:t>
      </w:r>
      <w:r>
        <w:rPr>
          <w:rFonts w:ascii="Times New Roman" w:hAnsi="Times New Roman" w:cs="Times New Roman" w:eastAsia="Times New Roman" w:hint="default"/>
          <w:spacing w:val="-1"/>
        </w:rPr>
        <w:t>6,728.341</w:t>
      </w:r>
      <w:r>
        <w:rPr>
          <w:spacing w:val="-1"/>
        </w:rPr>
        <w:t>万</w:t>
      </w:r>
      <w:r>
        <w:rPr/>
        <w:t> </w:t>
      </w:r>
      <w:r>
        <w:rPr>
          <w:spacing w:val="-2"/>
        </w:rPr>
        <w:t>股国家股中的</w:t>
      </w:r>
      <w:r>
        <w:rPr>
          <w:rFonts w:ascii="Times New Roman" w:hAnsi="Times New Roman" w:cs="Times New Roman" w:eastAsia="Times New Roman" w:hint="default"/>
          <w:spacing w:val="-2"/>
        </w:rPr>
        <w:t>5,282.8491</w:t>
      </w:r>
      <w:r>
        <w:rPr>
          <w:spacing w:val="-2"/>
        </w:rPr>
        <w:t>万股转让给电信科学技术研究院（以下简称</w:t>
      </w:r>
      <w:r>
        <w:rPr>
          <w:rFonts w:ascii="Times New Roman" w:hAnsi="Times New Roman" w:cs="Times New Roman" w:eastAsia="Times New Roman" w:hint="default"/>
          <w:spacing w:val="-2"/>
        </w:rPr>
        <w:t>“</w:t>
      </w:r>
      <w:r>
        <w:rPr>
          <w:spacing w:val="-2"/>
        </w:rPr>
        <w:t>电信院</w:t>
      </w:r>
      <w:r>
        <w:rPr>
          <w:rFonts w:ascii="Times New Roman" w:hAnsi="Times New Roman" w:cs="Times New Roman" w:eastAsia="Times New Roman" w:hint="default"/>
          <w:spacing w:val="-2"/>
        </w:rPr>
        <w:t>”</w:t>
      </w:r>
      <w:r>
        <w:rPr>
          <w:spacing w:val="-2"/>
        </w:rPr>
        <w:t>），占总股本的</w:t>
      </w:r>
      <w:r>
        <w:rPr>
          <w:spacing w:val="-82"/>
        </w:rPr>
        <w:t> </w:t>
      </w:r>
      <w:r>
        <w:rPr>
          <w:spacing w:val="-82"/>
        </w:rPr>
      </w:r>
      <w:r>
        <w:rPr>
          <w:rFonts w:ascii="Times New Roman" w:hAnsi="Times New Roman" w:cs="Times New Roman" w:eastAsia="Times New Roman" w:hint="default"/>
          <w:spacing w:val="-3"/>
        </w:rPr>
        <w:t>23.49%</w:t>
      </w:r>
      <w:r>
        <w:rPr>
          <w:spacing w:val="-3"/>
        </w:rPr>
        <w:t>，股份性质为国有法人股；拟将</w:t>
      </w:r>
      <w:r>
        <w:rPr>
          <w:rFonts w:ascii="Times New Roman" w:hAnsi="Times New Roman" w:cs="Times New Roman" w:eastAsia="Times New Roman" w:hint="default"/>
          <w:spacing w:val="-3"/>
        </w:rPr>
        <w:t>1,445.4919</w:t>
      </w:r>
      <w:r>
        <w:rPr>
          <w:spacing w:val="-3"/>
        </w:rPr>
        <w:t>万股转让给大唐电信科技股份有限公司，占</w:t>
      </w:r>
      <w:r>
        <w:rPr>
          <w:spacing w:val="-77"/>
        </w:rPr>
        <w:t> </w:t>
      </w:r>
      <w:r>
        <w:rPr>
          <w:spacing w:val="-77"/>
        </w:rPr>
      </w:r>
      <w:r>
        <w:rPr/>
        <w:t>总股本的</w:t>
      </w:r>
      <w:r>
        <w:rPr>
          <w:rFonts w:ascii="Times New Roman" w:hAnsi="Times New Roman" w:cs="Times New Roman" w:eastAsia="Times New Roman" w:hint="default"/>
        </w:rPr>
        <w:t>6.43%</w:t>
      </w:r>
      <w:r>
        <w:rPr/>
        <w:t>，股份性质为社会法人股。但在批准文件有效期内未能完成股权过户手续。</w:t>
      </w:r>
    </w:p>
    <w:p>
      <w:pPr>
        <w:pStyle w:val="BodyText"/>
        <w:spacing w:line="312" w:lineRule="exact" w:before="13"/>
        <w:ind w:right="1139" w:firstLine="566"/>
        <w:jc w:val="both"/>
      </w:pPr>
      <w:r>
        <w:rPr>
          <w:rFonts w:ascii="Times New Roman" w:hAnsi="Times New Roman" w:cs="Times New Roman" w:eastAsia="Times New Roman" w:hint="default"/>
        </w:rPr>
        <w:t>2003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日，经股东大会批准，本公司以所拥有的从事磨料磨具业务的资产（包含 相关负债）对达众公司投资，投资额为</w:t>
      </w:r>
      <w:r>
        <w:rPr>
          <w:rFonts w:ascii="Times New Roman" w:hAnsi="Times New Roman" w:cs="Times New Roman" w:eastAsia="Times New Roman" w:hint="default"/>
        </w:rPr>
        <w:t>6,171.99</w:t>
      </w:r>
      <w:r>
        <w:rPr/>
        <w:t>万元，占达众公司注册资本的</w:t>
      </w:r>
      <w:r>
        <w:rPr>
          <w:rFonts w:ascii="Times New Roman" w:hAnsi="Times New Roman" w:cs="Times New Roman" w:eastAsia="Times New Roman" w:hint="default"/>
        </w:rPr>
        <w:t>17.79%</w:t>
      </w:r>
      <w:r>
        <w:rPr/>
        <w:t>。</w:t>
      </w:r>
    </w:p>
    <w:p>
      <w:pPr>
        <w:pStyle w:val="BodyText"/>
        <w:spacing w:line="302" w:lineRule="exact"/>
        <w:ind w:left="720" w:right="985"/>
        <w:jc w:val="left"/>
      </w:pPr>
      <w:r>
        <w:rPr>
          <w:rFonts w:ascii="Times New Roman" w:hAnsi="Times New Roman" w:cs="Times New Roman" w:eastAsia="Times New Roman" w:hint="default"/>
        </w:rPr>
        <w:t>2003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日，经股东大会批准，本公司进行重大资产置换。本公司将所拥有的贵州</w:t>
      </w:r>
    </w:p>
    <w:p>
      <w:pPr>
        <w:spacing w:after="0" w:line="30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131"/>
        <w:jc w:val="both"/>
      </w:pPr>
      <w:r>
        <w:rPr>
          <w:spacing w:val="-1"/>
        </w:rPr>
        <w:t>七砂进出口公司（以下简称</w:t>
      </w:r>
      <w:r>
        <w:rPr>
          <w:rFonts w:ascii="Times New Roman" w:hAnsi="Times New Roman" w:cs="Times New Roman" w:eastAsia="Times New Roman" w:hint="default"/>
          <w:spacing w:val="-1"/>
        </w:rPr>
        <w:t>“</w:t>
      </w:r>
      <w:r>
        <w:rPr>
          <w:spacing w:val="-1"/>
        </w:rPr>
        <w:t>七砂进出口公司</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100%</w:t>
      </w:r>
      <w:r>
        <w:rPr>
          <w:spacing w:val="-1"/>
        </w:rPr>
        <w:t>权益及从事磨料磨具业务的资产（包含</w:t>
      </w:r>
      <w:r>
        <w:rPr>
          <w:spacing w:val="-94"/>
        </w:rPr>
        <w:t> </w:t>
      </w:r>
      <w:r>
        <w:rPr>
          <w:spacing w:val="-94"/>
        </w:rPr>
      </w:r>
      <w:r>
        <w:rPr>
          <w:spacing w:val="-7"/>
        </w:rPr>
        <w:t>相关负债）换出，并换入北京大唐高鸿数据网络技术有限公司（以下简称</w:t>
      </w:r>
      <w:r>
        <w:rPr>
          <w:rFonts w:ascii="Times New Roman" w:hAnsi="Times New Roman" w:cs="Times New Roman" w:eastAsia="Times New Roman" w:hint="default"/>
          <w:spacing w:val="-7"/>
        </w:rPr>
        <w:t>“</w:t>
      </w:r>
      <w:r>
        <w:rPr>
          <w:spacing w:val="-7"/>
        </w:rPr>
        <w:t>高鸿数据</w:t>
      </w:r>
      <w:r>
        <w:rPr>
          <w:rFonts w:ascii="Times New Roman" w:hAnsi="Times New Roman" w:cs="Times New Roman" w:eastAsia="Times New Roman" w:hint="default"/>
          <w:spacing w:val="-7"/>
        </w:rPr>
        <w:t>”</w:t>
      </w:r>
      <w:r>
        <w:rPr>
          <w:spacing w:val="-7"/>
        </w:rPr>
        <w:t>）</w:t>
      </w:r>
      <w:r>
        <w:rPr>
          <w:rFonts w:ascii="Times New Roman" w:hAnsi="Times New Roman" w:cs="Times New Roman" w:eastAsia="Times New Roman" w:hint="default"/>
          <w:spacing w:val="-7"/>
        </w:rPr>
        <w:t>83.165%</w:t>
      </w:r>
      <w:r>
        <w:rPr>
          <w:rFonts w:ascii="Times New Roman" w:hAnsi="Times New Roman" w:cs="Times New Roman" w:eastAsia="Times New Roman" w:hint="default"/>
          <w:spacing w:val="-57"/>
        </w:rPr>
        <w:t> </w:t>
      </w:r>
      <w:r>
        <w:rPr/>
        <w:t>的股权。</w:t>
      </w:r>
    </w:p>
    <w:p>
      <w:pPr>
        <w:pStyle w:val="BodyText"/>
        <w:spacing w:line="225" w:lineRule="auto"/>
        <w:ind w:right="1129" w:firstLine="566"/>
        <w:jc w:val="both"/>
      </w:pP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5</w:t>
      </w:r>
      <w:r>
        <w:rPr>
          <w:spacing w:val="-1"/>
        </w:rPr>
        <w:t>月资产重组完成后，本公司名称由</w:t>
      </w:r>
      <w:r>
        <w:rPr>
          <w:rFonts w:ascii="Times New Roman" w:hAnsi="Times New Roman" w:cs="Times New Roman" w:eastAsia="Times New Roman" w:hint="default"/>
          <w:spacing w:val="-1"/>
        </w:rPr>
        <w:t>“</w:t>
      </w:r>
      <w:r>
        <w:rPr>
          <w:spacing w:val="-1"/>
        </w:rPr>
        <w:t>贵州中国第七砂轮股份有限公司</w:t>
      </w:r>
      <w:r>
        <w:rPr>
          <w:rFonts w:ascii="Times New Roman" w:hAnsi="Times New Roman" w:cs="Times New Roman" w:eastAsia="Times New Roman" w:hint="default"/>
          <w:spacing w:val="-1"/>
        </w:rPr>
        <w:t>”</w:t>
      </w:r>
      <w:r>
        <w:rPr>
          <w:spacing w:val="-1"/>
        </w:rPr>
        <w:t>变更为</w:t>
      </w:r>
      <w:r>
        <w:rPr>
          <w:rFonts w:ascii="Times New Roman" w:hAnsi="Times New Roman" w:cs="Times New Roman" w:eastAsia="Times New Roman" w:hint="default"/>
          <w:spacing w:val="-1"/>
        </w:rPr>
        <w:t>“</w:t>
      </w:r>
      <w:r>
        <w:rPr>
          <w:spacing w:val="-1"/>
        </w:rPr>
        <w:t>大</w:t>
      </w:r>
      <w:r>
        <w:rPr/>
        <w:t> </w:t>
      </w:r>
      <w:r>
        <w:rPr>
          <w:spacing w:val="-2"/>
        </w:rPr>
        <w:t>唐高鸿数据网络技术股份有限公司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日贵州省工商行政管理局换发了《企业法</w:t>
      </w:r>
      <w:r>
        <w:rPr>
          <w:spacing w:val="-100"/>
        </w:rPr>
        <w:t> </w:t>
      </w:r>
      <w:r>
        <w:rPr>
          <w:spacing w:val="-100"/>
        </w:rPr>
      </w:r>
      <w:r>
        <w:rPr/>
        <w:t>人营业执照》，注册号：</w:t>
      </w:r>
      <w:r>
        <w:rPr>
          <w:rFonts w:ascii="Times New Roman" w:hAnsi="Times New Roman" w:cs="Times New Roman" w:eastAsia="Times New Roman" w:hint="default"/>
        </w:rPr>
        <w:t>5200001202072</w:t>
      </w:r>
      <w:r>
        <w:rPr/>
        <w:t>。</w:t>
      </w:r>
    </w:p>
    <w:p>
      <w:pPr>
        <w:pStyle w:val="BodyText"/>
        <w:spacing w:line="312" w:lineRule="exact" w:before="13"/>
        <w:ind w:right="985" w:firstLine="566"/>
        <w:jc w:val="left"/>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3</w:t>
      </w:r>
      <w:r>
        <w:rPr/>
        <w:t>月经国务院国有资产监督管理委员会国资产权</w:t>
      </w:r>
      <w:r>
        <w:rPr>
          <w:rFonts w:ascii="Times New Roman" w:hAnsi="Times New Roman" w:cs="Times New Roman" w:eastAsia="Times New Roman" w:hint="default"/>
        </w:rPr>
        <w:t>[2005]351</w:t>
      </w:r>
      <w:r>
        <w:rPr/>
        <w:t>号文《关于大唐高鸿数 据网络技术股份有限公司国有股转让的有关问题的批复》批准，达众公司将其持有的本公司 的</w:t>
      </w:r>
      <w:r>
        <w:rPr>
          <w:rFonts w:ascii="Times New Roman" w:hAnsi="Times New Roman" w:cs="Times New Roman" w:eastAsia="Times New Roman" w:hint="default"/>
        </w:rPr>
        <w:t>6,728.341</w:t>
      </w:r>
      <w:r>
        <w:rPr/>
        <w:t>万股国家股中</w:t>
      </w:r>
      <w:r>
        <w:rPr>
          <w:rFonts w:ascii="Times New Roman" w:hAnsi="Times New Roman" w:cs="Times New Roman" w:eastAsia="Times New Roman" w:hint="default"/>
        </w:rPr>
        <w:t>5,282.8491</w:t>
      </w:r>
      <w:r>
        <w:rPr/>
        <w:t>万股转让给电信科学技术研究院、</w:t>
      </w:r>
      <w:r>
        <w:rPr>
          <w:rFonts w:ascii="Times New Roman" w:hAnsi="Times New Roman" w:cs="Times New Roman" w:eastAsia="Times New Roman" w:hint="default"/>
        </w:rPr>
        <w:t>1,445.4919</w:t>
      </w:r>
      <w:r>
        <w:rPr/>
        <w:t>万股转让给</w:t>
      </w:r>
      <w:r>
        <w:rPr>
          <w:spacing w:val="-91"/>
        </w:rPr>
        <w:t> </w:t>
      </w:r>
      <w:r>
        <w:rPr>
          <w:spacing w:val="-91"/>
        </w:rPr>
      </w:r>
      <w:r>
        <w:rPr/>
        <w:t>大唐电信科技股份有限公司。转让后电信院持有本公司</w:t>
      </w:r>
      <w:r>
        <w:rPr>
          <w:rFonts w:ascii="Times New Roman" w:hAnsi="Times New Roman" w:cs="Times New Roman" w:eastAsia="Times New Roman" w:hint="default"/>
        </w:rPr>
        <w:t>5,282.8491</w:t>
      </w:r>
      <w:r>
        <w:rPr/>
        <w:t>万股，占总股本的</w:t>
      </w:r>
      <w:r>
        <w:rPr>
          <w:rFonts w:ascii="Times New Roman" w:hAnsi="Times New Roman" w:cs="Times New Roman" w:eastAsia="Times New Roman" w:hint="default"/>
        </w:rPr>
        <w:t>23.49%</w:t>
      </w:r>
      <w:r>
        <w:rPr/>
        <w:t>，</w:t>
      </w:r>
      <w:r>
        <w:rPr>
          <w:spacing w:val="-116"/>
        </w:rPr>
        <w:t> </w:t>
      </w:r>
      <w:r>
        <w:rPr/>
        <w:t>股份性质为国有法人股；大唐电信科技股份有限公司持有本公司</w:t>
      </w:r>
      <w:r>
        <w:rPr>
          <w:rFonts w:ascii="Times New Roman" w:hAnsi="Times New Roman" w:cs="Times New Roman" w:eastAsia="Times New Roman" w:hint="default"/>
        </w:rPr>
        <w:t>1,445.4919</w:t>
      </w:r>
      <w:r>
        <w:rPr/>
        <w:t>万股，占总股本的 </w:t>
      </w:r>
      <w:r>
        <w:rPr>
          <w:rFonts w:ascii="Times New Roman" w:hAnsi="Times New Roman" w:cs="Times New Roman" w:eastAsia="Times New Roman" w:hint="default"/>
        </w:rPr>
        <w:t>6.43%</w:t>
      </w:r>
      <w:r>
        <w:rPr/>
        <w:t>。</w:t>
      </w:r>
    </w:p>
    <w:p>
      <w:pPr>
        <w:pStyle w:val="BodyText"/>
        <w:spacing w:line="291" w:lineRule="exact"/>
        <w:ind w:left="720" w:right="985"/>
        <w:jc w:val="left"/>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日，电信院与北京奈特高科科技有限公司（以下简称</w:t>
      </w:r>
      <w:r>
        <w:rPr>
          <w:rFonts w:ascii="Times New Roman" w:hAnsi="Times New Roman" w:cs="Times New Roman" w:eastAsia="Times New Roman" w:hint="default"/>
        </w:rPr>
        <w:t>“</w:t>
      </w:r>
      <w:r>
        <w:rPr/>
        <w:t>奈特高科</w:t>
      </w:r>
      <w:r>
        <w:rPr>
          <w:rFonts w:ascii="Times New Roman" w:hAnsi="Times New Roman" w:cs="Times New Roman" w:eastAsia="Times New Roman" w:hint="default"/>
        </w:rPr>
        <w:t>”</w:t>
      </w:r>
      <w:r>
        <w:rPr/>
        <w:t>）签署了</w:t>
      </w:r>
    </w:p>
    <w:p>
      <w:pPr>
        <w:pStyle w:val="BodyText"/>
        <w:spacing w:line="312" w:lineRule="exact" w:before="20"/>
        <w:ind w:right="985"/>
        <w:jc w:val="left"/>
      </w:pPr>
      <w:r>
        <w:rPr/>
        <w:t>《股份转让协议》，并于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日签署了《关于转让价款的补充协议》。根据协议及其 补充协议，电信院将其持有的本公司</w:t>
      </w:r>
      <w:r>
        <w:rPr>
          <w:rFonts w:ascii="Times New Roman" w:hAnsi="Times New Roman" w:cs="Times New Roman" w:eastAsia="Times New Roman" w:hint="default"/>
        </w:rPr>
        <w:t>1,241.5</w:t>
      </w:r>
      <w:r>
        <w:rPr/>
        <w:t>万股转让给奈特高科，占本公司总股本的</w:t>
      </w:r>
      <w:r>
        <w:rPr>
          <w:rFonts w:ascii="Times New Roman" w:hAnsi="Times New Roman" w:cs="Times New Roman" w:eastAsia="Times New Roman" w:hint="default"/>
        </w:rPr>
        <w:t>5.52%</w:t>
      </w:r>
      <w:r>
        <w:rPr/>
        <w:t>。</w:t>
      </w:r>
      <w:r>
        <w:rPr>
          <w:spacing w:val="-116"/>
        </w:rPr>
        <w:t> </w:t>
      </w:r>
      <w:r>
        <w:rPr/>
        <w:t>本次转让已经国务院国有资产监督管理委员会（国资产权</w:t>
      </w:r>
      <w:r>
        <w:rPr>
          <w:rFonts w:ascii="Times New Roman" w:hAnsi="Times New Roman" w:cs="Times New Roman" w:eastAsia="Times New Roman" w:hint="default"/>
        </w:rPr>
        <w:t>[2005]1548</w:t>
      </w:r>
      <w:r>
        <w:rPr/>
        <w:t>号）</w:t>
      </w:r>
      <w:r>
        <w:rPr>
          <w:rFonts w:ascii="Times New Roman" w:hAnsi="Times New Roman" w:cs="Times New Roman" w:eastAsia="Times New Roman" w:hint="default"/>
        </w:rPr>
        <w:t>“</w:t>
      </w:r>
      <w:r>
        <w:rPr/>
        <w:t>关于大唐高鸿数据</w:t>
      </w:r>
      <w:r>
        <w:rPr>
          <w:spacing w:val="-117"/>
        </w:rPr>
        <w:t> </w:t>
      </w:r>
      <w:r>
        <w:rPr>
          <w:spacing w:val="-117"/>
        </w:rPr>
      </w:r>
      <w:r>
        <w:rPr/>
        <w:t>网络技术股份有限公司国有股权转让有关问题的批复</w:t>
      </w:r>
      <w:r>
        <w:rPr>
          <w:rFonts w:ascii="Times New Roman" w:hAnsi="Times New Roman" w:cs="Times New Roman" w:eastAsia="Times New Roman" w:hint="default"/>
        </w:rPr>
        <w:t>”</w:t>
      </w:r>
      <w:r>
        <w:rPr/>
        <w:t>批准。本次转让完成后，电信院持有本 </w:t>
      </w:r>
      <w:r>
        <w:rPr>
          <w:spacing w:val="-3"/>
        </w:rPr>
        <w:t>公司</w:t>
      </w:r>
      <w:r>
        <w:rPr>
          <w:rFonts w:ascii="Times New Roman" w:hAnsi="Times New Roman" w:cs="Times New Roman" w:eastAsia="Times New Roman" w:hint="default"/>
          <w:spacing w:val="-3"/>
        </w:rPr>
        <w:t>4,041.3491</w:t>
      </w:r>
      <w:r>
        <w:rPr>
          <w:spacing w:val="-3"/>
        </w:rPr>
        <w:t>万股，占本公司总股本的</w:t>
      </w:r>
      <w:r>
        <w:rPr>
          <w:rFonts w:ascii="Times New Roman" w:hAnsi="Times New Roman" w:cs="Times New Roman" w:eastAsia="Times New Roman" w:hint="default"/>
          <w:spacing w:val="-3"/>
        </w:rPr>
        <w:t>17.97%</w:t>
      </w:r>
      <w:r>
        <w:rPr>
          <w:spacing w:val="-3"/>
        </w:rPr>
        <w:t>，股份性质仍为国有法人股；奈特高科持有本</w:t>
      </w:r>
      <w:r>
        <w:rPr>
          <w:spacing w:val="-77"/>
        </w:rPr>
        <w:t> </w:t>
      </w:r>
      <w:r>
        <w:rPr>
          <w:spacing w:val="-77"/>
        </w:rPr>
      </w:r>
      <w:r>
        <w:rPr/>
        <w:t>公司</w:t>
      </w:r>
      <w:r>
        <w:rPr>
          <w:rFonts w:ascii="Times New Roman" w:hAnsi="Times New Roman" w:cs="Times New Roman" w:eastAsia="Times New Roman" w:hint="default"/>
        </w:rPr>
        <w:t>1,241.5</w:t>
      </w:r>
      <w:r>
        <w:rPr/>
        <w:t>万股，占本公司总股本的</w:t>
      </w:r>
      <w:r>
        <w:rPr>
          <w:rFonts w:ascii="Times New Roman" w:hAnsi="Times New Roman" w:cs="Times New Roman" w:eastAsia="Times New Roman" w:hint="default"/>
        </w:rPr>
        <w:t>5.52%</w:t>
      </w:r>
      <w:r>
        <w:rPr/>
        <w:t>，股份性质为非国有股，股权过户已于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spacing w:val="-115"/>
        </w:rPr>
        <w:t> </w:t>
      </w:r>
      <w:r>
        <w:rPr>
          <w:rFonts w:ascii="Times New Roman" w:hAnsi="Times New Roman" w:cs="Times New Roman" w:eastAsia="Times New Roman" w:hint="default"/>
        </w:rPr>
        <w:t>20</w:t>
      </w:r>
      <w:r>
        <w:rPr/>
        <w:t>日完成。</w:t>
      </w:r>
    </w:p>
    <w:p>
      <w:pPr>
        <w:pStyle w:val="BodyText"/>
        <w:spacing w:line="225" w:lineRule="auto"/>
        <w:ind w:right="1111" w:firstLine="566"/>
        <w:jc w:val="both"/>
      </w:pPr>
      <w:r>
        <w:rPr>
          <w:rFonts w:ascii="Times New Roman" w:hAnsi="Times New Roman" w:cs="Times New Roman" w:eastAsia="Times New Roman" w:hint="default"/>
          <w:spacing w:val="17"/>
        </w:rPr>
        <w:t>2005</w:t>
      </w:r>
      <w:r>
        <w:rPr>
          <w:spacing w:val="17"/>
        </w:rPr>
        <w:t>年</w:t>
      </w:r>
      <w:r>
        <w:rPr>
          <w:rFonts w:ascii="Times New Roman" w:hAnsi="Times New Roman" w:cs="Times New Roman" w:eastAsia="Times New Roman" w:hint="default"/>
          <w:spacing w:val="17"/>
        </w:rPr>
        <w:t>12</w:t>
      </w:r>
      <w:r>
        <w:rPr>
          <w:spacing w:val="17"/>
        </w:rPr>
        <w:t>月</w:t>
      </w:r>
      <w:r>
        <w:rPr>
          <w:rFonts w:ascii="Times New Roman" w:hAnsi="Times New Roman" w:cs="Times New Roman" w:eastAsia="Times New Roman" w:hint="default"/>
          <w:spacing w:val="17"/>
        </w:rPr>
        <w:t>27</w:t>
      </w:r>
      <w:r>
        <w:rPr>
          <w:spacing w:val="17"/>
        </w:rPr>
        <w:t>日，国务院国有资产监督管理委员会向贵州省国资委下发国资产权</w:t>
      </w:r>
      <w:r>
        <w:rPr>
          <w:spacing w:val="20"/>
        </w:rPr>
        <w:t> </w:t>
      </w:r>
      <w:r>
        <w:rPr>
          <w:rFonts w:ascii="Times New Roman" w:hAnsi="Times New Roman" w:cs="Times New Roman" w:eastAsia="Times New Roman" w:hint="default"/>
          <w:spacing w:val="-3"/>
        </w:rPr>
        <w:t>[2005]1577</w:t>
      </w:r>
      <w:r>
        <w:rPr>
          <w:spacing w:val="-3"/>
        </w:rPr>
        <w:t>号文</w:t>
      </w:r>
      <w:r>
        <w:rPr>
          <w:rFonts w:ascii="Times New Roman" w:hAnsi="Times New Roman" w:cs="Times New Roman" w:eastAsia="Times New Roman" w:hint="default"/>
          <w:spacing w:val="-3"/>
        </w:rPr>
        <w:t>“</w:t>
      </w:r>
      <w:r>
        <w:rPr>
          <w:spacing w:val="-3"/>
        </w:rPr>
        <w:t>关于大唐高鸿数据网络技术股份有限公司国有股划转有关问题的批复</w:t>
      </w:r>
      <w:r>
        <w:rPr>
          <w:rFonts w:ascii="Times New Roman" w:hAnsi="Times New Roman" w:cs="Times New Roman" w:eastAsia="Times New Roman" w:hint="default"/>
          <w:spacing w:val="-3"/>
        </w:rPr>
        <w:t>”</w:t>
      </w:r>
      <w:r>
        <w:rPr>
          <w:spacing w:val="-3"/>
        </w:rPr>
        <w:t>，同意</w:t>
      </w:r>
      <w:r>
        <w:rPr>
          <w:spacing w:val="-75"/>
        </w:rPr>
        <w:t> </w:t>
      </w:r>
      <w:r>
        <w:rPr>
          <w:spacing w:val="-75"/>
        </w:rPr>
      </w:r>
      <w:r>
        <w:rPr/>
        <w:t>将原贵州省国有资产管理局持有的上市公司国家股</w:t>
      </w:r>
      <w:r>
        <w:rPr>
          <w:rFonts w:ascii="Times New Roman" w:hAnsi="Times New Roman" w:cs="Times New Roman" w:eastAsia="Times New Roman" w:hint="default"/>
        </w:rPr>
        <w:t>1,241.5</w:t>
      </w:r>
      <w:r>
        <w:rPr/>
        <w:t>万股划转给贵州省金茂国有资产经</w:t>
      </w:r>
      <w:r>
        <w:rPr>
          <w:spacing w:val="-111"/>
        </w:rPr>
        <w:t> </w:t>
      </w:r>
      <w:r>
        <w:rPr>
          <w:spacing w:val="-111"/>
        </w:rPr>
      </w:r>
      <w:r>
        <w:rPr/>
        <w:t>营有限责任公司，股份性质为国家股，股权过户已于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日完成。</w:t>
      </w:r>
    </w:p>
    <w:p>
      <w:pPr>
        <w:pStyle w:val="BodyText"/>
        <w:spacing w:line="312" w:lineRule="exact" w:before="13"/>
        <w:ind w:right="1127" w:firstLine="566"/>
        <w:jc w:val="both"/>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日，电信院与贵州省金茂国有资产经营有限责任公司（以下简称</w:t>
      </w:r>
      <w:r>
        <w:rPr>
          <w:rFonts w:ascii="Times New Roman" w:hAnsi="Times New Roman" w:cs="Times New Roman" w:eastAsia="Times New Roman" w:hint="default"/>
        </w:rPr>
        <w:t>“</w:t>
      </w:r>
      <w:r>
        <w:rPr/>
        <w:t>贵州金</w:t>
      </w:r>
      <w:r>
        <w:rPr>
          <w:spacing w:val="2"/>
        </w:rPr>
        <w:t> </w:t>
      </w:r>
      <w:r>
        <w:rPr>
          <w:spacing w:val="-2"/>
        </w:rPr>
        <w:t>茂</w:t>
      </w:r>
      <w:r>
        <w:rPr>
          <w:rFonts w:ascii="Times New Roman" w:hAnsi="Times New Roman" w:cs="Times New Roman" w:eastAsia="Times New Roman" w:hint="default"/>
          <w:spacing w:val="-2"/>
        </w:rPr>
        <w:t>”</w:t>
      </w:r>
      <w:r>
        <w:rPr>
          <w:spacing w:val="-2"/>
        </w:rPr>
        <w:t>）签定了股权转让协议，收购划转到贵州金茂名下的本公司国家股</w:t>
      </w:r>
      <w:r>
        <w:rPr>
          <w:rFonts w:ascii="Times New Roman" w:hAnsi="Times New Roman" w:cs="Times New Roman" w:eastAsia="Times New Roman" w:hint="default"/>
          <w:spacing w:val="-2"/>
        </w:rPr>
        <w:t>1,241.5</w:t>
      </w:r>
      <w:r>
        <w:rPr>
          <w:spacing w:val="-2"/>
        </w:rPr>
        <w:t>万股，有关股权</w:t>
      </w:r>
      <w:r>
        <w:rPr>
          <w:spacing w:val="-98"/>
        </w:rPr>
        <w:t> </w:t>
      </w:r>
      <w:r>
        <w:rPr>
          <w:spacing w:val="-98"/>
        </w:rPr>
      </w:r>
      <w:r>
        <w:rPr>
          <w:spacing w:val="2"/>
        </w:rPr>
        <w:t>转让审批手续已经贵州省人民政府（黔府函</w:t>
      </w:r>
      <w:r>
        <w:rPr>
          <w:rFonts w:ascii="Times New Roman" w:hAnsi="Times New Roman" w:cs="Times New Roman" w:eastAsia="Times New Roman" w:hint="default"/>
          <w:spacing w:val="2"/>
        </w:rPr>
        <w:t>[2006]27</w:t>
      </w:r>
      <w:r>
        <w:rPr>
          <w:spacing w:val="2"/>
        </w:rPr>
        <w:t>号）《省人民政府关于将贵州省金茂国</w:t>
      </w:r>
      <w:r>
        <w:rPr>
          <w:spacing w:val="-104"/>
        </w:rPr>
        <w:t> </w:t>
      </w:r>
      <w:r>
        <w:rPr>
          <w:spacing w:val="-104"/>
        </w:rPr>
      </w:r>
      <w:r>
        <w:rPr/>
        <w:t>有资产经营有限责任公司所持有大唐高鸿数据网络技术股份有限公司国有股转让电信科学技 术研究院持有的批复》和国务院国有资产监督管理委员会（国资产权</w:t>
      </w:r>
      <w:r>
        <w:rPr>
          <w:rFonts w:ascii="Times New Roman" w:hAnsi="Times New Roman" w:cs="Times New Roman" w:eastAsia="Times New Roman" w:hint="default"/>
        </w:rPr>
        <w:t>[2006]415</w:t>
      </w:r>
      <w:r>
        <w:rPr/>
        <w:t>号文）《关于 大唐高鸿数据网络技术股份有限公司国有股转让有关问题的批复》批准。本次转让完成后电 信院持有本公司</w:t>
      </w:r>
      <w:r>
        <w:rPr>
          <w:rFonts w:ascii="Times New Roman" w:hAnsi="Times New Roman" w:cs="Times New Roman" w:eastAsia="Times New Roman" w:hint="default"/>
        </w:rPr>
        <w:t>5,282,8491</w:t>
      </w:r>
      <w:r>
        <w:rPr/>
        <w:t>万股，占总股本的</w:t>
      </w:r>
      <w:r>
        <w:rPr>
          <w:rFonts w:ascii="Times New Roman" w:hAnsi="Times New Roman" w:cs="Times New Roman" w:eastAsia="Times New Roman" w:hint="default"/>
        </w:rPr>
        <w:t>23.49%</w:t>
      </w:r>
      <w:r>
        <w:rPr/>
        <w:t>。</w:t>
      </w:r>
    </w:p>
    <w:p>
      <w:pPr>
        <w:pStyle w:val="BodyText"/>
        <w:spacing w:line="312" w:lineRule="exact"/>
        <w:ind w:right="1130" w:firstLine="566"/>
        <w:jc w:val="both"/>
      </w:pPr>
      <w:r>
        <w:rPr>
          <w:rFonts w:ascii="Times New Roman" w:hAnsi="Times New Roman" w:cs="Times New Roman" w:eastAsia="Times New Roman" w:hint="default"/>
          <w:spacing w:val="-2"/>
        </w:rPr>
        <w:t>2006</w:t>
      </w:r>
      <w:r>
        <w:rPr>
          <w:spacing w:val="-2"/>
        </w:rPr>
        <w:t>年公司实施了股权分置改革方案，公司流通股股东每持有</w:t>
      </w:r>
      <w:r>
        <w:rPr>
          <w:rFonts w:ascii="Times New Roman" w:hAnsi="Times New Roman" w:cs="Times New Roman" w:eastAsia="Times New Roman" w:hint="default"/>
          <w:spacing w:val="-2"/>
        </w:rPr>
        <w:t>10</w:t>
      </w:r>
      <w:r>
        <w:rPr>
          <w:spacing w:val="-2"/>
        </w:rPr>
        <w:t>股流通股获得原非流通</w:t>
      </w:r>
      <w:r>
        <w:rPr/>
        <w:t> 股股东支付的</w:t>
      </w:r>
      <w:r>
        <w:rPr>
          <w:rFonts w:ascii="Times New Roman" w:hAnsi="Times New Roman" w:cs="Times New Roman" w:eastAsia="Times New Roman" w:hint="default"/>
        </w:rPr>
        <w:t>3</w:t>
      </w:r>
      <w:r>
        <w:rPr/>
        <w:t>股对价股份，公司的股份总数未发生变动，股份结构发生了变化。</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spacing w:val="-109"/>
        </w:rPr>
        <w:t> </w:t>
      </w:r>
      <w:r>
        <w:rPr>
          <w:rFonts w:ascii="Times New Roman" w:hAnsi="Times New Roman" w:cs="Times New Roman" w:eastAsia="Times New Roman" w:hint="default"/>
        </w:rPr>
        <w:t>30</w:t>
      </w:r>
      <w:r>
        <w:rPr/>
        <w:t>日，公司股权分置改革方案实施完毕。</w:t>
      </w:r>
    </w:p>
    <w:p>
      <w:pPr>
        <w:pStyle w:val="BodyText"/>
        <w:spacing w:line="312" w:lineRule="exact"/>
        <w:ind w:right="1129" w:firstLine="566"/>
        <w:jc w:val="right"/>
      </w:pPr>
      <w:r>
        <w:rPr>
          <w:spacing w:val="-2"/>
        </w:rPr>
        <w:t>经公司</w:t>
      </w:r>
      <w:r>
        <w:rPr>
          <w:rFonts w:ascii="Times New Roman" w:hAnsi="Times New Roman" w:cs="Times New Roman" w:eastAsia="Times New Roman" w:hint="default"/>
          <w:spacing w:val="-2"/>
        </w:rPr>
        <w:t>2006</w:t>
      </w:r>
      <w:r>
        <w:rPr>
          <w:spacing w:val="-2"/>
        </w:rPr>
        <w:t>年第五次临时股东大会批准及中国证券监督管理委员会《关于核准大唐高鸿</w:t>
      </w:r>
      <w:r>
        <w:rPr/>
        <w:t> </w:t>
      </w:r>
      <w:r>
        <w:rPr>
          <w:spacing w:val="2"/>
        </w:rPr>
        <w:t>数据网络技术股份有限公司非公开发行股票的通知》（证监发行字</w:t>
      </w:r>
      <w:r>
        <w:rPr>
          <w:rFonts w:ascii="Times New Roman" w:hAnsi="Times New Roman" w:cs="Times New Roman" w:eastAsia="Times New Roman" w:hint="default"/>
          <w:spacing w:val="2"/>
        </w:rPr>
        <w:t>[2007]41</w:t>
      </w:r>
      <w:r>
        <w:rPr>
          <w:spacing w:val="2"/>
        </w:rPr>
        <w:t>号文）核准，公</w:t>
      </w:r>
      <w:r>
        <w:rPr/>
        <w:t> </w:t>
      </w:r>
      <w:r>
        <w:rPr>
          <w:spacing w:val="-1"/>
        </w:rPr>
        <w:t>司于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9</w:t>
      </w:r>
      <w:r>
        <w:rPr>
          <w:spacing w:val="-1"/>
        </w:rPr>
        <w:t>日以非公开发行的方式向</w:t>
      </w:r>
      <w:r>
        <w:rPr>
          <w:rFonts w:ascii="Times New Roman" w:hAnsi="Times New Roman" w:cs="Times New Roman" w:eastAsia="Times New Roman" w:hint="default"/>
          <w:spacing w:val="-1"/>
        </w:rPr>
        <w:t>10</w:t>
      </w:r>
      <w:r>
        <w:rPr>
          <w:spacing w:val="-1"/>
        </w:rPr>
        <w:t>名特定投资者发行了</w:t>
      </w:r>
      <w:r>
        <w:rPr>
          <w:rFonts w:ascii="Times New Roman" w:hAnsi="Times New Roman" w:cs="Times New Roman" w:eastAsia="Times New Roman" w:hint="default"/>
          <w:spacing w:val="-1"/>
        </w:rPr>
        <w:t>3,500</w:t>
      </w:r>
      <w:r>
        <w:rPr>
          <w:spacing w:val="-1"/>
        </w:rPr>
        <w:t>万股股份，发</w:t>
      </w:r>
      <w:r>
        <w:rPr>
          <w:spacing w:val="-104"/>
        </w:rPr>
        <w:t> </w:t>
      </w:r>
      <w:r>
        <w:rPr>
          <w:spacing w:val="-104"/>
        </w:rPr>
      </w:r>
      <w:r>
        <w:rPr/>
        <w:t>行价格为</w:t>
      </w:r>
      <w:r>
        <w:rPr>
          <w:rFonts w:ascii="Times New Roman" w:hAnsi="Times New Roman" w:cs="Times New Roman" w:eastAsia="Times New Roman" w:hint="default"/>
        </w:rPr>
        <w:t>6.80</w:t>
      </w:r>
      <w:r>
        <w:rPr/>
        <w:t>元</w:t>
      </w:r>
      <w:r>
        <w:rPr>
          <w:rFonts w:ascii="Times New Roman" w:hAnsi="Times New Roman" w:cs="Times New Roman" w:eastAsia="Times New Roman" w:hint="default"/>
        </w:rPr>
        <w:t>/</w:t>
      </w:r>
      <w:r>
        <w:rPr/>
        <w:t>股，并申请增加注册资本</w:t>
      </w:r>
      <w:r>
        <w:rPr>
          <w:rFonts w:ascii="Times New Roman" w:hAnsi="Times New Roman" w:cs="Times New Roman" w:eastAsia="Times New Roman" w:hint="default"/>
        </w:rPr>
        <w:t>3,500</w:t>
      </w:r>
      <w:r>
        <w:rPr/>
        <w:t>万元，变更后注册资本为人民币</w:t>
      </w:r>
      <w:r>
        <w:rPr>
          <w:rFonts w:ascii="Times New Roman" w:hAnsi="Times New Roman" w:cs="Times New Roman" w:eastAsia="Times New Roman" w:hint="default"/>
        </w:rPr>
        <w:t>25,990</w:t>
      </w:r>
      <w:r>
        <w:rPr/>
        <w:t>万元。 </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日，经公司</w:t>
      </w:r>
      <w:r>
        <w:rPr>
          <w:rFonts w:ascii="Times New Roman" w:hAnsi="Times New Roman" w:cs="Times New Roman" w:eastAsia="Times New Roman" w:hint="default"/>
          <w:spacing w:val="-2"/>
        </w:rPr>
        <w:t>2009</w:t>
      </w:r>
      <w:r>
        <w:rPr>
          <w:spacing w:val="-2"/>
        </w:rPr>
        <w:t>年度第四次临时股东大会决议及中国证券监督管理委员会</w:t>
      </w:r>
    </w:p>
    <w:p>
      <w:pPr>
        <w:pStyle w:val="BodyText"/>
        <w:spacing w:line="283" w:lineRule="exact"/>
        <w:ind w:right="0"/>
        <w:jc w:val="both"/>
      </w:pPr>
      <w:r>
        <w:rPr/>
        <w:t>《</w:t>
      </w:r>
      <w:r>
        <w:rPr>
          <w:spacing w:val="-85"/>
        </w:rPr>
        <w:t> </w:t>
      </w:r>
      <w:r>
        <w:rPr>
          <w:spacing w:val="19"/>
        </w:rPr>
        <w:t>关于核准大唐高鸿数据网络技术股份有限公司非公开发行股票的批复》（</w:t>
      </w:r>
      <w:r>
        <w:rPr>
          <w:spacing w:val="-85"/>
        </w:rPr>
        <w:t> </w:t>
      </w:r>
      <w:r>
        <w:rPr>
          <w:spacing w:val="15"/>
        </w:rPr>
        <w:t>证监许可</w:t>
      </w:r>
    </w:p>
    <w:p>
      <w:pPr>
        <w:pStyle w:val="BodyText"/>
        <w:spacing w:line="312" w:lineRule="exact" w:before="30"/>
        <w:ind w:right="1132"/>
        <w:jc w:val="both"/>
      </w:pPr>
      <w:r>
        <w:rPr>
          <w:rFonts w:ascii="Times New Roman" w:hAnsi="Times New Roman" w:cs="Times New Roman" w:eastAsia="Times New Roman" w:hint="default"/>
          <w:spacing w:val="2"/>
        </w:rPr>
        <w:t>[2009]1168</w:t>
      </w:r>
      <w:r>
        <w:rPr>
          <w:spacing w:val="2"/>
        </w:rPr>
        <w:t>号）的核准，公司采取非公开发行股票方式向电信科学技术研究院及其他八家投</w:t>
      </w:r>
      <w:r>
        <w:rPr>
          <w:spacing w:val="-112"/>
        </w:rPr>
        <w:t> </w:t>
      </w:r>
      <w:r>
        <w:rPr>
          <w:spacing w:val="-112"/>
        </w:rPr>
      </w:r>
      <w:r>
        <w:rPr>
          <w:spacing w:val="-2"/>
        </w:rPr>
        <w:t>资者发行股份</w:t>
      </w:r>
      <w:r>
        <w:rPr>
          <w:rFonts w:ascii="Times New Roman" w:hAnsi="Times New Roman" w:cs="Times New Roman" w:eastAsia="Times New Roman" w:hint="default"/>
          <w:spacing w:val="-2"/>
        </w:rPr>
        <w:t>7,300</w:t>
      </w:r>
      <w:r>
        <w:rPr>
          <w:spacing w:val="-2"/>
        </w:rPr>
        <w:t>万股，发行价格为</w:t>
      </w:r>
      <w:r>
        <w:rPr>
          <w:rFonts w:ascii="Times New Roman" w:hAnsi="Times New Roman" w:cs="Times New Roman" w:eastAsia="Times New Roman" w:hint="default"/>
          <w:spacing w:val="-2"/>
        </w:rPr>
        <w:t>6.70</w:t>
      </w:r>
      <w:r>
        <w:rPr>
          <w:spacing w:val="-2"/>
        </w:rPr>
        <w:t>元</w:t>
      </w:r>
      <w:r>
        <w:rPr>
          <w:rFonts w:ascii="Times New Roman" w:hAnsi="Times New Roman" w:cs="Times New Roman" w:eastAsia="Times New Roman" w:hint="default"/>
          <w:spacing w:val="-2"/>
        </w:rPr>
        <w:t>/</w:t>
      </w:r>
      <w:r>
        <w:rPr>
          <w:spacing w:val="-2"/>
        </w:rPr>
        <w:t>股，并申请增加注册资本人民币</w:t>
      </w:r>
      <w:r>
        <w:rPr>
          <w:rFonts w:ascii="Times New Roman" w:hAnsi="Times New Roman" w:cs="Times New Roman" w:eastAsia="Times New Roman" w:hint="default"/>
          <w:spacing w:val="-2"/>
        </w:rPr>
        <w:t>7,300</w:t>
      </w:r>
      <w:r>
        <w:rPr>
          <w:spacing w:val="-2"/>
        </w:rPr>
        <w:t>万元，变更</w:t>
      </w:r>
      <w:r>
        <w:rPr>
          <w:spacing w:val="-113"/>
        </w:rPr>
        <w:t> </w:t>
      </w:r>
      <w:r>
        <w:rPr>
          <w:spacing w:val="-113"/>
        </w:rPr>
      </w:r>
      <w:r>
        <w:rPr/>
        <w:t>后的注册资本为人民币</w:t>
      </w:r>
      <w:r>
        <w:rPr>
          <w:rFonts w:ascii="Times New Roman" w:hAnsi="Times New Roman" w:cs="Times New Roman" w:eastAsia="Times New Roman" w:hint="default"/>
        </w:rPr>
        <w:t>33,290</w:t>
      </w:r>
      <w:r>
        <w:rPr/>
        <w:t>万元。</w:t>
      </w:r>
    </w:p>
    <w:p>
      <w:pPr>
        <w:pStyle w:val="BodyText"/>
        <w:spacing w:line="302" w:lineRule="exact"/>
        <w:ind w:left="720" w:right="985"/>
        <w:jc w:val="left"/>
      </w:pPr>
      <w:r>
        <w:rPr/>
        <w:t>根据公司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日修改后的章程、</w:t>
      </w:r>
      <w:r>
        <w:rPr>
          <w:rFonts w:ascii="Times New Roman" w:hAnsi="Times New Roman" w:cs="Times New Roman" w:eastAsia="Times New Roman" w:hint="default"/>
        </w:rPr>
        <w:t>2011</w:t>
      </w:r>
      <w:r>
        <w:rPr/>
        <w:t>年第三次临时股东大会、</w:t>
      </w:r>
      <w:r>
        <w:rPr>
          <w:rFonts w:ascii="Times New Roman" w:hAnsi="Times New Roman" w:cs="Times New Roman" w:eastAsia="Times New Roman" w:hint="default"/>
        </w:rPr>
        <w:t>2012</w:t>
      </w:r>
      <w:r>
        <w:rPr/>
        <w:t>年第二次临</w:t>
      </w:r>
    </w:p>
    <w:p>
      <w:pPr>
        <w:spacing w:after="0" w:line="30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130"/>
        <w:jc w:val="both"/>
      </w:pPr>
      <w:r>
        <w:rPr/>
        <w:t>时股东大会和中国证券监督管理委员会证监许可</w:t>
      </w:r>
      <w:r>
        <w:rPr>
          <w:rFonts w:ascii="Times New Roman" w:hAnsi="Times New Roman" w:cs="Times New Roman" w:eastAsia="Times New Roman" w:hint="default"/>
        </w:rPr>
        <w:t>[2012]690</w:t>
      </w:r>
      <w:r>
        <w:rPr/>
        <w:t>号文《关于核准大唐高鸿数据网络 </w:t>
      </w:r>
      <w:r>
        <w:rPr>
          <w:spacing w:val="-2"/>
        </w:rPr>
        <w:t>技术股份有限公司非公开发行股票的批复》，公司采用向特定投资者非公开（以下简称</w:t>
      </w:r>
      <w:r>
        <w:rPr>
          <w:rFonts w:ascii="Times New Roman" w:hAnsi="Times New Roman" w:cs="Times New Roman" w:eastAsia="Times New Roman" w:hint="default"/>
          <w:spacing w:val="-2"/>
        </w:rPr>
        <w:t>“</w:t>
      </w:r>
      <w:r>
        <w:rPr>
          <w:spacing w:val="-2"/>
        </w:rPr>
        <w:t>网下</w:t>
      </w:r>
      <w:r>
        <w:rPr>
          <w:spacing w:val="-106"/>
        </w:rPr>
        <w:t> </w:t>
      </w:r>
      <w:r>
        <w:rPr>
          <w:spacing w:val="-2"/>
        </w:rPr>
        <w:t>发行</w:t>
      </w:r>
      <w:r>
        <w:rPr>
          <w:rFonts w:ascii="Times New Roman" w:hAnsi="Times New Roman" w:cs="Times New Roman" w:eastAsia="Times New Roman" w:hint="default"/>
          <w:spacing w:val="-2"/>
        </w:rPr>
        <w:t>”</w:t>
      </w:r>
      <w:r>
        <w:rPr>
          <w:spacing w:val="-2"/>
        </w:rPr>
        <w:t>）的方式发行</w:t>
      </w:r>
      <w:r>
        <w:rPr>
          <w:rFonts w:ascii="Times New Roman" w:hAnsi="Times New Roman" w:cs="Times New Roman" w:eastAsia="Times New Roman" w:hint="default"/>
          <w:spacing w:val="-2"/>
        </w:rPr>
        <w:t>18,304</w:t>
      </w:r>
      <w:r>
        <w:rPr>
          <w:spacing w:val="-2"/>
        </w:rPr>
        <w:t>万股人民币普通股（</w:t>
      </w:r>
      <w:r>
        <w:rPr>
          <w:rFonts w:ascii="Times New Roman" w:hAnsi="Times New Roman" w:cs="Times New Roman" w:eastAsia="Times New Roman" w:hint="default"/>
          <w:spacing w:val="-2"/>
        </w:rPr>
        <w:t>A</w:t>
      </w:r>
      <w:r>
        <w:rPr>
          <w:spacing w:val="-2"/>
        </w:rPr>
        <w:t>股），每股面值人民币</w:t>
      </w:r>
      <w:r>
        <w:rPr>
          <w:rFonts w:ascii="Times New Roman" w:hAnsi="Times New Roman" w:cs="Times New Roman" w:eastAsia="Times New Roman" w:hint="default"/>
          <w:spacing w:val="-2"/>
        </w:rPr>
        <w:t>1</w:t>
      </w:r>
      <w:r>
        <w:rPr>
          <w:spacing w:val="-2"/>
        </w:rPr>
        <w:t>元，每股发行价格为</w:t>
      </w:r>
      <w:r>
        <w:rPr>
          <w:spacing w:val="-95"/>
        </w:rPr>
        <w:t> </w:t>
      </w:r>
      <w:r>
        <w:rPr>
          <w:spacing w:val="-95"/>
        </w:rPr>
      </w:r>
      <w:r>
        <w:rPr/>
        <w:t>人民币</w:t>
      </w:r>
      <w:r>
        <w:rPr>
          <w:rFonts w:ascii="Times New Roman" w:hAnsi="Times New Roman" w:cs="Times New Roman" w:eastAsia="Times New Roman" w:hint="default"/>
        </w:rPr>
        <w:t>6.12</w:t>
      </w:r>
      <w:r>
        <w:rPr/>
        <w:t>元。公司本次发行后的注册资本为人民币</w:t>
      </w:r>
      <w:r>
        <w:rPr>
          <w:rFonts w:ascii="Times New Roman" w:hAnsi="Times New Roman" w:cs="Times New Roman" w:eastAsia="Times New Roman" w:hint="default"/>
        </w:rPr>
        <w:t>51,594</w:t>
      </w:r>
      <w:r>
        <w:rPr/>
        <w:t>万元。</w:t>
      </w:r>
    </w:p>
    <w:p>
      <w:pPr>
        <w:pStyle w:val="BodyText"/>
        <w:spacing w:line="312" w:lineRule="exact"/>
        <w:ind w:left="154" w:right="1128" w:firstLine="566"/>
        <w:jc w:val="both"/>
      </w:pPr>
      <w:r>
        <w:rPr/>
        <w:t>根据公司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日召开的</w:t>
      </w:r>
      <w:r>
        <w:rPr>
          <w:rFonts w:ascii="Times New Roman" w:hAnsi="Times New Roman" w:cs="Times New Roman" w:eastAsia="Times New Roman" w:hint="default"/>
        </w:rPr>
        <w:t>2014</w:t>
      </w:r>
      <w:r>
        <w:rPr/>
        <w:t>年度第二次临时股东大会决议通过了向电信技术科 学研究院等非公开发行</w:t>
      </w:r>
      <w:r>
        <w:rPr>
          <w:rFonts w:ascii="Times New Roman" w:hAnsi="Times New Roman" w:cs="Times New Roman" w:eastAsia="Times New Roman" w:hint="default"/>
        </w:rPr>
        <w:t>68,174,260.00</w:t>
      </w:r>
      <w:r>
        <w:rPr/>
        <w:t>股份购买相关资产，并经国务院国有资产监督管理委员</w:t>
      </w:r>
      <w:r>
        <w:rPr>
          <w:spacing w:val="-33"/>
        </w:rPr>
        <w:t> </w:t>
      </w:r>
      <w:r>
        <w:rPr>
          <w:spacing w:val="-33"/>
        </w:rPr>
      </w:r>
      <w:r>
        <w:rPr/>
        <w:t>会国资产权</w:t>
      </w:r>
      <w:r>
        <w:rPr>
          <w:rFonts w:ascii="Times New Roman" w:hAnsi="Times New Roman" w:cs="Times New Roman" w:eastAsia="Times New Roman" w:hint="default"/>
        </w:rPr>
        <w:t>[2014]162</w:t>
      </w:r>
      <w:r>
        <w:rPr/>
        <w:t>号文件《关于大唐高鸿数据网络技术股份有限公司资产重组有关问题的 批复》、中国证券监督管理委员会证监许可</w:t>
      </w:r>
      <w:r>
        <w:rPr>
          <w:rFonts w:ascii="Times New Roman" w:hAnsi="Times New Roman" w:cs="Times New Roman" w:eastAsia="Times New Roman" w:hint="default"/>
        </w:rPr>
        <w:t>[2014]917</w:t>
      </w:r>
      <w:r>
        <w:rPr/>
        <w:t>号文件《关于核准大唐高鸿数据网络技 术股份有限公司向电信科学技术研究院等发行股份购买资产的批复》核准贵公司非公开发行 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6,817.426</w:t>
      </w:r>
      <w:r>
        <w:rPr/>
        <w:t>万股购买相关资产；根据公司与电信科学技术研究院等签订</w:t>
      </w:r>
      <w:r>
        <w:rPr>
          <w:spacing w:val="-33"/>
        </w:rPr>
        <w:t> </w:t>
      </w:r>
      <w:r>
        <w:rPr>
          <w:spacing w:val="-33"/>
        </w:rPr>
      </w:r>
      <w:r>
        <w:rPr/>
        <w:t>的《大唐高鸿数据网络技术股份有限公司向特定对象发行股份购买资产协议》及其补充协议 规定，确定的每股发行价为人民币</w:t>
      </w:r>
      <w:r>
        <w:rPr>
          <w:rFonts w:ascii="Times New Roman" w:hAnsi="Times New Roman" w:cs="Times New Roman" w:eastAsia="Times New Roman" w:hint="default"/>
        </w:rPr>
        <w:t>7.65</w:t>
      </w:r>
      <w:r>
        <w:rPr/>
        <w:t>元，购买相关资产公允价值为</w:t>
      </w:r>
      <w:r>
        <w:rPr>
          <w:rFonts w:ascii="Times New Roman" w:hAnsi="Times New Roman" w:cs="Times New Roman" w:eastAsia="Times New Roman" w:hint="default"/>
        </w:rPr>
        <w:t>521,533,089.00</w:t>
      </w:r>
      <w:r>
        <w:rPr/>
        <w:t>元。公司</w:t>
      </w:r>
      <w:r>
        <w:rPr>
          <w:spacing w:val="-87"/>
        </w:rPr>
        <w:t> </w:t>
      </w:r>
      <w:r>
        <w:rPr/>
        <w:t>本次发行后的注册资本为人民币</w:t>
      </w:r>
      <w:r>
        <w:rPr>
          <w:rFonts w:ascii="Times New Roman" w:hAnsi="Times New Roman" w:cs="Times New Roman" w:eastAsia="Times New Roman" w:hint="default"/>
        </w:rPr>
        <w:t>58,411.426</w:t>
      </w:r>
      <w:r>
        <w:rPr/>
        <w:t>万元。</w:t>
      </w:r>
    </w:p>
    <w:p>
      <w:pPr>
        <w:pStyle w:val="BodyText"/>
        <w:spacing w:line="312" w:lineRule="exact"/>
        <w:ind w:right="1131" w:firstLine="566"/>
        <w:jc w:val="both"/>
      </w:pPr>
      <w:r>
        <w:rPr>
          <w:spacing w:val="-2"/>
        </w:rPr>
        <w:t>根据公司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23</w:t>
      </w:r>
      <w:r>
        <w:rPr>
          <w:spacing w:val="-2"/>
        </w:rPr>
        <w:t>日召开的</w:t>
      </w:r>
      <w:r>
        <w:rPr>
          <w:rFonts w:ascii="Times New Roman" w:hAnsi="Times New Roman" w:cs="Times New Roman" w:eastAsia="Times New Roman" w:hint="default"/>
          <w:spacing w:val="-2"/>
        </w:rPr>
        <w:t>2014</w:t>
      </w:r>
      <w:r>
        <w:rPr>
          <w:spacing w:val="-2"/>
        </w:rPr>
        <w:t>年度第五次临时股东大会决议通过了《大唐高鸿数</w:t>
      </w:r>
      <w:r>
        <w:rPr/>
        <w:t> 据网络技术股份有限公司限制性股票激励计划（草案修稿）及其摘要》，该激励计划经国务 </w:t>
      </w:r>
      <w:r>
        <w:rPr>
          <w:spacing w:val="-2"/>
        </w:rPr>
        <w:t>院国有资产监督管理委员会办公厅国资厅分配【</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400</w:t>
      </w:r>
      <w:r>
        <w:rPr>
          <w:spacing w:val="-2"/>
        </w:rPr>
        <w:t>号文件同意及中国证券监督管理委</w:t>
      </w:r>
      <w:r>
        <w:rPr>
          <w:spacing w:val="-114"/>
        </w:rPr>
        <w:t> </w:t>
      </w:r>
      <w:r>
        <w:rPr>
          <w:spacing w:val="2"/>
        </w:rPr>
        <w:t>员会备案无异议。本次股权激励事项向</w:t>
      </w:r>
      <w:r>
        <w:rPr>
          <w:rFonts w:ascii="Times New Roman" w:hAnsi="Times New Roman" w:cs="Times New Roman" w:eastAsia="Times New Roman" w:hint="default"/>
          <w:spacing w:val="2"/>
        </w:rPr>
        <w:t>144</w:t>
      </w:r>
      <w:r>
        <w:rPr>
          <w:spacing w:val="2"/>
        </w:rPr>
        <w:t>名激励对象发行人民币普通股（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725</w:t>
      </w:r>
      <w:r>
        <w:rPr>
          <w:spacing w:val="2"/>
        </w:rPr>
        <w:t>万股，</w:t>
      </w:r>
      <w:r>
        <w:rPr>
          <w:spacing w:val="-112"/>
        </w:rPr>
        <w:t> </w:t>
      </w:r>
      <w:r>
        <w:rPr>
          <w:spacing w:val="-112"/>
        </w:rPr>
      </w:r>
      <w:r>
        <w:rPr/>
        <w:t>每股发行价格为人民币</w:t>
      </w:r>
      <w:r>
        <w:rPr>
          <w:rFonts w:ascii="Times New Roman" w:hAnsi="Times New Roman" w:cs="Times New Roman" w:eastAsia="Times New Roman" w:hint="default"/>
        </w:rPr>
        <w:t>5.27</w:t>
      </w:r>
      <w:r>
        <w:rPr/>
        <w:t>元。公司本次发行后的注册资本为人民币</w:t>
      </w:r>
      <w:r>
        <w:rPr>
          <w:rFonts w:ascii="Times New Roman" w:hAnsi="Times New Roman" w:cs="Times New Roman" w:eastAsia="Times New Roman" w:hint="default"/>
        </w:rPr>
        <w:t>59,136.426</w:t>
      </w:r>
      <w:r>
        <w:rPr/>
        <w:t>万元。</w:t>
      </w:r>
    </w:p>
    <w:p>
      <w:pPr>
        <w:pStyle w:val="BodyText"/>
        <w:spacing w:line="312" w:lineRule="exact"/>
        <w:ind w:right="1131" w:firstLine="566"/>
        <w:jc w:val="right"/>
      </w:pPr>
      <w:r>
        <w:rPr>
          <w:spacing w:val="-9"/>
        </w:rPr>
        <w:t>截至</w:t>
      </w:r>
      <w:r>
        <w:rPr>
          <w:rFonts w:ascii="Times New Roman" w:hAnsi="Times New Roman" w:cs="Times New Roman" w:eastAsia="Times New Roman" w:hint="default"/>
          <w:spacing w:val="-9"/>
        </w:rPr>
        <w:t>2015</w:t>
      </w:r>
      <w:r>
        <w:rPr>
          <w:spacing w:val="-9"/>
        </w:rPr>
        <w:t>年</w:t>
      </w:r>
      <w:r>
        <w:rPr>
          <w:rFonts w:ascii="Times New Roman" w:hAnsi="Times New Roman" w:cs="Times New Roman" w:eastAsia="Times New Roman" w:hint="default"/>
          <w:spacing w:val="-9"/>
        </w:rPr>
        <w:t>12</w:t>
      </w:r>
      <w:r>
        <w:rPr>
          <w:spacing w:val="-9"/>
        </w:rPr>
        <w:t>月</w:t>
      </w:r>
      <w:r>
        <w:rPr>
          <w:rFonts w:ascii="Times New Roman" w:hAnsi="Times New Roman" w:cs="Times New Roman" w:eastAsia="Times New Roman" w:hint="default"/>
          <w:spacing w:val="-9"/>
        </w:rPr>
        <w:t>31</w:t>
      </w:r>
      <w:r>
        <w:rPr>
          <w:spacing w:val="-9"/>
        </w:rPr>
        <w:t>日，本公司累计发行股本总数</w:t>
      </w:r>
      <w:r>
        <w:rPr>
          <w:rFonts w:ascii="Times New Roman" w:hAnsi="Times New Roman" w:cs="Times New Roman" w:eastAsia="Times New Roman" w:hint="default"/>
          <w:spacing w:val="-9"/>
        </w:rPr>
        <w:t>59,136.426</w:t>
      </w:r>
      <w:r>
        <w:rPr>
          <w:spacing w:val="-9"/>
        </w:rPr>
        <w:t>万股，详见附注七（五十三）。</w:t>
      </w:r>
      <w:r>
        <w:rPr/>
        <w:t> </w:t>
      </w:r>
      <w:r>
        <w:rPr>
          <w:spacing w:val="-2"/>
        </w:rPr>
        <w:t>公司注册地址为：贵州省贵阳市花溪区磊花路口；管理总部地址位于北京市海淀区学院</w:t>
      </w:r>
      <w:r>
        <w:rPr/>
        <w:t> </w:t>
      </w:r>
      <w:r>
        <w:rPr>
          <w:spacing w:val="-5"/>
        </w:rPr>
        <w:t>路</w:t>
      </w:r>
      <w:r>
        <w:rPr>
          <w:rFonts w:ascii="Times New Roman" w:hAnsi="Times New Roman" w:cs="Times New Roman" w:eastAsia="Times New Roman" w:hint="default"/>
          <w:spacing w:val="-5"/>
        </w:rPr>
        <w:t>40</w:t>
      </w:r>
      <w:r>
        <w:rPr>
          <w:spacing w:val="-5"/>
        </w:rPr>
        <w:t>号大唐电信集团主楼</w:t>
      </w:r>
      <w:r>
        <w:rPr>
          <w:rFonts w:ascii="Times New Roman" w:hAnsi="Times New Roman" w:cs="Times New Roman" w:eastAsia="Times New Roman" w:hint="default"/>
          <w:spacing w:val="-5"/>
        </w:rPr>
        <w:t>11</w:t>
      </w:r>
      <w:r>
        <w:rPr>
          <w:spacing w:val="-5"/>
        </w:rPr>
        <w:t>层。公司及子公司主要从事通信交换设备研发、制造及销售业务、</w:t>
      </w:r>
    </w:p>
    <w:p>
      <w:pPr>
        <w:pStyle w:val="BodyText"/>
        <w:spacing w:line="225" w:lineRule="auto"/>
        <w:ind w:left="720" w:right="985" w:hanging="567"/>
        <w:jc w:val="left"/>
      </w:pPr>
      <w:r>
        <w:rPr/>
        <w:t>信息服务业务及</w:t>
      </w:r>
      <w:r>
        <w:rPr>
          <w:rFonts w:ascii="Times New Roman" w:hAnsi="Times New Roman" w:cs="Times New Roman" w:eastAsia="Times New Roman" w:hint="default"/>
        </w:rPr>
        <w:t>IT</w:t>
      </w:r>
      <w:r>
        <w:rPr/>
        <w:t>产品销售业务，属其他计算机应用服务业。 </w:t>
      </w:r>
      <w:r>
        <w:rPr>
          <w:spacing w:val="-2"/>
        </w:rPr>
        <w:t>公司及子公司经营范围为：多业务宽带电信网络产品、通信器材、通信终端设备、仪器</w:t>
      </w:r>
    </w:p>
    <w:p>
      <w:pPr>
        <w:pStyle w:val="BodyText"/>
        <w:spacing w:line="312" w:lineRule="exact" w:before="30"/>
        <w:ind w:right="1138"/>
        <w:jc w:val="both"/>
      </w:pPr>
      <w:r>
        <w:rPr/>
        <w:t>仪表、电子计算机软硬件及外部设备、系统集成的技术开发、转让、咨询、服务及制造、销 售；通信及信息系统工程设计；信息服务；自营和代理各类商品和技术的进出口，但国家限</w:t>
      </w:r>
      <w:r>
        <w:rPr>
          <w:spacing w:val="-116"/>
        </w:rPr>
        <w:t> </w:t>
      </w:r>
      <w:r>
        <w:rPr>
          <w:spacing w:val="-116"/>
        </w:rPr>
      </w:r>
      <w:r>
        <w:rPr/>
        <w:t>定公司经营或禁止进出口的商品和技术除外。</w:t>
      </w:r>
    </w:p>
    <w:p>
      <w:pPr>
        <w:pStyle w:val="BodyText"/>
        <w:spacing w:line="312" w:lineRule="exact"/>
        <w:ind w:right="1141" w:firstLine="566"/>
        <w:jc w:val="both"/>
      </w:pPr>
      <w:r>
        <w:rPr>
          <w:spacing w:val="4"/>
        </w:rPr>
        <w:t>本公司的母公司和最终控制方为隶属于国务院国有资产监督管理委员会的电信科学技</w:t>
      </w:r>
      <w:r>
        <w:rPr/>
        <w:t> 术研究院。</w:t>
      </w:r>
    </w:p>
    <w:p>
      <w:pPr>
        <w:pStyle w:val="BodyText"/>
        <w:spacing w:line="312" w:lineRule="exact"/>
        <w:ind w:right="985" w:firstLine="566"/>
        <w:jc w:val="left"/>
      </w:pPr>
      <w:r>
        <w:rPr/>
        <w:t>公司设有股东大会、董事会和监事会等治理机构。公司下设总工程师办公室、审计部、 资产管理部、人力资源部、财务部、经营支撑部、产业发展部、贵阳管理部、研发中心及党 群工作部等部门。</w:t>
      </w:r>
    </w:p>
    <w:p>
      <w:pPr>
        <w:pStyle w:val="BodyText"/>
        <w:spacing w:line="302" w:lineRule="exact"/>
        <w:ind w:left="720" w:right="985"/>
        <w:jc w:val="left"/>
      </w:pPr>
      <w:r>
        <w:rPr/>
        <w:t>本财务报表业经公司董事会于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日批准报出。</w:t>
      </w:r>
    </w:p>
    <w:p>
      <w:pPr>
        <w:spacing w:line="240" w:lineRule="auto" w:before="2"/>
        <w:rPr>
          <w:rFonts w:ascii="宋体" w:hAnsi="宋体" w:cs="宋体" w:eastAsia="宋体" w:hint="default"/>
          <w:sz w:val="24"/>
          <w:szCs w:val="24"/>
        </w:rPr>
      </w:pPr>
    </w:p>
    <w:p>
      <w:pPr>
        <w:spacing w:before="0"/>
        <w:ind w:left="871" w:right="985"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日，本公司合并财务报表范围内子公司如下：</w:t>
      </w:r>
    </w:p>
    <w:p>
      <w:pPr>
        <w:spacing w:line="240" w:lineRule="auto" w:before="10"/>
        <w:rPr>
          <w:rFonts w:ascii="宋体" w:hAnsi="宋体" w:cs="宋体" w:eastAsia="宋体" w:hint="default"/>
          <w:sz w:val="2"/>
          <w:szCs w:val="2"/>
        </w:rPr>
      </w:pPr>
    </w:p>
    <w:tbl>
      <w:tblPr>
        <w:tblW w:w="0" w:type="auto"/>
        <w:jc w:val="left"/>
        <w:tblInd w:w="770" w:type="dxa"/>
        <w:tblLayout w:type="fixed"/>
        <w:tblCellMar>
          <w:top w:w="0" w:type="dxa"/>
          <w:left w:w="0" w:type="dxa"/>
          <w:bottom w:w="0" w:type="dxa"/>
          <w:right w:w="0" w:type="dxa"/>
        </w:tblCellMar>
        <w:tblLook w:val="01E0"/>
      </w:tblPr>
      <w:tblGrid>
        <w:gridCol w:w="8184"/>
      </w:tblGrid>
      <w:tr>
        <w:trPr>
          <w:trHeight w:val="355" w:hRule="exact"/>
        </w:trPr>
        <w:tc>
          <w:tcPr>
            <w:tcW w:w="8184" w:type="dxa"/>
            <w:tcBorders>
              <w:top w:val="single" w:sz="6" w:space="0" w:color="000000"/>
              <w:left w:val="nil" w:sz="6" w:space="0" w:color="auto"/>
              <w:bottom w:val="single" w:sz="12" w:space="0" w:color="000000"/>
              <w:right w:val="nil" w:sz="6" w:space="0" w:color="auto"/>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子公司名称</w:t>
            </w:r>
          </w:p>
        </w:tc>
      </w:tr>
      <w:tr>
        <w:trPr>
          <w:trHeight w:val="352" w:hRule="exact"/>
        </w:trPr>
        <w:tc>
          <w:tcPr>
            <w:tcW w:w="8184"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10" w:right="0"/>
              <w:jc w:val="left"/>
              <w:rPr>
                <w:rFonts w:ascii="宋体" w:hAnsi="宋体" w:cs="宋体" w:eastAsia="宋体" w:hint="default"/>
                <w:sz w:val="20"/>
                <w:szCs w:val="20"/>
              </w:rPr>
            </w:pPr>
            <w:r>
              <w:rPr>
                <w:rFonts w:ascii="宋体" w:hAnsi="宋体" w:cs="宋体" w:eastAsia="宋体" w:hint="default"/>
                <w:sz w:val="20"/>
                <w:szCs w:val="20"/>
              </w:rPr>
              <w:t>大唐融合通信股份有限公司</w:t>
            </w:r>
          </w:p>
        </w:tc>
      </w:tr>
      <w:tr>
        <w:trPr>
          <w:trHeight w:val="353" w:hRule="exact"/>
        </w:trPr>
        <w:tc>
          <w:tcPr>
            <w:tcW w:w="8184"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10" w:right="0"/>
              <w:jc w:val="left"/>
              <w:rPr>
                <w:rFonts w:ascii="宋体" w:hAnsi="宋体" w:cs="宋体" w:eastAsia="宋体" w:hint="default"/>
                <w:sz w:val="20"/>
                <w:szCs w:val="20"/>
              </w:rPr>
            </w:pPr>
            <w:r>
              <w:rPr>
                <w:rFonts w:ascii="宋体" w:hAnsi="宋体" w:cs="宋体" w:eastAsia="宋体" w:hint="default"/>
                <w:sz w:val="20"/>
                <w:szCs w:val="20"/>
              </w:rPr>
              <w:t>北京大唐高鸿数据网络技术有限公司</w:t>
            </w:r>
          </w:p>
        </w:tc>
      </w:tr>
      <w:tr>
        <w:trPr>
          <w:trHeight w:val="352" w:hRule="exact"/>
        </w:trPr>
        <w:tc>
          <w:tcPr>
            <w:tcW w:w="8184"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10" w:right="0"/>
              <w:jc w:val="left"/>
              <w:rPr>
                <w:rFonts w:ascii="宋体" w:hAnsi="宋体" w:cs="宋体" w:eastAsia="宋体" w:hint="default"/>
                <w:sz w:val="20"/>
                <w:szCs w:val="20"/>
              </w:rPr>
            </w:pPr>
            <w:r>
              <w:rPr>
                <w:rFonts w:ascii="宋体" w:hAnsi="宋体" w:cs="宋体" w:eastAsia="宋体" w:hint="default"/>
                <w:sz w:val="20"/>
                <w:szCs w:val="20"/>
              </w:rPr>
              <w:t>大唐高鸿信息技术有限公司</w:t>
            </w:r>
          </w:p>
        </w:tc>
      </w:tr>
      <w:tr>
        <w:trPr>
          <w:trHeight w:val="352" w:hRule="exact"/>
        </w:trPr>
        <w:tc>
          <w:tcPr>
            <w:tcW w:w="8184"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10" w:right="0"/>
              <w:jc w:val="left"/>
              <w:rPr>
                <w:rFonts w:ascii="宋体" w:hAnsi="宋体" w:cs="宋体" w:eastAsia="宋体" w:hint="default"/>
                <w:sz w:val="20"/>
                <w:szCs w:val="20"/>
              </w:rPr>
            </w:pPr>
            <w:r>
              <w:rPr>
                <w:rFonts w:ascii="宋体" w:hAnsi="宋体" w:cs="宋体" w:eastAsia="宋体" w:hint="default"/>
                <w:sz w:val="20"/>
                <w:szCs w:val="20"/>
              </w:rPr>
              <w:t>北京高阳捷迅信息技术有限公司</w:t>
            </w:r>
          </w:p>
        </w:tc>
      </w:tr>
      <w:tr>
        <w:trPr>
          <w:trHeight w:val="353" w:hRule="exact"/>
        </w:trPr>
        <w:tc>
          <w:tcPr>
            <w:tcW w:w="8184" w:type="dxa"/>
            <w:tcBorders>
              <w:top w:val="single" w:sz="12" w:space="0" w:color="000000"/>
              <w:left w:val="nil" w:sz="6" w:space="0" w:color="auto"/>
              <w:bottom w:val="single" w:sz="12" w:space="0" w:color="000000"/>
              <w:right w:val="nil" w:sz="6" w:space="0" w:color="auto"/>
            </w:tcBorders>
          </w:tcPr>
          <w:p>
            <w:pPr>
              <w:pStyle w:val="TableParagraph"/>
              <w:spacing w:line="257" w:lineRule="exact"/>
              <w:ind w:left="10" w:right="0"/>
              <w:jc w:val="left"/>
              <w:rPr>
                <w:rFonts w:ascii="宋体" w:hAnsi="宋体" w:cs="宋体" w:eastAsia="宋体" w:hint="default"/>
                <w:sz w:val="20"/>
                <w:szCs w:val="20"/>
              </w:rPr>
            </w:pPr>
            <w:r>
              <w:rPr>
                <w:rFonts w:ascii="宋体" w:hAnsi="宋体" w:cs="宋体" w:eastAsia="宋体" w:hint="default"/>
                <w:sz w:val="20"/>
                <w:szCs w:val="20"/>
              </w:rPr>
              <w:t>江苏高鸿鼎恒信息技术有限公司</w:t>
            </w:r>
          </w:p>
        </w:tc>
      </w:tr>
      <w:tr>
        <w:trPr>
          <w:trHeight w:val="352" w:hRule="exact"/>
        </w:trPr>
        <w:tc>
          <w:tcPr>
            <w:tcW w:w="8184"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10" w:right="0"/>
              <w:jc w:val="left"/>
              <w:rPr>
                <w:rFonts w:ascii="宋体" w:hAnsi="宋体" w:cs="宋体" w:eastAsia="宋体" w:hint="default"/>
                <w:sz w:val="20"/>
                <w:szCs w:val="20"/>
              </w:rPr>
            </w:pPr>
            <w:r>
              <w:rPr>
                <w:rFonts w:ascii="宋体" w:hAnsi="宋体" w:cs="宋体" w:eastAsia="宋体" w:hint="default"/>
                <w:sz w:val="20"/>
                <w:szCs w:val="20"/>
              </w:rPr>
              <w:t>大唐高鸿通信技术有限公司</w:t>
            </w:r>
          </w:p>
        </w:tc>
      </w:tr>
      <w:tr>
        <w:trPr>
          <w:trHeight w:val="352" w:hRule="exact"/>
        </w:trPr>
        <w:tc>
          <w:tcPr>
            <w:tcW w:w="8184"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10" w:right="0"/>
              <w:jc w:val="left"/>
              <w:rPr>
                <w:rFonts w:ascii="宋体" w:hAnsi="宋体" w:cs="宋体" w:eastAsia="宋体" w:hint="default"/>
                <w:sz w:val="20"/>
                <w:szCs w:val="20"/>
              </w:rPr>
            </w:pPr>
            <w:r>
              <w:rPr>
                <w:rFonts w:ascii="宋体" w:hAnsi="宋体" w:cs="宋体" w:eastAsia="宋体" w:hint="default"/>
                <w:sz w:val="20"/>
                <w:szCs w:val="20"/>
              </w:rPr>
              <w:t>大唐投资管理（北京）有限公司</w:t>
            </w:r>
          </w:p>
        </w:tc>
      </w:tr>
      <w:tr>
        <w:trPr>
          <w:trHeight w:val="353" w:hRule="exact"/>
        </w:trPr>
        <w:tc>
          <w:tcPr>
            <w:tcW w:w="8184"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10" w:right="0"/>
              <w:jc w:val="left"/>
              <w:rPr>
                <w:rFonts w:ascii="宋体" w:hAnsi="宋体" w:cs="宋体" w:eastAsia="宋体" w:hint="default"/>
                <w:sz w:val="20"/>
                <w:szCs w:val="20"/>
              </w:rPr>
            </w:pPr>
            <w:r>
              <w:rPr>
                <w:rFonts w:ascii="宋体" w:hAnsi="宋体" w:cs="宋体" w:eastAsia="宋体" w:hint="default"/>
                <w:sz w:val="20"/>
                <w:szCs w:val="20"/>
              </w:rPr>
              <w:t>大唐高鸿中网科技有限公司</w:t>
            </w:r>
          </w:p>
        </w:tc>
      </w:tr>
    </w:tbl>
    <w:p>
      <w:pPr>
        <w:spacing w:after="0" w:line="256" w:lineRule="exact"/>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r>
        <w:rPr/>
        <w:pict>
          <v:group style="position:absolute;margin-left:55.200001pt;margin-top:55.619984pt;width:485pt;height:.1pt;mso-position-horizontal-relative:page;mso-position-vertical-relative:page;z-index:-1496800"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770" w:type="dxa"/>
        <w:tblLayout w:type="fixed"/>
        <w:tblCellMar>
          <w:top w:w="0" w:type="dxa"/>
          <w:left w:w="0" w:type="dxa"/>
          <w:bottom w:w="0" w:type="dxa"/>
          <w:right w:w="0" w:type="dxa"/>
        </w:tblCellMar>
        <w:tblLook w:val="01E0"/>
      </w:tblPr>
      <w:tblGrid>
        <w:gridCol w:w="8184"/>
      </w:tblGrid>
      <w:tr>
        <w:trPr>
          <w:trHeight w:val="689" w:hRule="exact"/>
        </w:trPr>
        <w:tc>
          <w:tcPr>
            <w:tcW w:w="8184" w:type="dxa"/>
            <w:tcBorders>
              <w:top w:val="single" w:sz="6" w:space="0" w:color="000000"/>
              <w:left w:val="nil" w:sz="6" w:space="0" w:color="auto"/>
              <w:bottom w:val="single" w:sz="12" w:space="0" w:color="000000"/>
              <w:right w:val="nil" w:sz="6" w:space="0" w:color="auto"/>
            </w:tcBorders>
          </w:tcPr>
          <w:p>
            <w:pPr>
              <w:pStyle w:val="TableParagraph"/>
              <w:spacing w:line="240" w:lineRule="auto" w:before="5"/>
              <w:ind w:left="10" w:right="0"/>
              <w:jc w:val="left"/>
              <w:rPr>
                <w:rFonts w:ascii="宋体" w:hAnsi="宋体" w:cs="宋体" w:eastAsia="宋体" w:hint="default"/>
                <w:sz w:val="20"/>
                <w:szCs w:val="20"/>
              </w:rPr>
            </w:pPr>
            <w:r>
              <w:rPr>
                <w:rFonts w:ascii="宋体" w:hAnsi="宋体" w:cs="宋体" w:eastAsia="宋体" w:hint="default"/>
                <w:sz w:val="20"/>
                <w:szCs w:val="20"/>
              </w:rPr>
              <w:t>北京大唐高鸿软件技术有限公司</w:t>
            </w:r>
          </w:p>
        </w:tc>
      </w:tr>
      <w:tr>
        <w:trPr>
          <w:trHeight w:val="352" w:hRule="exact"/>
        </w:trPr>
        <w:tc>
          <w:tcPr>
            <w:tcW w:w="8184"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10" w:right="0"/>
              <w:jc w:val="left"/>
              <w:rPr>
                <w:rFonts w:ascii="宋体" w:hAnsi="宋体" w:cs="宋体" w:eastAsia="宋体" w:hint="default"/>
                <w:sz w:val="20"/>
                <w:szCs w:val="20"/>
              </w:rPr>
            </w:pPr>
            <w:r>
              <w:rPr>
                <w:rFonts w:ascii="宋体" w:hAnsi="宋体" w:cs="宋体" w:eastAsia="宋体" w:hint="default"/>
                <w:sz w:val="20"/>
                <w:szCs w:val="20"/>
              </w:rPr>
              <w:t>大唐高鸿济宁电子信息技术有限公司</w:t>
            </w:r>
          </w:p>
        </w:tc>
      </w:tr>
      <w:tr>
        <w:trPr>
          <w:trHeight w:val="353" w:hRule="exact"/>
        </w:trPr>
        <w:tc>
          <w:tcPr>
            <w:tcW w:w="8184"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10" w:right="0"/>
              <w:jc w:val="left"/>
              <w:rPr>
                <w:rFonts w:ascii="宋体" w:hAnsi="宋体" w:cs="宋体" w:eastAsia="宋体" w:hint="default"/>
                <w:sz w:val="20"/>
                <w:szCs w:val="20"/>
              </w:rPr>
            </w:pPr>
            <w:r>
              <w:rPr>
                <w:rFonts w:ascii="宋体" w:hAnsi="宋体" w:cs="宋体" w:eastAsia="宋体" w:hint="default"/>
                <w:sz w:val="20"/>
                <w:szCs w:val="20"/>
              </w:rPr>
              <w:t>贵州大唐高鸿置业有限公司</w:t>
            </w:r>
          </w:p>
        </w:tc>
      </w:tr>
      <w:tr>
        <w:trPr>
          <w:trHeight w:val="352" w:hRule="exact"/>
        </w:trPr>
        <w:tc>
          <w:tcPr>
            <w:tcW w:w="8184"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10" w:right="0"/>
              <w:jc w:val="left"/>
              <w:rPr>
                <w:rFonts w:ascii="宋体" w:hAnsi="宋体" w:cs="宋体" w:eastAsia="宋体" w:hint="default"/>
                <w:sz w:val="20"/>
                <w:szCs w:val="20"/>
              </w:rPr>
            </w:pPr>
            <w:r>
              <w:rPr>
                <w:rFonts w:ascii="宋体" w:hAnsi="宋体" w:cs="宋体" w:eastAsia="宋体" w:hint="default"/>
                <w:sz w:val="20"/>
                <w:szCs w:val="20"/>
              </w:rPr>
              <w:t>大唐高鸿信安（浙江）信息科技有限公司</w:t>
            </w:r>
          </w:p>
        </w:tc>
      </w:tr>
      <w:tr>
        <w:trPr>
          <w:trHeight w:val="352" w:hRule="exact"/>
        </w:trPr>
        <w:tc>
          <w:tcPr>
            <w:tcW w:w="8184"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10" w:right="0"/>
              <w:jc w:val="left"/>
              <w:rPr>
                <w:rFonts w:ascii="宋体" w:hAnsi="宋体" w:cs="宋体" w:eastAsia="宋体" w:hint="default"/>
                <w:sz w:val="20"/>
                <w:szCs w:val="20"/>
              </w:rPr>
            </w:pPr>
            <w:r>
              <w:rPr>
                <w:rFonts w:ascii="宋体" w:hAnsi="宋体" w:cs="宋体" w:eastAsia="宋体" w:hint="default"/>
                <w:sz w:val="20"/>
                <w:szCs w:val="20"/>
              </w:rPr>
              <w:t>大唐高鸿（香港）有限公司</w:t>
            </w:r>
          </w:p>
        </w:tc>
      </w:tr>
    </w:tbl>
    <w:p>
      <w:pPr>
        <w:spacing w:line="276" w:lineRule="exact" w:before="0"/>
        <w:ind w:left="490" w:right="985" w:firstLine="0"/>
        <w:jc w:val="left"/>
        <w:rPr>
          <w:rFonts w:ascii="宋体" w:hAnsi="宋体" w:cs="宋体" w:eastAsia="宋体" w:hint="default"/>
          <w:sz w:val="21"/>
          <w:szCs w:val="21"/>
        </w:rPr>
      </w:pPr>
      <w:r>
        <w:rPr>
          <w:rFonts w:ascii="宋体" w:hAnsi="宋体" w:cs="宋体" w:eastAsia="宋体" w:hint="default"/>
          <w:sz w:val="21"/>
          <w:szCs w:val="21"/>
        </w:rPr>
        <w:t>本期合并财务报表范围及其变化情况详见本附注</w:t>
      </w:r>
      <w:r>
        <w:rPr>
          <w:rFonts w:ascii="Times New Roman" w:hAnsi="Times New Roman" w:cs="Times New Roman" w:eastAsia="Times New Roman" w:hint="default"/>
          <w:sz w:val="21"/>
          <w:szCs w:val="21"/>
        </w:rPr>
        <w:t>“</w:t>
      </w:r>
      <w:r>
        <w:rPr>
          <w:rFonts w:ascii="宋体" w:hAnsi="宋体" w:cs="宋体" w:eastAsia="宋体" w:hint="default"/>
          <w:sz w:val="21"/>
          <w:szCs w:val="21"/>
        </w:rPr>
        <w:t>八、合并范围的变更</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九、在其他主体中的权益</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2"/>
        <w:spacing w:line="240" w:lineRule="auto"/>
        <w:ind w:left="154" w:right="985"/>
        <w:jc w:val="left"/>
        <w:rPr>
          <w:b w:val="0"/>
          <w:bCs w:val="0"/>
        </w:rPr>
      </w:pPr>
      <w:bookmarkStart w:name="四、财务报表的编制基础" w:id="177"/>
      <w:bookmarkEnd w:id="177"/>
      <w:r>
        <w:rPr>
          <w:b w:val="0"/>
          <w:bCs w:val="0"/>
        </w:rPr>
      </w:r>
      <w:r>
        <w:rPr/>
        <w:t>四、财务报表的编制基础</w:t>
      </w:r>
      <w:r>
        <w:rPr>
          <w:b w:val="0"/>
          <w:bCs w:val="0"/>
        </w:rPr>
      </w:r>
    </w:p>
    <w:p>
      <w:pPr>
        <w:spacing w:line="610" w:lineRule="atLeast" w:before="4"/>
        <w:ind w:left="490" w:right="1176" w:hanging="336"/>
        <w:jc w:val="left"/>
        <w:rPr>
          <w:rFonts w:ascii="宋体" w:hAnsi="宋体" w:cs="宋体" w:eastAsia="宋体" w:hint="default"/>
          <w:sz w:val="21"/>
          <w:szCs w:val="21"/>
        </w:rPr>
      </w:pPr>
      <w:bookmarkStart w:name="1、编制基础" w:id="178"/>
      <w:bookmarkEnd w:id="17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b/>
          <w:bCs/>
          <w:w w:val="99"/>
          <w:sz w:val="21"/>
          <w:szCs w:val="21"/>
        </w:rPr>
        <w:t> </w:t>
      </w:r>
      <w:r>
        <w:rPr>
          <w:rFonts w:ascii="宋体" w:hAnsi="宋体" w:cs="宋体" w:eastAsia="宋体" w:hint="default"/>
          <w:sz w:val="21"/>
          <w:szCs w:val="21"/>
        </w:rPr>
        <w:t>公司以持续经营为基础，根据实际发生的交易和事项，按照财政部颁布的《企业会计准则</w:t>
      </w:r>
      <w:r>
        <w:rPr>
          <w:rFonts w:ascii="Times New Roman" w:hAnsi="Times New Roman" w:cs="Times New Roman" w:eastAsia="Times New Roman" w:hint="default"/>
          <w:sz w:val="21"/>
          <w:szCs w:val="21"/>
        </w:rPr>
        <w:t>——</w:t>
      </w:r>
      <w:r>
        <w:rPr>
          <w:rFonts w:ascii="宋体" w:hAnsi="宋体" w:cs="宋体" w:eastAsia="宋体" w:hint="default"/>
          <w:sz w:val="21"/>
          <w:szCs w:val="21"/>
        </w:rPr>
        <w:t>基本准</w:t>
      </w:r>
    </w:p>
    <w:p>
      <w:pPr>
        <w:spacing w:line="256" w:lineRule="auto" w:before="21"/>
        <w:ind w:left="153" w:right="1117" w:firstLine="0"/>
        <w:jc w:val="left"/>
        <w:rPr>
          <w:rFonts w:ascii="宋体" w:hAnsi="宋体" w:cs="宋体" w:eastAsia="宋体" w:hint="default"/>
          <w:sz w:val="21"/>
          <w:szCs w:val="21"/>
        </w:rPr>
      </w:pPr>
      <w:r>
        <w:rPr>
          <w:rFonts w:ascii="宋体" w:hAnsi="宋体" w:cs="宋体" w:eastAsia="宋体" w:hint="default"/>
          <w:sz w:val="21"/>
          <w:szCs w:val="21"/>
        </w:rPr>
        <w:t>则》和各项具体会计准则、企业会计准则应用指南、企业会计准则解释及其他相关规定（以下合称</w:t>
      </w:r>
      <w:r>
        <w:rPr>
          <w:rFonts w:ascii="Times New Roman" w:hAnsi="Times New Roman" w:cs="Times New Roman" w:eastAsia="Times New Roman" w:hint="default"/>
          <w:sz w:val="21"/>
          <w:szCs w:val="21"/>
        </w:rPr>
        <w:t>“</w:t>
      </w:r>
      <w:r>
        <w:rPr>
          <w:rFonts w:ascii="宋体" w:hAnsi="宋体" w:cs="宋体" w:eastAsia="宋体" w:hint="default"/>
          <w:sz w:val="21"/>
          <w:szCs w:val="21"/>
        </w:rPr>
        <w:t>企业 会计准则</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宋体" w:hAnsi="宋体" w:cs="宋体" w:eastAsia="宋体" w:hint="default"/>
          <w:sz w:val="21"/>
          <w:szCs w:val="21"/>
        </w:rPr>
        <w:t>以及中国证券监督管理委员会《公开发行证券的公司信息披露编报规则第</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财务报告 的一般规定》的披露规定编制财务报表。</w:t>
      </w:r>
    </w:p>
    <w:p>
      <w:pPr>
        <w:spacing w:line="240" w:lineRule="auto" w:before="10"/>
        <w:rPr>
          <w:rFonts w:ascii="宋体" w:hAnsi="宋体" w:cs="宋体" w:eastAsia="宋体" w:hint="default"/>
          <w:sz w:val="24"/>
          <w:szCs w:val="24"/>
        </w:rPr>
      </w:pPr>
    </w:p>
    <w:p>
      <w:pPr>
        <w:spacing w:line="506" w:lineRule="auto" w:before="0"/>
        <w:ind w:left="490" w:right="4326" w:hanging="336"/>
        <w:jc w:val="left"/>
        <w:rPr>
          <w:rFonts w:ascii="宋体" w:hAnsi="宋体" w:cs="宋体" w:eastAsia="宋体" w:hint="default"/>
          <w:sz w:val="21"/>
          <w:szCs w:val="21"/>
        </w:rPr>
      </w:pPr>
      <w:bookmarkStart w:name="2、持续经营" w:id="179"/>
      <w:bookmarkEnd w:id="17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w w:val="99"/>
          <w:sz w:val="21"/>
          <w:szCs w:val="21"/>
        </w:rPr>
        <w:t> </w:t>
      </w:r>
      <w:r>
        <w:rPr>
          <w:rFonts w:ascii="宋体" w:hAnsi="宋体" w:cs="宋体" w:eastAsia="宋体" w:hint="default"/>
          <w:sz w:val="21"/>
          <w:szCs w:val="21"/>
        </w:rPr>
        <w:t>自报告期末起</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个月内，公司持续经营能力不存在重大怀疑因素。</w:t>
      </w:r>
    </w:p>
    <w:p>
      <w:pPr>
        <w:spacing w:line="240" w:lineRule="auto" w:before="0"/>
        <w:rPr>
          <w:rFonts w:ascii="宋体" w:hAnsi="宋体" w:cs="宋体" w:eastAsia="宋体" w:hint="default"/>
          <w:sz w:val="27"/>
          <w:szCs w:val="27"/>
        </w:rPr>
      </w:pPr>
    </w:p>
    <w:p>
      <w:pPr>
        <w:pStyle w:val="Heading2"/>
        <w:spacing w:line="240" w:lineRule="auto"/>
        <w:ind w:left="154" w:right="985"/>
        <w:jc w:val="left"/>
        <w:rPr>
          <w:b w:val="0"/>
          <w:bCs w:val="0"/>
        </w:rPr>
      </w:pPr>
      <w:bookmarkStart w:name="五、重要会计政策及会计估计" w:id="180"/>
      <w:bookmarkEnd w:id="180"/>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73" w:lineRule="auto" w:before="89"/>
        <w:ind w:left="153" w:right="985" w:firstLine="423"/>
        <w:jc w:val="left"/>
        <w:rPr>
          <w:rFonts w:ascii="宋体" w:hAnsi="宋体" w:cs="宋体" w:eastAsia="宋体" w:hint="default"/>
          <w:sz w:val="21"/>
          <w:szCs w:val="21"/>
        </w:rPr>
      </w:pPr>
      <w:r>
        <w:rPr>
          <w:rFonts w:ascii="宋体" w:hAnsi="宋体" w:cs="宋体" w:eastAsia="宋体" w:hint="default"/>
          <w:sz w:val="21"/>
          <w:szCs w:val="21"/>
        </w:rPr>
        <w:t>以下披露内容已涵盖了本公司根据实际生产经营特点制定的具体会计政策和会计估计。详见第十节： “五、</w:t>
      </w:r>
      <w:r>
        <w:rPr>
          <w:rFonts w:ascii="宋体" w:hAnsi="宋体" w:cs="宋体" w:eastAsia="宋体" w:hint="default"/>
          <w:sz w:val="21"/>
          <w:szCs w:val="21"/>
        </w:rPr>
        <w:t>11</w:t>
      </w:r>
      <w:r>
        <w:rPr>
          <w:rFonts w:ascii="宋体" w:hAnsi="宋体" w:cs="宋体" w:eastAsia="宋体" w:hint="default"/>
          <w:sz w:val="21"/>
          <w:szCs w:val="21"/>
        </w:rPr>
        <w:t>、应收款项”、“五、</w:t>
      </w:r>
      <w:r>
        <w:rPr>
          <w:rFonts w:ascii="宋体" w:hAnsi="宋体" w:cs="宋体" w:eastAsia="宋体" w:hint="default"/>
          <w:sz w:val="21"/>
          <w:szCs w:val="21"/>
        </w:rPr>
        <w:t>16</w:t>
      </w:r>
      <w:r>
        <w:rPr>
          <w:rFonts w:ascii="宋体" w:hAnsi="宋体" w:cs="宋体" w:eastAsia="宋体" w:hint="default"/>
          <w:sz w:val="21"/>
          <w:szCs w:val="21"/>
        </w:rPr>
        <w:t>、固定资产”、“五、</w:t>
      </w:r>
      <w:r>
        <w:rPr>
          <w:rFonts w:ascii="宋体" w:hAnsi="宋体" w:cs="宋体" w:eastAsia="宋体" w:hint="default"/>
          <w:sz w:val="21"/>
          <w:szCs w:val="21"/>
        </w:rPr>
        <w:t>21</w:t>
      </w:r>
      <w:r>
        <w:rPr>
          <w:rFonts w:ascii="宋体" w:hAnsi="宋体" w:cs="宋体" w:eastAsia="宋体" w:hint="default"/>
          <w:sz w:val="21"/>
          <w:szCs w:val="21"/>
        </w:rPr>
        <w:t>、无形资产”、“五、</w:t>
      </w:r>
      <w:r>
        <w:rPr>
          <w:rFonts w:ascii="宋体" w:hAnsi="宋体" w:cs="宋体" w:eastAsia="宋体" w:hint="default"/>
          <w:sz w:val="21"/>
          <w:szCs w:val="21"/>
        </w:rPr>
        <w:t>28</w:t>
      </w:r>
      <w:r>
        <w:rPr>
          <w:rFonts w:ascii="宋体" w:hAnsi="宋体" w:cs="宋体" w:eastAsia="宋体" w:hint="default"/>
          <w:sz w:val="21"/>
          <w:szCs w:val="21"/>
        </w:rPr>
        <w:t>、收入”。</w:t>
      </w:r>
    </w:p>
    <w:p>
      <w:pPr>
        <w:spacing w:line="240" w:lineRule="auto" w:before="7"/>
        <w:rPr>
          <w:rFonts w:ascii="宋体" w:hAnsi="宋体" w:cs="宋体" w:eastAsia="宋体" w:hint="default"/>
          <w:sz w:val="27"/>
          <w:szCs w:val="27"/>
        </w:rPr>
      </w:pPr>
    </w:p>
    <w:p>
      <w:pPr>
        <w:spacing w:line="590" w:lineRule="atLeast" w:before="0"/>
        <w:ind w:left="489" w:right="1177" w:hanging="336"/>
        <w:jc w:val="left"/>
        <w:rPr>
          <w:rFonts w:ascii="宋体" w:hAnsi="宋体" w:cs="宋体" w:eastAsia="宋体" w:hint="default"/>
          <w:sz w:val="21"/>
          <w:szCs w:val="21"/>
        </w:rPr>
      </w:pPr>
      <w:bookmarkStart w:name="1、遵循企业会计准则的声明" w:id="181"/>
      <w:bookmarkEnd w:id="18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公司所编制的财务报表符合企业会计准则的要求，真实、完整地反映了报告期公司的财务状况、经营</w:t>
      </w:r>
    </w:p>
    <w:p>
      <w:pPr>
        <w:spacing w:before="37"/>
        <w:ind w:left="153" w:right="985" w:firstLine="0"/>
        <w:jc w:val="left"/>
        <w:rPr>
          <w:rFonts w:ascii="宋体" w:hAnsi="宋体" w:cs="宋体" w:eastAsia="宋体" w:hint="default"/>
          <w:sz w:val="21"/>
          <w:szCs w:val="21"/>
        </w:rPr>
      </w:pPr>
      <w:r>
        <w:rPr>
          <w:rFonts w:ascii="宋体" w:hAnsi="宋体" w:cs="宋体" w:eastAsia="宋体" w:hint="default"/>
          <w:sz w:val="21"/>
          <w:szCs w:val="21"/>
        </w:rPr>
        <w:t>成果、现金流量等有关信息。</w:t>
      </w:r>
    </w:p>
    <w:p>
      <w:pPr>
        <w:spacing w:line="590" w:lineRule="atLeast" w:before="39"/>
        <w:ind w:left="490" w:right="1176" w:hanging="336"/>
        <w:jc w:val="left"/>
        <w:rPr>
          <w:rFonts w:ascii="宋体" w:hAnsi="宋体" w:cs="宋体" w:eastAsia="宋体" w:hint="default"/>
          <w:sz w:val="21"/>
          <w:szCs w:val="21"/>
        </w:rPr>
      </w:pPr>
      <w:bookmarkStart w:name="2、会计期间" w:id="182"/>
      <w:bookmarkEnd w:id="18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t>公司的会计期间分为年度和中期，会计中期指短于一个完整的会计年度的报告期间。公司会计年度采</w:t>
      </w:r>
    </w:p>
    <w:p>
      <w:pPr>
        <w:spacing w:before="37"/>
        <w:ind w:left="154" w:right="985" w:firstLine="0"/>
        <w:jc w:val="left"/>
        <w:rPr>
          <w:rFonts w:ascii="宋体" w:hAnsi="宋体" w:cs="宋体" w:eastAsia="宋体" w:hint="default"/>
          <w:sz w:val="21"/>
          <w:szCs w:val="21"/>
        </w:rPr>
      </w:pPr>
      <w:r>
        <w:rPr>
          <w:rFonts w:ascii="宋体" w:hAnsi="宋体" w:cs="宋体" w:eastAsia="宋体" w:hint="default"/>
          <w:sz w:val="21"/>
          <w:szCs w:val="21"/>
        </w:rPr>
        <w:t>用公历年度，即每年自</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w:t>
      </w:r>
    </w:p>
    <w:p>
      <w:pPr>
        <w:spacing w:line="240" w:lineRule="auto" w:before="8"/>
        <w:rPr>
          <w:rFonts w:ascii="宋体" w:hAnsi="宋体" w:cs="宋体" w:eastAsia="宋体" w:hint="default"/>
          <w:sz w:val="24"/>
          <w:szCs w:val="24"/>
        </w:rPr>
      </w:pPr>
    </w:p>
    <w:p>
      <w:pPr>
        <w:spacing w:line="506" w:lineRule="auto" w:before="0"/>
        <w:ind w:left="490" w:right="7896" w:hanging="336"/>
        <w:jc w:val="left"/>
        <w:rPr>
          <w:rFonts w:ascii="宋体" w:hAnsi="宋体" w:cs="宋体" w:eastAsia="宋体" w:hint="default"/>
          <w:sz w:val="21"/>
          <w:szCs w:val="21"/>
        </w:rPr>
      </w:pPr>
      <w:bookmarkStart w:name="3、营业周期" w:id="183"/>
      <w:bookmarkEnd w:id="18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21"/>
          <w:szCs w:val="21"/>
        </w:rPr>
        <w:t>本公司营业周期为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p>
    <w:p>
      <w:pPr>
        <w:spacing w:after="0" w:line="50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spacing w:before="35"/>
        <w:ind w:left="153" w:right="985" w:firstLine="0"/>
        <w:jc w:val="left"/>
        <w:rPr>
          <w:rFonts w:ascii="宋体" w:hAnsi="宋体" w:cs="宋体" w:eastAsia="宋体" w:hint="default"/>
          <w:sz w:val="21"/>
          <w:szCs w:val="21"/>
        </w:rPr>
      </w:pPr>
      <w:bookmarkStart w:name="4、记账本位币" w:id="184"/>
      <w:bookmarkEnd w:id="18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73" w:lineRule="auto" w:before="0"/>
        <w:ind w:left="153" w:right="1177" w:firstLine="336"/>
        <w:jc w:val="left"/>
        <w:rPr>
          <w:rFonts w:ascii="宋体" w:hAnsi="宋体" w:cs="宋体" w:eastAsia="宋体" w:hint="default"/>
          <w:sz w:val="21"/>
          <w:szCs w:val="21"/>
        </w:rPr>
      </w:pPr>
      <w:r>
        <w:rPr>
          <w:rFonts w:ascii="宋体" w:hAnsi="宋体" w:cs="宋体" w:eastAsia="宋体" w:hint="default"/>
          <w:sz w:val="21"/>
          <w:szCs w:val="21"/>
        </w:rPr>
        <w:t>人民币为公司经营所处的主要经济环境中的货币，公司以人民币为记账本位币。公司编制财务报表时 所采用的货币为人民币。</w:t>
      </w:r>
    </w:p>
    <w:p>
      <w:pPr>
        <w:spacing w:line="240" w:lineRule="auto" w:before="8"/>
        <w:rPr>
          <w:rFonts w:ascii="宋体" w:hAnsi="宋体" w:cs="宋体" w:eastAsia="宋体" w:hint="default"/>
          <w:sz w:val="23"/>
          <w:szCs w:val="23"/>
        </w:rPr>
      </w:pPr>
    </w:p>
    <w:p>
      <w:pPr>
        <w:spacing w:before="0"/>
        <w:ind w:left="153" w:right="985" w:firstLine="0"/>
        <w:jc w:val="left"/>
        <w:rPr>
          <w:rFonts w:ascii="宋体" w:hAnsi="宋体" w:cs="宋体" w:eastAsia="宋体" w:hint="default"/>
          <w:sz w:val="21"/>
          <w:szCs w:val="21"/>
        </w:rPr>
      </w:pPr>
      <w:bookmarkStart w:name="5、同一控制下和非同一控制下企业合并的会计处理方法" w:id="185"/>
      <w:bookmarkEnd w:id="18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1" w:firstLine="566"/>
        <w:jc w:val="both"/>
      </w:pPr>
      <w:r>
        <w:rPr>
          <w:spacing w:val="-2"/>
        </w:rPr>
        <w:t>同一控制下企业合并：本公司在企业合并中取得的资产和负债，按照合并日在被合并方</w:t>
      </w:r>
      <w:r>
        <w:rPr/>
        <w:t> 资产、负债（包括最终控制方收购被合并方而形成的商誉）在最终控制方合并财务报表中的 账面价值计量。在合并中取得的净资产账面价值与支付的合并对价账面价值（或发行股份面 值总额）的差额，调整资本公积中的股本溢价，资本公积中的股本溢价不足冲减的，调整留</w:t>
      </w:r>
      <w:r>
        <w:rPr>
          <w:spacing w:val="-115"/>
        </w:rPr>
        <w:t> </w:t>
      </w:r>
      <w:r>
        <w:rPr>
          <w:spacing w:val="-115"/>
        </w:rPr>
      </w:r>
      <w:r>
        <w:rPr/>
        <w:t>存收益。</w:t>
      </w:r>
    </w:p>
    <w:p>
      <w:pPr>
        <w:pStyle w:val="BodyText"/>
        <w:spacing w:line="312" w:lineRule="exact"/>
        <w:ind w:right="1131" w:firstLine="566"/>
        <w:jc w:val="both"/>
      </w:pPr>
      <w:r>
        <w:rPr>
          <w:spacing w:val="-2"/>
        </w:rPr>
        <w:t>非同一控制下企业合并：本公司在购买日对作为企业合并对价付出的资产、发生或承担</w:t>
      </w:r>
      <w:r>
        <w:rPr/>
        <w:t> 的负债按照公允价值计量，公允价值与其账面价值的差额，计入当期损益。本公司对合并成 本大于合并中取得的被购买方可辨认净资产公允价值份额的差额，确认为商誉；合并成本小 于合并中取得的被购买方可辨认净资产公允价值份额的差额，经复核后，计入当期损益。</w:t>
      </w:r>
    </w:p>
    <w:p>
      <w:pPr>
        <w:pStyle w:val="BodyText"/>
        <w:spacing w:line="312" w:lineRule="exact" w:before="41"/>
        <w:ind w:right="1126" w:firstLine="384"/>
        <w:jc w:val="left"/>
      </w:pPr>
      <w:r>
        <w:rPr>
          <w:spacing w:val="-3"/>
        </w:rPr>
        <w:t>为企业合并发生的审计、法律服务、评估咨询等中介费用以及其他直接相关费用，于发生</w:t>
      </w:r>
      <w:r>
        <w:rPr/>
        <w:t> 时计入当期损益；为企业合并而发行权益性证券的交易费用，冲减权益。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6、合并财务报表的编制方法" w:id="186"/>
      <w:bookmarkEnd w:id="18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line="289" w:lineRule="exact" w:before="0"/>
        <w:ind w:left="153" w:right="9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）合并范围</w:t>
      </w:r>
      <w:r>
        <w:rPr>
          <w:rFonts w:ascii="宋体" w:hAnsi="宋体" w:cs="宋体" w:eastAsia="宋体" w:hint="default"/>
          <w:sz w:val="21"/>
          <w:szCs w:val="21"/>
        </w:rPr>
      </w:r>
    </w:p>
    <w:p>
      <w:pPr>
        <w:pStyle w:val="BodyText"/>
        <w:spacing w:line="312" w:lineRule="exact" w:before="29"/>
        <w:ind w:right="1141" w:firstLine="662"/>
        <w:jc w:val="both"/>
      </w:pPr>
      <w:r>
        <w:rPr>
          <w:spacing w:val="2"/>
        </w:rPr>
        <w:t>本公司合并财务报表的合并范围以控制为基础确定，所有子公司（包括本公司所控制</w:t>
      </w:r>
      <w:r>
        <w:rPr/>
        <w:t> 的被投资方可分割的部分）均纳入合并财务报表。</w:t>
      </w:r>
    </w:p>
    <w:p>
      <w:pPr>
        <w:spacing w:line="240" w:lineRule="auto" w:before="5"/>
        <w:rPr>
          <w:rFonts w:ascii="宋体" w:hAnsi="宋体" w:cs="宋体" w:eastAsia="宋体" w:hint="default"/>
          <w:sz w:val="23"/>
          <w:szCs w:val="23"/>
        </w:rPr>
      </w:pPr>
    </w:p>
    <w:p>
      <w:pPr>
        <w:spacing w:line="289" w:lineRule="exact" w:before="0"/>
        <w:ind w:left="210" w:right="9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）合并程序</w:t>
      </w:r>
      <w:r>
        <w:rPr>
          <w:rFonts w:ascii="宋体" w:hAnsi="宋体" w:cs="宋体" w:eastAsia="宋体" w:hint="default"/>
          <w:sz w:val="21"/>
          <w:szCs w:val="21"/>
        </w:rPr>
      </w:r>
    </w:p>
    <w:p>
      <w:pPr>
        <w:pStyle w:val="BodyText"/>
        <w:spacing w:line="312" w:lineRule="exact" w:before="29"/>
        <w:ind w:right="985" w:firstLine="566"/>
        <w:jc w:val="left"/>
      </w:pPr>
      <w:r>
        <w:rPr/>
        <w:t>本公司以自身和各子公司的财务报表为基础，根据其他有关资料，编制合并财务报表。 本公司编制合并财务报表，将整个企业集团视为一个会计主体，依据相关企业会计准则的确 认、计量和列报要求，按照统一的会计政策，反映本企业集团整体财务状况、经营成果和现 金流量。</w:t>
      </w:r>
    </w:p>
    <w:p>
      <w:pPr>
        <w:pStyle w:val="BodyText"/>
        <w:spacing w:line="312" w:lineRule="exact"/>
        <w:ind w:right="985" w:firstLine="566"/>
        <w:jc w:val="left"/>
      </w:pPr>
      <w:r>
        <w:rPr/>
        <w:t>所有纳入合并财务报表合并范围的子公司所采用的会计政策、会计期间与本公司一致， 如子公司采用的会计政策、会计期间与本公司不一致的，在编制合并财务报表时，按本公司 的会计政策、会计期间进行必要的调整。对于非同一控制下企业合并取得的子公司，以购买 日可辨认净资产公允价值为基础对其财务报表进行调整。对于同一控制下企业合并取得的子 公司，以其资产、负债（包括最终控制方收购该子公司而形成的商誉）在最终控制方财务报 表中的账面价值为基础对其财务报表进行调整。</w:t>
      </w:r>
    </w:p>
    <w:p>
      <w:pPr>
        <w:pStyle w:val="BodyText"/>
        <w:spacing w:line="312" w:lineRule="exact"/>
        <w:ind w:right="1130" w:firstLine="566"/>
        <w:jc w:val="both"/>
      </w:pPr>
      <w:r>
        <w:rPr>
          <w:spacing w:val="-2"/>
        </w:rPr>
        <w:t>子公司所有者权益、当期净损益和当期综合收益中属于少数股东的份额分别在合并资产</w:t>
      </w:r>
      <w:r>
        <w:rPr/>
        <w:t> 负债表中所有者权益项目下、合并利润表中净利润项目下和综合收益总额项目下单独列示。 子公司少数股东分担的当期亏损超过了少数股东在该子公司期初所有者权益中所享有份额而</w:t>
      </w:r>
    </w:p>
    <w:p>
      <w:pPr>
        <w:pStyle w:val="BodyText"/>
        <w:spacing w:line="284" w:lineRule="exact"/>
        <w:ind w:right="985"/>
        <w:jc w:val="left"/>
      </w:pPr>
      <w:r>
        <w:rPr/>
        <w:t>形成的余额，冲减少数股东权益。</w:t>
      </w:r>
    </w:p>
    <w:p>
      <w:pPr>
        <w:spacing w:line="240" w:lineRule="auto" w:before="0"/>
        <w:rPr>
          <w:rFonts w:ascii="宋体" w:hAnsi="宋体" w:cs="宋体" w:eastAsia="宋体" w:hint="default"/>
          <w:sz w:val="26"/>
          <w:szCs w:val="26"/>
        </w:rPr>
      </w:pPr>
    </w:p>
    <w:p>
      <w:pPr>
        <w:pStyle w:val="BodyText"/>
        <w:spacing w:line="312" w:lineRule="exact"/>
        <w:ind w:left="720" w:right="985"/>
        <w:jc w:val="left"/>
      </w:pPr>
      <w:r>
        <w:rPr/>
        <w:t>①增加子公司或业务 </w:t>
      </w:r>
      <w:r>
        <w:rPr>
          <w:spacing w:val="-2"/>
        </w:rPr>
        <w:t>在报告期内，若因同一控制下企业合并增加子公司或业务的，则调整合并资产负债表的</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139"/>
        <w:jc w:val="both"/>
      </w:pPr>
      <w:r>
        <w:rPr/>
        <w:t>期初数；将子公司或业务合并当期期初至报告期末的收入、费用、利润纳入合并利润表；将 子公司或业务合并当期期初至报告期末的现金流量纳入合并现金流量表，同时对比较报表的 相关项目进行调整，视同合并后的报告主体自最终控制方开始控制时点起一直存在。</w:t>
      </w:r>
    </w:p>
    <w:p>
      <w:pPr>
        <w:pStyle w:val="BodyText"/>
        <w:spacing w:line="283" w:lineRule="exact"/>
        <w:ind w:right="0" w:firstLine="566"/>
        <w:jc w:val="both"/>
      </w:pPr>
      <w:r>
        <w:rPr/>
        <w:t>因追加投资等原因能够对同一控制下的被投资方实施控制的，视同参与合并的各方在最</w:t>
      </w:r>
    </w:p>
    <w:p>
      <w:pPr>
        <w:pStyle w:val="BodyText"/>
        <w:spacing w:line="312" w:lineRule="exact" w:before="30"/>
        <w:ind w:right="1139"/>
        <w:jc w:val="both"/>
      </w:pPr>
      <w:r>
        <w:rPr/>
        <w:t>终控制方开始控制时即以目前的状态存在进行调整。在取得被合并方控制权之前持有的股权 投资，在取得原股权之日与合并方和被合并方同处于同一控制之日孰晚日起至合并日之间已 确认有关损益、其他综合收益以及其他净资产变动，分别冲减比较报表期间的期初留存收益 或当期损益。</w:t>
      </w:r>
    </w:p>
    <w:p>
      <w:pPr>
        <w:pStyle w:val="BodyText"/>
        <w:spacing w:line="312" w:lineRule="exact"/>
        <w:ind w:right="1131" w:firstLine="566"/>
        <w:jc w:val="both"/>
      </w:pPr>
      <w:r>
        <w:rPr>
          <w:spacing w:val="-2"/>
        </w:rPr>
        <w:t>在报告期内，若因非同一控制下企业合并增加子公司或业务的，则不调整合并资产负债</w:t>
      </w:r>
      <w:r>
        <w:rPr/>
        <w:t> 表期初数；将该子公司或业务自购买日至报告期末的收入、费用、利润纳入合并利润表；该 子公司或业务自购买日至报告期末的现金流量纳入合并现金流量表。</w:t>
      </w:r>
    </w:p>
    <w:p>
      <w:pPr>
        <w:pStyle w:val="BodyText"/>
        <w:spacing w:line="312" w:lineRule="exact"/>
        <w:ind w:right="1131" w:firstLine="566"/>
        <w:jc w:val="both"/>
      </w:pPr>
      <w:r>
        <w:rPr>
          <w:spacing w:val="-2"/>
        </w:rPr>
        <w:t>因追加投资等原因能够对非同一控制下的被投资方实施控制的，对于购买日之前持有的</w:t>
      </w:r>
      <w:r>
        <w:rPr/>
        <w:t> 被购买方的股权，本公司按照该股权在购买日的公允价值进行重新计量，公允价值与其账面 价值的差额计入当期投资收益。购买日之前持有的被购买方的股权涉及权益法核算下的其他 综合收益以及除净损益、其他综合收益和利润分配之外的其他所有者权益变动的，与其相关 的其他综合收益、其他所有者权益变动转为购买日所属当期投资收益，由于被投资方重新计 量设定受益计划净负债或净资产变动而产生的其他综合收益除外。</w:t>
      </w:r>
    </w:p>
    <w:p>
      <w:pPr>
        <w:spacing w:line="240" w:lineRule="auto" w:before="6"/>
        <w:rPr>
          <w:rFonts w:ascii="宋体" w:hAnsi="宋体" w:cs="宋体" w:eastAsia="宋体" w:hint="default"/>
          <w:sz w:val="21"/>
          <w:szCs w:val="21"/>
        </w:rPr>
      </w:pPr>
    </w:p>
    <w:p>
      <w:pPr>
        <w:pStyle w:val="BodyText"/>
        <w:spacing w:line="313" w:lineRule="exact"/>
        <w:ind w:left="720" w:right="985"/>
        <w:jc w:val="left"/>
      </w:pPr>
      <w:r>
        <w:rPr/>
        <w:t>②处置子公司或业务</w:t>
      </w:r>
    </w:p>
    <w:p>
      <w:pPr>
        <w:pStyle w:val="BodyText"/>
        <w:spacing w:line="312" w:lineRule="exact" w:before="29"/>
        <w:ind w:left="720" w:right="985"/>
        <w:jc w:val="left"/>
      </w:pPr>
      <w:r>
        <w:rPr>
          <w:rFonts w:ascii="Times New Roman" w:hAnsi="Times New Roman" w:cs="Times New Roman" w:eastAsia="Times New Roman" w:hint="default"/>
        </w:rPr>
        <w:t>A</w:t>
      </w:r>
      <w:r>
        <w:rPr/>
        <w:t>、一般处理方法 </w:t>
      </w:r>
      <w:r>
        <w:rPr>
          <w:spacing w:val="-8"/>
        </w:rPr>
        <w:t>在报告期内，本公司处置子公司或业务，则该子公司或业务期初至处置日的收入、费用、</w:t>
      </w:r>
    </w:p>
    <w:p>
      <w:pPr>
        <w:pStyle w:val="BodyText"/>
        <w:spacing w:line="283" w:lineRule="exact"/>
        <w:ind w:left="154" w:right="0"/>
        <w:jc w:val="both"/>
      </w:pPr>
      <w:r>
        <w:rPr/>
        <w:t>利润纳入合并利润表；该子公司或业务期初至处置日的现金流量纳入合并现金流量表。</w:t>
      </w:r>
    </w:p>
    <w:p>
      <w:pPr>
        <w:pStyle w:val="BodyText"/>
        <w:spacing w:line="312" w:lineRule="exact" w:before="30"/>
        <w:ind w:right="1131" w:firstLine="566"/>
        <w:jc w:val="both"/>
      </w:pPr>
      <w:r>
        <w:rPr>
          <w:spacing w:val="-2"/>
        </w:rPr>
        <w:t>因处置部分股权投资或其他原因丧失了对被投资方控制权时，对于处置后的剩余股权投</w:t>
      </w:r>
      <w:r>
        <w:rPr/>
        <w:t> 资，本公司按照其在丧失控制权日的公允价值进行重新计量。处置股权取得的对价与剩余股 权公允价值之和，减去按原持股比例计算应享有原有子公司自购买日或合并日开始持续计算 的净资产的份额与商誉之和的差额，计入丧失控制权当期的投资收益。与原有子公司股权投 资相关的其他综合收益或除净损益、其他综合收益及利润分配之外的其他所有者权益变动， 在丧失控制权时转为当期投资收益，由于被投资方重新计量设定受益计划净负债或净资产变 动而产生的其他综合收益除外。</w:t>
      </w:r>
    </w:p>
    <w:p>
      <w:pPr>
        <w:pStyle w:val="BodyText"/>
        <w:spacing w:line="312" w:lineRule="exact"/>
        <w:ind w:left="720" w:right="985"/>
        <w:jc w:val="left"/>
      </w:pPr>
      <w:r>
        <w:rPr>
          <w:rFonts w:ascii="Times New Roman" w:hAnsi="Times New Roman" w:cs="Times New Roman" w:eastAsia="Times New Roman" w:hint="default"/>
        </w:rPr>
        <w:t>B</w:t>
      </w:r>
      <w:r>
        <w:rPr/>
        <w:t>、分步处置子公司 </w:t>
      </w:r>
      <w:r>
        <w:rPr>
          <w:spacing w:val="-2"/>
        </w:rPr>
        <w:t>通过多次交易分步处置对子公司股权投资直至丧失控制权的，处置对子公司股权投资的</w:t>
      </w:r>
    </w:p>
    <w:p>
      <w:pPr>
        <w:pStyle w:val="BodyText"/>
        <w:spacing w:line="312" w:lineRule="exact"/>
        <w:ind w:left="154" w:right="1139"/>
        <w:jc w:val="both"/>
      </w:pPr>
      <w:r>
        <w:rPr/>
        <w:t>各项交易的条款、条件以及经济影响符合以下一种或多种情况，通常表明应将多次交易事项 作为一揽子交易进行会计处理：</w:t>
      </w:r>
    </w:p>
    <w:p>
      <w:pPr>
        <w:pStyle w:val="BodyText"/>
        <w:spacing w:line="312" w:lineRule="exact"/>
        <w:ind w:left="720" w:right="985"/>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w:t>
      </w:r>
      <w:r>
        <w:rPr>
          <w:spacing w:val="-2"/>
        </w:rPr>
        <w:t>处置对子公司股权投资直至丧失控制权的各项交易属于一揽子交易的，本公司将各项交</w:t>
      </w:r>
    </w:p>
    <w:p>
      <w:pPr>
        <w:pStyle w:val="BodyText"/>
        <w:spacing w:line="312" w:lineRule="exact"/>
        <w:ind w:left="154" w:right="1139"/>
        <w:jc w:val="both"/>
      </w:pPr>
      <w:r>
        <w:rPr/>
        <w:t>易作为一项处置子公司并丧失控制权的交易进行会计处理；但是，在丧失控制权之前每一次 处置价款与处置投资对应的享有该子公司净资产份额的差额，在合并财务报表中确认为其他 综合收益，在丧失控制权时一并转入丧失控制权当期的损益。</w:t>
      </w:r>
    </w:p>
    <w:p>
      <w:pPr>
        <w:pStyle w:val="BodyText"/>
        <w:spacing w:line="312" w:lineRule="exact"/>
        <w:ind w:left="154" w:right="1131" w:firstLine="566"/>
        <w:jc w:val="both"/>
      </w:pPr>
      <w:r>
        <w:rPr>
          <w:spacing w:val="-2"/>
        </w:rPr>
        <w:t>处置对子公司股权投资直至丧失控制权的各项交易不属于一揽子交易的，在丧失控制权</w:t>
      </w:r>
      <w:r>
        <w:rPr/>
        <w:t> 之前，按不丧失控制权的情况下部分处置对子公司的股权投资的相关政策进行会计处理；在</w:t>
      </w:r>
      <w:r>
        <w:rPr>
          <w:spacing w:val="-116"/>
        </w:rPr>
        <w:t> </w:t>
      </w:r>
      <w:r>
        <w:rPr>
          <w:spacing w:val="-116"/>
        </w:rPr>
      </w:r>
      <w:r>
        <w:rPr/>
        <w:t>丧失控制权时，按处置子公司一般处理方法进行会计处理。</w:t>
      </w:r>
    </w:p>
    <w:p>
      <w:pPr>
        <w:spacing w:after="0" w:line="312" w:lineRule="exact"/>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312" w:lineRule="exact" w:before="56"/>
        <w:ind w:left="720" w:right="985"/>
        <w:jc w:val="left"/>
      </w:pPr>
      <w:r>
        <w:rPr/>
        <w:t>③</w:t>
      </w:r>
      <w:r>
        <w:rPr>
          <w:spacing w:val="-24"/>
        </w:rPr>
        <w:t> </w:t>
      </w:r>
      <w:r>
        <w:rPr/>
        <w:t>购买子公司少数股权</w:t>
      </w:r>
      <w:r>
        <w:rPr/>
        <w:t> </w:t>
      </w:r>
      <w:r>
        <w:rPr>
          <w:spacing w:val="4"/>
        </w:rPr>
        <w:t>本公司因购买少数股权新取得的长期股权投资与按照新增持股比例计算应享有子公司</w:t>
      </w:r>
    </w:p>
    <w:p>
      <w:pPr>
        <w:pStyle w:val="BodyText"/>
        <w:spacing w:line="283" w:lineRule="exact"/>
        <w:ind w:left="154" w:right="985"/>
        <w:jc w:val="left"/>
      </w:pPr>
      <w:r>
        <w:rPr/>
        <w:t>自购买日（或合并日）开始持续计算的净资产份额之间的差额，调整合并资产负债表中的资</w:t>
      </w:r>
    </w:p>
    <w:p>
      <w:pPr>
        <w:pStyle w:val="BodyText"/>
        <w:spacing w:line="313" w:lineRule="exact"/>
        <w:ind w:left="154" w:right="985"/>
        <w:jc w:val="left"/>
      </w:pPr>
      <w:r>
        <w:rPr/>
        <w:t>本公积中的股本溢价，资本公积中的股本溢价不足冲减的，调整留存收益。</w:t>
      </w:r>
    </w:p>
    <w:p>
      <w:pPr>
        <w:spacing w:line="240" w:lineRule="auto" w:before="9"/>
        <w:rPr>
          <w:rFonts w:ascii="宋体" w:hAnsi="宋体" w:cs="宋体" w:eastAsia="宋体" w:hint="default"/>
          <w:sz w:val="23"/>
          <w:szCs w:val="23"/>
        </w:rPr>
      </w:pPr>
    </w:p>
    <w:p>
      <w:pPr>
        <w:pStyle w:val="BodyText"/>
        <w:spacing w:line="247" w:lineRule="auto"/>
        <w:ind w:right="985" w:firstLine="566"/>
        <w:jc w:val="left"/>
      </w:pPr>
      <w:r>
        <w:rPr/>
        <w:t>④</w:t>
      </w:r>
      <w:r>
        <w:rPr>
          <w:spacing w:val="-24"/>
        </w:rPr>
        <w:t> </w:t>
      </w:r>
      <w:r>
        <w:rPr/>
        <w:t>不丧失控制权的情况下部分处置对子公司的股权投资</w:t>
      </w:r>
      <w:r>
        <w:rPr/>
        <w:t> 在不丧失控制权的情况下因部分处置对子公司的长期股权投资而取得的处置价款与处置长期 股权投资相对应享有子公司自购买日或合并日开始持续计算的净资产份额之间的差额，调整 合并资产负债表中的资本公积中的股本溢价，资本公积中的股本溢价不足冲减的，调整留存 收益。</w:t>
      </w:r>
    </w:p>
    <w:p>
      <w:pPr>
        <w:spacing w:line="240" w:lineRule="auto" w:before="1"/>
        <w:rPr>
          <w:rFonts w:ascii="宋体" w:hAnsi="宋体" w:cs="宋体" w:eastAsia="宋体" w:hint="default"/>
          <w:sz w:val="24"/>
          <w:szCs w:val="24"/>
        </w:rPr>
      </w:pPr>
    </w:p>
    <w:p>
      <w:pPr>
        <w:spacing w:before="0"/>
        <w:ind w:left="153" w:right="985" w:firstLine="0"/>
        <w:jc w:val="left"/>
        <w:rPr>
          <w:rFonts w:ascii="宋体" w:hAnsi="宋体" w:cs="宋体" w:eastAsia="宋体" w:hint="default"/>
          <w:sz w:val="21"/>
          <w:szCs w:val="21"/>
        </w:rPr>
      </w:pPr>
      <w:bookmarkStart w:name="7、合营安排分类及共同经营会计处理方法" w:id="187"/>
      <w:bookmarkEnd w:id="187"/>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720" w:right="985"/>
        <w:jc w:val="left"/>
      </w:pPr>
      <w:r>
        <w:rPr/>
        <w:t>合营安排分为共同经营和合营企业。 </w:t>
      </w:r>
      <w:r>
        <w:rPr>
          <w:spacing w:val="-2"/>
        </w:rPr>
        <w:t>当本公司是合营安排的合营方，享有该安排相关资产且承担该安排相关负债时，为共同</w:t>
      </w:r>
    </w:p>
    <w:p>
      <w:pPr>
        <w:pStyle w:val="BodyText"/>
        <w:spacing w:line="282" w:lineRule="exact"/>
        <w:ind w:right="985"/>
        <w:jc w:val="left"/>
      </w:pPr>
      <w:r>
        <w:rPr/>
        <w:t>经营。</w:t>
      </w:r>
    </w:p>
    <w:p>
      <w:pPr>
        <w:pStyle w:val="BodyText"/>
        <w:spacing w:line="312" w:lineRule="exact" w:before="29"/>
        <w:ind w:right="985" w:firstLine="566"/>
        <w:jc w:val="left"/>
      </w:pPr>
      <w:r>
        <w:rPr>
          <w:spacing w:val="-2"/>
        </w:rPr>
        <w:t>本公司确认与共同经营中利益份额相关的下列项目，并按照相关企业会计准则的规定进</w:t>
      </w:r>
      <w:r>
        <w:rPr/>
        <w:t> 行会计处理：</w:t>
      </w:r>
    </w:p>
    <w:p>
      <w:pPr>
        <w:pStyle w:val="BodyText"/>
        <w:spacing w:line="291" w:lineRule="exact"/>
        <w:ind w:left="720" w:right="985"/>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312" w:lineRule="exact"/>
        <w:ind w:left="720" w:right="985"/>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312" w:lineRule="exact"/>
        <w:ind w:left="720" w:right="985"/>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322" w:lineRule="exact"/>
        <w:ind w:left="720" w:right="985"/>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240" w:lineRule="auto" w:before="20"/>
        <w:ind w:left="634" w:right="985"/>
        <w:jc w:val="left"/>
      </w:pPr>
      <w:r>
        <w:rPr/>
        <w:t>（</w:t>
      </w:r>
      <w:r>
        <w:rPr>
          <w:rFonts w:ascii="Times New Roman" w:hAnsi="Times New Roman" w:cs="Times New Roman" w:eastAsia="Times New Roman" w:hint="default"/>
        </w:rPr>
        <w:t>5</w:t>
      </w:r>
      <w:r>
        <w:rPr/>
        <w:t>）确认单独所发生的费用，以及按本公司份额确认共同经营发生的费用。</w:t>
      </w:r>
    </w:p>
    <w:p>
      <w:pPr>
        <w:spacing w:line="240" w:lineRule="auto" w:before="4"/>
        <w:rPr>
          <w:rFonts w:ascii="宋体" w:hAnsi="宋体" w:cs="宋体" w:eastAsia="宋体" w:hint="default"/>
          <w:sz w:val="27"/>
          <w:szCs w:val="27"/>
        </w:rPr>
      </w:pPr>
    </w:p>
    <w:p>
      <w:pPr>
        <w:spacing w:line="590" w:lineRule="atLeast" w:before="0"/>
        <w:ind w:left="490" w:right="1176" w:hanging="336"/>
        <w:jc w:val="left"/>
        <w:rPr>
          <w:rFonts w:ascii="宋体" w:hAnsi="宋体" w:cs="宋体" w:eastAsia="宋体" w:hint="default"/>
          <w:sz w:val="21"/>
          <w:szCs w:val="21"/>
        </w:rPr>
      </w:pPr>
      <w:bookmarkStart w:name="8、现金及现金等价物的确定标准" w:id="188"/>
      <w:bookmarkEnd w:id="18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在编制现金流量表时，将本公司库存现金以及可以随时用于支付的存款确认为现金。将同时具备期限</w:t>
      </w:r>
    </w:p>
    <w:p>
      <w:pPr>
        <w:spacing w:line="273" w:lineRule="auto" w:before="37"/>
        <w:ind w:left="154" w:right="985" w:firstLine="0"/>
        <w:jc w:val="left"/>
        <w:rPr>
          <w:rFonts w:ascii="宋体" w:hAnsi="宋体" w:cs="宋体" w:eastAsia="宋体" w:hint="default"/>
          <w:sz w:val="21"/>
          <w:szCs w:val="21"/>
        </w:rPr>
      </w:pPr>
      <w:r>
        <w:rPr>
          <w:rFonts w:ascii="宋体" w:hAnsi="宋体" w:cs="宋体" w:eastAsia="宋体" w:hint="default"/>
          <w:sz w:val="21"/>
          <w:szCs w:val="21"/>
        </w:rPr>
        <w:t>短（从购买日起三个月内到期）、流动性强、易于转换为已知现金、价值变动风险很小四个条件的投资，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确定为现金等价物。</w:t>
      </w:r>
    </w:p>
    <w:p>
      <w:pPr>
        <w:spacing w:line="240" w:lineRule="auto" w:before="8"/>
        <w:rPr>
          <w:rFonts w:ascii="宋体" w:hAnsi="宋体" w:cs="宋体" w:eastAsia="宋体" w:hint="default"/>
          <w:sz w:val="23"/>
          <w:szCs w:val="23"/>
        </w:rPr>
      </w:pPr>
    </w:p>
    <w:p>
      <w:pPr>
        <w:spacing w:before="0"/>
        <w:ind w:left="154" w:right="985" w:firstLine="0"/>
        <w:jc w:val="left"/>
        <w:rPr>
          <w:rFonts w:ascii="宋体" w:hAnsi="宋体" w:cs="宋体" w:eastAsia="宋体" w:hint="default"/>
          <w:sz w:val="21"/>
          <w:szCs w:val="21"/>
        </w:rPr>
      </w:pPr>
      <w:bookmarkStart w:name="9、外币业务和外币报表折算" w:id="189"/>
      <w:bookmarkEnd w:id="189"/>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89" w:lineRule="exact" w:before="0"/>
        <w:ind w:left="154" w:right="9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0"/>
          <w:sz w:val="21"/>
          <w:szCs w:val="21"/>
        </w:rPr>
        <w:t> </w:t>
      </w:r>
      <w:r>
        <w:rPr>
          <w:rFonts w:ascii="宋体" w:hAnsi="宋体" w:cs="宋体" w:eastAsia="宋体" w:hint="default"/>
          <w:b/>
          <w:bCs/>
          <w:sz w:val="21"/>
          <w:szCs w:val="21"/>
        </w:rPr>
        <w:t>外币交易的折算方法</w:t>
      </w:r>
      <w:r>
        <w:rPr>
          <w:rFonts w:ascii="宋体" w:hAnsi="宋体" w:cs="宋体" w:eastAsia="宋体" w:hint="default"/>
          <w:sz w:val="21"/>
          <w:szCs w:val="21"/>
        </w:rPr>
      </w:r>
    </w:p>
    <w:p>
      <w:pPr>
        <w:pStyle w:val="BodyText"/>
        <w:spacing w:line="312" w:lineRule="exact" w:before="29"/>
        <w:ind w:left="154" w:right="1131" w:firstLine="566"/>
        <w:jc w:val="both"/>
      </w:pPr>
      <w:r>
        <w:rPr>
          <w:spacing w:val="-2"/>
        </w:rPr>
        <w:t>公司发生的外币交易在初始确认时，按交易日的即期汇率（通常指中国人民银行公布的</w:t>
      </w:r>
      <w:r>
        <w:rPr/>
        <w:t> 当日外汇牌价的中间价，下同）折算为记账本位币金额，但公司发生的外币兑换业务或涉及 外币兑换的交易事项，按照实际采用的汇率折算为记账本位币金额。</w:t>
      </w:r>
    </w:p>
    <w:p>
      <w:pPr>
        <w:spacing w:line="240" w:lineRule="auto" w:before="5"/>
        <w:rPr>
          <w:rFonts w:ascii="宋体" w:hAnsi="宋体" w:cs="宋体" w:eastAsia="宋体" w:hint="default"/>
          <w:sz w:val="23"/>
          <w:szCs w:val="23"/>
        </w:rPr>
      </w:pPr>
    </w:p>
    <w:p>
      <w:pPr>
        <w:spacing w:line="289" w:lineRule="exact" w:before="0"/>
        <w:ind w:left="153" w:right="9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）对于外币货币性项目和外币非货币性项目的折算方法</w:t>
      </w:r>
      <w:r>
        <w:rPr>
          <w:rFonts w:ascii="宋体" w:hAnsi="宋体" w:cs="宋体" w:eastAsia="宋体" w:hint="default"/>
          <w:sz w:val="21"/>
          <w:szCs w:val="21"/>
        </w:rPr>
      </w:r>
    </w:p>
    <w:p>
      <w:pPr>
        <w:pStyle w:val="BodyText"/>
        <w:spacing w:line="312" w:lineRule="exact" w:before="29"/>
        <w:ind w:right="1131" w:firstLine="566"/>
        <w:jc w:val="both"/>
      </w:pPr>
      <w:r>
        <w:rPr>
          <w:spacing w:val="-2"/>
        </w:rPr>
        <w:t>资产负债表日，对于外币货币性项目采用资产负债表日即期汇率折算，由此产生的汇兑</w:t>
      </w:r>
      <w:r>
        <w:rPr/>
        <w:t> 差额，除：①属于与购建符合资本化条件的资产相关的外币专门借款产生的汇兑差额按照借 款费用资本化的原则处理；②可供出售的外币货币性项目除摊余成本之外的其他账面余额变 动产生的汇兑差额计入其他综合收益之外，均计入当期损益。</w:t>
      </w:r>
    </w:p>
    <w:p>
      <w:pPr>
        <w:spacing w:after="0" w:line="312" w:lineRule="exact"/>
        <w:jc w:val="both"/>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BodyText"/>
        <w:spacing w:line="237" w:lineRule="auto" w:before="28"/>
        <w:ind w:right="1132" w:firstLine="384"/>
        <w:jc w:val="both"/>
      </w:pPr>
      <w:r>
        <w:rPr>
          <w:spacing w:val="-3"/>
        </w:rPr>
        <w:t>以历史成本计量的外币非货币性项目，仍采用交易发生日的即期汇率折算的记账本位币金</w:t>
      </w:r>
      <w:r>
        <w:rPr/>
        <w:t> 额计量。以公允价值计量的外币非货币性项目，采用公允价值确定日的即期汇率折算，折算 后的记账本位币金额与原记账本位币金额的差额，作为公允价值变动（含汇率变动）处理，</w:t>
      </w:r>
      <w:r>
        <w:rPr>
          <w:spacing w:val="-114"/>
        </w:rPr>
        <w:t> </w:t>
      </w:r>
      <w:r>
        <w:rPr>
          <w:spacing w:val="-114"/>
        </w:rPr>
      </w:r>
      <w:r>
        <w:rPr/>
        <w:t>计入当期损益或确认为其他综合收益并计入资本公积。</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7"/>
          <w:szCs w:val="27"/>
        </w:rPr>
      </w:pPr>
    </w:p>
    <w:p>
      <w:pPr>
        <w:spacing w:before="0"/>
        <w:ind w:left="153" w:right="985" w:firstLine="0"/>
        <w:jc w:val="left"/>
        <w:rPr>
          <w:rFonts w:ascii="宋体" w:hAnsi="宋体" w:cs="宋体" w:eastAsia="宋体" w:hint="default"/>
          <w:sz w:val="21"/>
          <w:szCs w:val="21"/>
        </w:rPr>
      </w:pPr>
      <w:bookmarkStart w:name="10、金融工具" w:id="190"/>
      <w:bookmarkEnd w:id="190"/>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89" w:lineRule="exact" w:before="0"/>
        <w:ind w:left="154" w:right="9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）公允价值计量</w:t>
      </w:r>
      <w:r>
        <w:rPr>
          <w:rFonts w:ascii="宋体" w:hAnsi="宋体" w:cs="宋体" w:eastAsia="宋体" w:hint="default"/>
          <w:sz w:val="21"/>
          <w:szCs w:val="21"/>
        </w:rPr>
      </w:r>
    </w:p>
    <w:p>
      <w:pPr>
        <w:pStyle w:val="BodyText"/>
        <w:spacing w:line="312" w:lineRule="exact" w:before="29"/>
        <w:ind w:left="720" w:right="985"/>
        <w:jc w:val="left"/>
      </w:pPr>
      <w:r>
        <w:rPr/>
        <w:t>本公司以公允价值计量相关资产或负债时，基于如下假设： 市场参与者在计量日出售资产或者转移负债的交易，是在当前市场条件下的有序交易。</w:t>
      </w:r>
      <w:r>
        <w:rPr>
          <w:spacing w:val="-63"/>
        </w:rPr>
        <w:t> </w:t>
      </w:r>
      <w:r>
        <w:rPr>
          <w:spacing w:val="-63"/>
        </w:rPr>
      </w:r>
      <w:r>
        <w:rPr/>
        <w:t>出售资产或者转移负债的有序交易在相关资产或负债的主要市场进行。不存在主要市场</w:t>
      </w:r>
    </w:p>
    <w:p>
      <w:pPr>
        <w:pStyle w:val="BodyText"/>
        <w:spacing w:line="312" w:lineRule="exact"/>
        <w:ind w:left="720" w:right="985" w:hanging="567"/>
        <w:jc w:val="left"/>
      </w:pPr>
      <w:r>
        <w:rPr/>
        <w:t>的，假定该交易在相关资产或负债的最有利市场进行。 采用市场参与者在对该资产或负债定价时为实现其经济利益最大化所使用的假设。 </w:t>
      </w:r>
      <w:r>
        <w:rPr>
          <w:spacing w:val="-2"/>
        </w:rPr>
        <w:t>以公允价值计量非金融资产时，考虑市场参与者将该资产用于最佳用途产生经济利益的</w:t>
      </w:r>
    </w:p>
    <w:p>
      <w:pPr>
        <w:pStyle w:val="BodyText"/>
        <w:spacing w:line="312" w:lineRule="exact"/>
        <w:ind w:left="720" w:right="985" w:hanging="567"/>
        <w:jc w:val="left"/>
      </w:pPr>
      <w:r>
        <w:rPr/>
        <w:t>能力，或者将该资产出售给能够用于最佳用途的其他市场参与者产生经济利益的能力。 </w:t>
      </w:r>
      <w:r>
        <w:rPr>
          <w:spacing w:val="4"/>
        </w:rPr>
        <w:t>本公司采用估值技术时考虑了在当前情况下适用并且有足够可利用数据和其他信息支</w:t>
      </w:r>
    </w:p>
    <w:p>
      <w:pPr>
        <w:pStyle w:val="BodyText"/>
        <w:spacing w:line="312" w:lineRule="exact"/>
        <w:ind w:left="154" w:right="985"/>
        <w:jc w:val="left"/>
      </w:pPr>
      <w:r>
        <w:rPr/>
        <w:t>持的估值技术。估值技术的输入值优先使用相关可观察输入值，只有在相关可观察输入值无 法取得或取得不切实可行的情况下，才可以使用不可观察输入值。</w:t>
      </w:r>
    </w:p>
    <w:p>
      <w:pPr>
        <w:pStyle w:val="BodyText"/>
        <w:spacing w:line="312" w:lineRule="exact"/>
        <w:ind w:left="720" w:right="985"/>
        <w:jc w:val="left"/>
      </w:pPr>
      <w:r>
        <w:rPr/>
        <w:t>公允价值计量所使用的输入值划分为三个层次： 第一层次输入值是在计量日能够取得的相同资产或负债在活跃市场上未经调整的报价。</w:t>
      </w:r>
      <w:r>
        <w:rPr>
          <w:spacing w:val="-63"/>
        </w:rPr>
        <w:t> </w:t>
      </w:r>
      <w:r>
        <w:rPr>
          <w:spacing w:val="-63"/>
        </w:rPr>
      </w:r>
      <w:r>
        <w:rPr/>
        <w:t>第二层次输入值是除第一层次输入值外相关资产或负债直接或间接可观察的输入值。</w:t>
      </w:r>
    </w:p>
    <w:p>
      <w:pPr>
        <w:pStyle w:val="BodyText"/>
        <w:spacing w:line="312" w:lineRule="exact"/>
        <w:ind w:left="720" w:right="985"/>
        <w:jc w:val="left"/>
      </w:pPr>
      <w:r>
        <w:rPr/>
        <w:t>第三层次输入值是相关资产或负债的不可观察输入值。 </w:t>
      </w:r>
      <w:r>
        <w:rPr>
          <w:spacing w:val="-2"/>
        </w:rPr>
        <w:t>公允价值计量结果所属的层次，由对公允价值计量整体而言具有重要意义的输入值所属</w:t>
      </w:r>
    </w:p>
    <w:p>
      <w:pPr>
        <w:pStyle w:val="BodyText"/>
        <w:spacing w:line="283" w:lineRule="exact"/>
        <w:ind w:left="154" w:right="985"/>
        <w:jc w:val="left"/>
      </w:pPr>
      <w:r>
        <w:rPr/>
        <w:t>的最低层次决定。</w:t>
      </w:r>
    </w:p>
    <w:p>
      <w:pPr>
        <w:spacing w:line="240" w:lineRule="auto" w:before="7"/>
        <w:rPr>
          <w:rFonts w:ascii="宋体" w:hAnsi="宋体" w:cs="宋体" w:eastAsia="宋体" w:hint="default"/>
          <w:sz w:val="25"/>
          <w:szCs w:val="25"/>
        </w:rPr>
      </w:pPr>
    </w:p>
    <w:p>
      <w:pPr>
        <w:spacing w:line="289" w:lineRule="exact" w:before="0"/>
        <w:ind w:left="154" w:right="9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）金融工具</w:t>
      </w:r>
      <w:r>
        <w:rPr>
          <w:rFonts w:ascii="宋体" w:hAnsi="宋体" w:cs="宋体" w:eastAsia="宋体" w:hint="default"/>
          <w:sz w:val="21"/>
          <w:szCs w:val="21"/>
        </w:rPr>
      </w:r>
    </w:p>
    <w:p>
      <w:pPr>
        <w:pStyle w:val="BodyText"/>
        <w:spacing w:line="313" w:lineRule="exact"/>
        <w:ind w:left="720" w:right="985"/>
        <w:jc w:val="left"/>
      </w:pPr>
      <w:r>
        <w:rPr/>
        <w:t>金融工具包括金融资产、金融负债和权益工具。</w:t>
      </w:r>
    </w:p>
    <w:p>
      <w:pPr>
        <w:spacing w:line="240" w:lineRule="auto" w:before="7"/>
        <w:rPr>
          <w:rFonts w:ascii="宋体" w:hAnsi="宋体" w:cs="宋体" w:eastAsia="宋体" w:hint="default"/>
          <w:sz w:val="25"/>
          <w:szCs w:val="25"/>
        </w:rPr>
      </w:pPr>
    </w:p>
    <w:p>
      <w:pPr>
        <w:spacing w:before="0"/>
        <w:ind w:left="154" w:right="985" w:firstLine="0"/>
        <w:jc w:val="left"/>
        <w:rPr>
          <w:rFonts w:ascii="宋体" w:hAnsi="宋体" w:cs="宋体" w:eastAsia="宋体" w:hint="default"/>
          <w:sz w:val="21"/>
          <w:szCs w:val="21"/>
        </w:rPr>
      </w:pPr>
      <w:r>
        <w:rPr>
          <w:rFonts w:ascii="宋体" w:hAnsi="宋体" w:cs="宋体" w:eastAsia="宋体" w:hint="default"/>
          <w:b/>
          <w:bCs/>
          <w:sz w:val="21"/>
          <w:szCs w:val="21"/>
        </w:rPr>
        <w:t>①金融工具的分类</w:t>
      </w:r>
      <w:r>
        <w:rPr>
          <w:rFonts w:ascii="宋体" w:hAnsi="宋体" w:cs="宋体" w:eastAsia="宋体" w:hint="default"/>
          <w:sz w:val="21"/>
          <w:szCs w:val="21"/>
        </w:rPr>
      </w:r>
    </w:p>
    <w:p>
      <w:pPr>
        <w:pStyle w:val="BodyText"/>
        <w:spacing w:line="312" w:lineRule="exact" w:before="43"/>
        <w:ind w:left="154" w:right="1131" w:firstLine="566"/>
        <w:jc w:val="both"/>
      </w:pPr>
      <w:r>
        <w:rPr>
          <w:spacing w:val="-2"/>
        </w:rPr>
        <w:t>金融资产和金融负债于初始确认时分类为：以公允价值计量且其变动计入当期损益的金</w:t>
      </w:r>
      <w:r>
        <w:rPr/>
        <w:t> 融资产或金融负债，包括交易性金融资产或金融负债和直接指定为以公允价值计量且其变动 计入当期损益的金融资产或金融负债；持有至到期投资；应收款项；可供出售金融资产；其 他金融负债等。</w:t>
      </w:r>
    </w:p>
    <w:p>
      <w:pPr>
        <w:spacing w:line="240" w:lineRule="auto" w:before="11"/>
        <w:rPr>
          <w:rFonts w:ascii="宋体" w:hAnsi="宋体" w:cs="宋体" w:eastAsia="宋体" w:hint="default"/>
          <w:sz w:val="23"/>
          <w:szCs w:val="23"/>
        </w:rPr>
      </w:pPr>
    </w:p>
    <w:p>
      <w:pPr>
        <w:pStyle w:val="BodyText"/>
        <w:spacing w:line="312" w:lineRule="exact"/>
        <w:ind w:left="720" w:right="985" w:hanging="567"/>
        <w:jc w:val="left"/>
      </w:pPr>
      <w:r>
        <w:rPr>
          <w:rFonts w:ascii="宋体" w:hAnsi="宋体" w:cs="宋体" w:eastAsia="宋体" w:hint="default"/>
          <w:b/>
          <w:bCs/>
        </w:rPr>
        <w:t>②</w:t>
      </w:r>
      <w:r>
        <w:rPr>
          <w:rFonts w:ascii="宋体" w:hAnsi="宋体" w:cs="宋体" w:eastAsia="宋体" w:hint="default"/>
          <w:b/>
          <w:bCs/>
          <w:sz w:val="21"/>
          <w:szCs w:val="21"/>
        </w:rPr>
        <w:t>金融工具的确认依据和计量方法</w:t>
      </w:r>
      <w:r>
        <w:rPr>
          <w:rFonts w:ascii="宋体" w:hAnsi="宋体" w:cs="宋体" w:eastAsia="宋体" w:hint="default"/>
          <w:b/>
          <w:bCs/>
          <w:w w:val="99"/>
          <w:sz w:val="21"/>
          <w:szCs w:val="21"/>
        </w:rPr>
        <w:t> </w:t>
      </w:r>
      <w:r>
        <w:rPr>
          <w:rFonts w:ascii="Times New Roman" w:hAnsi="Times New Roman" w:cs="Times New Roman" w:eastAsia="Times New Roman" w:hint="default"/>
        </w:rPr>
        <w:t>A</w:t>
      </w:r>
      <w:r>
        <w:rPr/>
        <w:t>、以公允价值计量且其变动计入当期损益的金融资产（金融负债） </w:t>
      </w:r>
      <w:r>
        <w:rPr>
          <w:spacing w:val="-2"/>
        </w:rPr>
        <w:t>取得时以公允价值（扣除已宣告但尚未发放的现金股利或已到付息期但尚未领取的债券</w:t>
      </w:r>
    </w:p>
    <w:p>
      <w:pPr>
        <w:pStyle w:val="BodyText"/>
        <w:spacing w:line="283" w:lineRule="exact"/>
        <w:ind w:left="154" w:right="985"/>
        <w:jc w:val="left"/>
      </w:pPr>
      <w:r>
        <w:rPr/>
        <w:t>利息）作为初始确认金额，相关的交易费用计入当期损益。</w:t>
      </w:r>
    </w:p>
    <w:p>
      <w:pPr>
        <w:pStyle w:val="BodyText"/>
        <w:spacing w:line="312" w:lineRule="exact" w:before="30"/>
        <w:ind w:left="720" w:right="0"/>
        <w:jc w:val="left"/>
      </w:pPr>
      <w:r>
        <w:rPr>
          <w:spacing w:val="-2"/>
        </w:rPr>
        <w:t>持有期间将取得的利息或现金股利确认为投资收益，期末将公允价值变动计入当期损益。</w:t>
      </w:r>
      <w:r>
        <w:rPr>
          <w:spacing w:val="-90"/>
        </w:rPr>
        <w:t> </w:t>
      </w:r>
      <w:r>
        <w:rPr>
          <w:spacing w:val="-90"/>
        </w:rPr>
      </w:r>
      <w:r>
        <w:rPr/>
        <w:t>处置时，其公允价值与初始入账金额之间的差额确认为投资收益，同时调整公允价值变</w:t>
      </w:r>
    </w:p>
    <w:p>
      <w:pPr>
        <w:pStyle w:val="BodyText"/>
        <w:spacing w:line="283" w:lineRule="exact"/>
        <w:ind w:left="154" w:right="985"/>
        <w:jc w:val="left"/>
      </w:pPr>
      <w:r>
        <w:rPr/>
        <w:t>动损益。</w:t>
      </w:r>
    </w:p>
    <w:p>
      <w:pPr>
        <w:spacing w:after="0" w:line="283"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left="720" w:right="985"/>
        <w:jc w:val="left"/>
      </w:pPr>
      <w:r>
        <w:rPr>
          <w:rFonts w:ascii="Times New Roman" w:hAnsi="Times New Roman" w:cs="Times New Roman" w:eastAsia="Times New Roman" w:hint="default"/>
        </w:rPr>
        <w:t>B</w:t>
      </w:r>
      <w:r>
        <w:rPr/>
        <w:t>、持有至到期投资 </w:t>
      </w:r>
      <w:r>
        <w:rPr>
          <w:spacing w:val="-2"/>
        </w:rPr>
        <w:t>取得时按公允价值（扣除已到付息期但尚未领取的债券利息）和相关交易费用之和作为</w:t>
      </w:r>
    </w:p>
    <w:p>
      <w:pPr>
        <w:pStyle w:val="BodyText"/>
        <w:spacing w:line="282" w:lineRule="exact"/>
        <w:ind w:left="154" w:right="0"/>
        <w:jc w:val="both"/>
      </w:pPr>
      <w:r>
        <w:rPr/>
        <w:t>初始确认金额。</w:t>
      </w:r>
    </w:p>
    <w:p>
      <w:pPr>
        <w:pStyle w:val="BodyText"/>
        <w:spacing w:line="240" w:lineRule="auto"/>
        <w:ind w:right="985" w:firstLine="566"/>
        <w:jc w:val="left"/>
      </w:pPr>
      <w:r>
        <w:rPr>
          <w:spacing w:val="-2"/>
        </w:rPr>
        <w:t>持有期间按照摊余成本和实际利率计算确认利息收入，计入投资收益。实际利率在取得</w:t>
      </w:r>
      <w:r>
        <w:rPr/>
        <w:t> 时确定，在该预期存续期间或适用的更短期间内保持不变。</w:t>
      </w:r>
    </w:p>
    <w:p>
      <w:pPr>
        <w:pStyle w:val="BodyText"/>
        <w:spacing w:line="312" w:lineRule="exact"/>
        <w:ind w:left="720" w:right="985"/>
        <w:jc w:val="left"/>
      </w:pPr>
      <w:r>
        <w:rPr/>
        <w:t>处置时，将所取得价款与该投资账面价值之间的差额计入投资收益。</w:t>
      </w:r>
    </w:p>
    <w:p>
      <w:pPr>
        <w:spacing w:line="240" w:lineRule="auto" w:before="0"/>
        <w:rPr>
          <w:rFonts w:ascii="宋体" w:hAnsi="宋体" w:cs="宋体" w:eastAsia="宋体" w:hint="default"/>
          <w:sz w:val="26"/>
          <w:szCs w:val="26"/>
        </w:rPr>
      </w:pPr>
    </w:p>
    <w:p>
      <w:pPr>
        <w:pStyle w:val="BodyText"/>
        <w:spacing w:line="312" w:lineRule="exact"/>
        <w:ind w:left="720" w:right="985"/>
        <w:jc w:val="left"/>
      </w:pPr>
      <w:r>
        <w:rPr>
          <w:rFonts w:ascii="Times New Roman" w:hAnsi="Times New Roman" w:cs="Times New Roman" w:eastAsia="Times New Roman" w:hint="default"/>
        </w:rPr>
        <w:t>C</w:t>
      </w:r>
      <w:r>
        <w:rPr/>
        <w:t>、应收款项 </w:t>
      </w:r>
      <w:r>
        <w:rPr>
          <w:spacing w:val="-2"/>
        </w:rPr>
        <w:t>公司对外销售商品或提供劳务形成的应收债权，以及公司持有的其他企业的不包括在活</w:t>
      </w:r>
    </w:p>
    <w:p>
      <w:pPr>
        <w:pStyle w:val="BodyText"/>
        <w:spacing w:line="312" w:lineRule="exact"/>
        <w:ind w:left="154" w:right="1139"/>
        <w:jc w:val="both"/>
      </w:pPr>
      <w:r>
        <w:rPr/>
        <w:t>跃市场上有报价的债务工具的债权，包括应收账款、其他应收款等，以向购货方应收的合同 或协议价款作为初始确认金额；具有融资性质的，按其现值进行初始确认。</w:t>
      </w:r>
    </w:p>
    <w:p>
      <w:pPr>
        <w:pStyle w:val="BodyText"/>
        <w:spacing w:line="283" w:lineRule="exact"/>
        <w:ind w:left="720" w:right="985"/>
        <w:jc w:val="left"/>
      </w:pPr>
      <w:r>
        <w:rPr/>
        <w:t>收回或处置时，将取得的价款与该应收款项账面价值之间的差额计入当期损益。</w:t>
      </w:r>
    </w:p>
    <w:p>
      <w:pPr>
        <w:spacing w:line="240" w:lineRule="auto" w:before="0"/>
        <w:rPr>
          <w:rFonts w:ascii="宋体" w:hAnsi="宋体" w:cs="宋体" w:eastAsia="宋体" w:hint="default"/>
          <w:sz w:val="26"/>
          <w:szCs w:val="26"/>
        </w:rPr>
      </w:pPr>
    </w:p>
    <w:p>
      <w:pPr>
        <w:pStyle w:val="BodyText"/>
        <w:spacing w:line="312" w:lineRule="exact"/>
        <w:ind w:left="720" w:right="985"/>
        <w:jc w:val="left"/>
      </w:pPr>
      <w:r>
        <w:rPr>
          <w:rFonts w:ascii="Times New Roman" w:hAnsi="Times New Roman" w:cs="Times New Roman" w:eastAsia="Times New Roman" w:hint="default"/>
        </w:rPr>
        <w:t>D</w:t>
      </w:r>
      <w:r>
        <w:rPr/>
        <w:t>、可供出售金融资产 </w:t>
      </w:r>
      <w:r>
        <w:rPr>
          <w:spacing w:val="-2"/>
        </w:rPr>
        <w:t>取得时按公允价值（扣除已宣告但尚未发放的现金股利或已到付息期但尚未领取的债券</w:t>
      </w:r>
    </w:p>
    <w:p>
      <w:pPr>
        <w:pStyle w:val="BodyText"/>
        <w:spacing w:line="312" w:lineRule="exact"/>
        <w:ind w:left="720" w:right="985" w:hanging="567"/>
        <w:jc w:val="left"/>
      </w:pPr>
      <w:r>
        <w:rPr/>
        <w:t>利息）和相关交易费用之和作为初始确认金额。 </w:t>
      </w:r>
      <w:r>
        <w:rPr>
          <w:spacing w:val="-2"/>
        </w:rPr>
        <w:t>持有期间将取得的利息或现金股利确认为投资收益。期末以公允价值计量且将公允价值</w:t>
      </w:r>
    </w:p>
    <w:p>
      <w:pPr>
        <w:pStyle w:val="BodyText"/>
        <w:spacing w:line="312" w:lineRule="exact"/>
        <w:ind w:left="154" w:right="1139"/>
        <w:jc w:val="both"/>
      </w:pPr>
      <w:r>
        <w:rPr/>
        <w:t>变动计入其他综合收益。但是，在活跃市场中没有报价且其公允价值不能可靠计量的权益工 具投资，以及与该权益工具挂钩并须通过交付该权益工具结算的衍生金融资产，按照成本计 量。</w:t>
      </w:r>
    </w:p>
    <w:p>
      <w:pPr>
        <w:pStyle w:val="BodyText"/>
        <w:spacing w:line="312" w:lineRule="exact"/>
        <w:ind w:left="154" w:right="1131" w:firstLine="566"/>
        <w:jc w:val="both"/>
      </w:pPr>
      <w:r>
        <w:rPr>
          <w:spacing w:val="-2"/>
        </w:rPr>
        <w:t>处置时，将取得的价款与该金融资产账面价值之间的差额，计入投资损益；同时，将原</w:t>
      </w:r>
      <w:r>
        <w:rPr/>
        <w:t> 直接计入其他综合收益的公允价值变动累计额对应处置部分的金额转出，计入当期损益。</w:t>
      </w:r>
    </w:p>
    <w:p>
      <w:pPr>
        <w:spacing w:line="240" w:lineRule="auto" w:before="11"/>
        <w:rPr>
          <w:rFonts w:ascii="宋体" w:hAnsi="宋体" w:cs="宋体" w:eastAsia="宋体" w:hint="default"/>
          <w:sz w:val="23"/>
          <w:szCs w:val="23"/>
        </w:rPr>
      </w:pPr>
    </w:p>
    <w:p>
      <w:pPr>
        <w:pStyle w:val="BodyText"/>
        <w:spacing w:line="312" w:lineRule="exact"/>
        <w:ind w:left="720" w:right="1306"/>
        <w:jc w:val="left"/>
      </w:pPr>
      <w:r>
        <w:rPr>
          <w:rFonts w:ascii="Times New Roman" w:hAnsi="Times New Roman" w:cs="Times New Roman" w:eastAsia="Times New Roman" w:hint="default"/>
        </w:rPr>
        <w:t>E</w:t>
      </w:r>
      <w:r>
        <w:rPr/>
        <w:t>、其他金融负债 按其公允价值和相关交易费用之和作为初始确认金额。采用摊余成本进行后续计量。</w:t>
      </w:r>
    </w:p>
    <w:p>
      <w:pPr>
        <w:spacing w:line="240" w:lineRule="auto" w:before="5"/>
        <w:rPr>
          <w:rFonts w:ascii="宋体" w:hAnsi="宋体" w:cs="宋体" w:eastAsia="宋体" w:hint="default"/>
          <w:sz w:val="23"/>
          <w:szCs w:val="23"/>
        </w:rPr>
      </w:pPr>
    </w:p>
    <w:p>
      <w:pPr>
        <w:spacing w:line="289" w:lineRule="exact" w:before="0"/>
        <w:ind w:left="154" w:right="9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sz w:val="21"/>
          <w:szCs w:val="21"/>
        </w:rPr>
      </w:r>
    </w:p>
    <w:p>
      <w:pPr>
        <w:pStyle w:val="BodyText"/>
        <w:spacing w:line="312" w:lineRule="exact" w:before="29"/>
        <w:ind w:left="154" w:right="1131" w:firstLine="566"/>
        <w:jc w:val="both"/>
      </w:pPr>
      <w:r>
        <w:rPr>
          <w:spacing w:val="-2"/>
        </w:rPr>
        <w:t>公司发生金融资产转移时，如已将金融资产所有权上几乎所有的风险和报酬转移给转入</w:t>
      </w:r>
      <w:r>
        <w:rPr/>
        <w:t> 方，则终止确认该金融资产；如保留了金融资产所有权上几乎所有的风险和报酬的，则不终 止确认该金融资产。</w:t>
      </w:r>
    </w:p>
    <w:p>
      <w:pPr>
        <w:pStyle w:val="BodyText"/>
        <w:spacing w:line="312" w:lineRule="exact"/>
        <w:ind w:left="154" w:right="0" w:firstLine="566"/>
        <w:jc w:val="left"/>
      </w:pPr>
      <w:r>
        <w:rPr>
          <w:spacing w:val="-2"/>
        </w:rPr>
        <w:t>在判断金融资产转移是否满足上述金融资产终止确认条件时，采用实质重于形式的原则。</w:t>
      </w:r>
      <w:r>
        <w:rPr/>
        <w:t> 公司将金融资产转移区分为金融资产整体转移和部分转移。金融资产整体转移满足终止确认 条件的，将下列两项金额的差额计入当期损益：</w:t>
      </w:r>
    </w:p>
    <w:p>
      <w:pPr>
        <w:pStyle w:val="BodyText"/>
        <w:spacing w:line="282" w:lineRule="exact"/>
        <w:ind w:left="720" w:right="985"/>
        <w:jc w:val="left"/>
      </w:pPr>
      <w:r>
        <w:rPr/>
        <w:t>①所转移金融资产的账面价值；</w:t>
      </w:r>
    </w:p>
    <w:p>
      <w:pPr>
        <w:pStyle w:val="BodyText"/>
        <w:spacing w:line="312" w:lineRule="exact" w:before="29"/>
        <w:ind w:left="154" w:right="1131" w:firstLine="566"/>
        <w:jc w:val="both"/>
      </w:pPr>
      <w:r>
        <w:rPr>
          <w:spacing w:val="-2"/>
        </w:rPr>
        <w:t>②因转移而收到的对价，与原直接计入所有者权益的公允价值变动累计额（涉及转移的</w:t>
      </w:r>
      <w:r>
        <w:rPr/>
        <w:t> 金融资产为可供出售金融资产的情形）之和。</w:t>
      </w:r>
    </w:p>
    <w:p>
      <w:pPr>
        <w:pStyle w:val="BodyText"/>
        <w:spacing w:line="312" w:lineRule="exact"/>
        <w:ind w:left="154" w:right="1131" w:firstLine="566"/>
        <w:jc w:val="both"/>
      </w:pPr>
      <w:r>
        <w:rPr>
          <w:spacing w:val="-2"/>
        </w:rPr>
        <w:t>金融资产部分转移满足终止确认条件的，将所转移金融资产整体的账面价值，在终止确</w:t>
      </w:r>
      <w:r>
        <w:rPr/>
        <w:t> 认部分和未终止确认部分之间，按照各自的相对公允价值进行分摊，并将下列两项金额的差 额计入当期损益：</w:t>
      </w:r>
    </w:p>
    <w:p>
      <w:pPr>
        <w:pStyle w:val="BodyText"/>
        <w:spacing w:line="283" w:lineRule="exact"/>
        <w:ind w:left="720" w:right="985"/>
        <w:jc w:val="left"/>
      </w:pPr>
      <w:r>
        <w:rPr/>
        <w:t>①终止确认部分的账面价值；</w:t>
      </w:r>
    </w:p>
    <w:p>
      <w:pPr>
        <w:pStyle w:val="BodyText"/>
        <w:spacing w:line="312" w:lineRule="exact" w:before="30"/>
        <w:ind w:left="154" w:right="1131" w:firstLine="566"/>
        <w:jc w:val="both"/>
      </w:pPr>
      <w:r>
        <w:rPr>
          <w:spacing w:val="-2"/>
        </w:rPr>
        <w:t>②终止确认部分的对价，与原直接计入所有者权益的公允价值变动累计额中对应终止确</w:t>
      </w:r>
      <w:r>
        <w:rPr/>
        <w:t> 认部分的金额（涉及转移的金融资产为可供出售金融资产的情形）之和。</w:t>
      </w:r>
    </w:p>
    <w:p>
      <w:pPr>
        <w:pStyle w:val="BodyText"/>
        <w:spacing w:line="312" w:lineRule="exact"/>
        <w:ind w:right="1131" w:firstLine="566"/>
        <w:jc w:val="both"/>
      </w:pPr>
      <w:r>
        <w:rPr>
          <w:spacing w:val="-2"/>
        </w:rPr>
        <w:t>金融资产转移不满足终止确认条件的，继续确认该金融资产，所收到的对价确认为一项</w:t>
      </w:r>
      <w:r>
        <w:rPr/>
        <w:t> 金融负债。</w:t>
      </w:r>
    </w:p>
    <w:p>
      <w:pPr>
        <w:spacing w:after="0" w:line="312" w:lineRule="exact"/>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line="289" w:lineRule="exact" w:before="35"/>
        <w:ind w:left="153" w:right="9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sz w:val="21"/>
          <w:szCs w:val="21"/>
        </w:rPr>
      </w:r>
    </w:p>
    <w:p>
      <w:pPr>
        <w:pStyle w:val="BodyText"/>
        <w:spacing w:line="237" w:lineRule="auto" w:before="1"/>
        <w:ind w:right="1131" w:firstLine="566"/>
        <w:jc w:val="both"/>
      </w:pPr>
      <w:r>
        <w:rPr>
          <w:spacing w:val="-2"/>
        </w:rPr>
        <w:t>金融负债的现时义务全部或部分已经解除的，则终止确认该金融负债或其一部分；本公</w:t>
      </w:r>
      <w:r>
        <w:rPr/>
        <w:t> 司若与债权人签定协议，以承担新金融负债方式替换现存金融负债，且新金融负债与现存金 融负债的合同条款实质上不同的，则终止确认现存金融负债，并同时确认新金融负债。</w:t>
      </w:r>
    </w:p>
    <w:p>
      <w:pPr>
        <w:pStyle w:val="BodyText"/>
        <w:spacing w:line="312" w:lineRule="exact" w:before="29"/>
        <w:ind w:right="1131" w:firstLine="566"/>
        <w:jc w:val="both"/>
      </w:pPr>
      <w:r>
        <w:rPr>
          <w:spacing w:val="-2"/>
        </w:rPr>
        <w:t>对现存金融负债全部或部分合同条款作出实质性修改的，则终止确认现存金融负债或其</w:t>
      </w:r>
      <w:r>
        <w:rPr/>
        <w:t> 一部分，同时将修改条款后的金融负债确认为一项新金融负债。</w:t>
      </w:r>
    </w:p>
    <w:p>
      <w:pPr>
        <w:pStyle w:val="BodyText"/>
        <w:spacing w:line="312" w:lineRule="exact"/>
        <w:ind w:left="154" w:right="1131" w:firstLine="566"/>
        <w:jc w:val="both"/>
      </w:pPr>
      <w:r>
        <w:rPr>
          <w:spacing w:val="-2"/>
        </w:rPr>
        <w:t>金融负债全部或部分终止确认时，终止确认的金融负债账面价值与支付对价（包括转出</w:t>
      </w:r>
      <w:r>
        <w:rPr/>
        <w:t> 的非现金资产或承担的新金融负债）之间的差额，计入当期损益。</w:t>
      </w:r>
    </w:p>
    <w:p>
      <w:pPr>
        <w:pStyle w:val="BodyText"/>
        <w:spacing w:line="312" w:lineRule="exact"/>
        <w:ind w:left="154" w:right="1131" w:firstLine="566"/>
        <w:jc w:val="both"/>
      </w:pPr>
      <w:r>
        <w:rPr>
          <w:spacing w:val="-2"/>
        </w:rPr>
        <w:t>本公司若回购部分金融负债的，在回购日按照继续确认部分与终止确认部分的相对公允</w:t>
      </w:r>
      <w:r>
        <w:rPr/>
        <w:t> 价值，将该金融负债整体的账面价值进行分配。分配给终止确认部分的账面价值与支付的对 价（包括转出的非现金资产或承担的新金融负债）之间的差额，计入当期损益。</w:t>
      </w:r>
    </w:p>
    <w:p>
      <w:pPr>
        <w:spacing w:line="240" w:lineRule="auto" w:before="5"/>
        <w:rPr>
          <w:rFonts w:ascii="宋体" w:hAnsi="宋体" w:cs="宋体" w:eastAsia="宋体" w:hint="default"/>
          <w:sz w:val="23"/>
          <w:szCs w:val="23"/>
        </w:rPr>
      </w:pPr>
    </w:p>
    <w:p>
      <w:pPr>
        <w:spacing w:line="289" w:lineRule="exact" w:before="0"/>
        <w:ind w:left="153" w:right="9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）金融资产和金融负债的公允价值的确定方法</w:t>
      </w:r>
      <w:r>
        <w:rPr>
          <w:rFonts w:ascii="宋体" w:hAnsi="宋体" w:cs="宋体" w:eastAsia="宋体" w:hint="default"/>
          <w:sz w:val="21"/>
          <w:szCs w:val="21"/>
        </w:rPr>
      </w:r>
    </w:p>
    <w:p>
      <w:pPr>
        <w:pStyle w:val="BodyText"/>
        <w:spacing w:line="312" w:lineRule="exact" w:before="29"/>
        <w:ind w:right="1131" w:firstLine="566"/>
        <w:jc w:val="both"/>
      </w:pPr>
      <w:r>
        <w:rPr>
          <w:spacing w:val="-2"/>
        </w:rPr>
        <w:t>存在活跃市场的金融工具，以活跃市场中的报价确定其公允价值。不存在活跃市场的金</w:t>
      </w:r>
      <w:r>
        <w:rPr/>
        <w:t> 融工具，采用估值技术确定其公允价值。在估值时，本公司采用在当前情况下适用并且有足 够可利用数据和其他信息支持的估值技术，选择与市场参与者在相关资产或负债的交易中所 考虑的资产或负债特征相一致的输入值，并优先使用相关可观察输入值。只有在相关可观察 输入值无法取得或取得不切实可行的情况下，才使用不可观察输入值。</w:t>
      </w:r>
    </w:p>
    <w:p>
      <w:pPr>
        <w:spacing w:line="240" w:lineRule="auto" w:before="5"/>
        <w:rPr>
          <w:rFonts w:ascii="宋体" w:hAnsi="宋体" w:cs="宋体" w:eastAsia="宋体" w:hint="default"/>
          <w:sz w:val="23"/>
          <w:szCs w:val="23"/>
        </w:rPr>
      </w:pPr>
    </w:p>
    <w:p>
      <w:pPr>
        <w:spacing w:line="289" w:lineRule="exact" w:before="0"/>
        <w:ind w:left="153" w:right="9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sz w:val="21"/>
          <w:szCs w:val="21"/>
        </w:rPr>
      </w:r>
    </w:p>
    <w:p>
      <w:pPr>
        <w:pStyle w:val="BodyText"/>
        <w:spacing w:line="240" w:lineRule="auto"/>
        <w:ind w:right="1131" w:firstLine="566"/>
        <w:jc w:val="both"/>
      </w:pPr>
      <w:r>
        <w:rPr>
          <w:spacing w:val="-2"/>
        </w:rPr>
        <w:t>除以公允价值计量且其变动计入当期损益的金融资产外，本公司于资产负债表日对金融</w:t>
      </w:r>
      <w:r>
        <w:rPr/>
        <w:t> 资产的账面价值进行检查，如果有客观证据表明某项金融资产发生减值的，计提减值准备。</w:t>
      </w:r>
    </w:p>
    <w:p>
      <w:pPr>
        <w:spacing w:line="240" w:lineRule="auto" w:before="0"/>
        <w:rPr>
          <w:rFonts w:ascii="宋体" w:hAnsi="宋体" w:cs="宋体" w:eastAsia="宋体" w:hint="default"/>
          <w:sz w:val="26"/>
          <w:szCs w:val="26"/>
        </w:rPr>
      </w:pPr>
    </w:p>
    <w:p>
      <w:pPr>
        <w:pStyle w:val="BodyText"/>
        <w:spacing w:line="312" w:lineRule="exact"/>
        <w:ind w:left="720" w:right="985"/>
        <w:jc w:val="left"/>
      </w:pPr>
      <w:r>
        <w:rPr/>
        <w:t>①可供出售金融资产的减值准备： 期末如果可供出售金融资产的公允价值发生严重下降，或在综合考虑各种相关因素后，</w:t>
      </w:r>
    </w:p>
    <w:p>
      <w:pPr>
        <w:pStyle w:val="BodyText"/>
        <w:spacing w:line="312" w:lineRule="exact"/>
        <w:ind w:right="985"/>
        <w:jc w:val="left"/>
      </w:pPr>
      <w:r>
        <w:rPr/>
        <w:t>预期这种下降趋势属于非暂时性的，就认定其已发生减值，将原直接计入所有者权益的公允 价值下降形成的累计损失一并转出，确认减值损失。</w:t>
      </w:r>
    </w:p>
    <w:p>
      <w:pPr>
        <w:pStyle w:val="BodyText"/>
        <w:spacing w:line="312" w:lineRule="exact"/>
        <w:ind w:right="1131" w:firstLine="566"/>
        <w:jc w:val="both"/>
      </w:pPr>
      <w:r>
        <w:rPr>
          <w:spacing w:val="-2"/>
        </w:rPr>
        <w:t>对于已确认减值损失的可供出售债务工具，在随后的会计期间公允价值已上升且客观上</w:t>
      </w:r>
      <w:r>
        <w:rPr/>
        <w:t> 与确认原减值损失确认后发生的事项有关的，原确认的减值损失予以转回，计入当期损益。</w:t>
      </w:r>
    </w:p>
    <w:p>
      <w:pPr>
        <w:pStyle w:val="BodyText"/>
        <w:spacing w:line="283" w:lineRule="exact"/>
        <w:ind w:left="720" w:right="985"/>
        <w:jc w:val="left"/>
      </w:pPr>
      <w:r>
        <w:rPr/>
        <w:t>可供出售权益工具投资发生的减值损失，不通过损益转回。</w:t>
      </w:r>
    </w:p>
    <w:p>
      <w:pPr>
        <w:spacing w:line="240" w:lineRule="auto" w:before="0"/>
        <w:rPr>
          <w:rFonts w:ascii="宋体" w:hAnsi="宋体" w:cs="宋体" w:eastAsia="宋体" w:hint="default"/>
          <w:sz w:val="26"/>
          <w:szCs w:val="26"/>
        </w:rPr>
      </w:pPr>
    </w:p>
    <w:p>
      <w:pPr>
        <w:pStyle w:val="BodyText"/>
        <w:spacing w:line="312" w:lineRule="exact"/>
        <w:ind w:left="720" w:right="2746"/>
        <w:jc w:val="left"/>
      </w:pPr>
      <w:r>
        <w:rPr/>
        <w:t>②持有至到期投资的减值准备： 持有至到期投资减值损失的计量比照应收款项减值损失计量方法处理。</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53" w:right="985" w:firstLine="0"/>
        <w:jc w:val="left"/>
        <w:rPr>
          <w:rFonts w:ascii="宋体" w:hAnsi="宋体" w:cs="宋体" w:eastAsia="宋体" w:hint="default"/>
          <w:sz w:val="21"/>
          <w:szCs w:val="21"/>
        </w:rPr>
      </w:pPr>
      <w:bookmarkStart w:name="11、应收款项" w:id="191"/>
      <w:bookmarkEnd w:id="191"/>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单项金额重大并单独计提坏账准备的应收款项" w:id="192"/>
      <w:bookmarkEnd w:id="1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公司将单项金额为人民币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 收款项确认为单项金额重大的应收款项。</w:t>
            </w:r>
          </w:p>
        </w:tc>
      </w:tr>
      <w:tr>
        <w:trPr>
          <w:trHeight w:val="6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公司对单项金额重大的应收款项单独进行减值测试，单独测 试未发生减值的金融资产，包括在具有类似信用风险特征的</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b/>
          <w:bCs/>
          <w:sz w:val="28"/>
          <w:szCs w:val="28"/>
        </w:rPr>
      </w:pPr>
    </w:p>
    <w:p>
      <w:pPr>
        <w:spacing w:line="1005" w:lineRule="exact"/>
        <w:ind w:left="149"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78.95pt;height:50.3pt;mso-position-horizontal-relative:char;mso-position-vertical-relative:line" coordorigin="0,0" coordsize="9579,1006">
            <v:group style="position:absolute;left:10;top:14;width:4775;height:977" coordorigin="10,14" coordsize="4775,977">
              <v:shape style="position:absolute;left:10;top:14;width:4775;height:977" coordorigin="10,14" coordsize="4775,977" path="m10,991l4784,991,4784,14,10,14,10,991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996" coordorigin="5,5" coordsize="2,996">
              <v:shape style="position:absolute;left:5;top:5;width:2;height:996" coordorigin="5,5" coordsize="0,996" path="m5,5l5,1001e" filled="false" stroked="true" strokeweight=".48pt" strokecolor="#000000">
                <v:path arrowok="t"/>
              </v:shape>
            </v:group>
            <v:group style="position:absolute;left:10;top:996;width:4776;height:2" coordorigin="10,996" coordsize="4776,2">
              <v:shape style="position:absolute;left:10;top:996;width:4776;height:2" coordorigin="10,996" coordsize="4776,0" path="m10,996l4785,996e" filled="false" stroked="true" strokeweight=".48pt" strokecolor="#000000">
                <v:path arrowok="t"/>
              </v:shape>
            </v:group>
            <v:group style="position:absolute;left:4790;top:5;width:2;height:996" coordorigin="4790,5" coordsize="2,996">
              <v:shape style="position:absolute;left:4790;top:5;width:2;height:996" coordorigin="4790,5" coordsize="0,996" path="m4790,5l4790,1001e" filled="false" stroked="true" strokeweight=".48pt" strokecolor="#000000">
                <v:path arrowok="t"/>
              </v:shape>
            </v:group>
            <v:group style="position:absolute;left:4795;top:996;width:4774;height:2" coordorigin="4795,996" coordsize="4774,2">
              <v:shape style="position:absolute;left:4795;top:996;width:4774;height:2" coordorigin="4795,996" coordsize="4774,0" path="m4795,996l9569,996e" filled="false" stroked="true" strokeweight=".48pt" strokecolor="#000000">
                <v:path arrowok="t"/>
              </v:shape>
            </v:group>
            <v:group style="position:absolute;left:9574;top:5;width:2;height:996" coordorigin="9574,5" coordsize="2,996">
              <v:shape style="position:absolute;left:9574;top:5;width:2;height:996" coordorigin="9574,5" coordsize="0,996" path="m9574,5l9574,1001e" filled="false" stroked="true" strokeweight=".48pt" strokecolor="#000000">
                <v:path arrowok="t"/>
              </v:shape>
              <v:shape style="position:absolute;left:4789;top:10;width:4785;height:987" type="#_x0000_t202" filled="false" stroked="false">
                <v:textbox inset="0,0,0,0">
                  <w:txbxContent>
                    <w:p>
                      <w:pPr>
                        <w:spacing w:line="319" w:lineRule="auto" w:before="15"/>
                        <w:ind w:left="28" w:right="75" w:firstLine="0"/>
                        <w:jc w:val="both"/>
                        <w:rPr>
                          <w:rFonts w:ascii="宋体" w:hAnsi="宋体" w:cs="宋体" w:eastAsia="宋体" w:hint="default"/>
                          <w:sz w:val="18"/>
                          <w:szCs w:val="18"/>
                        </w:rPr>
                      </w:pPr>
                      <w:r>
                        <w:rPr>
                          <w:rFonts w:ascii="宋体" w:hAnsi="宋体" w:cs="宋体" w:eastAsia="宋体" w:hint="default"/>
                          <w:sz w:val="18"/>
                          <w:szCs w:val="18"/>
                        </w:rPr>
                        <w:t>金融资产组合中进行减值测试。单项测试已确认减值损失的 应收款项，不再包括在具有类似信用风险特征的应收款项组 合中进行减值测试。</w:t>
                      </w:r>
                    </w:p>
                  </w:txbxContent>
                </v:textbox>
                <w10:wrap type="none"/>
              </v:shape>
            </v:group>
          </v:group>
        </w:pict>
      </w:r>
      <w:r>
        <w:rPr>
          <w:rFonts w:ascii="宋体" w:hAnsi="宋体" w:cs="宋体" w:eastAsia="宋体" w:hint="default"/>
          <w:position w:val="-19"/>
          <w:sz w:val="20"/>
          <w:szCs w:val="20"/>
        </w:rPr>
      </w:r>
    </w:p>
    <w:p>
      <w:pPr>
        <w:spacing w:line="240" w:lineRule="auto" w:before="12"/>
        <w:rPr>
          <w:rFonts w:ascii="宋体" w:hAnsi="宋体" w:cs="宋体" w:eastAsia="宋体" w:hint="default"/>
          <w:b/>
          <w:bCs/>
          <w:sz w:val="18"/>
          <w:szCs w:val="18"/>
        </w:rPr>
      </w:pPr>
    </w:p>
    <w:p>
      <w:pPr>
        <w:spacing w:before="35"/>
        <w:ind w:left="154" w:right="985" w:firstLine="0"/>
        <w:jc w:val="left"/>
        <w:rPr>
          <w:rFonts w:ascii="宋体" w:hAnsi="宋体" w:cs="宋体" w:eastAsia="宋体" w:hint="default"/>
          <w:sz w:val="21"/>
          <w:szCs w:val="21"/>
        </w:rPr>
      </w:pPr>
      <w:bookmarkStart w:name="（2）按信用风险特征组合计提坏账准备的应收款项"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6"/>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bl>
    <w:p>
      <w:pPr>
        <w:spacing w:line="240" w:lineRule="auto" w:before="3"/>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3）单项金额不重大但单独计提坏账准备的应收款项" w:id="194"/>
      <w:bookmarkEnd w:id="1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9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公司对于单项金额虽不重大但具备以下特征的应收款项，单 独进行减值测试，有客观证据表明其发生了减值的，根据其 未来现金流量现值低于其账面价值的差额，确认减值损失， 计提坏账准备。如：应收关联方款项；与对方存在争议或涉 及诉讼、仲裁的应收款项；已有明显迹象表明债务人很可能 无法履行还款义务的应收款项等。</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w:t>
            </w:r>
          </w:p>
        </w:tc>
      </w:tr>
    </w:tbl>
    <w:p>
      <w:pPr>
        <w:spacing w:line="240" w:lineRule="auto" w:before="3"/>
        <w:rPr>
          <w:rFonts w:ascii="宋体" w:hAnsi="宋体" w:cs="宋体" w:eastAsia="宋体" w:hint="default"/>
          <w:b/>
          <w:bCs/>
          <w:sz w:val="19"/>
          <w:szCs w:val="19"/>
        </w:rPr>
      </w:pPr>
    </w:p>
    <w:p>
      <w:pPr>
        <w:spacing w:before="35"/>
        <w:ind w:left="154" w:right="985" w:firstLine="0"/>
        <w:jc w:val="left"/>
        <w:rPr>
          <w:rFonts w:ascii="宋体" w:hAnsi="宋体" w:cs="宋体" w:eastAsia="宋体" w:hint="default"/>
          <w:sz w:val="21"/>
          <w:szCs w:val="21"/>
        </w:rPr>
      </w:pPr>
      <w:bookmarkStart w:name="12、存货" w:id="195"/>
      <w:bookmarkEnd w:id="195"/>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89" w:lineRule="exact" w:before="0"/>
        <w:ind w:left="154" w:right="9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sz w:val="21"/>
          <w:szCs w:val="21"/>
        </w:rPr>
      </w:r>
    </w:p>
    <w:p>
      <w:pPr>
        <w:pStyle w:val="BodyText"/>
        <w:spacing w:line="313" w:lineRule="exact"/>
        <w:ind w:left="720" w:right="985"/>
        <w:jc w:val="left"/>
      </w:pPr>
      <w:r>
        <w:rPr/>
        <w:t>存货分类为：原材料、在产品及自制半成品、库存商品、发出商品、委托加工物资、低</w:t>
      </w:r>
    </w:p>
    <w:p>
      <w:pPr>
        <w:spacing w:after="0" w:line="313"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40" w:lineRule="auto" w:before="26"/>
        <w:ind w:right="985"/>
        <w:jc w:val="left"/>
      </w:pPr>
      <w:r>
        <w:rPr/>
        <w:t>值易耗品、在途物资、项目成本等。</w:t>
      </w:r>
    </w:p>
    <w:p>
      <w:pPr>
        <w:spacing w:line="289" w:lineRule="exact" w:before="22"/>
        <w:ind w:left="153" w:right="9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pStyle w:val="BodyText"/>
        <w:spacing w:line="312" w:lineRule="exact" w:before="29"/>
        <w:ind w:right="1130" w:firstLine="566"/>
        <w:jc w:val="both"/>
      </w:pPr>
      <w:r>
        <w:rPr>
          <w:spacing w:val="-2"/>
        </w:rPr>
        <w:t>存货在取得时按实际成本计价，存货成本包括采购成本、加工成本和其他成本。领用和</w:t>
      </w:r>
      <w:r>
        <w:rPr/>
        <w:t> 发出时按加权平均法计价。</w:t>
      </w:r>
    </w:p>
    <w:p>
      <w:pPr>
        <w:spacing w:line="240" w:lineRule="auto" w:before="5"/>
        <w:rPr>
          <w:rFonts w:ascii="宋体" w:hAnsi="宋体" w:cs="宋体" w:eastAsia="宋体" w:hint="default"/>
          <w:sz w:val="23"/>
          <w:szCs w:val="23"/>
        </w:rPr>
      </w:pPr>
    </w:p>
    <w:p>
      <w:pPr>
        <w:spacing w:line="289" w:lineRule="exact" w:before="0"/>
        <w:ind w:left="153" w:right="9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）存货可变现净值的确认及存货跌价准备的计提方法</w:t>
      </w:r>
      <w:r>
        <w:rPr>
          <w:rFonts w:ascii="宋体" w:hAnsi="宋体" w:cs="宋体" w:eastAsia="宋体" w:hint="default"/>
          <w:sz w:val="21"/>
          <w:szCs w:val="21"/>
        </w:rPr>
      </w:r>
    </w:p>
    <w:p>
      <w:pPr>
        <w:pStyle w:val="BodyText"/>
        <w:spacing w:line="312" w:lineRule="exact" w:before="29"/>
        <w:ind w:right="1131" w:firstLine="566"/>
        <w:jc w:val="both"/>
      </w:pPr>
      <w:r>
        <w:rPr>
          <w:spacing w:val="-2"/>
        </w:rPr>
        <w:t>可变现净值是指在日常活动中，存货的估计售价减去至完工时估计将要发生的成本、估</w:t>
      </w:r>
      <w:r>
        <w:rPr/>
        <w:t> 计的销售费用以及相关税费后的金额。在确定存货的可变现净值时，以取得的确凿证据为基 础，同时考虑持有存货的目的以及资产负债表日后事项的影响。</w:t>
      </w:r>
    </w:p>
    <w:p>
      <w:pPr>
        <w:pStyle w:val="BodyText"/>
        <w:spacing w:line="312" w:lineRule="exact"/>
        <w:ind w:left="154" w:right="985" w:firstLine="566"/>
        <w:jc w:val="left"/>
      </w:pPr>
      <w:r>
        <w:rPr/>
        <w:t>在资产负债表日，存货按照成本与可变现净值孰低计量。当其可变现净值低于成本时， 提取存货跌价准备。存货跌价准备按单个存货项目的成本高于其可变现净值的差额提取。</w:t>
      </w:r>
    </w:p>
    <w:p>
      <w:pPr>
        <w:pStyle w:val="BodyText"/>
        <w:spacing w:line="312" w:lineRule="exact"/>
        <w:ind w:right="1131" w:firstLine="566"/>
        <w:jc w:val="both"/>
      </w:pPr>
      <w:r>
        <w:rPr>
          <w:spacing w:val="-2"/>
        </w:rPr>
        <w:t>计提存货跌价准备后，如果以前减记存货价值的影响因素已经消失，导致存货的可变现</w:t>
      </w:r>
      <w:r>
        <w:rPr/>
        <w:t> 净值高于其账面价值的，在原已计提的存货跌价准备金额内予以转回，转回的金额计入当期 损益。</w:t>
      </w:r>
    </w:p>
    <w:p>
      <w:pPr>
        <w:spacing w:line="240" w:lineRule="auto" w:before="5"/>
        <w:rPr>
          <w:rFonts w:ascii="宋体" w:hAnsi="宋体" w:cs="宋体" w:eastAsia="宋体" w:hint="default"/>
          <w:sz w:val="23"/>
          <w:szCs w:val="23"/>
        </w:rPr>
      </w:pPr>
    </w:p>
    <w:p>
      <w:pPr>
        <w:spacing w:line="289" w:lineRule="exact" w:before="0"/>
        <w:ind w:left="153" w:right="9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sz w:val="21"/>
          <w:szCs w:val="21"/>
        </w:rPr>
      </w:r>
    </w:p>
    <w:p>
      <w:pPr>
        <w:pStyle w:val="BodyText"/>
        <w:spacing w:line="313" w:lineRule="exact"/>
        <w:ind w:left="720" w:right="985"/>
        <w:jc w:val="left"/>
      </w:pPr>
      <w:r>
        <w:rPr/>
        <w:t>采用永续盘存制。</w:t>
      </w:r>
    </w:p>
    <w:p>
      <w:pPr>
        <w:spacing w:line="240" w:lineRule="auto" w:before="7"/>
        <w:rPr>
          <w:rFonts w:ascii="宋体" w:hAnsi="宋体" w:cs="宋体" w:eastAsia="宋体" w:hint="default"/>
          <w:sz w:val="25"/>
          <w:szCs w:val="25"/>
        </w:rPr>
      </w:pPr>
    </w:p>
    <w:p>
      <w:pPr>
        <w:spacing w:line="289" w:lineRule="exact" w:before="0"/>
        <w:ind w:left="153" w:right="9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p>
      <w:pPr>
        <w:pStyle w:val="BodyText"/>
        <w:spacing w:line="313" w:lineRule="exact"/>
        <w:ind w:left="720" w:right="985"/>
        <w:jc w:val="left"/>
      </w:pPr>
      <w:r>
        <w:rPr/>
        <w:t>①低值易耗品于领用时采用一次转销法；</w:t>
      </w:r>
    </w:p>
    <w:p>
      <w:pPr>
        <w:pStyle w:val="BodyText"/>
        <w:spacing w:line="240" w:lineRule="auto" w:before="38"/>
        <w:ind w:left="634" w:right="985"/>
        <w:jc w:val="left"/>
      </w:pPr>
      <w:r>
        <w:rPr/>
        <w:t>②包装物于领用时采用一次转销法。</w:t>
      </w:r>
    </w:p>
    <w:p>
      <w:pPr>
        <w:spacing w:line="240" w:lineRule="auto" w:before="9"/>
        <w:rPr>
          <w:rFonts w:ascii="宋体" w:hAnsi="宋体" w:cs="宋体" w:eastAsia="宋体" w:hint="default"/>
          <w:sz w:val="24"/>
          <w:szCs w:val="24"/>
        </w:rPr>
      </w:pPr>
    </w:p>
    <w:p>
      <w:pPr>
        <w:spacing w:before="0"/>
        <w:ind w:left="153" w:right="985" w:firstLine="0"/>
        <w:jc w:val="left"/>
        <w:rPr>
          <w:rFonts w:ascii="宋体" w:hAnsi="宋体" w:cs="宋体" w:eastAsia="宋体" w:hint="default"/>
          <w:sz w:val="21"/>
          <w:szCs w:val="21"/>
        </w:rPr>
      </w:pPr>
      <w:bookmarkStart w:name="13、划分为持有待售资产" w:id="196"/>
      <w:bookmarkEnd w:id="196"/>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sz w:val="21"/>
          <w:szCs w:val="21"/>
        </w:rPr>
      </w:r>
    </w:p>
    <w:p>
      <w:pPr>
        <w:spacing w:line="240" w:lineRule="auto" w:before="9"/>
        <w:rPr>
          <w:rFonts w:ascii="宋体" w:hAnsi="宋体" w:cs="宋体" w:eastAsia="宋体" w:hint="default"/>
          <w:b/>
          <w:bCs/>
          <w:sz w:val="20"/>
          <w:szCs w:val="20"/>
        </w:rPr>
      </w:pPr>
    </w:p>
    <w:p>
      <w:pPr>
        <w:pStyle w:val="BodyText"/>
        <w:spacing w:line="313" w:lineRule="exact" w:before="26"/>
        <w:ind w:left="720" w:right="985"/>
        <w:jc w:val="left"/>
      </w:pPr>
      <w:r>
        <w:rPr/>
        <w:t>本公司将同时满足下列条件的组成部分（或非流动资产）确认为持有待售：</w:t>
      </w:r>
    </w:p>
    <w:p>
      <w:pPr>
        <w:pStyle w:val="BodyText"/>
        <w:spacing w:line="321" w:lineRule="exact"/>
        <w:ind w:left="720" w:right="985"/>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w:t>
      </w:r>
    </w:p>
    <w:p>
      <w:pPr>
        <w:pStyle w:val="BodyText"/>
        <w:spacing w:line="303" w:lineRule="exact"/>
        <w:ind w:left="154" w:right="985"/>
        <w:jc w:val="left"/>
      </w:pPr>
      <w:r>
        <w:rPr/>
        <w:t>售；</w:t>
      </w:r>
    </w:p>
    <w:p>
      <w:pPr>
        <w:pStyle w:val="BodyText"/>
        <w:spacing w:line="331" w:lineRule="exact"/>
        <w:ind w:left="720" w:right="985"/>
        <w:jc w:val="left"/>
      </w:pPr>
      <w:r>
        <w:rPr/>
        <w:t>（</w:t>
      </w:r>
      <w:r>
        <w:rPr>
          <w:rFonts w:ascii="Times New Roman" w:hAnsi="Times New Roman" w:cs="Times New Roman" w:eastAsia="Times New Roman" w:hint="default"/>
        </w:rPr>
        <w:t>2</w:t>
      </w:r>
      <w:r>
        <w:rPr/>
        <w:t>）公司已经就处置该组成部分（或非流动资产）作出决议，如按规定需得到股东批</w:t>
      </w:r>
    </w:p>
    <w:p>
      <w:pPr>
        <w:pStyle w:val="BodyText"/>
        <w:spacing w:line="293" w:lineRule="exact"/>
        <w:ind w:left="154" w:right="985"/>
        <w:jc w:val="left"/>
      </w:pPr>
      <w:r>
        <w:rPr/>
        <w:t>准的，已经取得股东大会或相应权力机构的批准；</w:t>
      </w:r>
    </w:p>
    <w:p>
      <w:pPr>
        <w:pStyle w:val="BodyText"/>
        <w:spacing w:line="321" w:lineRule="exact"/>
        <w:ind w:left="720" w:right="985"/>
        <w:jc w:val="left"/>
      </w:pPr>
      <w:r>
        <w:rPr/>
        <w:t>（</w:t>
      </w:r>
      <w:r>
        <w:rPr>
          <w:rFonts w:ascii="Times New Roman" w:hAnsi="Times New Roman" w:cs="Times New Roman" w:eastAsia="Times New Roman" w:hint="default"/>
        </w:rPr>
        <w:t>3</w:t>
      </w:r>
      <w:r>
        <w:rPr/>
        <w:t>）公司已与受让方签订了不可撤销的转让协议；</w:t>
      </w:r>
    </w:p>
    <w:p>
      <w:pPr>
        <w:pStyle w:val="BodyText"/>
        <w:spacing w:line="322" w:lineRule="exact"/>
        <w:ind w:left="720" w:right="985"/>
        <w:jc w:val="left"/>
      </w:pPr>
      <w:r>
        <w:rPr/>
        <w:t>（</w:t>
      </w:r>
      <w:r>
        <w:rPr>
          <w:rFonts w:ascii="Times New Roman" w:hAnsi="Times New Roman" w:cs="Times New Roman" w:eastAsia="Times New Roman" w:hint="default"/>
        </w:rPr>
        <w:t>4</w:t>
      </w:r>
      <w:r>
        <w:rPr/>
        <w:t>）该项转让将在一年内完成。</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3"/>
          <w:szCs w:val="23"/>
        </w:rPr>
      </w:pPr>
    </w:p>
    <w:p>
      <w:pPr>
        <w:spacing w:before="0"/>
        <w:ind w:left="153" w:right="985" w:firstLine="0"/>
        <w:jc w:val="left"/>
        <w:rPr>
          <w:rFonts w:ascii="宋体" w:hAnsi="宋体" w:cs="宋体" w:eastAsia="宋体" w:hint="default"/>
          <w:sz w:val="21"/>
          <w:szCs w:val="21"/>
        </w:rPr>
      </w:pPr>
      <w:bookmarkStart w:name="14、长期股权投资" w:id="197"/>
      <w:bookmarkEnd w:id="197"/>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89" w:lineRule="exact" w:before="0"/>
        <w:ind w:left="154" w:right="9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）共同控制、重大影响的判断标准</w:t>
      </w:r>
      <w:r>
        <w:rPr>
          <w:rFonts w:ascii="宋体" w:hAnsi="宋体" w:cs="宋体" w:eastAsia="宋体" w:hint="default"/>
          <w:sz w:val="21"/>
          <w:szCs w:val="21"/>
        </w:rPr>
      </w:r>
    </w:p>
    <w:p>
      <w:pPr>
        <w:pStyle w:val="BodyText"/>
        <w:spacing w:line="312" w:lineRule="exact" w:before="29"/>
        <w:ind w:left="154" w:right="1131" w:firstLine="566"/>
        <w:jc w:val="both"/>
      </w:pPr>
      <w:r>
        <w:rPr>
          <w:spacing w:val="-2"/>
        </w:rPr>
        <w:t>共同控制，是指按照相关约定对某项安排所共有的控制，并且该安排的相关活动必须经</w:t>
      </w:r>
      <w:r>
        <w:rPr/>
        <w:t> 过分享控制权的参与方一致同意后才能决策。本公司与其他合营方一同对被投资单位实施共 同控制且对被投资单位净资产享有权利的，被投资单位为本公司的合营企业。</w:t>
      </w:r>
    </w:p>
    <w:p>
      <w:pPr>
        <w:pStyle w:val="BodyText"/>
        <w:spacing w:line="283" w:lineRule="exact"/>
        <w:ind w:right="0" w:firstLine="566"/>
        <w:jc w:val="both"/>
      </w:pPr>
      <w:r>
        <w:rPr/>
        <w:t>重大影响，是指对一个企业的财务和经营决策有参与决策的权力，但并不能够控制或者</w:t>
      </w:r>
    </w:p>
    <w:p>
      <w:pPr>
        <w:pStyle w:val="BodyText"/>
        <w:spacing w:line="312" w:lineRule="exact" w:before="30"/>
        <w:ind w:right="985"/>
        <w:jc w:val="left"/>
      </w:pPr>
      <w:r>
        <w:rPr/>
        <w:t>与其他方一起共同控制这些政策的制定。本能够对被投资单位施加重大影响的，被投资单位 为本公司联营企业。</w:t>
      </w:r>
    </w:p>
    <w:p>
      <w:pPr>
        <w:spacing w:line="240" w:lineRule="auto" w:before="5"/>
        <w:rPr>
          <w:rFonts w:ascii="宋体" w:hAnsi="宋体" w:cs="宋体" w:eastAsia="宋体" w:hint="default"/>
          <w:sz w:val="23"/>
          <w:szCs w:val="23"/>
        </w:rPr>
      </w:pPr>
    </w:p>
    <w:p>
      <w:pPr>
        <w:spacing w:before="0"/>
        <w:ind w:left="153" w:right="9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）初始投资成本的确定</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7"/>
          <w:szCs w:val="27"/>
        </w:rPr>
      </w:pPr>
    </w:p>
    <w:p>
      <w:pPr>
        <w:pStyle w:val="BodyText"/>
        <w:spacing w:line="312" w:lineRule="exact" w:before="56"/>
        <w:ind w:left="720" w:right="985"/>
        <w:jc w:val="left"/>
      </w:pPr>
      <w:r>
        <w:rPr/>
        <w:t>①企业合并形成的长期股权投资 </w:t>
      </w:r>
      <w:r>
        <w:rPr>
          <w:spacing w:val="-2"/>
        </w:rPr>
        <w:t>同一控制下的企业合并：公司以支付现金、转让非现金资产或承担债务方式以及以发行</w:t>
      </w:r>
    </w:p>
    <w:p>
      <w:pPr>
        <w:pStyle w:val="BodyText"/>
        <w:spacing w:line="283" w:lineRule="exact"/>
        <w:ind w:right="0"/>
        <w:jc w:val="both"/>
      </w:pPr>
      <w:r>
        <w:rPr/>
        <w:t>权益性证券作为合并对价的，在合并日按照取得被合并方所有者权益在最终控制方合并财务</w:t>
      </w:r>
    </w:p>
    <w:p>
      <w:pPr>
        <w:pStyle w:val="BodyText"/>
        <w:spacing w:line="312" w:lineRule="exact" w:before="30"/>
        <w:ind w:right="1139"/>
        <w:jc w:val="both"/>
      </w:pPr>
      <w:r>
        <w:rPr/>
        <w:t>报表中的账面价值的份额作为长期股权投资的初始投资成本。因追加投资等原因能够对同一 控制下的被投资单位实施控制的，在合并日根据合并后应享有被合并方净资产在最终控制方 合并财务报表中的账面价值的份额，确定长期股权投资的初始投资成本。合并日长期股权投 资的初始投资成本，与达到合并前的长期股权投资账面价值加上合并日进一步取得股份新支 付对价的账面价值之和的差额，调整股本溢价，股本溢价不足冲减的，冲减留存收益。</w:t>
      </w:r>
    </w:p>
    <w:p>
      <w:pPr>
        <w:pStyle w:val="BodyText"/>
        <w:spacing w:line="312" w:lineRule="exact"/>
        <w:ind w:right="1131" w:firstLine="566"/>
        <w:jc w:val="both"/>
      </w:pPr>
      <w:r>
        <w:rPr>
          <w:spacing w:val="-2"/>
        </w:rPr>
        <w:t>非同一控制下的企业合并：公司按照购买日确定的合并成本作为长期股权投资的初始投</w:t>
      </w:r>
      <w:r>
        <w:rPr/>
        <w:t> 资成本。因追加投资等原因能够对非同一控制下的被投资单位实施控制的，按照原持有的股 权投资账面价值加上新增投资成本之和，作为改按成本法核算的初始投资成本。</w:t>
      </w:r>
    </w:p>
    <w:p>
      <w:pPr>
        <w:pStyle w:val="BodyText"/>
        <w:spacing w:line="312" w:lineRule="exact"/>
        <w:ind w:left="720" w:right="985"/>
        <w:jc w:val="left"/>
      </w:pPr>
      <w:r>
        <w:rPr/>
        <w:t>②其他方式取得的长期股权投资 以支付现金方式取得的长期股权投资，按照实际支付的购买价款作为初始投资成本。 </w:t>
      </w:r>
      <w:r>
        <w:rPr>
          <w:spacing w:val="-2"/>
        </w:rPr>
        <w:t>以发行权益性证券取得的长期股权投资，按照发行权益性证券的公允价值作为初始投资</w:t>
      </w:r>
    </w:p>
    <w:p>
      <w:pPr>
        <w:pStyle w:val="BodyText"/>
        <w:spacing w:line="282" w:lineRule="exact"/>
        <w:ind w:right="0"/>
        <w:jc w:val="both"/>
      </w:pPr>
      <w:r>
        <w:rPr/>
        <w:t>成本。</w:t>
      </w:r>
    </w:p>
    <w:p>
      <w:pPr>
        <w:pStyle w:val="BodyText"/>
        <w:spacing w:line="312" w:lineRule="exact" w:before="29"/>
        <w:ind w:right="1139" w:firstLine="566"/>
        <w:jc w:val="both"/>
      </w:pPr>
      <w:r>
        <w:rPr>
          <w:spacing w:val="4"/>
        </w:rPr>
        <w:t>在非货币性资产交换具备商业实质和换入资产或换出资产的公允价值能够可靠计量的</w:t>
      </w:r>
      <w:r>
        <w:rPr/>
        <w:t> 前提下，非货币性资产交换换入的长期股权投资以换出资产的公允价值和应支付的相关税费 确定其初始投资成本，除非有确凿证据表明换入资产的公允价值更加可靠；不满足上述前提 的非货币性资产交换，以换出资产的账面价值和应支付的相关税费作为换入长期股权投资的 初始投资成本。</w:t>
      </w:r>
    </w:p>
    <w:p>
      <w:pPr>
        <w:pStyle w:val="BodyText"/>
        <w:spacing w:line="283" w:lineRule="exact"/>
        <w:ind w:left="720" w:right="985"/>
        <w:jc w:val="left"/>
      </w:pPr>
      <w:r>
        <w:rPr/>
        <w:t>通过债务重组取得的长期股权投资，其初始投资成本按照公允价值为基础确定。</w:t>
      </w:r>
    </w:p>
    <w:p>
      <w:pPr>
        <w:spacing w:line="240" w:lineRule="auto" w:before="7"/>
        <w:rPr>
          <w:rFonts w:ascii="宋体" w:hAnsi="宋体" w:cs="宋体" w:eastAsia="宋体" w:hint="default"/>
          <w:sz w:val="25"/>
          <w:szCs w:val="25"/>
        </w:rPr>
      </w:pPr>
    </w:p>
    <w:p>
      <w:pPr>
        <w:spacing w:before="0"/>
        <w:ind w:left="153"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）后续计量及损益确认</w:t>
      </w:r>
      <w:r>
        <w:rPr>
          <w:rFonts w:ascii="宋体" w:hAnsi="宋体" w:cs="宋体" w:eastAsia="宋体" w:hint="default"/>
          <w:sz w:val="21"/>
          <w:szCs w:val="21"/>
        </w:rPr>
      </w:r>
    </w:p>
    <w:p>
      <w:pPr>
        <w:spacing w:line="240" w:lineRule="auto" w:before="13"/>
        <w:rPr>
          <w:rFonts w:ascii="宋体" w:hAnsi="宋体" w:cs="宋体" w:eastAsia="宋体" w:hint="default"/>
          <w:b/>
          <w:bCs/>
          <w:sz w:val="25"/>
          <w:szCs w:val="25"/>
        </w:rPr>
      </w:pPr>
    </w:p>
    <w:p>
      <w:pPr>
        <w:pStyle w:val="BodyText"/>
        <w:spacing w:line="312" w:lineRule="exact"/>
        <w:ind w:left="720" w:right="985" w:firstLine="96"/>
        <w:jc w:val="left"/>
      </w:pPr>
      <w:r>
        <w:rPr/>
        <w:t>①成本法核算的长期股权投资 </w:t>
      </w:r>
      <w:r>
        <w:rPr>
          <w:spacing w:val="-2"/>
        </w:rPr>
        <w:t>公司对子公司的长期股权投资，采用成本法核算。除取得投资时实际支付的价款或对价</w:t>
      </w:r>
    </w:p>
    <w:p>
      <w:pPr>
        <w:pStyle w:val="BodyText"/>
        <w:spacing w:line="312" w:lineRule="exact"/>
        <w:ind w:right="1139"/>
        <w:jc w:val="both"/>
      </w:pPr>
      <w:r>
        <w:rPr/>
        <w:t>中包含的已宣告但尚未发放的现金股利或利润外，公司按照享有被投资单位宣告发放的现金 股利或利润确认当期投资收益。</w:t>
      </w:r>
    </w:p>
    <w:p>
      <w:pPr>
        <w:spacing w:line="240" w:lineRule="auto" w:before="11"/>
        <w:rPr>
          <w:rFonts w:ascii="宋体" w:hAnsi="宋体" w:cs="宋体" w:eastAsia="宋体" w:hint="default"/>
          <w:sz w:val="23"/>
          <w:szCs w:val="23"/>
        </w:rPr>
      </w:pPr>
    </w:p>
    <w:p>
      <w:pPr>
        <w:pStyle w:val="BodyText"/>
        <w:spacing w:line="312" w:lineRule="exact"/>
        <w:ind w:left="720" w:right="985"/>
        <w:jc w:val="left"/>
      </w:pPr>
      <w:r>
        <w:rPr/>
        <w:t>②权益法核算的长期股权投资 </w:t>
      </w:r>
      <w:r>
        <w:rPr>
          <w:spacing w:val="-2"/>
        </w:rPr>
        <w:t>公司对联营企业和合营企业的长期股权投资，采用权益法核算。初始投资成本大于投资</w:t>
      </w:r>
    </w:p>
    <w:p>
      <w:pPr>
        <w:pStyle w:val="BodyText"/>
        <w:spacing w:line="312" w:lineRule="exact"/>
        <w:ind w:right="1139"/>
        <w:jc w:val="both"/>
      </w:pPr>
      <w:r>
        <w:rPr/>
        <w:t>时应享有被投资单位可辨认净资产公允价值份额的，不调整长期股权投资的初始投资成本； 初始投资成本小于投资时应享有被投资单位可辨认净资产公允价值份额的，其差额计入当期 损益，同时调整长期股权投资的成本。</w:t>
      </w:r>
    </w:p>
    <w:p>
      <w:pPr>
        <w:pStyle w:val="BodyText"/>
        <w:spacing w:line="312" w:lineRule="exact"/>
        <w:ind w:left="154" w:right="1130" w:firstLine="566"/>
        <w:jc w:val="both"/>
      </w:pPr>
      <w:r>
        <w:rPr>
          <w:spacing w:val="-2"/>
        </w:rPr>
        <w:t>采用权益法核算时，当期投资损益为应享有或应分担的被投资单位当年实现的净损益的</w:t>
      </w:r>
      <w:r>
        <w:rPr/>
        <w:t> 份额。在确认应享有被投资单位净损益的份额时，以取得投资时被投资单位各项可辨认资产 等的公允价值为基础，并按照本公司的会计政策及会计期间，对被投资单位的净利润进行调 整后确认。对于本公司与联营企业及合营之间发生的未实现内部交易损益，按照持股比例计 算属于本公司的部分予以抵销，在此基础上确认投资损益。但本公司与被投资单位发生的未</w:t>
      </w:r>
    </w:p>
    <w:p>
      <w:pPr>
        <w:pStyle w:val="BodyText"/>
        <w:spacing w:line="312" w:lineRule="exact"/>
        <w:ind w:left="154" w:right="1132"/>
        <w:jc w:val="both"/>
      </w:pPr>
      <w:r>
        <w:rPr>
          <w:spacing w:val="-3"/>
        </w:rPr>
        <w:t>实现内部交易损失，按照《企业会计准则第</w:t>
      </w:r>
      <w:r>
        <w:rPr>
          <w:rFonts w:ascii="Times New Roman" w:hAnsi="Times New Roman" w:cs="Times New Roman" w:eastAsia="Times New Roman" w:hint="default"/>
          <w:spacing w:val="-3"/>
        </w:rPr>
        <w:t>8</w:t>
      </w:r>
      <w:r>
        <w:rPr>
          <w:spacing w:val="-3"/>
        </w:rPr>
        <w:t>号</w:t>
      </w:r>
      <w:r>
        <w:rPr>
          <w:rFonts w:ascii="Times New Roman" w:hAnsi="Times New Roman" w:cs="Times New Roman" w:eastAsia="Times New Roman" w:hint="default"/>
          <w:spacing w:val="-3"/>
        </w:rPr>
        <w:t>——</w:t>
      </w:r>
      <w:r>
        <w:rPr>
          <w:spacing w:val="-3"/>
        </w:rPr>
        <w:t>资产减值》等规定属于所转让资产减值损</w:t>
      </w:r>
      <w:r>
        <w:rPr>
          <w:spacing w:val="-81"/>
        </w:rPr>
        <w:t> </w:t>
      </w:r>
      <w:r>
        <w:rPr>
          <w:spacing w:val="-81"/>
        </w:rPr>
      </w:r>
      <w:r>
        <w:rPr/>
        <w:t>失的，不予以抵销。对被投资单位的其他综合收益，相应调整长期股权投资的账面价值确认 为其他综合收益并计入资本公积。</w:t>
      </w:r>
    </w:p>
    <w:p>
      <w:pPr>
        <w:pStyle w:val="BodyText"/>
        <w:spacing w:line="283" w:lineRule="exact"/>
        <w:ind w:left="720" w:right="985"/>
        <w:jc w:val="left"/>
      </w:pPr>
      <w:r>
        <w:rPr/>
        <w:t>在确认应分担被投资单位发生的净亏损时，以长期股权投资的账面价值和其他实质上构</w:t>
      </w:r>
    </w:p>
    <w:p>
      <w:pPr>
        <w:spacing w:after="0" w:line="283"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139"/>
        <w:jc w:val="both"/>
      </w:pPr>
      <w:r>
        <w:rPr/>
        <w:t>成对被投资单位净投资的长期权益减记至零为限。此外，如本公司对被投资单位负有承担额 外损失的义务，则按预计承担的义务确认预计负债，计入当期投资损失。被投资单位以后期 间实现净利润的，本公司在收益分享额弥补未确认的亏损分担额后，恢复确认收益分享额。</w:t>
      </w:r>
    </w:p>
    <w:p>
      <w:pPr>
        <w:spacing w:line="240" w:lineRule="auto" w:before="11"/>
        <w:rPr>
          <w:rFonts w:ascii="宋体" w:hAnsi="宋体" w:cs="宋体" w:eastAsia="宋体" w:hint="default"/>
          <w:sz w:val="23"/>
          <w:szCs w:val="23"/>
        </w:rPr>
      </w:pPr>
    </w:p>
    <w:p>
      <w:pPr>
        <w:pStyle w:val="BodyText"/>
        <w:spacing w:line="312" w:lineRule="exact"/>
        <w:ind w:left="720" w:right="985"/>
        <w:jc w:val="left"/>
      </w:pPr>
      <w:r>
        <w:rPr/>
        <w:t>③收购少数股权 </w:t>
      </w:r>
      <w:r>
        <w:rPr>
          <w:spacing w:val="-2"/>
        </w:rPr>
        <w:t>在编制合并财务报表时，因购买少数股权新增的长期股权投资与按照新增持股比例计算</w:t>
      </w:r>
    </w:p>
    <w:p>
      <w:pPr>
        <w:pStyle w:val="BodyText"/>
        <w:spacing w:line="312" w:lineRule="exact"/>
        <w:ind w:right="1133"/>
        <w:jc w:val="both"/>
      </w:pPr>
      <w:r>
        <w:rPr>
          <w:spacing w:val="-5"/>
        </w:rPr>
        <w:t>应享有子公司自购买日（或合并日）开始持续计算的净资产份额之间的差额，调整资本公积，</w:t>
      </w:r>
      <w:r>
        <w:rPr/>
        <w:t> 资本公积不足冲减的，调整留存收益。</w:t>
      </w:r>
    </w:p>
    <w:p>
      <w:pPr>
        <w:spacing w:line="240" w:lineRule="auto" w:before="11"/>
        <w:rPr>
          <w:rFonts w:ascii="宋体" w:hAnsi="宋体" w:cs="宋体" w:eastAsia="宋体" w:hint="default"/>
          <w:sz w:val="23"/>
          <w:szCs w:val="23"/>
        </w:rPr>
      </w:pPr>
    </w:p>
    <w:p>
      <w:pPr>
        <w:pStyle w:val="BodyText"/>
        <w:spacing w:line="312" w:lineRule="exact"/>
        <w:ind w:left="720" w:right="985"/>
        <w:jc w:val="left"/>
      </w:pPr>
      <w:r>
        <w:rPr/>
        <w:t>④长期股权投资的处置 </w:t>
      </w:r>
      <w:r>
        <w:rPr>
          <w:spacing w:val="-2"/>
        </w:rPr>
        <w:t>处置长期股权投资，其账面价值与实际取得价款的差额，计入当期损益。采用权益法核</w:t>
      </w:r>
    </w:p>
    <w:p>
      <w:pPr>
        <w:pStyle w:val="BodyText"/>
        <w:spacing w:line="312" w:lineRule="exact"/>
        <w:ind w:right="1131"/>
        <w:jc w:val="both"/>
      </w:pPr>
      <w:r>
        <w:rPr/>
        <w:t>算的长期股权投资，</w:t>
      </w:r>
      <w:r>
        <w:rPr>
          <w:spacing w:val="-79"/>
        </w:rPr>
        <w:t> </w:t>
      </w:r>
      <w:r>
        <w:rPr/>
        <w:t>在处置该项投资时，采用与被投资单位直接处置相关资产或负债相同的</w:t>
      </w:r>
      <w:r>
        <w:rPr/>
        <w:t> 基础，按相应比例对原计入其他综合收益的部分进行会计处理。</w:t>
      </w:r>
      <w:r>
        <w:rPr>
          <w:spacing w:val="-79"/>
        </w:rPr>
        <w:t> </w:t>
      </w:r>
      <w:r>
        <w:rPr/>
        <w:t>因被投资单位除净损益、其</w:t>
      </w:r>
      <w:r>
        <w:rPr/>
        <w:t> 他综合收益和利润分配以外的其他所有者权益变动而确认的所有者权益，按比例结转入当期</w:t>
      </w:r>
      <w:r>
        <w:rPr>
          <w:spacing w:val="-114"/>
        </w:rPr>
        <w:t> </w:t>
      </w:r>
      <w:r>
        <w:rPr>
          <w:spacing w:val="-114"/>
        </w:rPr>
      </w:r>
      <w:r>
        <w:rPr/>
        <w:t>损益。</w:t>
      </w:r>
    </w:p>
    <w:p>
      <w:pPr>
        <w:pStyle w:val="BodyText"/>
        <w:spacing w:line="312" w:lineRule="exact"/>
        <w:ind w:right="985" w:firstLine="566"/>
        <w:jc w:val="left"/>
      </w:pPr>
      <w:r>
        <w:rPr/>
        <w:t>因处置部分股权投资等原因丧失了对被投资单位的共同控制或重大影响的，处置后的剩 余股权改按金融工具确认和计量准则核算，</w:t>
      </w:r>
      <w:r>
        <w:rPr>
          <w:spacing w:val="-81"/>
        </w:rPr>
        <w:t> </w:t>
      </w:r>
      <w:r>
        <w:rPr/>
        <w:t>其在丧失共同控制或重大影响之日的公允价值与</w:t>
      </w:r>
      <w:r>
        <w:rPr/>
        <w:t> 账面价值之间的差额计入当期损益。 原股权投资因采用权益法核算而确认的其他综合收益，</w:t>
      </w:r>
      <w:r>
        <w:rPr>
          <w:spacing w:val="-118"/>
        </w:rPr>
        <w:t> </w:t>
      </w:r>
      <w:r>
        <w:rPr>
          <w:spacing w:val="-118"/>
        </w:rPr>
      </w:r>
      <w:r>
        <w:rPr/>
        <w:t>在终止采用权益法核算时采用与被投资单位直接处置相关资产或负债相同的基础进行会计处 理。因被投资方除净损益、其他综合收益和利润分配以外的其他所有者权益变动而确认的所 有者权益，在终止采用权益法核算时全部转入当期损益。</w:t>
      </w:r>
    </w:p>
    <w:p>
      <w:pPr>
        <w:pStyle w:val="BodyText"/>
        <w:spacing w:line="283" w:lineRule="exact"/>
        <w:ind w:left="154" w:right="985" w:firstLine="566"/>
        <w:jc w:val="left"/>
      </w:pPr>
      <w:r>
        <w:rPr>
          <w:spacing w:val="2"/>
        </w:rPr>
        <w:t>因处置部分股权投资等原因丧失了对被投资单位控制权的，</w:t>
      </w:r>
      <w:r>
        <w:rPr>
          <w:spacing w:val="11"/>
        </w:rPr>
        <w:t> </w:t>
      </w:r>
      <w:r>
        <w:rPr/>
        <w:t>在编制个别财务报表时，</w:t>
      </w:r>
    </w:p>
    <w:p>
      <w:pPr>
        <w:pStyle w:val="BodyText"/>
        <w:spacing w:line="312" w:lineRule="exact" w:before="30"/>
        <w:ind w:left="154" w:right="1130"/>
        <w:jc w:val="both"/>
      </w:pPr>
      <w:r>
        <w:rPr/>
        <w:t>处置后的剩余股权能够对被投资单位实施共同控制或重大影响的，</w:t>
      </w:r>
      <w:r>
        <w:rPr>
          <w:spacing w:val="-49"/>
        </w:rPr>
        <w:t> </w:t>
      </w:r>
      <w:r>
        <w:rPr>
          <w:spacing w:val="-3"/>
        </w:rPr>
        <w:t>改按权益法核算，并对该</w:t>
      </w:r>
      <w:r>
        <w:rPr/>
        <w:t> 剩余股权视同自取得时即采用权益法核算进行调整；</w:t>
      </w:r>
      <w:r>
        <w:rPr>
          <w:spacing w:val="-82"/>
        </w:rPr>
        <w:t> </w:t>
      </w:r>
      <w:r>
        <w:rPr/>
        <w:t>处置后的剩余股权不能对被投资单位实</w:t>
      </w:r>
      <w:r>
        <w:rPr/>
        <w:t> 施共同控制或施加重大影响的，</w:t>
      </w:r>
      <w:r>
        <w:rPr>
          <w:spacing w:val="-79"/>
        </w:rPr>
        <w:t> </w:t>
      </w:r>
      <w:r>
        <w:rPr/>
        <w:t>改按金融工具确认和计量准则的有关规定进行会计处理，其</w:t>
      </w:r>
      <w:r>
        <w:rPr/>
        <w:t> 在丧失控制之日的公允价值与账面价值间的差额计入当期损益。</w:t>
      </w:r>
    </w:p>
    <w:p>
      <w:pPr>
        <w:pStyle w:val="BodyText"/>
        <w:spacing w:line="237" w:lineRule="auto" w:before="13"/>
        <w:ind w:left="154" w:right="1131" w:firstLine="384"/>
        <w:jc w:val="both"/>
      </w:pPr>
      <w:r>
        <w:rPr>
          <w:spacing w:val="-3"/>
        </w:rPr>
        <w:t>处置的股权是因追加投资等原因通过企业合并取得的，在编制个别财务报表时，处置后的</w:t>
      </w:r>
      <w:r>
        <w:rPr/>
        <w:t> 剩余股权采用成本法或权益法核算的，</w:t>
      </w:r>
      <w:r>
        <w:rPr>
          <w:spacing w:val="-82"/>
        </w:rPr>
        <w:t> </w:t>
      </w:r>
      <w:r>
        <w:rPr/>
        <w:t>购买日之前持有的股权投资因采用权益法核算而确认</w:t>
      </w:r>
      <w:r>
        <w:rPr/>
        <w:t> 的其他综合收益和其他所有者权益按比例结转；处置后的剩余股权改按金融工具确认和计量 准则进行会计处理的，其他综合收益和其他所有者权益全部结转。</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7"/>
          <w:szCs w:val="27"/>
        </w:rPr>
      </w:pPr>
    </w:p>
    <w:p>
      <w:pPr>
        <w:spacing w:before="0"/>
        <w:ind w:left="154" w:right="0" w:firstLine="0"/>
        <w:jc w:val="both"/>
        <w:rPr>
          <w:rFonts w:ascii="宋体" w:hAnsi="宋体" w:cs="宋体" w:eastAsia="宋体" w:hint="default"/>
          <w:sz w:val="21"/>
          <w:szCs w:val="21"/>
        </w:rPr>
      </w:pPr>
      <w:bookmarkStart w:name="15、投资性房地产" w:id="198"/>
      <w:bookmarkEnd w:id="198"/>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312" w:lineRule="exact" w:before="9"/>
        <w:ind w:left="154" w:right="1131" w:firstLine="566"/>
        <w:jc w:val="both"/>
      </w:pPr>
      <w:r>
        <w:rPr>
          <w:spacing w:val="-2"/>
        </w:rPr>
        <w:t>投资性房地产按成本进行初始计量。与投资性房地产有关的后续支出，如果与该资产有</w:t>
      </w:r>
      <w:r>
        <w:rPr/>
        <w:t> </w:t>
      </w:r>
      <w:r>
        <w:rPr>
          <w:spacing w:val="-5"/>
        </w:rPr>
        <w:t>关的经济利益很可能流入且其成本能可靠地计量，则计入投资性房地产成本。其他后续支出，</w:t>
      </w:r>
      <w:r>
        <w:rPr>
          <w:spacing w:val="-117"/>
        </w:rPr>
        <w:t> </w:t>
      </w:r>
      <w:r>
        <w:rPr>
          <w:spacing w:val="-117"/>
        </w:rPr>
      </w:r>
      <w:r>
        <w:rPr/>
        <w:t>在发生时计入当期损益。</w:t>
      </w:r>
    </w:p>
    <w:p>
      <w:pPr>
        <w:pStyle w:val="BodyText"/>
        <w:spacing w:line="312" w:lineRule="exact"/>
        <w:ind w:left="154" w:right="985" w:firstLine="566"/>
        <w:jc w:val="left"/>
      </w:pPr>
      <w:r>
        <w:rPr>
          <w:spacing w:val="-2"/>
        </w:rPr>
        <w:t>公司采用成本模式对投资性房地产进行后续计量，并按照与房屋建筑物或土地使用权一</w:t>
      </w:r>
      <w:r>
        <w:rPr/>
        <w:t> 致的政策进行折旧或摊销。</w:t>
      </w:r>
    </w:p>
    <w:p>
      <w:pPr>
        <w:pStyle w:val="BodyText"/>
        <w:spacing w:line="283" w:lineRule="exact"/>
        <w:ind w:left="720" w:right="985"/>
        <w:jc w:val="left"/>
      </w:pPr>
      <w:r>
        <w:rPr/>
        <w:t>公司对存在减值迹象的投资性房地产，估计其可收回金额，可收回金额低于其账面价值</w:t>
      </w:r>
    </w:p>
    <w:p>
      <w:pPr>
        <w:spacing w:after="0" w:line="283"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left="720" w:right="985" w:hanging="567"/>
        <w:jc w:val="left"/>
      </w:pPr>
      <w:r>
        <w:rPr/>
        <w:t>的，确认相应的减值损失。投资性房地产减值损失一经确认，在以后会计期间不予转回。 </w:t>
      </w:r>
      <w:r>
        <w:rPr>
          <w:spacing w:val="-2"/>
        </w:rPr>
        <w:t>自用房地产或存货转换为投资性房地产或投资性房地产转换为自用房地产时，按转换前</w:t>
      </w:r>
    </w:p>
    <w:p>
      <w:pPr>
        <w:pStyle w:val="BodyText"/>
        <w:spacing w:line="312" w:lineRule="exact"/>
        <w:ind w:left="720" w:right="985" w:hanging="567"/>
        <w:jc w:val="left"/>
      </w:pPr>
      <w:r>
        <w:rPr/>
        <w:t>的账面价值作为转换后的入账价值。 </w:t>
      </w:r>
      <w:r>
        <w:rPr>
          <w:spacing w:val="-2"/>
        </w:rPr>
        <w:t>投资性房地产的用途改变为自用时，自改变之日起，将该投资性房地产转换为固定资产</w:t>
      </w:r>
    </w:p>
    <w:p>
      <w:pPr>
        <w:pStyle w:val="BodyText"/>
        <w:spacing w:line="312" w:lineRule="exact"/>
        <w:ind w:right="995"/>
        <w:jc w:val="left"/>
      </w:pPr>
      <w:r>
        <w:rPr/>
        <w:t>或无形资产。自用房地产的用途改变为赚取租金或资本增值时，自改变之日起，将固定资产 </w:t>
      </w:r>
      <w:r>
        <w:rPr>
          <w:spacing w:val="-5"/>
        </w:rPr>
        <w:t>或无形资产转换为投资性房地产。发生转换时，转换为采用成本模式计量的投资性房地产的，</w:t>
      </w:r>
      <w:r>
        <w:rPr>
          <w:spacing w:val="-117"/>
        </w:rPr>
        <w:t> </w:t>
      </w:r>
      <w:r>
        <w:rPr>
          <w:spacing w:val="-117"/>
        </w:rPr>
      </w:r>
      <w:r>
        <w:rPr>
          <w:spacing w:val="-2"/>
        </w:rPr>
        <w:t>以转换前的账面价值作为转换后的入账价值；转换为以公允价值模式计量的投资性房地产的，</w:t>
      </w:r>
      <w:r>
        <w:rPr/>
        <w:t> 以转换日的公允价值作为转换后的入账价值。</w:t>
      </w:r>
    </w:p>
    <w:p>
      <w:pPr>
        <w:pStyle w:val="BodyText"/>
        <w:spacing w:line="237" w:lineRule="auto" w:before="13"/>
        <w:ind w:right="1133" w:firstLine="384"/>
        <w:jc w:val="both"/>
      </w:pPr>
      <w:r>
        <w:rPr>
          <w:spacing w:val="-3"/>
        </w:rPr>
        <w:t>当投资性房地产被处置、或者永久退出使用且预计不能从其处置中取得经济利益时，终止</w:t>
      </w:r>
      <w:r>
        <w:rPr/>
        <w:t> 确认该项投资性房地产。投资性房地产出售、转让、报废或毁损的处置收入扣除其账面价值 和相关税费后计入当期损益。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7"/>
          <w:szCs w:val="27"/>
        </w:rPr>
      </w:pPr>
    </w:p>
    <w:p>
      <w:pPr>
        <w:spacing w:before="0"/>
        <w:ind w:left="153" w:right="985" w:firstLine="0"/>
        <w:jc w:val="left"/>
        <w:rPr>
          <w:rFonts w:ascii="宋体" w:hAnsi="宋体" w:cs="宋体" w:eastAsia="宋体" w:hint="default"/>
          <w:sz w:val="21"/>
          <w:szCs w:val="21"/>
        </w:rPr>
      </w:pPr>
      <w:bookmarkStart w:name="16、固定资产" w:id="199"/>
      <w:bookmarkEnd w:id="199"/>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确认条件"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9" w:lineRule="auto" w:before="0"/>
        <w:ind w:left="154" w:right="985" w:firstLine="0"/>
        <w:jc w:val="left"/>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固定资产指为生产商品、提供劳务、出租或经营管理而持有，并且使用寿命超过一个会计年度的有形资产。固定资产在同时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满足下列条件时予以确认：①与该固定资产有关的经济利益很可能流入企业；②该固定资产的成本能够可靠地计量。</w:t>
      </w:r>
    </w:p>
    <w:p>
      <w:pPr>
        <w:spacing w:line="240" w:lineRule="auto" w:before="3"/>
        <w:rPr>
          <w:rFonts w:ascii="宋体" w:hAnsi="宋体" w:cs="宋体" w:eastAsia="宋体" w:hint="default"/>
          <w:sz w:val="22"/>
          <w:szCs w:val="22"/>
        </w:rPr>
      </w:pPr>
    </w:p>
    <w:p>
      <w:pPr>
        <w:spacing w:before="0"/>
        <w:ind w:left="153" w:right="985" w:firstLine="0"/>
        <w:jc w:val="left"/>
        <w:rPr>
          <w:rFonts w:ascii="宋体" w:hAnsi="宋体" w:cs="宋体" w:eastAsia="宋体" w:hint="default"/>
          <w:sz w:val="21"/>
          <w:szCs w:val="21"/>
        </w:rPr>
      </w:pPr>
      <w:bookmarkStart w:name="（2）折旧方法"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其中：管理用房</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2.11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生产经营用房</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房屋附属设施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办公家具及管理用具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w:t>
            </w:r>
          </w:p>
        </w:tc>
      </w:tr>
    </w:tbl>
    <w:p>
      <w:pPr>
        <w:spacing w:line="240" w:lineRule="auto" w:before="2"/>
        <w:rPr>
          <w:rFonts w:ascii="宋体" w:hAnsi="宋体" w:cs="宋体" w:eastAsia="宋体" w:hint="default"/>
          <w:b/>
          <w:bCs/>
          <w:sz w:val="19"/>
          <w:szCs w:val="19"/>
        </w:rPr>
      </w:pPr>
    </w:p>
    <w:p>
      <w:pPr>
        <w:spacing w:before="35"/>
        <w:ind w:left="154" w:right="985" w:firstLine="0"/>
        <w:jc w:val="left"/>
        <w:rPr>
          <w:rFonts w:ascii="宋体" w:hAnsi="宋体" w:cs="宋体" w:eastAsia="宋体" w:hint="default"/>
          <w:sz w:val="21"/>
          <w:szCs w:val="21"/>
        </w:rPr>
      </w:pPr>
      <w:bookmarkStart w:name="（3）融资租入固定资产的认定依据、计价和折旧方法" w:id="202"/>
      <w:bookmarkEnd w:id="2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9" w:lineRule="auto" w:before="0"/>
        <w:ind w:left="154" w:right="1131" w:firstLine="360"/>
        <w:jc w:val="both"/>
        <w:rPr>
          <w:rFonts w:ascii="宋体" w:hAnsi="宋体" w:cs="宋体" w:eastAsia="宋体" w:hint="default"/>
          <w:sz w:val="18"/>
          <w:szCs w:val="18"/>
        </w:rPr>
      </w:pPr>
      <w:r>
        <w:rPr>
          <w:rFonts w:ascii="宋体" w:hAnsi="宋体" w:cs="宋体" w:eastAsia="宋体" w:hint="default"/>
          <w:spacing w:val="-2"/>
          <w:sz w:val="18"/>
          <w:szCs w:val="18"/>
        </w:rPr>
        <w:t>融资租赁为实质上转移了与资产所有权有关的全部风险和报酬的租赁，其所有权最终可能转移，也可能不转移。以融资</w:t>
      </w:r>
      <w:r>
        <w:rPr>
          <w:rFonts w:ascii="宋体" w:hAnsi="宋体" w:cs="宋体" w:eastAsia="宋体" w:hint="default"/>
          <w:sz w:val="18"/>
          <w:szCs w:val="18"/>
        </w:rPr>
        <w:t> </w:t>
      </w:r>
      <w:r>
        <w:rPr>
          <w:rFonts w:ascii="宋体" w:hAnsi="宋体" w:cs="宋体" w:eastAsia="宋体" w:hint="default"/>
          <w:spacing w:val="-2"/>
          <w:sz w:val="18"/>
          <w:szCs w:val="18"/>
        </w:rPr>
        <w:t>租赁方式租入的固定资产采用与自有固定资产一致的政策计提租赁资产折旧。能够合理确定租赁期届满时取得租赁资产所有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权的在租赁资产使用寿命内计提折旧，无法合理确定租赁期届满能够取得租赁资产所有权的，在租赁期与租赁资产使用寿命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两者中较短的期间内计提折旧。</w:t>
      </w:r>
    </w:p>
    <w:p>
      <w:pPr>
        <w:spacing w:line="240" w:lineRule="auto" w:before="4"/>
        <w:rPr>
          <w:rFonts w:ascii="宋体" w:hAnsi="宋体" w:cs="宋体" w:eastAsia="宋体" w:hint="default"/>
          <w:sz w:val="22"/>
          <w:szCs w:val="22"/>
        </w:rPr>
      </w:pPr>
    </w:p>
    <w:p>
      <w:pPr>
        <w:spacing w:line="506" w:lineRule="auto" w:before="0"/>
        <w:ind w:left="490" w:right="985" w:hanging="336"/>
        <w:jc w:val="left"/>
        <w:rPr>
          <w:rFonts w:ascii="宋体" w:hAnsi="宋体" w:cs="宋体" w:eastAsia="宋体" w:hint="default"/>
          <w:sz w:val="21"/>
          <w:szCs w:val="21"/>
        </w:rPr>
      </w:pPr>
      <w:bookmarkStart w:name="17、在建工程" w:id="203"/>
      <w:bookmarkEnd w:id="203"/>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、在建工程</w:t>
      </w:r>
      <w:r>
        <w:rPr>
          <w:rFonts w:ascii="宋体" w:hAnsi="宋体" w:cs="宋体" w:eastAsia="宋体" w:hint="default"/>
          <w:b/>
          <w:bCs/>
          <w:w w:val="99"/>
          <w:sz w:val="21"/>
          <w:szCs w:val="21"/>
        </w:rPr>
        <w:t> </w:t>
      </w:r>
      <w:r>
        <w:rPr>
          <w:rFonts w:ascii="宋体" w:hAnsi="宋体" w:cs="宋体" w:eastAsia="宋体" w:hint="default"/>
          <w:sz w:val="21"/>
          <w:szCs w:val="21"/>
        </w:rPr>
        <w:t>在建工程项目按建造该项资产达到预定可使用状态前所发生的全部支出，作为固定资产的入账价值。</w:t>
      </w:r>
    </w:p>
    <w:p>
      <w:pPr>
        <w:spacing w:after="0" w:line="50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273" w:lineRule="auto" w:before="35"/>
        <w:ind w:left="153" w:right="1131" w:firstLine="0"/>
        <w:jc w:val="both"/>
        <w:rPr>
          <w:rFonts w:ascii="宋体" w:hAnsi="宋体" w:cs="宋体" w:eastAsia="宋体" w:hint="default"/>
          <w:sz w:val="21"/>
          <w:szCs w:val="21"/>
        </w:rPr>
      </w:pPr>
      <w:r>
        <w:rPr>
          <w:rFonts w:ascii="宋体" w:hAnsi="宋体" w:cs="宋体" w:eastAsia="宋体" w:hint="default"/>
          <w:spacing w:val="-1"/>
          <w:sz w:val="21"/>
          <w:szCs w:val="21"/>
        </w:rPr>
        <w:t>所建造的固定资产在建工程已达到预定可使用状态，但尚未办理竣工决算的，自达到预定可使用状态之日</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起，根据工程预算、造价或者工程实际成本等，按估计的价值转入固定资产，并按本公司固定资产折旧政</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策计提固定资产的折旧，待办理竣工决算后，再按实际成本调整原来的暂估价值，但不调整原已计提的折</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旧额。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0"/>
        <w:ind w:left="153" w:right="0" w:firstLine="0"/>
        <w:jc w:val="both"/>
        <w:rPr>
          <w:rFonts w:ascii="宋体" w:hAnsi="宋体" w:cs="宋体" w:eastAsia="宋体" w:hint="default"/>
          <w:sz w:val="21"/>
          <w:szCs w:val="21"/>
        </w:rPr>
      </w:pPr>
      <w:bookmarkStart w:name="18、借款费用" w:id="204"/>
      <w:bookmarkEnd w:id="204"/>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4" w:right="1131" w:firstLine="566"/>
        <w:jc w:val="both"/>
      </w:pPr>
      <w:r>
        <w:rPr>
          <w:spacing w:val="-2"/>
        </w:rPr>
        <w:t>借款费用包括借款利息、折价或溢价的摊销、辅助费用以及因外币借款而发生的汇兑差</w:t>
      </w:r>
      <w:r>
        <w:rPr/>
        <w:t> 额等。可直接归属于符合资本化条件的资产的购建或者生产的借款费用，在资产支出已经发</w:t>
      </w:r>
      <w:r>
        <w:rPr>
          <w:spacing w:val="-114"/>
        </w:rPr>
        <w:t> </w:t>
      </w:r>
      <w:r>
        <w:rPr>
          <w:spacing w:val="-114"/>
        </w:rPr>
      </w:r>
      <w:r>
        <w:rPr/>
        <w:t>生、借款费用已经发生、为使资产达到预定可使用或可销售状态所必要的购建或生产活动已 经开始时，开始资本化；构建或者生产的符合资本化条件的资产达到预定可使用状态或者可 销售状态时，停止资本化。其余借款费用在发生当期确认为费用。</w:t>
      </w:r>
    </w:p>
    <w:p>
      <w:pPr>
        <w:pStyle w:val="BodyText"/>
        <w:spacing w:line="312" w:lineRule="exact"/>
        <w:ind w:left="154" w:right="1131" w:firstLine="566"/>
        <w:jc w:val="both"/>
      </w:pPr>
      <w:r>
        <w:rPr>
          <w:spacing w:val="-2"/>
        </w:rPr>
        <w:t>专门借款当期实际发生的利息费用，减去尚未动用的借款资金存入银行取得的利息收入</w:t>
      </w:r>
      <w:r>
        <w:rPr/>
        <w:t> 或进行暂时性投资取得的投资收益后的金额予以资本化；一般借款根据累计资产支出超过专 门借款部分的资产支出加权平均数乘以所占用一般借款的资本化率，确定资本化金额。资本 化率根据一般借款的加权平均利率计算确定。</w:t>
      </w:r>
    </w:p>
    <w:p>
      <w:pPr>
        <w:pStyle w:val="BodyText"/>
        <w:spacing w:line="312" w:lineRule="exact"/>
        <w:ind w:left="154" w:right="1131" w:firstLine="566"/>
        <w:jc w:val="both"/>
      </w:pPr>
      <w:r>
        <w:rPr>
          <w:spacing w:val="-2"/>
        </w:rPr>
        <w:t>资本化期间内，外币专门借款的汇兑差额全部予以资本化；外币一般借款的汇兑差额计</w:t>
      </w:r>
      <w:r>
        <w:rPr/>
        <w:t> 入当期损益。</w:t>
      </w:r>
    </w:p>
    <w:p>
      <w:pPr>
        <w:pStyle w:val="BodyText"/>
        <w:spacing w:line="312" w:lineRule="exact"/>
        <w:ind w:left="154" w:right="1141" w:firstLine="566"/>
        <w:jc w:val="both"/>
      </w:pPr>
      <w:r>
        <w:rPr>
          <w:spacing w:val="4"/>
        </w:rPr>
        <w:t>符合资本化条件的资产指需要经过相当长时间的购建或者生产活动才能达到预定可使</w:t>
      </w:r>
      <w:r>
        <w:rPr/>
        <w:t> 用或可销售状态的固定资产、投资性房地产和存货等资产。</w:t>
      </w:r>
    </w:p>
    <w:p>
      <w:pPr>
        <w:pStyle w:val="BodyText"/>
        <w:spacing w:line="313" w:lineRule="exact" w:before="10"/>
        <w:ind w:left="519" w:right="1113"/>
        <w:jc w:val="center"/>
      </w:pPr>
      <w:r>
        <w:rPr/>
        <w:t>如果符合资本化条件的资产在购建或生产过程中发生非正常中断</w:t>
      </w:r>
      <w:r>
        <w:rPr>
          <w:spacing w:val="-107"/>
        </w:rPr>
        <w:t>、</w:t>
      </w:r>
      <w:r>
        <w:rPr/>
        <w:t>并且中断时间连续超过</w:t>
      </w:r>
    </w:p>
    <w:p>
      <w:pPr>
        <w:pStyle w:val="BodyText"/>
        <w:spacing w:line="331" w:lineRule="exact"/>
        <w:ind w:right="0"/>
        <w:jc w:val="both"/>
      </w:pPr>
      <w:r>
        <w:rPr>
          <w:rFonts w:ascii="Times New Roman" w:hAnsi="Times New Roman" w:cs="Times New Roman" w:eastAsia="Times New Roman" w:hint="default"/>
        </w:rPr>
        <w:t>3</w:t>
      </w:r>
      <w:r>
        <w:rPr/>
        <w:t>个月的，暂停借款费用的资本化，直至资产的购建或生产活动重新开始。</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6"/>
          <w:szCs w:val="26"/>
        </w:rPr>
      </w:pPr>
    </w:p>
    <w:p>
      <w:pPr>
        <w:spacing w:before="0"/>
        <w:ind w:left="153" w:right="0" w:firstLine="0"/>
        <w:jc w:val="both"/>
        <w:rPr>
          <w:rFonts w:ascii="宋体" w:hAnsi="宋体" w:cs="宋体" w:eastAsia="宋体" w:hint="default"/>
          <w:sz w:val="21"/>
          <w:szCs w:val="21"/>
        </w:rPr>
      </w:pPr>
      <w:bookmarkStart w:name="19、生物资产" w:id="205"/>
      <w:bookmarkEnd w:id="205"/>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spacing w:before="0"/>
        <w:ind w:left="154" w:right="0" w:firstLine="0"/>
        <w:jc w:val="both"/>
        <w:rPr>
          <w:rFonts w:ascii="宋体" w:hAnsi="宋体" w:cs="宋体" w:eastAsia="宋体" w:hint="default"/>
          <w:sz w:val="21"/>
          <w:szCs w:val="21"/>
        </w:rPr>
      </w:pPr>
      <w:bookmarkStart w:name="20、油气资产" w:id="206"/>
      <w:bookmarkEnd w:id="206"/>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spacing w:before="0"/>
        <w:ind w:left="154" w:right="0" w:firstLine="0"/>
        <w:jc w:val="both"/>
        <w:rPr>
          <w:rFonts w:ascii="宋体" w:hAnsi="宋体" w:cs="宋体" w:eastAsia="宋体" w:hint="default"/>
          <w:sz w:val="21"/>
          <w:szCs w:val="21"/>
        </w:rPr>
      </w:pPr>
      <w:bookmarkStart w:name="21、无形资产" w:id="207"/>
      <w:bookmarkEnd w:id="207"/>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计价方法、使用寿命、减值测试" w:id="208"/>
      <w:bookmarkEnd w:id="2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①无形资产的计价方法</w:t>
      </w:r>
      <w:r>
        <w:rPr>
          <w:rFonts w:ascii="宋体" w:hAnsi="宋体" w:cs="宋体" w:eastAsia="宋体" w:hint="default"/>
          <w:sz w:val="21"/>
          <w:szCs w:val="21"/>
        </w:rPr>
      </w:r>
    </w:p>
    <w:p>
      <w:pPr>
        <w:spacing w:line="240" w:lineRule="auto" w:before="2"/>
        <w:rPr>
          <w:rFonts w:ascii="宋体" w:hAnsi="宋体" w:cs="宋体" w:eastAsia="宋体" w:hint="default"/>
          <w:b/>
          <w:bCs/>
          <w:sz w:val="27"/>
          <w:szCs w:val="27"/>
        </w:rPr>
      </w:pPr>
    </w:p>
    <w:p>
      <w:pPr>
        <w:pStyle w:val="BodyText"/>
        <w:spacing w:line="312" w:lineRule="exact"/>
        <w:ind w:left="720" w:right="985"/>
        <w:jc w:val="left"/>
      </w:pPr>
      <w:r>
        <w:rPr>
          <w:rFonts w:ascii="Times New Roman" w:hAnsi="Times New Roman" w:cs="Times New Roman" w:eastAsia="Times New Roman" w:hint="default"/>
        </w:rPr>
        <w:t>A</w:t>
      </w:r>
      <w:r>
        <w:rPr/>
        <w:t>、公司取得无形资产时按成本进行初始计量 </w:t>
      </w:r>
      <w:r>
        <w:rPr>
          <w:spacing w:val="-2"/>
        </w:rPr>
        <w:t>无形资产按成本进行初始计量。与无形资产有关的支出，如果相关的经济利益很可能流</w:t>
      </w:r>
    </w:p>
    <w:p>
      <w:pPr>
        <w:pStyle w:val="BodyText"/>
        <w:spacing w:line="312" w:lineRule="exact"/>
        <w:ind w:left="154" w:right="985"/>
        <w:jc w:val="left"/>
      </w:pPr>
      <w:r>
        <w:rPr/>
        <w:t>入本公司且其成本能可靠地计量，则计入无形资产成本。除此以外的其他项目的支出，在发 生时计入当期损益。</w:t>
      </w:r>
    </w:p>
    <w:p>
      <w:pPr>
        <w:pStyle w:val="BodyText"/>
        <w:spacing w:line="283" w:lineRule="exact"/>
        <w:ind w:left="720" w:right="985"/>
        <w:jc w:val="left"/>
      </w:pPr>
      <w:r>
        <w:rPr/>
        <w:t>取得的土地使用权通常作为无形资产核算。自行开发建造厂房等建筑物，相关的土地使</w:t>
      </w:r>
    </w:p>
    <w:p>
      <w:pPr>
        <w:spacing w:after="0" w:line="283"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995"/>
        <w:jc w:val="left"/>
      </w:pPr>
      <w:r>
        <w:rPr>
          <w:spacing w:val="-2"/>
        </w:rPr>
        <w:t>用权支出和建筑物建造成本则分别作为无形资产和固定资产核算。如为外购的房屋及建筑物，</w:t>
      </w:r>
      <w:r>
        <w:rPr/>
        <w:t> 则将有关价款在土地使用权和建筑物之间进行分配，难以合理分配的，全部作为固定资产处 理。</w:t>
      </w:r>
    </w:p>
    <w:p>
      <w:pPr>
        <w:spacing w:line="240" w:lineRule="auto" w:before="11"/>
        <w:rPr>
          <w:rFonts w:ascii="宋体" w:hAnsi="宋体" w:cs="宋体" w:eastAsia="宋体" w:hint="default"/>
          <w:sz w:val="23"/>
          <w:szCs w:val="23"/>
        </w:rPr>
      </w:pPr>
    </w:p>
    <w:p>
      <w:pPr>
        <w:pStyle w:val="BodyText"/>
        <w:spacing w:line="312" w:lineRule="exact"/>
        <w:ind w:left="720" w:right="5866"/>
        <w:jc w:val="left"/>
      </w:pPr>
      <w:r>
        <w:rPr>
          <w:rFonts w:ascii="Times New Roman" w:hAnsi="Times New Roman" w:cs="Times New Roman" w:eastAsia="Times New Roman" w:hint="default"/>
        </w:rPr>
        <w:t>B</w:t>
      </w:r>
      <w:r>
        <w:rPr/>
        <w:t>、后续计量 在取得无形资产时分析判断其使用寿命。</w:t>
      </w:r>
    </w:p>
    <w:p>
      <w:pPr>
        <w:pStyle w:val="BodyText"/>
        <w:spacing w:line="312" w:lineRule="exact"/>
        <w:ind w:right="1131" w:firstLine="566"/>
        <w:jc w:val="both"/>
      </w:pPr>
      <w:r>
        <w:rPr>
          <w:spacing w:val="-2"/>
        </w:rPr>
        <w:t>使用寿命有限的无形资产自可供使用时起，对其原值减去预计净残值和已计提的减值准</w:t>
      </w:r>
      <w:r>
        <w:rPr/>
        <w:t> 备累计金额在其预计使用寿命内采用直线法分期平均摊销。使用寿命不确定的无形资产不予 摊销。</w:t>
      </w:r>
    </w:p>
    <w:p>
      <w:pPr>
        <w:spacing w:line="240" w:lineRule="auto" w:before="5"/>
        <w:rPr>
          <w:rFonts w:ascii="宋体" w:hAnsi="宋体" w:cs="宋体" w:eastAsia="宋体" w:hint="default"/>
          <w:sz w:val="23"/>
          <w:szCs w:val="23"/>
        </w:rPr>
      </w:pPr>
    </w:p>
    <w:p>
      <w:pPr>
        <w:spacing w:before="0"/>
        <w:ind w:left="153" w:right="985" w:firstLine="0"/>
        <w:jc w:val="left"/>
        <w:rPr>
          <w:rFonts w:ascii="宋体" w:hAnsi="宋体" w:cs="宋体" w:eastAsia="宋体" w:hint="default"/>
          <w:sz w:val="21"/>
          <w:szCs w:val="21"/>
        </w:rPr>
      </w:pPr>
      <w:r>
        <w:rPr>
          <w:rFonts w:ascii="宋体" w:hAnsi="宋体" w:cs="宋体" w:eastAsia="宋体" w:hint="default"/>
          <w:b/>
          <w:bCs/>
          <w:sz w:val="21"/>
          <w:szCs w:val="21"/>
        </w:rPr>
        <w:t>②使用寿命有限的无形资产的使用寿命估计情况：</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864" w:type="dxa"/>
        <w:tblLayout w:type="fixed"/>
        <w:tblCellMar>
          <w:top w:w="0" w:type="dxa"/>
          <w:left w:w="0" w:type="dxa"/>
          <w:bottom w:w="0" w:type="dxa"/>
          <w:right w:w="0" w:type="dxa"/>
        </w:tblCellMar>
        <w:tblLook w:val="01E0"/>
      </w:tblPr>
      <w:tblGrid>
        <w:gridCol w:w="2558"/>
        <w:gridCol w:w="2560"/>
        <w:gridCol w:w="2556"/>
      </w:tblGrid>
      <w:tr>
        <w:trPr>
          <w:trHeight w:val="355" w:hRule="exact"/>
        </w:trPr>
        <w:tc>
          <w:tcPr>
            <w:tcW w:w="2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5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依</w:t>
            </w:r>
            <w:r>
              <w:rPr>
                <w:rFonts w:ascii="宋体" w:hAnsi="宋体" w:cs="宋体" w:eastAsia="宋体" w:hint="default"/>
                <w:spacing w:val="55"/>
                <w:sz w:val="18"/>
                <w:szCs w:val="18"/>
              </w:rPr>
              <w:t> </w:t>
            </w:r>
            <w:r>
              <w:rPr>
                <w:rFonts w:ascii="宋体" w:hAnsi="宋体" w:cs="宋体" w:eastAsia="宋体" w:hint="default"/>
                <w:sz w:val="18"/>
                <w:szCs w:val="18"/>
              </w:rPr>
              <w:t>据</w:t>
            </w:r>
          </w:p>
        </w:tc>
      </w:tr>
      <w:tr>
        <w:trPr>
          <w:trHeight w:val="352" w:hRule="exact"/>
        </w:trPr>
        <w:tc>
          <w:tcPr>
            <w:tcW w:w="2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556" w:type="dxa"/>
            <w:vMerge w:val="restart"/>
            <w:tcBorders>
              <w:top w:val="single" w:sz="12" w:space="0" w:color="000000"/>
              <w:left w:val="single" w:sz="6" w:space="0" w:color="000000"/>
              <w:right w:val="single" w:sz="6" w:space="0" w:color="000000"/>
            </w:tcBorders>
          </w:tcPr>
          <w:p>
            <w:pPr>
              <w:pStyle w:val="TableParagraph"/>
              <w:spacing w:line="316" w:lineRule="auto" w:before="10"/>
              <w:ind w:left="190" w:right="9" w:hanging="180"/>
              <w:jc w:val="left"/>
              <w:rPr>
                <w:rFonts w:ascii="宋体" w:hAnsi="宋体" w:cs="宋体" w:eastAsia="宋体" w:hint="default"/>
                <w:sz w:val="18"/>
                <w:szCs w:val="18"/>
              </w:rPr>
            </w:pPr>
            <w:r>
              <w:rPr>
                <w:rFonts w:ascii="宋体" w:hAnsi="宋体" w:cs="宋体" w:eastAsia="宋体" w:hint="default"/>
                <w:sz w:val="18"/>
                <w:szCs w:val="18"/>
              </w:rPr>
              <w:t>合同约定或参考能为公司带来经 济利益的期限确定使用寿命</w:t>
            </w:r>
          </w:p>
        </w:tc>
      </w:tr>
      <w:tr>
        <w:trPr>
          <w:trHeight w:val="353" w:hRule="exact"/>
        </w:trPr>
        <w:tc>
          <w:tcPr>
            <w:tcW w:w="2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2556" w:type="dxa"/>
            <w:vMerge/>
            <w:tcBorders>
              <w:left w:val="single" w:sz="6" w:space="0" w:color="000000"/>
              <w:right w:val="single" w:sz="6" w:space="0" w:color="000000"/>
            </w:tcBorders>
          </w:tcPr>
          <w:p>
            <w:pPr/>
          </w:p>
        </w:tc>
      </w:tr>
      <w:tr>
        <w:trPr>
          <w:trHeight w:val="352" w:hRule="exact"/>
        </w:trPr>
        <w:tc>
          <w:tcPr>
            <w:tcW w:w="2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556" w:type="dxa"/>
            <w:vMerge/>
            <w:tcBorders>
              <w:left w:val="single" w:sz="6" w:space="0" w:color="000000"/>
              <w:right w:val="single" w:sz="6" w:space="0" w:color="000000"/>
            </w:tcBorders>
          </w:tcPr>
          <w:p>
            <w:pPr/>
          </w:p>
        </w:tc>
      </w:tr>
      <w:tr>
        <w:trPr>
          <w:trHeight w:val="352" w:hRule="exact"/>
        </w:trPr>
        <w:tc>
          <w:tcPr>
            <w:tcW w:w="2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2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556" w:type="dxa"/>
            <w:vMerge/>
            <w:tcBorders>
              <w:left w:val="single" w:sz="6" w:space="0" w:color="000000"/>
              <w:right w:val="single" w:sz="6" w:space="0" w:color="000000"/>
            </w:tcBorders>
          </w:tcPr>
          <w:p>
            <w:pPr/>
          </w:p>
        </w:tc>
      </w:tr>
      <w:tr>
        <w:trPr>
          <w:trHeight w:val="353" w:hRule="exact"/>
        </w:trPr>
        <w:tc>
          <w:tcPr>
            <w:tcW w:w="2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556" w:type="dxa"/>
            <w:vMerge/>
            <w:tcBorders>
              <w:left w:val="single" w:sz="6" w:space="0" w:color="000000"/>
              <w:bottom w:val="single" w:sz="12" w:space="0" w:color="000000"/>
              <w:right w:val="single" w:sz="6" w:space="0" w:color="000000"/>
            </w:tcBorders>
          </w:tcPr>
          <w:p>
            <w:pPr/>
          </w:p>
        </w:tc>
      </w:tr>
    </w:tbl>
    <w:p>
      <w:pPr>
        <w:pStyle w:val="BodyText"/>
        <w:spacing w:line="274" w:lineRule="exact"/>
        <w:ind w:left="720" w:right="985"/>
        <w:jc w:val="left"/>
      </w:pPr>
      <w:r>
        <w:rPr/>
        <w:t>每期末，对使用寿命有限的无形资产的使用寿命及摊销方法进行复核。</w:t>
      </w:r>
    </w:p>
    <w:p>
      <w:pPr>
        <w:pStyle w:val="BodyText"/>
        <w:spacing w:line="313" w:lineRule="exact"/>
        <w:ind w:left="720" w:right="985"/>
        <w:jc w:val="left"/>
      </w:pPr>
      <w:r>
        <w:rPr/>
        <w:t>经复核，本年期末无形资产的使用寿命及摊销方法与以前估计未有不同。</w:t>
      </w:r>
    </w:p>
    <w:p>
      <w:pPr>
        <w:spacing w:line="240" w:lineRule="auto" w:before="7"/>
        <w:rPr>
          <w:rFonts w:ascii="宋体" w:hAnsi="宋体" w:cs="宋体" w:eastAsia="宋体" w:hint="default"/>
          <w:sz w:val="25"/>
          <w:szCs w:val="25"/>
        </w:rPr>
      </w:pPr>
    </w:p>
    <w:p>
      <w:pPr>
        <w:spacing w:before="0"/>
        <w:ind w:left="154" w:right="985" w:firstLine="0"/>
        <w:jc w:val="left"/>
        <w:rPr>
          <w:rFonts w:ascii="宋体" w:hAnsi="宋体" w:cs="宋体" w:eastAsia="宋体" w:hint="default"/>
          <w:sz w:val="21"/>
          <w:szCs w:val="21"/>
        </w:rPr>
      </w:pPr>
      <w:r>
        <w:rPr>
          <w:rFonts w:ascii="宋体" w:hAnsi="宋体" w:cs="宋体" w:eastAsia="宋体" w:hint="default"/>
          <w:b/>
          <w:bCs/>
          <w:sz w:val="21"/>
          <w:szCs w:val="21"/>
        </w:rPr>
        <w:t>③使用寿命不确定的无形资产的判断依据</w:t>
      </w:r>
      <w:r>
        <w:rPr>
          <w:rFonts w:ascii="宋体" w:hAnsi="宋体" w:cs="宋体" w:eastAsia="宋体" w:hint="default"/>
          <w:sz w:val="21"/>
          <w:szCs w:val="21"/>
        </w:rPr>
      </w:r>
    </w:p>
    <w:p>
      <w:pPr>
        <w:pStyle w:val="BodyText"/>
        <w:spacing w:line="240" w:lineRule="auto" w:before="13"/>
        <w:ind w:left="720" w:right="985"/>
        <w:jc w:val="left"/>
      </w:pPr>
      <w:r>
        <w:rPr/>
        <w:t>截至资产负债表日</w:t>
      </w:r>
      <w:r>
        <w:rPr>
          <w:rFonts w:ascii="Times New Roman" w:hAnsi="Times New Roman" w:cs="Times New Roman" w:eastAsia="Times New Roman" w:hint="default"/>
        </w:rPr>
        <w:t>,</w:t>
      </w:r>
      <w:r>
        <w:rPr/>
        <w:t>本公司没有使用寿命不确定的无形资产。</w:t>
      </w:r>
    </w:p>
    <w:p>
      <w:pPr>
        <w:spacing w:line="240" w:lineRule="auto" w:before="3"/>
        <w:rPr>
          <w:rFonts w:ascii="宋体" w:hAnsi="宋体" w:cs="宋体" w:eastAsia="宋体" w:hint="default"/>
          <w:sz w:val="23"/>
          <w:szCs w:val="23"/>
        </w:rPr>
      </w:pPr>
    </w:p>
    <w:p>
      <w:pPr>
        <w:spacing w:before="0"/>
        <w:ind w:left="153" w:right="9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313" w:lineRule="exact"/>
        <w:ind w:left="720" w:right="985"/>
        <w:jc w:val="left"/>
      </w:pPr>
      <w:r>
        <w:rPr/>
        <w:t>内部研究开发项目开发阶段的支出，同时满足下列条件时确认为无形资产：</w:t>
      </w:r>
    </w:p>
    <w:p>
      <w:pPr>
        <w:pStyle w:val="BodyText"/>
        <w:spacing w:line="321" w:lineRule="exact"/>
        <w:ind w:left="720" w:right="985"/>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312" w:lineRule="exact"/>
        <w:ind w:left="720" w:right="985"/>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12" w:lineRule="exact" w:before="20"/>
        <w:ind w:left="154" w:right="985" w:firstLine="566"/>
        <w:jc w:val="left"/>
      </w:pPr>
      <w:r>
        <w:rPr/>
        <w:t>（</w:t>
      </w:r>
      <w:r>
        <w:rPr>
          <w:rFonts w:ascii="Times New Roman" w:hAnsi="Times New Roman" w:cs="Times New Roman" w:eastAsia="Times New Roman" w:hint="default"/>
        </w:rPr>
        <w:t>3</w:t>
      </w:r>
      <w:r>
        <w:rPr/>
        <w:t>）无形资产产生经济利益的方式，包括能够证明运用该无形资产生产的产品存在市 场或无形资产自身存在市场，无形资产将在内部使用的，能够证明其有用性；</w:t>
      </w:r>
    </w:p>
    <w:p>
      <w:pPr>
        <w:pStyle w:val="BodyText"/>
        <w:spacing w:line="312" w:lineRule="exact"/>
        <w:ind w:left="154" w:right="985" w:firstLine="566"/>
        <w:jc w:val="left"/>
      </w:pPr>
      <w:r>
        <w:rPr/>
        <w:t>（</w:t>
      </w:r>
      <w:r>
        <w:rPr>
          <w:rFonts w:ascii="Times New Roman" w:hAnsi="Times New Roman" w:cs="Times New Roman" w:eastAsia="Times New Roman" w:hint="default"/>
        </w:rPr>
        <w:t>4</w:t>
      </w:r>
      <w:r>
        <w:rPr/>
        <w:t>）有足够的技术、财务资源和其他资源支持，以完成该无形资产的开发，并有能力 使用或出售该无形资产；</w:t>
      </w:r>
    </w:p>
    <w:p>
      <w:pPr>
        <w:pStyle w:val="BodyText"/>
        <w:spacing w:line="302" w:lineRule="exact"/>
        <w:ind w:left="720" w:right="985"/>
        <w:jc w:val="left"/>
      </w:pPr>
      <w:r>
        <w:rPr/>
        <w:t>（</w:t>
      </w:r>
      <w:r>
        <w:rPr>
          <w:rFonts w:ascii="Times New Roman" w:hAnsi="Times New Roman" w:cs="Times New Roman" w:eastAsia="Times New Roman" w:hint="default"/>
        </w:rPr>
        <w:t>5</w:t>
      </w:r>
      <w:r>
        <w:rPr/>
        <w:t>）归属于该无形资产开发阶段的支出能够可靠地计量。</w:t>
      </w:r>
    </w:p>
    <w:p>
      <w:pPr>
        <w:spacing w:line="590" w:lineRule="atLeast" w:before="6"/>
        <w:ind w:left="489" w:right="4327" w:hanging="336"/>
        <w:jc w:val="left"/>
        <w:rPr>
          <w:rFonts w:ascii="宋体" w:hAnsi="宋体" w:cs="宋体" w:eastAsia="宋体" w:hint="default"/>
          <w:sz w:val="21"/>
          <w:szCs w:val="21"/>
        </w:rPr>
      </w:pPr>
      <w:bookmarkStart w:name="（2）内部研究开发支出会计政策" w:id="209"/>
      <w:bookmarkEnd w:id="2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21"/>
          <w:szCs w:val="21"/>
        </w:rPr>
        <w:t>公司内部研究开发项目的支出分为研究阶段支出和开发阶段支出。</w:t>
      </w:r>
    </w:p>
    <w:p>
      <w:pPr>
        <w:spacing w:line="273" w:lineRule="auto" w:before="37"/>
        <w:ind w:left="153" w:right="985" w:firstLine="336"/>
        <w:jc w:val="left"/>
        <w:rPr>
          <w:rFonts w:ascii="宋体" w:hAnsi="宋体" w:cs="宋体" w:eastAsia="宋体" w:hint="default"/>
          <w:sz w:val="21"/>
          <w:szCs w:val="21"/>
        </w:rPr>
      </w:pPr>
      <w:r>
        <w:rPr>
          <w:rFonts w:ascii="宋体" w:hAnsi="宋体" w:cs="宋体" w:eastAsia="宋体" w:hint="default"/>
          <w:sz w:val="21"/>
          <w:szCs w:val="21"/>
        </w:rPr>
        <w:t>研究阶段：为获取并理解新的科学或技术知识等而进行的独创性的有计划调查、研究活动的阶段。 </w:t>
      </w:r>
      <w:r>
        <w:rPr>
          <w:rFonts w:ascii="宋体" w:hAnsi="宋体" w:cs="宋体" w:eastAsia="宋体" w:hint="default"/>
          <w:spacing w:val="-1"/>
          <w:sz w:val="21"/>
          <w:szCs w:val="21"/>
        </w:rPr>
        <w:t>开发阶段：在进行商业性生产或使用前，将研究成果或其他知识应用于某项计划或设计，以生产出新的或</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具有实质性改进的材料、装置、产品等活动的阶段。</w:t>
      </w:r>
    </w:p>
    <w:p>
      <w:pPr>
        <w:spacing w:before="7"/>
        <w:ind w:left="490" w:right="985" w:firstLine="0"/>
        <w:jc w:val="left"/>
        <w:rPr>
          <w:rFonts w:ascii="宋体" w:hAnsi="宋体" w:cs="宋体" w:eastAsia="宋体" w:hint="default"/>
          <w:sz w:val="21"/>
          <w:szCs w:val="21"/>
        </w:rPr>
      </w:pPr>
      <w:r>
        <w:rPr>
          <w:rFonts w:ascii="宋体" w:hAnsi="宋体" w:cs="宋体" w:eastAsia="宋体" w:hint="default"/>
          <w:sz w:val="21"/>
          <w:szCs w:val="21"/>
        </w:rPr>
        <w:t>内部研究开发项目开发阶段的支出，同时满足下列条件时确认为无形资产：</w:t>
      </w:r>
    </w:p>
    <w:p>
      <w:pPr>
        <w:spacing w:before="37"/>
        <w:ind w:left="405" w:right="9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）完成该无形资产以使其能够使用或出售在技术上具有可行性；</w:t>
      </w:r>
    </w:p>
    <w:p>
      <w:pPr>
        <w:spacing w:before="21"/>
        <w:ind w:left="405" w:right="9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）具有完成该无形资产并使用或出售的意图；</w:t>
      </w:r>
    </w:p>
    <w:p>
      <w:pPr>
        <w:spacing w:before="21"/>
        <w:ind w:left="406" w:right="9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）无形资产产生经济利益的方式，包括能够证明运用该无形资产生产的产品存在市场或无形资产自</w:t>
      </w:r>
    </w:p>
    <w:p>
      <w:pPr>
        <w:spacing w:after="0"/>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both"/>
        <w:rPr>
          <w:rFonts w:ascii="宋体" w:hAnsi="宋体" w:cs="宋体" w:eastAsia="宋体" w:hint="default"/>
          <w:sz w:val="21"/>
          <w:szCs w:val="21"/>
        </w:rPr>
      </w:pPr>
      <w:r>
        <w:rPr>
          <w:rFonts w:ascii="宋体" w:hAnsi="宋体" w:cs="宋体" w:eastAsia="宋体" w:hint="default"/>
          <w:sz w:val="21"/>
          <w:szCs w:val="21"/>
        </w:rPr>
        <w:t>身存在市场，无形资产将在内部使用的，能够证明其有用性；</w:t>
      </w:r>
    </w:p>
    <w:p>
      <w:pPr>
        <w:spacing w:line="256" w:lineRule="auto" w:before="37"/>
        <w:ind w:left="153" w:right="985" w:firstLine="25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）有足够的技术、财务资源和其他资源支持，以完成该无形资产的开发，并有能力使用或出售该无 形资产；</w:t>
      </w:r>
    </w:p>
    <w:p>
      <w:pPr>
        <w:spacing w:line="266" w:lineRule="auto" w:before="22"/>
        <w:ind w:left="153" w:right="985" w:firstLine="25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）归属于该无形资产开发阶段的支出能够可靠地计量。 </w:t>
      </w:r>
      <w:r>
        <w:rPr>
          <w:rFonts w:ascii="宋体" w:hAnsi="宋体" w:cs="宋体" w:eastAsia="宋体" w:hint="default"/>
          <w:spacing w:val="-1"/>
          <w:sz w:val="21"/>
          <w:szCs w:val="21"/>
        </w:rPr>
        <w:t>开发阶段的支出，若不满足上列条件的，于发生时计入当期损益。研究阶段的支出，在发生时计入当期损</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line="590" w:lineRule="atLeast" w:before="0"/>
        <w:ind w:left="490" w:right="985" w:hanging="336"/>
        <w:jc w:val="left"/>
        <w:rPr>
          <w:rFonts w:ascii="宋体" w:hAnsi="宋体" w:cs="宋体" w:eastAsia="宋体" w:hint="default"/>
          <w:sz w:val="21"/>
          <w:szCs w:val="21"/>
        </w:rPr>
      </w:pPr>
      <w:bookmarkStart w:name="22、长期资产减值" w:id="210"/>
      <w:bookmarkEnd w:id="210"/>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、长期资产减值</w:t>
      </w:r>
      <w:r>
        <w:rPr>
          <w:rFonts w:ascii="宋体" w:hAnsi="宋体" w:cs="宋体" w:eastAsia="宋体" w:hint="default"/>
          <w:b/>
          <w:bCs/>
          <w:w w:val="99"/>
          <w:sz w:val="21"/>
          <w:szCs w:val="21"/>
        </w:rPr>
        <w:t> </w:t>
      </w:r>
      <w:r>
        <w:rPr>
          <w:rFonts w:ascii="宋体" w:hAnsi="宋体" w:cs="宋体" w:eastAsia="宋体" w:hint="default"/>
          <w:sz w:val="21"/>
          <w:szCs w:val="21"/>
        </w:rPr>
        <w:t>本公司于资产负债表日对除金融资产之外的非流动资产判断是否存在可能发生减值的迹象。对使用寿</w:t>
      </w:r>
    </w:p>
    <w:p>
      <w:pPr>
        <w:spacing w:line="273" w:lineRule="auto" w:before="37"/>
        <w:ind w:left="154" w:right="1133" w:firstLine="0"/>
        <w:jc w:val="both"/>
        <w:rPr>
          <w:rFonts w:ascii="宋体" w:hAnsi="宋体" w:cs="宋体" w:eastAsia="宋体" w:hint="default"/>
          <w:sz w:val="21"/>
          <w:szCs w:val="21"/>
        </w:rPr>
      </w:pPr>
      <w:r>
        <w:rPr>
          <w:rFonts w:ascii="宋体" w:hAnsi="宋体" w:cs="宋体" w:eastAsia="宋体" w:hint="default"/>
          <w:spacing w:val="-1"/>
          <w:sz w:val="21"/>
          <w:szCs w:val="21"/>
        </w:rPr>
        <w:t>命不确定的无形资产，除每年进行的减值测试外，当其存在减值迹象时，也进行减值测试。其他除金融资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产之外的非流动资产，当存在迹象表明其账面金额不可收回时，进行减值测试。</w:t>
      </w:r>
    </w:p>
    <w:p>
      <w:pPr>
        <w:pStyle w:val="BodyText"/>
        <w:spacing w:line="312" w:lineRule="exact" w:before="14"/>
        <w:ind w:right="1132" w:firstLine="384"/>
        <w:jc w:val="both"/>
      </w:pPr>
      <w:r>
        <w:rPr>
          <w:spacing w:val="-3"/>
        </w:rPr>
        <w:t>当资产或资产组的账面价值高于可收回金额，即公允价值减去处置费用后的净额和预计未</w:t>
      </w:r>
      <w:r>
        <w:rPr/>
        <w:t> 来现金流量的现值中的较高者，表明发生了减值。</w:t>
      </w:r>
    </w:p>
    <w:p>
      <w:pPr>
        <w:pStyle w:val="BodyText"/>
        <w:spacing w:line="312" w:lineRule="exact"/>
        <w:ind w:right="1132" w:firstLine="384"/>
        <w:jc w:val="both"/>
      </w:pPr>
      <w:r>
        <w:rPr>
          <w:spacing w:val="-3"/>
        </w:rPr>
        <w:t>公允价值减去处置费用后的净额，参考公平交易中类似资产的销售协议价格或可观察到的</w:t>
      </w:r>
      <w:r>
        <w:rPr/>
        <w:t> 市场价格，减去可直接归属于该资产处置的增量成本确定。</w:t>
      </w:r>
    </w:p>
    <w:p>
      <w:pPr>
        <w:pStyle w:val="BodyText"/>
        <w:spacing w:line="312" w:lineRule="exact"/>
        <w:ind w:right="1133" w:firstLine="384"/>
        <w:jc w:val="right"/>
      </w:pPr>
      <w:r>
        <w:rPr>
          <w:spacing w:val="-3"/>
        </w:rPr>
        <w:t>在预计未来现金流量现值时，需要对该资产（或资产组）的产量、售价、相关经营成本以</w:t>
      </w:r>
      <w:r>
        <w:rPr/>
        <w:t> 及计算现值时使用的折现率等作出重大判断。本公司在估计可收回金额时会采用所有能够获 </w:t>
      </w:r>
      <w:r>
        <w:rPr>
          <w:spacing w:val="-5"/>
        </w:rPr>
        <w:t>得的相关资料，包括根据合理和可支持的假设所作出有关产量、售价和相关经营成本的预测。</w:t>
      </w:r>
      <w:r>
        <w:rPr/>
        <w:t> </w:t>
      </w:r>
      <w:r>
        <w:rPr>
          <w:spacing w:val="-3"/>
        </w:rPr>
        <w:t>本公司进行商誉减值测试，对于因企业合并形成的商誉的账面价值，自购买日起按照合理</w:t>
      </w:r>
    </w:p>
    <w:p>
      <w:pPr>
        <w:pStyle w:val="BodyText"/>
        <w:spacing w:line="312" w:lineRule="exact"/>
        <w:ind w:left="154" w:right="1139"/>
        <w:jc w:val="both"/>
      </w:pPr>
      <w:r>
        <w:rPr/>
        <w:t>的方法分摊至相关的资产组；难以分摊至相关的资产组的，将其分摊至相关的资产组组合。 在将商誉的账面价值分摊至相关的资产组或者资产组组合时，按照各资产组或者资产组组合 的公允价值占相关资产组或者资产组组合公允价值总额的比例进行分摊。公允价值难以可靠 计量的，按照各资产组或者资产组组合的账面价值占相关资产组或者资产组组合账面价值总 额的比例进行分摊。</w:t>
      </w:r>
    </w:p>
    <w:p>
      <w:pPr>
        <w:pStyle w:val="BodyText"/>
        <w:spacing w:line="237" w:lineRule="auto" w:before="13"/>
        <w:ind w:left="154" w:right="1130" w:firstLine="384"/>
        <w:jc w:val="both"/>
      </w:pPr>
      <w:r>
        <w:rPr>
          <w:spacing w:val="-3"/>
        </w:rPr>
        <w:t>在对包含商誉的相关资产组或者资产组组合进行减值测试时，如与商誉相关的资产组或者</w:t>
      </w:r>
      <w:r>
        <w:rPr/>
        <w:t> 资产组组合存在减值迹象的，先对不包含商誉的资产组或者资产组组合进行减值测试，计算 可收回金额，并与相关账面价值相比较，确认相应的减值损失。再对包含商誉的资产组或者 资产组组合进行减值测试，比较这些相关资产组或者资产组组合的账面价值（包括所分摊的 商誉的账面价值部分）与其可收回金额，如相关资产组或者资产组组合的可收回金额低于其 账面价值的，确认商誉的减值损失。</w:t>
      </w:r>
      <w:r>
        <w:rPr>
          <w:spacing w:val="-79"/>
        </w:rPr>
        <w:t> </w:t>
      </w:r>
      <w:r>
        <w:rPr/>
        <w:t>商誉减值损失在发生时计入当期损益，且在以后会计期</w:t>
      </w:r>
      <w:r>
        <w:rPr/>
        <w:t> 间不予转回。</w:t>
      </w:r>
    </w:p>
    <w:p>
      <w:pPr>
        <w:spacing w:line="240" w:lineRule="auto" w:before="8"/>
        <w:rPr>
          <w:rFonts w:ascii="宋体" w:hAnsi="宋体" w:cs="宋体" w:eastAsia="宋体" w:hint="default"/>
          <w:sz w:val="24"/>
          <w:szCs w:val="24"/>
        </w:rPr>
      </w:pPr>
    </w:p>
    <w:p>
      <w:pPr>
        <w:spacing w:before="0"/>
        <w:ind w:left="154" w:right="0" w:firstLine="0"/>
        <w:jc w:val="both"/>
        <w:rPr>
          <w:rFonts w:ascii="宋体" w:hAnsi="宋体" w:cs="宋体" w:eastAsia="宋体" w:hint="default"/>
          <w:sz w:val="21"/>
          <w:szCs w:val="21"/>
        </w:rPr>
      </w:pPr>
      <w:bookmarkStart w:name="23、长期待摊费用" w:id="211"/>
      <w:bookmarkEnd w:id="211"/>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73" w:lineRule="auto" w:before="0"/>
        <w:ind w:left="489" w:right="2227" w:firstLine="0"/>
        <w:jc w:val="left"/>
        <w:rPr>
          <w:rFonts w:ascii="宋体" w:hAnsi="宋体" w:cs="宋体" w:eastAsia="宋体" w:hint="default"/>
          <w:sz w:val="21"/>
          <w:szCs w:val="21"/>
        </w:rPr>
      </w:pPr>
      <w:r>
        <w:rPr>
          <w:rFonts w:ascii="宋体" w:hAnsi="宋体" w:cs="宋体" w:eastAsia="宋体" w:hint="default"/>
          <w:sz w:val="21"/>
          <w:szCs w:val="21"/>
        </w:rPr>
        <w:t>长期待摊费用为已经发生但应由本期和以后各期负担的分摊期限在一年以上的各项费用。 长期待摊费用在受益期内平均摊销。</w:t>
      </w:r>
    </w:p>
    <w:p>
      <w:pPr>
        <w:spacing w:after="0" w:line="273"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24、职工薪酬" w:id="212"/>
      <w:bookmarkEnd w:id="212"/>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短期薪酬的会计处理方法" w:id="213"/>
      <w:bookmarkEnd w:id="2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4" w:right="1131" w:firstLine="566"/>
        <w:jc w:val="both"/>
      </w:pPr>
      <w:r>
        <w:rPr>
          <w:spacing w:val="-2"/>
        </w:rPr>
        <w:t>本公司在职工为本公司提供服务的会计期间，将实际发生的短期薪酬确认为负债，并计</w:t>
      </w:r>
      <w:r>
        <w:rPr/>
        <w:t> 入当期损益或相关资产成本。</w:t>
      </w:r>
    </w:p>
    <w:p>
      <w:pPr>
        <w:pStyle w:val="BodyText"/>
        <w:spacing w:line="312" w:lineRule="exact"/>
        <w:ind w:left="154" w:right="1131" w:firstLine="566"/>
        <w:jc w:val="both"/>
      </w:pPr>
      <w:r>
        <w:rPr>
          <w:spacing w:val="-2"/>
        </w:rPr>
        <w:t>本公司为职工缴纳的社会保险费和住房公积金，以及按规定提取的工会经费和职工教育</w:t>
      </w:r>
      <w:r>
        <w:rPr/>
        <w:t> 经费，在职工为本公司提供服务的会计期间，根据规定的计提基础和计提比例计算确定相应 的职工薪酬金额。</w:t>
      </w:r>
    </w:p>
    <w:p>
      <w:pPr>
        <w:pStyle w:val="BodyText"/>
        <w:spacing w:line="240" w:lineRule="auto" w:before="10"/>
        <w:ind w:left="538" w:right="985"/>
        <w:jc w:val="left"/>
      </w:pPr>
      <w:r>
        <w:rPr/>
        <w:t>职工福利费为非货币性福利的，按照公允价值计量。</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7"/>
          <w:szCs w:val="27"/>
        </w:rPr>
      </w:pPr>
    </w:p>
    <w:p>
      <w:pPr>
        <w:spacing w:before="0"/>
        <w:ind w:left="154" w:right="985" w:firstLine="0"/>
        <w:jc w:val="left"/>
        <w:rPr>
          <w:rFonts w:ascii="宋体" w:hAnsi="宋体" w:cs="宋体" w:eastAsia="宋体" w:hint="default"/>
          <w:sz w:val="21"/>
          <w:szCs w:val="21"/>
        </w:rPr>
      </w:pPr>
      <w:bookmarkStart w:name="（2）离职后福利的会计处理方法" w:id="214"/>
      <w:bookmarkEnd w:id="2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720" w:right="985"/>
        <w:jc w:val="left"/>
      </w:pPr>
      <w:r>
        <w:rPr/>
        <w:t>①设定提存计划 </w:t>
      </w:r>
      <w:r>
        <w:rPr>
          <w:spacing w:val="-2"/>
        </w:rPr>
        <w:t>本公司按当地政府的相关规定为职工缴纳基本养老保险和失业保险，在职工为本公司提</w:t>
      </w:r>
    </w:p>
    <w:p>
      <w:pPr>
        <w:pStyle w:val="BodyText"/>
        <w:spacing w:line="312" w:lineRule="exact"/>
        <w:ind w:right="985"/>
        <w:jc w:val="left"/>
      </w:pPr>
      <w:r>
        <w:rPr/>
        <w:t>供服务的会计期间，按以当地规定的缴纳基数和比例计算应缴纳金额，确认为负债，并计入 当期损益或相关资产成本。</w:t>
      </w:r>
    </w:p>
    <w:p>
      <w:pPr>
        <w:pStyle w:val="BodyText"/>
        <w:spacing w:line="312" w:lineRule="exact"/>
        <w:ind w:right="1131" w:firstLine="566"/>
        <w:jc w:val="both"/>
      </w:pPr>
      <w:r>
        <w:rPr>
          <w:spacing w:val="-2"/>
        </w:rPr>
        <w:t>除基本养老保险外，本公司还依据国家企业年金制度的相关政策建立了企业年金缴费制</w:t>
      </w:r>
      <w:r>
        <w:rPr/>
        <w:t> </w:t>
      </w:r>
      <w:r>
        <w:rPr>
          <w:spacing w:val="-1"/>
        </w:rPr>
        <w:t>度（补充养老保险）</w:t>
      </w:r>
      <w:r>
        <w:rPr>
          <w:rFonts w:ascii="Times New Roman" w:hAnsi="Times New Roman" w:cs="Times New Roman" w:eastAsia="Times New Roman" w:hint="default"/>
          <w:spacing w:val="-1"/>
        </w:rPr>
        <w:t>/</w:t>
      </w:r>
      <w:r>
        <w:rPr>
          <w:spacing w:val="-1"/>
        </w:rPr>
        <w:t>企业年金计划。本公司按职工工资总额的一定比例向当地社会保险机构</w:t>
      </w:r>
      <w:r>
        <w:rPr>
          <w:spacing w:val="-109"/>
        </w:rPr>
        <w:t> </w:t>
      </w:r>
      <w:r>
        <w:rPr>
          <w:spacing w:val="-109"/>
        </w:rPr>
      </w:r>
      <w:r>
        <w:rPr/>
        <w:t>缴费</w:t>
      </w:r>
      <w:r>
        <w:rPr>
          <w:rFonts w:ascii="Times New Roman" w:hAnsi="Times New Roman" w:cs="Times New Roman" w:eastAsia="Times New Roman" w:hint="default"/>
        </w:rPr>
        <w:t>/</w:t>
      </w:r>
      <w:r>
        <w:rPr/>
        <w:t>年金计划缴费，相应支出计入当期损益或相关资产成本。</w:t>
      </w:r>
    </w:p>
    <w:p>
      <w:pPr>
        <w:spacing w:line="240" w:lineRule="auto" w:before="11"/>
        <w:rPr>
          <w:rFonts w:ascii="宋体" w:hAnsi="宋体" w:cs="宋体" w:eastAsia="宋体" w:hint="default"/>
          <w:sz w:val="23"/>
          <w:szCs w:val="23"/>
        </w:rPr>
      </w:pPr>
    </w:p>
    <w:p>
      <w:pPr>
        <w:pStyle w:val="BodyText"/>
        <w:spacing w:line="312" w:lineRule="exact"/>
        <w:ind w:left="720" w:right="985"/>
        <w:jc w:val="left"/>
      </w:pPr>
      <w:r>
        <w:rPr/>
        <w:t>②设定受益计划 </w:t>
      </w:r>
      <w:r>
        <w:rPr>
          <w:spacing w:val="4"/>
        </w:rPr>
        <w:t>本公司根据预期累计福利单位法确定的公式将设定受益计划产生的福利义务归属于职</w:t>
      </w:r>
    </w:p>
    <w:p>
      <w:pPr>
        <w:pStyle w:val="BodyText"/>
        <w:spacing w:line="312" w:lineRule="exact"/>
        <w:ind w:left="720" w:right="985" w:hanging="567"/>
        <w:jc w:val="left"/>
      </w:pPr>
      <w:r>
        <w:rPr/>
        <w:t>工提供服务的期间，并计入当期损益或相关资产成本。 </w:t>
      </w:r>
      <w:r>
        <w:rPr>
          <w:spacing w:val="4"/>
        </w:rPr>
        <w:t>设定受益计划义务现值减去设定受益计划资产公允价值所形成的赤字或盈余确认为一</w:t>
      </w:r>
    </w:p>
    <w:p>
      <w:pPr>
        <w:pStyle w:val="BodyText"/>
        <w:spacing w:line="312" w:lineRule="exact"/>
        <w:ind w:left="154" w:right="985"/>
        <w:jc w:val="left"/>
      </w:pPr>
      <w:r>
        <w:rPr/>
        <w:t>项设定受益计划净负债或净资产。设定受益计划存在盈余的，本公司以设定受益计划的盈余 和资产上限两项的孰低者计量设定受益计划净资产。</w:t>
      </w:r>
    </w:p>
    <w:p>
      <w:pPr>
        <w:pStyle w:val="BodyText"/>
        <w:spacing w:line="312" w:lineRule="exact"/>
        <w:ind w:left="154" w:right="1131" w:firstLine="566"/>
        <w:jc w:val="both"/>
      </w:pPr>
      <w:r>
        <w:rPr>
          <w:spacing w:val="-2"/>
        </w:rPr>
        <w:t>所有设定受益计划义务，包括预期在职工提供服务的年度报告期间结束后的十二个月内</w:t>
      </w:r>
      <w:r>
        <w:rPr/>
        <w:t> 支付的义务，根据资产负债表日与设定受益计划义务期限和币种相匹配的国债或活跃市场上 的高质量公司债券的市场收益率予以折现。</w:t>
      </w:r>
    </w:p>
    <w:p>
      <w:pPr>
        <w:pStyle w:val="BodyText"/>
        <w:spacing w:line="312" w:lineRule="exact"/>
        <w:ind w:left="154" w:right="994" w:firstLine="566"/>
        <w:jc w:val="left"/>
      </w:pPr>
      <w:r>
        <w:rPr>
          <w:spacing w:val="4"/>
        </w:rPr>
        <w:t>设定受益计划产生的服务成本和设定受益计划净负债或净资产的利息净额计入当期损</w:t>
      </w:r>
      <w:r>
        <w:rPr/>
        <w:t> </w:t>
      </w:r>
      <w:r>
        <w:rPr>
          <w:spacing w:val="-2"/>
        </w:rPr>
        <w:t>益或相关资产成本；重新计量设定受益计划净负债或净资产所产生的变动计入其他综合收益，</w:t>
      </w:r>
      <w:r>
        <w:rPr/>
        <w:t> 并且在后续会计期间不转回至损益。</w:t>
      </w:r>
    </w:p>
    <w:p>
      <w:pPr>
        <w:pStyle w:val="BodyText"/>
        <w:spacing w:line="312" w:lineRule="exact" w:before="40"/>
        <w:ind w:left="154" w:right="985"/>
        <w:jc w:val="left"/>
      </w:pPr>
      <w:r>
        <w:rPr/>
        <w:t>在设定受益计划结算时，按在结算日确定的设定受益计划义务现值和结算价格两者的差额， 确认结算利得或损失。</w:t>
      </w:r>
    </w:p>
    <w:p>
      <w:pPr>
        <w:spacing w:line="240" w:lineRule="auto" w:before="6"/>
        <w:rPr>
          <w:rFonts w:ascii="宋体" w:hAnsi="宋体" w:cs="宋体" w:eastAsia="宋体" w:hint="default"/>
          <w:sz w:val="26"/>
          <w:szCs w:val="26"/>
        </w:rPr>
      </w:pPr>
    </w:p>
    <w:p>
      <w:pPr>
        <w:spacing w:line="590" w:lineRule="atLeast" w:before="0"/>
        <w:ind w:left="490" w:right="1176" w:hanging="336"/>
        <w:jc w:val="left"/>
        <w:rPr>
          <w:rFonts w:ascii="宋体" w:hAnsi="宋体" w:cs="宋体" w:eastAsia="宋体" w:hint="default"/>
          <w:sz w:val="21"/>
          <w:szCs w:val="21"/>
        </w:rPr>
      </w:pPr>
      <w:bookmarkStart w:name="（3）辞退福利的会计处理方法" w:id="215"/>
      <w:bookmarkEnd w:id="2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本公司在不能单方面撤回因解除劳动关系计划或裁减建议所提供的辞退福利时，或确认与涉及支付辞</w:t>
      </w:r>
    </w:p>
    <w:p>
      <w:pPr>
        <w:spacing w:before="37"/>
        <w:ind w:left="154" w:right="985" w:firstLine="0"/>
        <w:jc w:val="left"/>
        <w:rPr>
          <w:rFonts w:ascii="宋体" w:hAnsi="宋体" w:cs="宋体" w:eastAsia="宋体" w:hint="default"/>
          <w:sz w:val="21"/>
          <w:szCs w:val="21"/>
        </w:rPr>
      </w:pPr>
      <w:r>
        <w:rPr>
          <w:rFonts w:ascii="宋体" w:hAnsi="宋体" w:cs="宋体" w:eastAsia="宋体" w:hint="default"/>
          <w:sz w:val="21"/>
          <w:szCs w:val="21"/>
        </w:rPr>
        <w:t>退福利的重组相关的成本或费用时（两者孰早），确认辞退福利产生的职工薪酬负债，并计入当期损益。</w:t>
      </w:r>
    </w:p>
    <w:p>
      <w:pPr>
        <w:spacing w:after="0"/>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4）其他长期职工福利的会计处理方法" w:id="216"/>
      <w:bookmarkEnd w:id="2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590" w:lineRule="atLeast" w:before="23"/>
        <w:ind w:left="490" w:right="985" w:hanging="336"/>
        <w:jc w:val="left"/>
        <w:rPr>
          <w:rFonts w:ascii="宋体" w:hAnsi="宋体" w:cs="宋体" w:eastAsia="宋体" w:hint="default"/>
          <w:sz w:val="21"/>
          <w:szCs w:val="21"/>
        </w:rPr>
      </w:pPr>
      <w:bookmarkStart w:name="25、预计负债" w:id="217"/>
      <w:bookmarkEnd w:id="217"/>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、预计负债</w:t>
      </w:r>
      <w:r>
        <w:rPr>
          <w:rFonts w:ascii="宋体" w:hAnsi="宋体" w:cs="宋体" w:eastAsia="宋体" w:hint="default"/>
          <w:b/>
          <w:bCs/>
          <w:w w:val="99"/>
          <w:sz w:val="21"/>
          <w:szCs w:val="21"/>
        </w:rPr>
        <w:t> </w:t>
      </w:r>
      <w:r>
        <w:rPr>
          <w:rFonts w:ascii="宋体" w:hAnsi="宋体" w:cs="宋体" w:eastAsia="宋体" w:hint="default"/>
          <w:sz w:val="21"/>
          <w:szCs w:val="21"/>
        </w:rPr>
        <w:t>本公司涉及诉讼、债务担保、亏损合同、重组事项时，如该等事项很可能需要未来以交付资产或提供</w:t>
      </w:r>
    </w:p>
    <w:p>
      <w:pPr>
        <w:spacing w:before="37"/>
        <w:ind w:left="154" w:right="985" w:firstLine="0"/>
        <w:jc w:val="left"/>
        <w:rPr>
          <w:rFonts w:ascii="宋体" w:hAnsi="宋体" w:cs="宋体" w:eastAsia="宋体" w:hint="default"/>
          <w:sz w:val="21"/>
          <w:szCs w:val="21"/>
        </w:rPr>
      </w:pPr>
      <w:r>
        <w:rPr>
          <w:rFonts w:ascii="宋体" w:hAnsi="宋体" w:cs="宋体" w:eastAsia="宋体" w:hint="default"/>
          <w:sz w:val="21"/>
          <w:szCs w:val="21"/>
        </w:rPr>
        <w:t>劳务、其金额能够可靠计量的，确认为预计负债。</w:t>
      </w:r>
    </w:p>
    <w:p>
      <w:pPr>
        <w:spacing w:line="256" w:lineRule="auto" w:before="37"/>
        <w:ind w:left="490" w:right="3906" w:hanging="33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z w:val="21"/>
          <w:szCs w:val="21"/>
        </w:rPr>
        <w:t>与或有事项相关的义务同时满足下列条件时，本公司确认为预计负债：</w:t>
      </w:r>
    </w:p>
    <w:p>
      <w:pPr>
        <w:spacing w:before="22"/>
        <w:ind w:left="490" w:right="9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）该义务是本公司承担的现时义务；</w:t>
      </w:r>
    </w:p>
    <w:p>
      <w:pPr>
        <w:spacing w:before="21"/>
        <w:ind w:left="490" w:right="9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）履行该义务很可能导致经济利益流出本公司；</w:t>
      </w:r>
    </w:p>
    <w:p>
      <w:pPr>
        <w:spacing w:before="21"/>
        <w:ind w:left="490" w:right="9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）该义务的金额能够可靠地计量。</w:t>
      </w:r>
    </w:p>
    <w:p>
      <w:pPr>
        <w:spacing w:line="256" w:lineRule="auto" w:before="21"/>
        <w:ind w:left="550" w:right="1116" w:hanging="39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99"/>
          <w:sz w:val="21"/>
          <w:szCs w:val="21"/>
        </w:rPr>
        <w:t> </w:t>
      </w:r>
      <w:r>
        <w:rPr>
          <w:rFonts w:ascii="宋体" w:hAnsi="宋体" w:cs="宋体" w:eastAsia="宋体" w:hint="default"/>
          <w:sz w:val="21"/>
          <w:szCs w:val="21"/>
        </w:rPr>
        <w:t>在资产负债表日，考虑与或有事项有关的风险、不确定性和货币时间价值等因素，按照履行相关现时</w:t>
      </w:r>
    </w:p>
    <w:p>
      <w:pPr>
        <w:spacing w:line="273" w:lineRule="auto" w:before="22"/>
        <w:ind w:left="490" w:right="985" w:hanging="276"/>
        <w:jc w:val="left"/>
        <w:rPr>
          <w:rFonts w:ascii="宋体" w:hAnsi="宋体" w:cs="宋体" w:eastAsia="宋体" w:hint="default"/>
          <w:sz w:val="21"/>
          <w:szCs w:val="21"/>
        </w:rPr>
      </w:pPr>
      <w:r>
        <w:rPr>
          <w:rFonts w:ascii="宋体" w:hAnsi="宋体" w:cs="宋体" w:eastAsia="宋体" w:hint="default"/>
          <w:sz w:val="21"/>
          <w:szCs w:val="21"/>
        </w:rPr>
        <w:t>义务所需支出的最佳估计数对预计负债进行计量。 如果清偿预计负债所需支出全部或部分预期由第三方补偿的，补偿金额在基本确定能够收到时，作为</w:t>
      </w:r>
    </w:p>
    <w:p>
      <w:pPr>
        <w:spacing w:before="7"/>
        <w:ind w:left="154" w:right="985" w:firstLine="0"/>
        <w:jc w:val="left"/>
        <w:rPr>
          <w:rFonts w:ascii="宋体" w:hAnsi="宋体" w:cs="宋体" w:eastAsia="宋体" w:hint="default"/>
          <w:sz w:val="21"/>
          <w:szCs w:val="21"/>
        </w:rPr>
      </w:pPr>
      <w:r>
        <w:rPr>
          <w:rFonts w:ascii="宋体" w:hAnsi="宋体" w:cs="宋体" w:eastAsia="宋体" w:hint="default"/>
          <w:sz w:val="21"/>
          <w:szCs w:val="21"/>
        </w:rPr>
        <w:t>资产单独确认，且确认的补偿金额不超过预计负债的账面价值。</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before="0"/>
        <w:ind w:left="153" w:right="985" w:firstLine="0"/>
        <w:jc w:val="left"/>
        <w:rPr>
          <w:rFonts w:ascii="宋体" w:hAnsi="宋体" w:cs="宋体" w:eastAsia="宋体" w:hint="default"/>
          <w:sz w:val="21"/>
          <w:szCs w:val="21"/>
        </w:rPr>
      </w:pPr>
      <w:bookmarkStart w:name="26、股份支付" w:id="218"/>
      <w:bookmarkEnd w:id="218"/>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3" w:firstLine="566"/>
        <w:jc w:val="both"/>
      </w:pPr>
      <w:r>
        <w:rPr/>
        <w:t>本公司的股份支付是为了获取职工</w:t>
      </w:r>
      <w:r>
        <w:rPr>
          <w:rFonts w:ascii="Times New Roman" w:hAnsi="Times New Roman" w:cs="Times New Roman" w:eastAsia="Times New Roman" w:hint="default"/>
        </w:rPr>
        <w:t>[</w:t>
      </w:r>
      <w:r>
        <w:rPr/>
        <w:t>或其他方</w:t>
      </w:r>
      <w:r>
        <w:rPr>
          <w:rFonts w:ascii="Times New Roman" w:hAnsi="Times New Roman" w:cs="Times New Roman" w:eastAsia="Times New Roman" w:hint="default"/>
        </w:rPr>
        <w:t>]</w:t>
      </w:r>
      <w:r>
        <w:rPr/>
        <w:t>提供服务而授予权益工具或者承担以权益 工具为基础确定的负债的交易。本公司的股份支付分为以权益结算的股份支付和以现金结算 的股份支付。</w:t>
      </w:r>
    </w:p>
    <w:p>
      <w:pPr>
        <w:spacing w:line="240" w:lineRule="auto" w:before="5"/>
        <w:rPr>
          <w:rFonts w:ascii="宋体" w:hAnsi="宋体" w:cs="宋体" w:eastAsia="宋体" w:hint="default"/>
          <w:sz w:val="23"/>
          <w:szCs w:val="23"/>
        </w:rPr>
      </w:pPr>
    </w:p>
    <w:p>
      <w:pPr>
        <w:spacing w:line="289" w:lineRule="exact" w:before="0"/>
        <w:ind w:left="153" w:right="9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）以权益结算的股份支付及权益工具</w:t>
      </w:r>
      <w:r>
        <w:rPr>
          <w:rFonts w:ascii="宋体" w:hAnsi="宋体" w:cs="宋体" w:eastAsia="宋体" w:hint="default"/>
          <w:sz w:val="21"/>
          <w:szCs w:val="21"/>
        </w:rPr>
      </w:r>
    </w:p>
    <w:p>
      <w:pPr>
        <w:pStyle w:val="BodyText"/>
        <w:spacing w:line="312" w:lineRule="exact" w:before="29"/>
        <w:ind w:right="1130" w:firstLine="566"/>
        <w:jc w:val="both"/>
      </w:pPr>
      <w:r>
        <w:rPr>
          <w:spacing w:val="-2"/>
        </w:rPr>
        <w:t>以权益结算的股份支付换取职工提供服务的，以授予职工权益工具的公允价值计量。本</w:t>
      </w:r>
      <w:r>
        <w:rPr/>
        <w:t> 公司以限制性股票进行股份支付的，职工出资认购股票，股票在达到解锁条件并解锁前不得 上市流通或转让；如果最终股权激励计划规定的解锁条件未能达到，则本公司按照事先约定 的价格回购股票。本公司取得职工认购限制性股票支付的款项时，按照取得的认股款确认股 本和资本公积（股本溢价），同时就回购义务全额确认一项负债并确认库存股。在等待期内 </w:t>
      </w:r>
      <w:r>
        <w:rPr>
          <w:spacing w:val="-2"/>
        </w:rPr>
        <w:t>每个资产负债表日，本公司根据最新取得的</w:t>
      </w:r>
      <w:r>
        <w:rPr>
          <w:rFonts w:ascii="Times New Roman" w:hAnsi="Times New Roman" w:cs="Times New Roman" w:eastAsia="Times New Roman" w:hint="default"/>
          <w:spacing w:val="-2"/>
        </w:rPr>
        <w:t>[</w:t>
      </w:r>
      <w:r>
        <w:rPr>
          <w:spacing w:val="-2"/>
        </w:rPr>
        <w:t>可行权职工人数变动</w:t>
      </w:r>
      <w:r>
        <w:rPr>
          <w:rFonts w:ascii="Times New Roman" w:hAnsi="Times New Roman" w:cs="Times New Roman" w:eastAsia="Times New Roman" w:hint="default"/>
          <w:spacing w:val="-2"/>
        </w:rPr>
        <w:t>][</w:t>
      </w:r>
      <w:r>
        <w:rPr>
          <w:spacing w:val="-2"/>
        </w:rPr>
        <w:t>、是否达到规定业绩条件</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8"/>
        </w:rPr>
        <w:t> </w:t>
      </w:r>
      <w:r>
        <w:rPr/>
        <w:t>等后续信息对可行权权益工具数量作出最佳估计，以此为基础，按照授予日的公允价值，将 当期取得的服务计入相关成本或费用，相应增加资本公积。在可行权日之后不再对已确认的 相关成本或费用和所有者权益总额进行调整。但授予后立即可行权的，在授予日按照公允价 值计入相关成本或费用，相应增加资本公积。</w:t>
      </w:r>
    </w:p>
    <w:p>
      <w:pPr>
        <w:pStyle w:val="BodyText"/>
        <w:spacing w:line="312" w:lineRule="exact"/>
        <w:ind w:left="154" w:right="1131" w:firstLine="566"/>
        <w:jc w:val="both"/>
      </w:pPr>
      <w:r>
        <w:rPr>
          <w:spacing w:val="-2"/>
        </w:rPr>
        <w:t>对于最终未能行权的股份支付，不确认成本或费用，除非行权条件是市场条件或非可行</w:t>
      </w:r>
      <w:r>
        <w:rPr/>
        <w:t> 权条件，此时无论是否满足市场条件或非可行权条件，只要满足所有可行权条件中的非市场 条件，即视为可行权。</w:t>
      </w:r>
    </w:p>
    <w:p>
      <w:pPr>
        <w:pStyle w:val="BodyText"/>
        <w:spacing w:line="312" w:lineRule="exact"/>
        <w:ind w:left="154" w:right="0" w:firstLine="566"/>
        <w:jc w:val="left"/>
      </w:pPr>
      <w:r>
        <w:rPr>
          <w:spacing w:val="-2"/>
        </w:rPr>
        <w:t>如果修改了以权益结算的股份支付的条款，至少按照未修改条款的情况确认取得的服务。</w:t>
      </w:r>
      <w:r>
        <w:rPr/>
        <w:t> 此外，任何增加所授予权益工具公允价值的修改，或在修改日对职工有利的变更，均确认取 得服务的增加。</w:t>
      </w:r>
    </w:p>
    <w:p>
      <w:pPr>
        <w:pStyle w:val="BodyText"/>
        <w:spacing w:line="312" w:lineRule="exact"/>
        <w:ind w:left="154" w:right="1131" w:firstLine="566"/>
        <w:jc w:val="both"/>
      </w:pPr>
      <w:r>
        <w:rPr>
          <w:spacing w:val="-2"/>
        </w:rPr>
        <w:t>如果取消了以权益结算的股份支付，则于取消日作为加速行权处理，立即确认尚未确认</w:t>
      </w:r>
      <w:r>
        <w:rPr/>
        <w:t> 的金额。职工或其他方能够选择满足非可行权条件但在等待期内未满足的，作为取消以权益 结算的股份支付处理。但是，如果授予新的权益工具，并在新权益工具授予日认定所授予的</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985"/>
        <w:jc w:val="left"/>
      </w:pPr>
      <w:r>
        <w:rPr/>
        <w:t>新权益工具是用于替代被取消的权益工具的，则以与处理原权益工具条款和条件修改相同的 方式，对所授予的替代权益工具进行处理。</w:t>
      </w:r>
    </w:p>
    <w:p>
      <w:pPr>
        <w:spacing w:line="240" w:lineRule="auto" w:before="5"/>
        <w:rPr>
          <w:rFonts w:ascii="宋体" w:hAnsi="宋体" w:cs="宋体" w:eastAsia="宋体" w:hint="default"/>
          <w:sz w:val="23"/>
          <w:szCs w:val="23"/>
        </w:rPr>
      </w:pPr>
    </w:p>
    <w:p>
      <w:pPr>
        <w:pStyle w:val="BodyText"/>
        <w:spacing w:line="254" w:lineRule="auto"/>
        <w:ind w:right="985" w:firstLine="56"/>
        <w:jc w:val="left"/>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）以现金结算的股份支付及权益工具</w:t>
      </w:r>
      <w:r>
        <w:rPr>
          <w:rFonts w:ascii="宋体" w:hAnsi="宋体" w:cs="宋体" w:eastAsia="宋体" w:hint="default"/>
          <w:b/>
          <w:bCs/>
          <w:w w:val="99"/>
          <w:sz w:val="21"/>
          <w:szCs w:val="21"/>
        </w:rPr>
        <w:t> </w:t>
      </w:r>
      <w:r>
        <w:rPr/>
        <w:t>以现金结算的股份支付，按照本公司承担的以股份或其他权益工具为基础计算确定的负债的 公允价值计量。授予后立即可行权的，在授予日以承担负债的公允价值计入成本或费用，相</w:t>
      </w:r>
    </w:p>
    <w:p>
      <w:pPr>
        <w:pStyle w:val="BodyText"/>
        <w:spacing w:line="312" w:lineRule="exact" w:before="14"/>
        <w:ind w:right="1133"/>
        <w:jc w:val="both"/>
      </w:pPr>
      <w:r>
        <w:rPr/>
        <w:t>应增加负债；完成等待期内的服务或达到规定业绩条件才可行权的，在等待期内以对可行权 </w:t>
      </w:r>
      <w:r>
        <w:rPr>
          <w:spacing w:val="-5"/>
        </w:rPr>
        <w:t>情况的最佳估计为基础，按照承担负债的公允价值，将当期取得的服务计入相关成本或费用，</w:t>
      </w:r>
      <w:r>
        <w:rPr>
          <w:spacing w:val="-117"/>
        </w:rPr>
        <w:t> </w:t>
      </w:r>
      <w:r>
        <w:rPr>
          <w:spacing w:val="-117"/>
        </w:rPr>
      </w:r>
      <w:r>
        <w:rPr/>
        <w:t>增加相应负债。在相关负债结算前的每个资产负债表日以及结算日，对负债的公允价值重新</w:t>
      </w:r>
    </w:p>
    <w:p>
      <w:pPr>
        <w:pStyle w:val="BodyText"/>
        <w:spacing w:line="285" w:lineRule="exact"/>
        <w:ind w:right="0"/>
        <w:jc w:val="both"/>
      </w:pPr>
      <w:r>
        <w:rPr/>
        <w:t>计量，其变动计入当期损益。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7"/>
          <w:szCs w:val="27"/>
        </w:rPr>
      </w:pPr>
    </w:p>
    <w:p>
      <w:pPr>
        <w:spacing w:before="0"/>
        <w:ind w:left="153" w:right="0" w:firstLine="0"/>
        <w:jc w:val="both"/>
        <w:rPr>
          <w:rFonts w:ascii="宋体" w:hAnsi="宋体" w:cs="宋体" w:eastAsia="宋体" w:hint="default"/>
          <w:sz w:val="21"/>
          <w:szCs w:val="21"/>
        </w:rPr>
      </w:pPr>
      <w:bookmarkStart w:name="27、优先股、永续债等其他金融工具" w:id="219"/>
      <w:bookmarkEnd w:id="219"/>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、优先股、永续债等其他金融工具</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spacing w:before="0"/>
        <w:ind w:left="153" w:right="0" w:firstLine="0"/>
        <w:jc w:val="both"/>
        <w:rPr>
          <w:rFonts w:ascii="宋体" w:hAnsi="宋体" w:cs="宋体" w:eastAsia="宋体" w:hint="default"/>
          <w:sz w:val="21"/>
          <w:szCs w:val="21"/>
        </w:rPr>
      </w:pPr>
      <w:bookmarkStart w:name="28、收入" w:id="220"/>
      <w:bookmarkEnd w:id="220"/>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）销售商品收入确认和计量原则</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pStyle w:val="BodyText"/>
        <w:spacing w:line="240" w:lineRule="auto"/>
        <w:ind w:left="720" w:right="985"/>
        <w:jc w:val="left"/>
      </w:pPr>
      <w:r>
        <w:rPr/>
        <w:t>①销售商品收入确认和计量的总体原则 </w:t>
      </w:r>
      <w:r>
        <w:rPr>
          <w:spacing w:val="-2"/>
        </w:rPr>
        <w:t>公司已将商品所有权上的主要风险和报酬转移给购买方；公司既没有保留与所有权相联</w:t>
      </w:r>
    </w:p>
    <w:p>
      <w:pPr>
        <w:pStyle w:val="BodyText"/>
        <w:spacing w:line="312" w:lineRule="exact" w:before="28"/>
        <w:ind w:left="154" w:right="1139"/>
        <w:jc w:val="both"/>
      </w:pPr>
      <w:r>
        <w:rPr/>
        <w:t>系的继续管理权，也没有对已售出的商品实施有效控制；收入的金额能够可靠地计量；相关 的经济利益很可能流入企业；相关的已发生或将发生的成本能够可靠地计量时，确认商品销 售收入实现。</w:t>
      </w:r>
    </w:p>
    <w:p>
      <w:pPr>
        <w:spacing w:line="240" w:lineRule="auto" w:before="11"/>
        <w:rPr>
          <w:rFonts w:ascii="宋体" w:hAnsi="宋体" w:cs="宋体" w:eastAsia="宋体" w:hint="default"/>
          <w:sz w:val="23"/>
          <w:szCs w:val="23"/>
        </w:rPr>
      </w:pPr>
    </w:p>
    <w:p>
      <w:pPr>
        <w:pStyle w:val="BodyText"/>
        <w:spacing w:line="312" w:lineRule="exact"/>
        <w:ind w:left="720" w:right="985"/>
        <w:jc w:val="left"/>
      </w:pPr>
      <w:r>
        <w:rPr/>
        <w:t>②本公司销售商品收入确认的确认标准及收入确认时间的具体判断标准 普通商品销售：公司根据销售订单，以发出商品并经客户验收（大宗商品、分销业务）</w:t>
      </w:r>
    </w:p>
    <w:p>
      <w:pPr>
        <w:pStyle w:val="BodyText"/>
        <w:spacing w:line="312" w:lineRule="exact"/>
        <w:ind w:left="154" w:right="985"/>
        <w:jc w:val="left"/>
      </w:pPr>
      <w:r>
        <w:rPr/>
        <w:t>或签收（小额商品、网上商城）并取得收取货款的权利作为销售已实现、收入确认的时点和</w:t>
      </w:r>
      <w:r>
        <w:rPr>
          <w:spacing w:val="-115"/>
        </w:rPr>
        <w:t> </w:t>
      </w:r>
      <w:r>
        <w:rPr>
          <w:spacing w:val="-115"/>
        </w:rPr>
      </w:r>
      <w:r>
        <w:rPr/>
        <w:t>标准。</w:t>
      </w:r>
    </w:p>
    <w:p>
      <w:pPr>
        <w:pStyle w:val="BodyText"/>
        <w:spacing w:line="312" w:lineRule="exact"/>
        <w:ind w:left="154" w:right="1131" w:firstLine="566"/>
        <w:jc w:val="both"/>
      </w:pPr>
      <w:r>
        <w:rPr>
          <w:spacing w:val="-2"/>
        </w:rPr>
        <w:t>卡兑换：公司负责向客户提供卡兑换服务，并按照交易金额根据合同约定的比例收取一</w:t>
      </w:r>
      <w:r>
        <w:rPr/>
        <w:t> 定的服务费用，待业务部门通过系统平台确认充值卡有效时确认收入的实现，财务部按月做 账结算。</w:t>
      </w:r>
    </w:p>
    <w:p>
      <w:pPr>
        <w:pStyle w:val="BodyText"/>
        <w:spacing w:line="312" w:lineRule="exact"/>
        <w:ind w:left="154" w:right="1130" w:firstLine="566"/>
        <w:jc w:val="both"/>
      </w:pPr>
      <w:r>
        <w:rPr>
          <w:spacing w:val="-2"/>
        </w:rPr>
        <w:t>话费充值：公司自通信运营商、代理商或自然人处购入充值卡，通过公司的销售平台提</w:t>
      </w:r>
      <w:r>
        <w:rPr/>
        <w:t> 供充值服务，待业务部门通过系统平台确认充值成功时，公司按销售价格和采购价格的差额 确认营业收入的实现，财务部按月做账结算。</w:t>
      </w:r>
    </w:p>
    <w:p>
      <w:pPr>
        <w:spacing w:line="240" w:lineRule="auto" w:before="11"/>
        <w:rPr>
          <w:rFonts w:ascii="宋体" w:hAnsi="宋体" w:cs="宋体" w:eastAsia="宋体" w:hint="default"/>
          <w:sz w:val="23"/>
          <w:szCs w:val="23"/>
        </w:rPr>
      </w:pPr>
    </w:p>
    <w:p>
      <w:pPr>
        <w:pStyle w:val="BodyText"/>
        <w:spacing w:line="312" w:lineRule="exact"/>
        <w:ind w:left="720" w:right="1118"/>
        <w:jc w:val="left"/>
      </w:pPr>
      <w:r>
        <w:rPr/>
        <w:t>③关于本公司销售商品收入相应的业务特点分析和介绍 </w:t>
      </w:r>
      <w:r>
        <w:rPr>
          <w:spacing w:val="-1"/>
        </w:rPr>
        <w:t>公司以企业信息化业务、信息服务业务、</w:t>
      </w:r>
      <w:r>
        <w:rPr>
          <w:rFonts w:ascii="Times New Roman" w:hAnsi="Times New Roman" w:cs="Times New Roman" w:eastAsia="Times New Roman" w:hint="default"/>
          <w:spacing w:val="-1"/>
        </w:rPr>
        <w:t>IT</w:t>
      </w:r>
      <w:r>
        <w:rPr>
          <w:spacing w:val="-1"/>
        </w:rPr>
        <w:t>销售业务为主营，属于充分竞争行业，自研</w:t>
      </w:r>
    </w:p>
    <w:p>
      <w:pPr>
        <w:pStyle w:val="BodyText"/>
        <w:spacing w:line="312" w:lineRule="exact"/>
        <w:ind w:right="985"/>
        <w:jc w:val="left"/>
      </w:pPr>
      <w:r>
        <w:rPr/>
        <w:t>产品、分销业务受行业环境影响销售毛利率较低，企业信息化业务规模在不断扩大，信息服</w:t>
      </w:r>
      <w:r>
        <w:rPr>
          <w:spacing w:val="-113"/>
        </w:rPr>
        <w:t> </w:t>
      </w:r>
      <w:r>
        <w:rPr>
          <w:spacing w:val="-113"/>
        </w:rPr>
      </w:r>
      <w:r>
        <w:rPr/>
        <w:t>务业务正处于成长期。</w:t>
      </w:r>
    </w:p>
    <w:p>
      <w:pPr>
        <w:spacing w:line="240" w:lineRule="auto" w:before="5"/>
        <w:rPr>
          <w:rFonts w:ascii="宋体" w:hAnsi="宋体" w:cs="宋体" w:eastAsia="宋体" w:hint="default"/>
          <w:sz w:val="23"/>
          <w:szCs w:val="23"/>
        </w:rPr>
      </w:pPr>
    </w:p>
    <w:p>
      <w:pPr>
        <w:spacing w:before="0"/>
        <w:ind w:left="153"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）让渡资产使用权收入的确认和计量原则</w:t>
      </w:r>
      <w:r>
        <w:rPr>
          <w:rFonts w:ascii="宋体" w:hAnsi="宋体" w:cs="宋体" w:eastAsia="宋体" w:hint="default"/>
          <w:sz w:val="21"/>
          <w:szCs w:val="21"/>
        </w:rPr>
      </w:r>
    </w:p>
    <w:p>
      <w:pPr>
        <w:spacing w:after="0"/>
        <w:jc w:val="both"/>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7"/>
          <w:szCs w:val="27"/>
        </w:rPr>
      </w:pPr>
    </w:p>
    <w:p>
      <w:pPr>
        <w:pStyle w:val="BodyText"/>
        <w:spacing w:line="312" w:lineRule="exact" w:before="56"/>
        <w:ind w:left="720" w:right="985"/>
        <w:jc w:val="left"/>
      </w:pPr>
      <w:r>
        <w:rPr/>
        <w:t>①让渡资产使用权收入确认和计量的总体原则 </w:t>
      </w:r>
      <w:r>
        <w:rPr>
          <w:spacing w:val="-2"/>
        </w:rPr>
        <w:t>与交易相关的经济利益很可能流入企业，收入的金额能够可靠地计量时。分别下列情况</w:t>
      </w:r>
    </w:p>
    <w:p>
      <w:pPr>
        <w:pStyle w:val="BodyText"/>
        <w:spacing w:line="283" w:lineRule="exact"/>
        <w:ind w:right="985"/>
        <w:jc w:val="left"/>
      </w:pPr>
      <w:r>
        <w:rPr/>
        <w:t>确定让渡资产使用权收入金额：</w:t>
      </w:r>
    </w:p>
    <w:p>
      <w:pPr>
        <w:pStyle w:val="BodyText"/>
        <w:spacing w:line="312" w:lineRule="exact" w:before="30"/>
        <w:ind w:left="720" w:right="2746"/>
        <w:jc w:val="left"/>
      </w:pPr>
      <w:r>
        <w:rPr/>
        <w:t>利息收入：按照他人使用本公司货币资金的时间和实际利率计算确定。 使用费收入：根据有关合同或协议，按权责发生制确认收入。</w:t>
      </w:r>
    </w:p>
    <w:p>
      <w:pPr>
        <w:spacing w:line="240" w:lineRule="auto" w:before="11"/>
        <w:rPr>
          <w:rFonts w:ascii="宋体" w:hAnsi="宋体" w:cs="宋体" w:eastAsia="宋体" w:hint="default"/>
          <w:sz w:val="23"/>
          <w:szCs w:val="23"/>
        </w:rPr>
      </w:pPr>
    </w:p>
    <w:p>
      <w:pPr>
        <w:pStyle w:val="BodyText"/>
        <w:spacing w:line="312" w:lineRule="exact"/>
        <w:ind w:left="720" w:right="985" w:firstLine="96"/>
        <w:jc w:val="left"/>
      </w:pPr>
      <w:r>
        <w:rPr/>
        <w:t>②本公司确认让渡资产使用权收入的依据 </w:t>
      </w:r>
      <w:r>
        <w:rPr>
          <w:spacing w:val="-2"/>
        </w:rPr>
        <w:t>公司根据权责发生制原则，按让渡资产使用权的时间和约定利率作为收入确认依据。资</w:t>
      </w:r>
    </w:p>
    <w:p>
      <w:pPr>
        <w:pStyle w:val="BodyText"/>
        <w:spacing w:line="283" w:lineRule="exact"/>
        <w:ind w:right="985"/>
        <w:jc w:val="left"/>
      </w:pPr>
      <w:r>
        <w:rPr/>
        <w:t>产使用权的让渡以合并范围内单位为主。</w:t>
      </w:r>
    </w:p>
    <w:p>
      <w:pPr>
        <w:spacing w:line="240" w:lineRule="auto" w:before="0"/>
        <w:rPr>
          <w:rFonts w:ascii="宋体" w:hAnsi="宋体" w:cs="宋体" w:eastAsia="宋体" w:hint="default"/>
          <w:sz w:val="26"/>
          <w:szCs w:val="26"/>
        </w:rPr>
      </w:pPr>
    </w:p>
    <w:p>
      <w:pPr>
        <w:pStyle w:val="BodyText"/>
        <w:spacing w:line="312" w:lineRule="exact"/>
        <w:ind w:left="720" w:right="985"/>
        <w:jc w:val="left"/>
      </w:pPr>
      <w:r>
        <w:rPr/>
        <w:t>③关于本公司让渡资产使用权收入相应的业务特点分析和介绍 </w:t>
      </w:r>
      <w:r>
        <w:rPr>
          <w:spacing w:val="-2"/>
        </w:rPr>
        <w:t>公司主要为合并范围内子公司提供资金支持，无对外提供资金或其他让渡资金使用权的</w:t>
      </w:r>
    </w:p>
    <w:p>
      <w:pPr>
        <w:pStyle w:val="BodyText"/>
        <w:spacing w:line="283" w:lineRule="exact"/>
        <w:ind w:right="985"/>
        <w:jc w:val="left"/>
      </w:pPr>
      <w:r>
        <w:rPr/>
        <w:t>行为。</w:t>
      </w:r>
    </w:p>
    <w:p>
      <w:pPr>
        <w:spacing w:line="240" w:lineRule="auto" w:before="7"/>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）按完工百分比法提供劳务收入的确认和计量原则</w:t>
      </w:r>
      <w:r>
        <w:rPr>
          <w:rFonts w:ascii="宋体" w:hAnsi="宋体" w:cs="宋体" w:eastAsia="宋体" w:hint="default"/>
          <w:sz w:val="21"/>
          <w:szCs w:val="21"/>
        </w:rPr>
      </w:r>
    </w:p>
    <w:p>
      <w:pPr>
        <w:spacing w:line="240" w:lineRule="auto" w:before="13"/>
        <w:rPr>
          <w:rFonts w:ascii="宋体" w:hAnsi="宋体" w:cs="宋体" w:eastAsia="宋体" w:hint="default"/>
          <w:b/>
          <w:bCs/>
          <w:sz w:val="25"/>
          <w:szCs w:val="25"/>
        </w:rPr>
      </w:pPr>
    </w:p>
    <w:p>
      <w:pPr>
        <w:pStyle w:val="BodyText"/>
        <w:spacing w:line="312" w:lineRule="exact"/>
        <w:ind w:right="1131" w:firstLine="566"/>
        <w:jc w:val="both"/>
      </w:pPr>
      <w:r>
        <w:rPr>
          <w:spacing w:val="-2"/>
        </w:rPr>
        <w:t>在资产负债表日提供劳务交易的结果能够可靠估计的，采用完工百分比法确认提供劳务</w:t>
      </w:r>
      <w:r>
        <w:rPr/>
        <w:t> 收入。提供劳务交易的完工进度，依据已经提供的劳务占应提供劳务总量的比例确定。</w:t>
      </w:r>
    </w:p>
    <w:p>
      <w:pPr>
        <w:pStyle w:val="BodyText"/>
        <w:spacing w:line="312" w:lineRule="exact"/>
        <w:ind w:right="1131" w:firstLine="566"/>
        <w:jc w:val="both"/>
      </w:pPr>
      <w:r>
        <w:rPr>
          <w:spacing w:val="-2"/>
        </w:rPr>
        <w:t>按照已收或应收的合同或协议价款确定提供劳务收入总额，但已收或应收的合同或协议</w:t>
      </w:r>
      <w:r>
        <w:rPr/>
        <w:t> 价款不公允的除外。资产负债表日按照提供劳务收入总额乘以完工进度扣除以前会计期间累 计已确认提供劳务收入后的金额，确认当期提供劳务收入；同时，按照提供劳务估计总成本</w:t>
      </w:r>
    </w:p>
    <w:p>
      <w:pPr>
        <w:pStyle w:val="BodyText"/>
        <w:spacing w:line="312" w:lineRule="exact"/>
        <w:ind w:left="720" w:right="1873" w:hanging="567"/>
        <w:jc w:val="left"/>
      </w:pPr>
      <w:r>
        <w:rPr/>
        <w:t>乘以完工进度扣除以前会计期间累计已确认劳务成本后的金额，结转当期劳务成本。 在资产负债表日提供劳务交易结果不能够可靠估计的，分别下列情况处理：</w:t>
      </w:r>
    </w:p>
    <w:p>
      <w:pPr>
        <w:pStyle w:val="BodyText"/>
        <w:spacing w:line="312" w:lineRule="exact"/>
        <w:ind w:right="1131" w:firstLine="566"/>
        <w:jc w:val="both"/>
      </w:pPr>
      <w:r>
        <w:rPr>
          <w:spacing w:val="-2"/>
        </w:rPr>
        <w:t>①已经发生的劳务成本预计能够得到补偿的，按照已经发生的劳务成本金额确认提供劳</w:t>
      </w:r>
      <w:r>
        <w:rPr/>
        <w:t> 务收入，并按相同金额结转劳务成本。</w:t>
      </w:r>
    </w:p>
    <w:p>
      <w:pPr>
        <w:pStyle w:val="BodyText"/>
        <w:spacing w:line="312" w:lineRule="exact" w:before="41"/>
        <w:ind w:right="1126" w:firstLine="384"/>
        <w:jc w:val="left"/>
      </w:pPr>
      <w:r>
        <w:rPr>
          <w:spacing w:val="-3"/>
        </w:rPr>
        <w:t>②已经发生的劳务成本预计不能够得到补偿的，将已经发生的劳务成本计入当期损益，不</w:t>
      </w:r>
      <w:r>
        <w:rPr/>
        <w:t> 确认提供劳务收入。</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29、政府补助" w:id="221"/>
      <w:bookmarkEnd w:id="221"/>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590" w:lineRule="atLeast" w:before="23"/>
        <w:ind w:left="490" w:right="1176" w:hanging="336"/>
        <w:jc w:val="left"/>
        <w:rPr>
          <w:rFonts w:ascii="宋体" w:hAnsi="宋体" w:cs="宋体" w:eastAsia="宋体" w:hint="default"/>
          <w:sz w:val="21"/>
          <w:szCs w:val="21"/>
        </w:rPr>
      </w:pPr>
      <w:bookmarkStart w:name="（1）与资产相关的政府补助判断依据及会计处理方法" w:id="222"/>
      <w:bookmarkEnd w:id="2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与资产相关的政府补助，是指企业取得的、用于购建或以其他方式形成长期资产的政府补助，包括购</w:t>
      </w:r>
    </w:p>
    <w:p>
      <w:pPr>
        <w:spacing w:line="273" w:lineRule="auto" w:before="37"/>
        <w:ind w:left="489" w:right="1177" w:hanging="336"/>
        <w:jc w:val="left"/>
        <w:rPr>
          <w:rFonts w:ascii="宋体" w:hAnsi="宋体" w:cs="宋体" w:eastAsia="宋体" w:hint="default"/>
          <w:sz w:val="21"/>
          <w:szCs w:val="21"/>
        </w:rPr>
      </w:pPr>
      <w:r>
        <w:rPr>
          <w:rFonts w:ascii="宋体" w:hAnsi="宋体" w:cs="宋体" w:eastAsia="宋体" w:hint="default"/>
          <w:sz w:val="21"/>
          <w:szCs w:val="21"/>
        </w:rPr>
        <w:t>买固定资产或无形资产的财政拨款、固定资产专门借款的财政贴息等。 本公司将政府补助划分为与资产相关的具体标准为：政府补助文件或企业申请文件中，明确规定取得</w:t>
      </w:r>
    </w:p>
    <w:p>
      <w:pPr>
        <w:spacing w:line="273" w:lineRule="auto" w:before="7"/>
        <w:ind w:left="153" w:right="985" w:firstLine="0"/>
        <w:jc w:val="left"/>
        <w:rPr>
          <w:rFonts w:ascii="宋体" w:hAnsi="宋体" w:cs="宋体" w:eastAsia="宋体" w:hint="default"/>
          <w:sz w:val="21"/>
          <w:szCs w:val="21"/>
        </w:rPr>
      </w:pPr>
      <w:r>
        <w:rPr>
          <w:rFonts w:ascii="宋体" w:hAnsi="宋体" w:cs="宋体" w:eastAsia="宋体" w:hint="default"/>
          <w:spacing w:val="-1"/>
          <w:sz w:val="21"/>
          <w:szCs w:val="21"/>
        </w:rPr>
        <w:t>的补助由企业用于购建或其他方式形成具体的长期资产，待资产形成达到预定可使用状态时，由政府部门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予以验收。</w:t>
      </w:r>
    </w:p>
    <w:p>
      <w:pPr>
        <w:spacing w:before="7"/>
        <w:ind w:left="490" w:right="985" w:firstLine="0"/>
        <w:jc w:val="left"/>
        <w:rPr>
          <w:rFonts w:ascii="宋体" w:hAnsi="宋体" w:cs="宋体" w:eastAsia="宋体" w:hint="default"/>
          <w:sz w:val="21"/>
          <w:szCs w:val="21"/>
        </w:rPr>
      </w:pPr>
      <w:r>
        <w:rPr>
          <w:rFonts w:ascii="宋体" w:hAnsi="宋体" w:cs="宋体" w:eastAsia="宋体" w:hint="default"/>
          <w:spacing w:val="-4"/>
          <w:sz w:val="21"/>
          <w:szCs w:val="21"/>
        </w:rPr>
        <w:t>与资产相关的政府补助，确认为递延收益，按照所建造或者购买的资产使用年限分期计入营业外收入。</w:t>
      </w:r>
    </w:p>
    <w:p>
      <w:pPr>
        <w:spacing w:after="0"/>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2）与收益相关的政府补助判断依据及会计处理方法" w:id="223"/>
      <w:bookmarkEnd w:id="2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73" w:lineRule="auto" w:before="0"/>
        <w:ind w:left="489" w:right="1177" w:firstLine="0"/>
        <w:jc w:val="left"/>
        <w:rPr>
          <w:rFonts w:ascii="宋体" w:hAnsi="宋体" w:cs="宋体" w:eastAsia="宋体" w:hint="default"/>
          <w:sz w:val="21"/>
          <w:szCs w:val="21"/>
        </w:rPr>
      </w:pPr>
      <w:r>
        <w:rPr>
          <w:rFonts w:ascii="宋体" w:hAnsi="宋体" w:cs="宋体" w:eastAsia="宋体" w:hint="default"/>
          <w:sz w:val="21"/>
          <w:szCs w:val="21"/>
        </w:rPr>
        <w:t>与收益相关的政府补助，是指除与资产相关的政府补助之外的政府补助。 本公司将政府补助划分为与收益相关的具体标准为：政府补助文件或企业申请文件中，明确规定取得</w:t>
      </w:r>
    </w:p>
    <w:p>
      <w:pPr>
        <w:spacing w:line="273" w:lineRule="auto" w:before="8"/>
        <w:ind w:left="153" w:right="985" w:firstLine="0"/>
        <w:jc w:val="left"/>
        <w:rPr>
          <w:rFonts w:ascii="宋体" w:hAnsi="宋体" w:cs="宋体" w:eastAsia="宋体" w:hint="default"/>
          <w:sz w:val="21"/>
          <w:szCs w:val="21"/>
        </w:rPr>
      </w:pPr>
      <w:r>
        <w:rPr>
          <w:rFonts w:ascii="宋体" w:hAnsi="宋体" w:cs="宋体" w:eastAsia="宋体" w:hint="default"/>
          <w:spacing w:val="-1"/>
          <w:sz w:val="21"/>
          <w:szCs w:val="21"/>
        </w:rPr>
        <w:t>的补助由企业用于已经发生或将来发生的费用性补偿或给予的奖励、资助、扶持、税收返还等，不形成长</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期资产。</w:t>
      </w:r>
    </w:p>
    <w:p>
      <w:pPr>
        <w:spacing w:line="273" w:lineRule="auto" w:before="7"/>
        <w:ind w:left="153" w:right="1131" w:firstLine="336"/>
        <w:jc w:val="both"/>
        <w:rPr>
          <w:rFonts w:ascii="宋体" w:hAnsi="宋体" w:cs="宋体" w:eastAsia="宋体" w:hint="default"/>
          <w:sz w:val="21"/>
          <w:szCs w:val="21"/>
        </w:rPr>
      </w:pPr>
      <w:r>
        <w:rPr>
          <w:rFonts w:ascii="宋体" w:hAnsi="宋体" w:cs="宋体" w:eastAsia="宋体" w:hint="default"/>
          <w:sz w:val="21"/>
          <w:szCs w:val="21"/>
        </w:rPr>
        <w:t>与收益相关的政府补助，用于补偿企业以后期间的相关费用或损失的，取得时确认为递延收益，在确 </w:t>
      </w:r>
      <w:r>
        <w:rPr>
          <w:rFonts w:ascii="宋体" w:hAnsi="宋体" w:cs="宋体" w:eastAsia="宋体" w:hint="default"/>
          <w:spacing w:val="-1"/>
          <w:sz w:val="21"/>
          <w:szCs w:val="21"/>
        </w:rPr>
        <w:t>认相关费用的期间计入营业外收入；用于补偿企业已发生的相关费用或损失的，取得时直接计入当期营业</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外收入。</w:t>
      </w:r>
    </w:p>
    <w:p>
      <w:pPr>
        <w:spacing w:line="240" w:lineRule="auto" w:before="8"/>
        <w:rPr>
          <w:rFonts w:ascii="宋体" w:hAnsi="宋体" w:cs="宋体" w:eastAsia="宋体" w:hint="default"/>
          <w:sz w:val="23"/>
          <w:szCs w:val="23"/>
        </w:rPr>
      </w:pPr>
    </w:p>
    <w:p>
      <w:pPr>
        <w:spacing w:before="0"/>
        <w:ind w:left="153" w:right="985" w:firstLine="0"/>
        <w:jc w:val="left"/>
        <w:rPr>
          <w:rFonts w:ascii="宋体" w:hAnsi="宋体" w:cs="宋体" w:eastAsia="宋体" w:hint="default"/>
          <w:sz w:val="21"/>
          <w:szCs w:val="21"/>
        </w:rPr>
      </w:pPr>
      <w:bookmarkStart w:name="30、递延所得税资产/递延所得税负债" w:id="224"/>
      <w:bookmarkEnd w:id="224"/>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1" w:firstLine="566"/>
        <w:jc w:val="both"/>
      </w:pPr>
      <w:r>
        <w:rPr>
          <w:spacing w:val="-2"/>
        </w:rPr>
        <w:t>某些资产、负债项目的账面价值与其计税基础之间的差额，以及未作为资产和负债确认</w:t>
      </w:r>
      <w:r>
        <w:rPr/>
        <w:t> 但按照税法规定可以确定其计税基础的项目的账面价值与计税基础之间的差额产生的暂时性 差异，采用资产负债表债务法确认递延所得税资产及递延所得税负债。</w:t>
      </w:r>
    </w:p>
    <w:p>
      <w:pPr>
        <w:pStyle w:val="BodyText"/>
        <w:spacing w:line="312" w:lineRule="exact"/>
        <w:ind w:right="1129" w:firstLine="566"/>
        <w:jc w:val="both"/>
      </w:pPr>
      <w:r>
        <w:rPr>
          <w:spacing w:val="-2"/>
        </w:rPr>
        <w:t>与商誉的初始确认有关，以及与既不是企业合并、发生时也不影响会计利润和应纳税所</w:t>
      </w:r>
      <w:r>
        <w:rPr/>
        <w:t> 得额（或可抵扣亏损）的交易中产生的资产或负债的初始确认有关的应纳税暂时性差异，不</w:t>
      </w:r>
      <w:r>
        <w:rPr>
          <w:spacing w:val="-109"/>
        </w:rPr>
        <w:t> </w:t>
      </w:r>
      <w:r>
        <w:rPr>
          <w:spacing w:val="-109"/>
        </w:rPr>
      </w:r>
      <w:r>
        <w:rPr/>
        <w:t>予确认有关的递延所得税负债。此外，对与子公司、联营企业及合营企业投资相关的应纳税</w:t>
      </w:r>
      <w:r>
        <w:rPr/>
        <w:t> 暂时性差异，如果本公司能够控制暂时性差异转回的时间，而且该暂时性差异在可预见的未 来很可能不会转回，也不予确认有关的递延所得税负债。除上述例外情况，本公司确认其他 所有应纳税暂时性差异产生的递延所得税负债。</w:t>
      </w:r>
    </w:p>
    <w:p>
      <w:pPr>
        <w:pStyle w:val="BodyText"/>
        <w:spacing w:line="283" w:lineRule="exact"/>
        <w:ind w:left="720" w:right="985"/>
        <w:jc w:val="left"/>
      </w:pPr>
      <w:r>
        <w:rPr/>
        <w:t>与既不是企业合并、发生时也不影响会计利润和应纳税所得额（或可抵扣亏损）的交易</w:t>
      </w:r>
    </w:p>
    <w:p>
      <w:pPr>
        <w:pStyle w:val="BodyText"/>
        <w:spacing w:line="312" w:lineRule="exact" w:before="30"/>
        <w:ind w:right="995"/>
        <w:jc w:val="left"/>
      </w:pPr>
      <w:r>
        <w:rPr>
          <w:spacing w:val="-2"/>
        </w:rPr>
        <w:t>中产生的资产或负债的初始确认有关的可抵扣暂时性差异，不予确认有关的递延所得税资产。</w:t>
      </w:r>
      <w:r>
        <w:rPr/>
        <w:t> 此外，对与子公司、联营企业及合营企业投资相关的可抵扣暂时性差异，如果暂时性差异在</w:t>
      </w:r>
      <w:r>
        <w:rPr>
          <w:spacing w:val="-112"/>
        </w:rPr>
        <w:t> </w:t>
      </w:r>
      <w:r>
        <w:rPr>
          <w:spacing w:val="-112"/>
        </w:rPr>
      </w:r>
      <w:r>
        <w:rPr/>
        <w:t>可预见的未来不是很可能转回，或者未来不是很可能获得用来抵扣可抵扣暂时性差异的应纳 税所得额，不予确认有关的递延所得税资产。除上述例外情况，本公司以很可能取得用来抵 扣可抵扣暂时性差异的应纳税所得额为限，确认其他可抵扣暂时性差异产生的递延所得税资 产。</w:t>
      </w:r>
    </w:p>
    <w:p>
      <w:pPr>
        <w:pStyle w:val="BodyText"/>
        <w:spacing w:line="312" w:lineRule="exact"/>
        <w:ind w:left="154" w:right="985" w:firstLine="566"/>
        <w:jc w:val="left"/>
      </w:pPr>
      <w:r>
        <w:rPr>
          <w:spacing w:val="-2"/>
        </w:rPr>
        <w:t>对于能够结转以后年度的可抵扣亏损和税款抵减，以很可能获得用来抵扣可抵扣亏损和</w:t>
      </w:r>
      <w:r>
        <w:rPr/>
        <w:t> 税款抵减的未来应纳税所得额为限，确认相应的递延所得税资产。</w:t>
      </w:r>
    </w:p>
    <w:p>
      <w:pPr>
        <w:pStyle w:val="BodyText"/>
        <w:spacing w:line="312" w:lineRule="exact"/>
        <w:ind w:left="154" w:right="985" w:firstLine="566"/>
        <w:jc w:val="left"/>
      </w:pPr>
      <w:r>
        <w:rPr>
          <w:spacing w:val="-2"/>
        </w:rPr>
        <w:t>资产负债表日，对于递延所得税资产和递延所得税负债，根据税法规定，按照预期收回</w:t>
      </w:r>
      <w:r>
        <w:rPr/>
        <w:t> 相关资产或清偿相关负债期间的适用税率计量。</w:t>
      </w:r>
    </w:p>
    <w:p>
      <w:pPr>
        <w:pStyle w:val="BodyText"/>
        <w:spacing w:line="237" w:lineRule="auto" w:before="13"/>
        <w:ind w:left="154" w:right="1133" w:firstLine="384"/>
        <w:jc w:val="both"/>
      </w:pPr>
      <w:r>
        <w:rPr>
          <w:spacing w:val="-3"/>
        </w:rPr>
        <w:t>于资产负债表日，对递延所得税资产的账面价值进行复核，如果未来很可能无法获得足够</w:t>
      </w:r>
      <w:r>
        <w:rPr/>
        <w:t> 的应纳税所得额用以抵扣递延所得税资产的利益，则减记递延所得税资产的账面价值。在很 可能获得足够的应纳税所得额时，减记的金额予以转回。</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7"/>
          <w:szCs w:val="27"/>
        </w:rPr>
      </w:pPr>
    </w:p>
    <w:p>
      <w:pPr>
        <w:spacing w:before="0"/>
        <w:ind w:left="153" w:right="985" w:firstLine="0"/>
        <w:jc w:val="left"/>
        <w:rPr>
          <w:rFonts w:ascii="宋体" w:hAnsi="宋体" w:cs="宋体" w:eastAsia="宋体" w:hint="default"/>
          <w:sz w:val="21"/>
          <w:szCs w:val="21"/>
        </w:rPr>
      </w:pPr>
      <w:bookmarkStart w:name="31、租赁" w:id="225"/>
      <w:bookmarkEnd w:id="225"/>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经营租赁的会计处理方法" w:id="226"/>
      <w:bookmarkEnd w:id="2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r>
        <w:rPr>
          <w:rFonts w:ascii="宋体" w:hAnsi="宋体" w:cs="宋体" w:eastAsia="宋体" w:hint="default"/>
          <w:b/>
          <w:bCs/>
          <w:sz w:val="21"/>
          <w:szCs w:val="21"/>
        </w:rPr>
        <w:t>①公司作为承租人记录经营租赁业务</w:t>
      </w:r>
      <w:r>
        <w:rPr>
          <w:rFonts w:ascii="宋体" w:hAnsi="宋体" w:cs="宋体" w:eastAsia="宋体" w:hint="default"/>
          <w:sz w:val="21"/>
          <w:szCs w:val="21"/>
        </w:rPr>
      </w:r>
    </w:p>
    <w:p>
      <w:pPr>
        <w:pStyle w:val="BodyText"/>
        <w:spacing w:line="240" w:lineRule="auto" w:before="13"/>
        <w:ind w:left="720" w:right="985"/>
        <w:jc w:val="left"/>
      </w:pPr>
      <w:r>
        <w:rPr/>
        <w:t>经营租赁的租金支出在租赁期内的各个期间按直线法计入相关资产成本或当期损益。初</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40" w:lineRule="auto" w:before="26"/>
        <w:ind w:right="985"/>
        <w:jc w:val="left"/>
      </w:pPr>
      <w:r>
        <w:rPr/>
        <w:t>始直接费用计入当期损益。或有租金于实际发生时计入当期损益。</w:t>
      </w:r>
    </w:p>
    <w:p>
      <w:pPr>
        <w:spacing w:line="240" w:lineRule="auto" w:before="7"/>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r>
        <w:rPr>
          <w:rFonts w:ascii="宋体" w:hAnsi="宋体" w:cs="宋体" w:eastAsia="宋体" w:hint="default"/>
          <w:b/>
          <w:bCs/>
          <w:sz w:val="21"/>
          <w:szCs w:val="21"/>
        </w:rPr>
        <w:t>②公司作为出租人记录经营租赁业务</w:t>
      </w:r>
      <w:r>
        <w:rPr>
          <w:rFonts w:ascii="宋体" w:hAnsi="宋体" w:cs="宋体" w:eastAsia="宋体" w:hint="default"/>
          <w:sz w:val="21"/>
          <w:szCs w:val="21"/>
        </w:rPr>
      </w:r>
    </w:p>
    <w:p>
      <w:pPr>
        <w:pStyle w:val="BodyText"/>
        <w:spacing w:line="237" w:lineRule="auto" w:before="56"/>
        <w:ind w:right="1132" w:firstLine="384"/>
        <w:jc w:val="both"/>
      </w:pPr>
      <w:r>
        <w:rPr>
          <w:spacing w:val="-3"/>
        </w:rPr>
        <w:t>经营租赁的租金收入在租赁期内的各个期间按直线法确认为当期损益。对金额较大的初始</w:t>
      </w:r>
      <w:r>
        <w:rPr/>
        <w:t> 直接费用于发生时予以资本化，在整个租赁期间内按照与确认租金收入相同的基础分期计入 当期损益；其他金额较小的初始直接费用于发生时计入当期损益。或有租金于实际发生时计 入当期损益。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7"/>
          <w:szCs w:val="27"/>
        </w:rPr>
      </w:pPr>
    </w:p>
    <w:p>
      <w:pPr>
        <w:spacing w:before="0"/>
        <w:ind w:left="153" w:right="985" w:firstLine="0"/>
        <w:jc w:val="left"/>
        <w:rPr>
          <w:rFonts w:ascii="宋体" w:hAnsi="宋体" w:cs="宋体" w:eastAsia="宋体" w:hint="default"/>
          <w:sz w:val="21"/>
          <w:szCs w:val="21"/>
        </w:rPr>
      </w:pPr>
      <w:bookmarkStart w:name="（2）融资租赁的会计处理方法" w:id="227"/>
      <w:bookmarkEnd w:id="2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r>
        <w:rPr>
          <w:rFonts w:ascii="宋体" w:hAnsi="宋体" w:cs="宋体" w:eastAsia="宋体" w:hint="default"/>
          <w:b/>
          <w:bCs/>
          <w:sz w:val="21"/>
          <w:szCs w:val="21"/>
        </w:rPr>
        <w:t>①公司作为承租人记录融资租赁业务</w:t>
      </w:r>
      <w:r>
        <w:rPr>
          <w:rFonts w:ascii="宋体" w:hAnsi="宋体" w:cs="宋体" w:eastAsia="宋体" w:hint="default"/>
          <w:sz w:val="21"/>
          <w:szCs w:val="21"/>
        </w:rPr>
      </w:r>
    </w:p>
    <w:p>
      <w:pPr>
        <w:pStyle w:val="BodyText"/>
        <w:spacing w:line="312" w:lineRule="exact" w:before="43"/>
        <w:ind w:right="1131" w:firstLine="566"/>
        <w:jc w:val="both"/>
      </w:pPr>
      <w:r>
        <w:rPr>
          <w:spacing w:val="-2"/>
        </w:rPr>
        <w:t>于租赁期开始日，将租赁开始日租赁资产的公允价值与最低租赁付款额现值两者中较低</w:t>
      </w:r>
      <w:r>
        <w:rPr/>
        <w:t> 者作为租入资产的入账价值，将最低租赁付款额作为长期应付款的入账价值，其差额作为未 确认融资费用。此外，在租赁谈判和签订租赁合同过程中发生的，可归属于租赁项目的初始</w:t>
      </w:r>
      <w:r>
        <w:rPr>
          <w:spacing w:val="-115"/>
        </w:rPr>
        <w:t> </w:t>
      </w:r>
      <w:r>
        <w:rPr>
          <w:spacing w:val="-115"/>
        </w:rPr>
      </w:r>
      <w:r>
        <w:rPr/>
        <w:t>直接费用也计入租入资产价值。最低租赁付款额扣除未确认融资费用后的余额分别长期负债 和一年内到期的长期负债列示。</w:t>
      </w:r>
    </w:p>
    <w:p>
      <w:pPr>
        <w:pStyle w:val="BodyText"/>
        <w:spacing w:line="312" w:lineRule="exact"/>
        <w:ind w:right="1131" w:firstLine="566"/>
        <w:jc w:val="both"/>
      </w:pPr>
      <w:r>
        <w:rPr>
          <w:spacing w:val="-2"/>
        </w:rPr>
        <w:t>未确认融资费用在租赁期内采用实际利率法计算确认当期的融资费用。或有租金于实际</w:t>
      </w:r>
      <w:r>
        <w:rPr/>
        <w:t> 发生时计入当期损益。</w:t>
      </w:r>
    </w:p>
    <w:p>
      <w:pPr>
        <w:spacing w:line="240" w:lineRule="auto" w:before="5"/>
        <w:rPr>
          <w:rFonts w:ascii="宋体" w:hAnsi="宋体" w:cs="宋体" w:eastAsia="宋体" w:hint="default"/>
          <w:sz w:val="23"/>
          <w:szCs w:val="23"/>
        </w:rPr>
      </w:pPr>
    </w:p>
    <w:p>
      <w:pPr>
        <w:spacing w:before="0"/>
        <w:ind w:left="153" w:right="985" w:firstLine="0"/>
        <w:jc w:val="left"/>
        <w:rPr>
          <w:rFonts w:ascii="宋体" w:hAnsi="宋体" w:cs="宋体" w:eastAsia="宋体" w:hint="default"/>
          <w:sz w:val="21"/>
          <w:szCs w:val="21"/>
        </w:rPr>
      </w:pPr>
      <w:r>
        <w:rPr>
          <w:rFonts w:ascii="宋体" w:hAnsi="宋体" w:cs="宋体" w:eastAsia="宋体" w:hint="default"/>
          <w:b/>
          <w:bCs/>
          <w:sz w:val="21"/>
          <w:szCs w:val="21"/>
        </w:rPr>
        <w:t>②公司作为出租人记录融资租赁业务</w:t>
      </w:r>
      <w:r>
        <w:rPr>
          <w:rFonts w:ascii="宋体" w:hAnsi="宋体" w:cs="宋体" w:eastAsia="宋体" w:hint="default"/>
          <w:sz w:val="21"/>
          <w:szCs w:val="21"/>
        </w:rPr>
      </w:r>
    </w:p>
    <w:p>
      <w:pPr>
        <w:pStyle w:val="BodyText"/>
        <w:spacing w:line="237" w:lineRule="auto" w:before="15"/>
        <w:ind w:right="1129" w:firstLine="566"/>
        <w:jc w:val="both"/>
      </w:pPr>
      <w:r>
        <w:rPr>
          <w:spacing w:val="-2"/>
        </w:rPr>
        <w:t>于租赁期开始日，将租赁开始日最低租赁收款额与初始直接费用之和作为应收融资租赁</w:t>
      </w:r>
      <w:r>
        <w:rPr/>
        <w:t> 款的入账价值，同时记录未担保余值；将最低租赁收款额、初始直接费用及未担保余值之和 与其现值之和的差额确认为未实现融资收益。应收融资租赁款扣除未实现融资收益后的余额</w:t>
      </w:r>
      <w:r>
        <w:rPr>
          <w:spacing w:val="-109"/>
        </w:rPr>
        <w:t> </w:t>
      </w:r>
      <w:r>
        <w:rPr>
          <w:spacing w:val="-109"/>
        </w:rPr>
      </w:r>
      <w:r>
        <w:rPr/>
        <w:t>分别长期债权和一年内到期的长期债权列示。</w:t>
      </w:r>
    </w:p>
    <w:p>
      <w:pPr>
        <w:spacing w:line="590" w:lineRule="atLeast" w:before="24"/>
        <w:ind w:left="153" w:right="7381" w:firstLine="0"/>
        <w:jc w:val="left"/>
        <w:rPr>
          <w:rFonts w:ascii="宋体" w:hAnsi="宋体" w:cs="宋体" w:eastAsia="宋体" w:hint="default"/>
          <w:sz w:val="21"/>
          <w:szCs w:val="21"/>
        </w:rPr>
      </w:pPr>
      <w:bookmarkStart w:name="32、其他重要的会计政策和会计估计" w:id="228"/>
      <w:bookmarkEnd w:id="228"/>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、其他重要的会计政策和会计估计</w:t>
      </w:r>
      <w:r>
        <w:rPr>
          <w:rFonts w:ascii="宋体" w:hAnsi="宋体" w:cs="宋体" w:eastAsia="宋体" w:hint="default"/>
          <w:b/>
          <w:bCs/>
          <w:w w:val="99"/>
          <w:sz w:val="21"/>
          <w:szCs w:val="21"/>
        </w:rPr>
        <w:t> </w:t>
      </w:r>
      <w:r>
        <w:rPr>
          <w:rFonts w:ascii="宋体" w:hAnsi="宋体" w:cs="宋体" w:eastAsia="宋体" w:hint="default"/>
          <w:b/>
          <w:bCs/>
          <w:sz w:val="21"/>
          <w:szCs w:val="21"/>
        </w:rPr>
        <w:t>终止经营</w:t>
      </w:r>
      <w:r>
        <w:rPr>
          <w:rFonts w:ascii="宋体" w:hAnsi="宋体" w:cs="宋体" w:eastAsia="宋体" w:hint="default"/>
          <w:sz w:val="21"/>
          <w:szCs w:val="21"/>
        </w:rPr>
      </w:r>
    </w:p>
    <w:p>
      <w:pPr>
        <w:pStyle w:val="BodyText"/>
        <w:spacing w:line="312" w:lineRule="exact" w:before="43"/>
        <w:ind w:right="1131" w:firstLine="566"/>
        <w:jc w:val="both"/>
      </w:pPr>
      <w:r>
        <w:rPr>
          <w:spacing w:val="-2"/>
        </w:rPr>
        <w:t>终止经营是满足下列条件之一的已被本公司处置或被本公司划归为持有待售的、在经营</w:t>
      </w:r>
      <w:r>
        <w:rPr/>
        <w:t> 和编制财务报表时能够单独区分的组成部分：</w:t>
      </w:r>
    </w:p>
    <w:p>
      <w:pPr>
        <w:pStyle w:val="BodyText"/>
        <w:spacing w:line="291" w:lineRule="exact"/>
        <w:ind w:left="720" w:right="985"/>
        <w:jc w:val="left"/>
      </w:pPr>
      <w:r>
        <w:rPr/>
        <w:t>（</w:t>
      </w:r>
      <w:r>
        <w:rPr>
          <w:rFonts w:ascii="Times New Roman" w:hAnsi="Times New Roman" w:cs="Times New Roman" w:eastAsia="Times New Roman" w:hint="default"/>
        </w:rPr>
        <w:t>1</w:t>
      </w:r>
      <w:r>
        <w:rPr/>
        <w:t>）该组成部分代表一项独立的主要业务或一个主要经营地区；</w:t>
      </w:r>
    </w:p>
    <w:p>
      <w:pPr>
        <w:pStyle w:val="BodyText"/>
        <w:spacing w:line="322" w:lineRule="exact"/>
        <w:ind w:left="720" w:right="985"/>
        <w:jc w:val="left"/>
      </w:pPr>
      <w:r>
        <w:rPr/>
        <w:t>（</w:t>
      </w:r>
      <w:r>
        <w:rPr>
          <w:rFonts w:ascii="Times New Roman" w:hAnsi="Times New Roman" w:cs="Times New Roman" w:eastAsia="Times New Roman" w:hint="default"/>
        </w:rPr>
        <w:t>2</w:t>
      </w:r>
      <w:r>
        <w:rPr/>
        <w:t>）该组成部分是拟对一项独立的主要业务或一个主要经营地区进行处置计划的一部</w:t>
      </w:r>
    </w:p>
    <w:p>
      <w:pPr>
        <w:pStyle w:val="BodyText"/>
        <w:spacing w:line="293" w:lineRule="exact"/>
        <w:ind w:left="154" w:right="985"/>
        <w:jc w:val="left"/>
      </w:pPr>
      <w:r>
        <w:rPr/>
        <w:t>分；</w:t>
      </w:r>
    </w:p>
    <w:p>
      <w:pPr>
        <w:pStyle w:val="BodyText"/>
        <w:spacing w:line="331" w:lineRule="exact"/>
        <w:ind w:left="720" w:right="985"/>
        <w:jc w:val="left"/>
      </w:pPr>
      <w:r>
        <w:rPr/>
        <w:t>（</w:t>
      </w:r>
      <w:r>
        <w:rPr>
          <w:rFonts w:ascii="Times New Roman" w:hAnsi="Times New Roman" w:cs="Times New Roman" w:eastAsia="Times New Roman" w:hint="default"/>
        </w:rPr>
        <w:t>3</w:t>
      </w:r>
      <w:r>
        <w:rPr/>
        <w:t>）该组成部分是仅仅为了再出售而取得的子公司。</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33、重要会计政策和会计估计变更" w:id="229"/>
      <w:bookmarkEnd w:id="229"/>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重要会计政策变更" w:id="230"/>
      <w:bookmarkEnd w:id="2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4"/>
        <w:gridCol w:w="3190"/>
        <w:gridCol w:w="3189"/>
      </w:tblGrid>
      <w:tr>
        <w:trPr>
          <w:trHeight w:val="1338"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报告期公司根据财政部</w:t>
            </w:r>
            <w:r>
              <w:rPr>
                <w:rFonts w:ascii="Times New Roman" w:hAnsi="Times New Roman" w:cs="Times New Roman" w:eastAsia="Times New Roman" w:hint="default"/>
                <w:sz w:val="18"/>
                <w:szCs w:val="18"/>
              </w:rPr>
              <w:t>“</w:t>
            </w:r>
            <w:r>
              <w:rPr>
                <w:rFonts w:ascii="宋体" w:hAnsi="宋体" w:cs="宋体" w:eastAsia="宋体" w:hint="default"/>
                <w:sz w:val="18"/>
                <w:szCs w:val="18"/>
              </w:rPr>
              <w:t>关于印本发《企 业会计准则解释第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p>
          <w:p>
            <w:pPr>
              <w:pStyle w:val="TableParagraph"/>
              <w:spacing w:line="302" w:lineRule="auto" w:before="13"/>
              <w:ind w:left="22" w:right="5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pacing w:val="-23"/>
                <w:sz w:val="18"/>
                <w:szCs w:val="18"/>
              </w:rPr>
              <w:t>号），对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年度实施的股 权激励计划执行了追溯调整。</w:t>
            </w:r>
          </w:p>
        </w:tc>
        <w:tc>
          <w:tcPr>
            <w:tcW w:w="319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22" w:right="-40"/>
              <w:jc w:val="left"/>
              <w:rPr>
                <w:rFonts w:ascii="宋体" w:hAnsi="宋体" w:cs="宋体" w:eastAsia="宋体" w:hint="default"/>
                <w:sz w:val="18"/>
                <w:szCs w:val="18"/>
              </w:rPr>
            </w:pPr>
            <w:r>
              <w:rPr>
                <w:rFonts w:ascii="宋体" w:hAnsi="宋体" w:cs="宋体" w:eastAsia="宋体" w:hint="default"/>
                <w:sz w:val="18"/>
                <w:szCs w:val="18"/>
              </w:rPr>
              <w:t>财政部</w:t>
            </w:r>
            <w:r>
              <w:rPr>
                <w:rFonts w:ascii="Times New Roman" w:hAnsi="Times New Roman" w:cs="Times New Roman" w:eastAsia="Times New Roman" w:hint="default"/>
                <w:sz w:val="18"/>
                <w:szCs w:val="18"/>
              </w:rPr>
              <w:t>“</w:t>
            </w:r>
            <w:r>
              <w:rPr>
                <w:rFonts w:ascii="宋体" w:hAnsi="宋体" w:cs="宋体" w:eastAsia="宋体" w:hint="default"/>
                <w:sz w:val="18"/>
                <w:szCs w:val="18"/>
              </w:rPr>
              <w:t>关于印本发《企业会计准则解释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8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r>
    </w:tbl>
    <w:p>
      <w:pPr>
        <w:spacing w:line="276" w:lineRule="exact" w:before="0"/>
        <w:ind w:left="154" w:right="985" w:firstLine="336"/>
        <w:jc w:val="left"/>
        <w:rPr>
          <w:rFonts w:ascii="Times New Roman" w:hAnsi="Times New Roman" w:cs="Times New Roman" w:eastAsia="Times New Roman" w:hint="default"/>
          <w:sz w:val="21"/>
          <w:szCs w:val="21"/>
        </w:rPr>
      </w:pPr>
      <w:r>
        <w:rPr/>
        <w:pict>
          <v:group style="position:absolute;margin-left:376pt;margin-top:-23.879999pt;width:159pt;height:23.4pt;mso-position-horizontal-relative:page;mso-position-vertical-relative:paragraph;z-index:-1496704" coordorigin="7520,-478" coordsize="3180,468">
            <v:shape style="position:absolute;left:7520;top:-478;width:3180;height:468" coordorigin="7520,-478" coordsize="3180,468" path="m7520,-10l10699,-10,10699,-478,7520,-478,7520,-10xe" filled="true" fillcolor="#ffffff" stroked="false">
              <v:path arrowok="t"/>
              <v:fill type="solid"/>
            </v:shape>
            <w10:wrap type="none"/>
          </v:group>
        </w:pict>
      </w:r>
      <w:r>
        <w:rPr>
          <w:rFonts w:ascii="宋体" w:hAnsi="宋体" w:cs="宋体" w:eastAsia="宋体" w:hint="default"/>
          <w:spacing w:val="-5"/>
          <w:sz w:val="21"/>
          <w:szCs w:val="21"/>
        </w:rPr>
        <w:t>本报告期公司根据财政部</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关于印发《企业会计准则解释第</w:t>
      </w:r>
      <w:r>
        <w:rPr>
          <w:rFonts w:ascii="Times New Roman" w:hAnsi="Times New Roman" w:cs="Times New Roman" w:eastAsia="Times New Roman" w:hint="default"/>
          <w:spacing w:val="-5"/>
          <w:sz w:val="21"/>
          <w:szCs w:val="21"/>
        </w:rPr>
        <w:t>7</w:t>
      </w:r>
      <w:r>
        <w:rPr>
          <w:rFonts w:ascii="宋体" w:hAnsi="宋体" w:cs="宋体" w:eastAsia="宋体" w:hint="default"/>
          <w:spacing w:val="-5"/>
          <w:sz w:val="21"/>
          <w:szCs w:val="21"/>
        </w:rPr>
        <w:t>号》的通知</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（财会【</w:t>
      </w:r>
      <w:r>
        <w:rPr>
          <w:rFonts w:ascii="Times New Roman" w:hAnsi="Times New Roman" w:cs="Times New Roman" w:eastAsia="Times New Roman" w:hint="default"/>
          <w:spacing w:val="-5"/>
          <w:sz w:val="21"/>
          <w:szCs w:val="21"/>
        </w:rPr>
        <w:t>2015</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19</w:t>
      </w:r>
      <w:r>
        <w:rPr>
          <w:rFonts w:ascii="宋体" w:hAnsi="宋体" w:cs="宋体" w:eastAsia="宋体" w:hint="default"/>
          <w:spacing w:val="-5"/>
          <w:sz w:val="21"/>
          <w:szCs w:val="21"/>
        </w:rPr>
        <w:t>号），对</w:t>
      </w:r>
      <w:r>
        <w:rPr>
          <w:rFonts w:ascii="Times New Roman" w:hAnsi="Times New Roman" w:cs="Times New Roman" w:eastAsia="Times New Roman" w:hint="default"/>
          <w:spacing w:val="-5"/>
          <w:sz w:val="21"/>
          <w:szCs w:val="21"/>
        </w:rPr>
        <w:t>2014</w:t>
      </w:r>
    </w:p>
    <w:p>
      <w:pPr>
        <w:spacing w:line="256" w:lineRule="auto" w:before="21"/>
        <w:ind w:left="154" w:right="1134" w:firstLine="0"/>
        <w:jc w:val="left"/>
        <w:rPr>
          <w:rFonts w:ascii="宋体" w:hAnsi="宋体" w:cs="宋体" w:eastAsia="宋体" w:hint="default"/>
          <w:sz w:val="21"/>
          <w:szCs w:val="21"/>
        </w:rPr>
      </w:pPr>
      <w:r>
        <w:rPr>
          <w:rFonts w:ascii="宋体" w:hAnsi="宋体" w:cs="宋体" w:eastAsia="宋体" w:hint="default"/>
          <w:sz w:val="21"/>
          <w:szCs w:val="21"/>
        </w:rPr>
        <w:t>年度实施的股权激励计划执行了追溯调整，涉及股份数量为</w:t>
      </w:r>
      <w:r>
        <w:rPr>
          <w:rFonts w:ascii="Times New Roman" w:hAnsi="Times New Roman" w:cs="Times New Roman" w:eastAsia="Times New Roman" w:hint="default"/>
          <w:sz w:val="21"/>
          <w:szCs w:val="21"/>
        </w:rPr>
        <w:t>725</w:t>
      </w:r>
      <w:r>
        <w:rPr>
          <w:rFonts w:ascii="宋体" w:hAnsi="宋体" w:cs="宋体" w:eastAsia="宋体" w:hint="default"/>
          <w:sz w:val="21"/>
          <w:szCs w:val="21"/>
        </w:rPr>
        <w:t>万股，回购价格为</w:t>
      </w:r>
      <w:r>
        <w:rPr>
          <w:rFonts w:ascii="Times New Roman" w:hAnsi="Times New Roman" w:cs="Times New Roman" w:eastAsia="Times New Roman" w:hint="default"/>
          <w:sz w:val="21"/>
          <w:szCs w:val="21"/>
        </w:rPr>
        <w:t>5.27</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股，确认库存股</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以及其他应付款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限制性股票回购义务</w:t>
      </w:r>
      <w:r>
        <w:rPr>
          <w:rFonts w:ascii="Times New Roman" w:hAnsi="Times New Roman" w:cs="Times New Roman" w:eastAsia="Times New Roman" w:hint="default"/>
          <w:sz w:val="21"/>
          <w:szCs w:val="21"/>
        </w:rPr>
        <w:t>3,820.75</w:t>
      </w:r>
      <w:r>
        <w:rPr>
          <w:rFonts w:ascii="宋体" w:hAnsi="宋体" w:cs="宋体" w:eastAsia="宋体" w:hint="default"/>
          <w:sz w:val="21"/>
          <w:szCs w:val="21"/>
        </w:rPr>
        <w:t>万元。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2）重要会计估计变更" w:id="231"/>
      <w:bookmarkEnd w:id="2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34、其他" w:id="232"/>
      <w:bookmarkEnd w:id="232"/>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4" w:right="1131" w:firstLine="566"/>
        <w:jc w:val="both"/>
      </w:pPr>
      <w:r>
        <w:rPr>
          <w:spacing w:val="-2"/>
        </w:rPr>
        <w:t>公司在运用会计政策过程中，由于经营活动内在的不确定性，本公司需要对无法准确计</w:t>
      </w:r>
      <w:r>
        <w:rPr/>
        <w:t> 量的报表项目的账面价值进行判断、估计和假设。这些判断、估计和假设是基于公司管理层 过去的历史经验，并在考虑其他相关因素的基础上做出的。这些判断、估计和假设会影响收 入、费用、资产和负债的报告金额以及资产负债表日或有负债的披露。然而，这些估计的不 确定性所导致的结果可能造成对未来受影响的资产或负债的账面金额进行重大调整。</w:t>
      </w:r>
    </w:p>
    <w:p>
      <w:pPr>
        <w:pStyle w:val="BodyText"/>
        <w:spacing w:line="312" w:lineRule="exact"/>
        <w:ind w:right="1131" w:firstLine="566"/>
        <w:jc w:val="both"/>
      </w:pPr>
      <w:r>
        <w:rPr>
          <w:spacing w:val="-2"/>
        </w:rPr>
        <w:t>公司对前述判断、估计和假设在持续经营的基础上进行定期复核，会计估计的变更仅影</w:t>
      </w:r>
      <w:r>
        <w:rPr/>
        <w:t> 响变更当期的，其影响数在变更当期予以确认；既影响变更当期又影响未来期间的，其影响 数在变更当期和未来期间予以确认。</w:t>
      </w:r>
    </w:p>
    <w:p>
      <w:pPr>
        <w:pStyle w:val="BodyText"/>
        <w:spacing w:line="283" w:lineRule="exact"/>
        <w:ind w:left="720" w:right="985"/>
        <w:jc w:val="left"/>
      </w:pPr>
      <w:r>
        <w:rPr>
          <w:spacing w:val="-5"/>
        </w:rPr>
        <w:t>于资产负债表日，本公司需对财务报表项目金额进行判断、估计和假设的重要领域如下：</w:t>
      </w:r>
    </w:p>
    <w:p>
      <w:pPr>
        <w:spacing w:line="240" w:lineRule="auto" w:before="7"/>
        <w:rPr>
          <w:rFonts w:ascii="宋体" w:hAnsi="宋体" w:cs="宋体" w:eastAsia="宋体" w:hint="default"/>
          <w:sz w:val="25"/>
          <w:szCs w:val="25"/>
        </w:rPr>
      </w:pPr>
    </w:p>
    <w:p>
      <w:pPr>
        <w:spacing w:line="289" w:lineRule="exact" w:before="0"/>
        <w:ind w:left="153" w:right="9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8"/>
          <w:sz w:val="21"/>
          <w:szCs w:val="21"/>
        </w:rPr>
        <w:t> </w:t>
      </w:r>
      <w:r>
        <w:rPr>
          <w:rFonts w:ascii="宋体" w:hAnsi="宋体" w:cs="宋体" w:eastAsia="宋体" w:hint="default"/>
          <w:b/>
          <w:bCs/>
          <w:sz w:val="21"/>
          <w:szCs w:val="21"/>
        </w:rPr>
        <w:t>坏账准备计提</w:t>
      </w:r>
      <w:r>
        <w:rPr>
          <w:rFonts w:ascii="宋体" w:hAnsi="宋体" w:cs="宋体" w:eastAsia="宋体" w:hint="default"/>
          <w:sz w:val="21"/>
          <w:szCs w:val="21"/>
        </w:rPr>
      </w:r>
    </w:p>
    <w:p>
      <w:pPr>
        <w:pStyle w:val="BodyText"/>
        <w:spacing w:line="312" w:lineRule="exact" w:before="29"/>
        <w:ind w:right="1131" w:firstLine="566"/>
        <w:jc w:val="both"/>
      </w:pPr>
      <w:r>
        <w:rPr>
          <w:spacing w:val="-2"/>
        </w:rPr>
        <w:t>本公司根据应收款项的会计政策，采用备抵法核算坏账损失。应收账款减值是基于评估</w:t>
      </w:r>
      <w:r>
        <w:rPr/>
        <w:t> 应收账款的可收回性。鉴定应收账款减值要求管理层的判断和估计。实际的结果与原先估计 的差异将在估计被改变的期间影响应收账款的账面价值及应收账款坏账准备的计提或转回。</w:t>
      </w:r>
    </w:p>
    <w:p>
      <w:pPr>
        <w:spacing w:line="240" w:lineRule="auto" w:before="5"/>
        <w:rPr>
          <w:rFonts w:ascii="宋体" w:hAnsi="宋体" w:cs="宋体" w:eastAsia="宋体" w:hint="default"/>
          <w:sz w:val="23"/>
          <w:szCs w:val="23"/>
        </w:rPr>
      </w:pPr>
    </w:p>
    <w:p>
      <w:pPr>
        <w:spacing w:line="289" w:lineRule="exact" w:before="0"/>
        <w:ind w:left="153" w:right="9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pStyle w:val="BodyText"/>
        <w:spacing w:line="312" w:lineRule="exact" w:before="29"/>
        <w:ind w:right="1131" w:firstLine="566"/>
        <w:jc w:val="both"/>
      </w:pPr>
      <w:r>
        <w:rPr>
          <w:spacing w:val="-2"/>
        </w:rPr>
        <w:t>本公司根据存货会计政策，按照成本与可变现净值孰低计量，对成本高于可变现净值及</w:t>
      </w:r>
      <w:r>
        <w:rPr/>
        <w:t> 陈旧和滞销的存货，计提存货跌价准备。存货减值至可变现净值是基于评估存货的可售性及 其可变现净值。鉴定存货减值要求管理层在取得确凿证据，并且考虑持有存货的目的、资产 负债表日后事项的影响等因素的基础上作出判断和估计。实际的结果与原先估计的差异将在 估计被改变的期间影响存货的账面价值及存货跌价准备的计提或转回。</w:t>
      </w:r>
    </w:p>
    <w:p>
      <w:pPr>
        <w:spacing w:line="240" w:lineRule="auto" w:before="5"/>
        <w:rPr>
          <w:rFonts w:ascii="宋体" w:hAnsi="宋体" w:cs="宋体" w:eastAsia="宋体" w:hint="default"/>
          <w:sz w:val="23"/>
          <w:szCs w:val="23"/>
        </w:rPr>
      </w:pPr>
    </w:p>
    <w:p>
      <w:pPr>
        <w:spacing w:line="289" w:lineRule="exact" w:before="0"/>
        <w:ind w:left="153" w:right="9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）非金融非流动资产减值准备</w:t>
      </w:r>
      <w:r>
        <w:rPr>
          <w:rFonts w:ascii="宋体" w:hAnsi="宋体" w:cs="宋体" w:eastAsia="宋体" w:hint="default"/>
          <w:sz w:val="21"/>
          <w:szCs w:val="21"/>
        </w:rPr>
      </w:r>
    </w:p>
    <w:p>
      <w:pPr>
        <w:pStyle w:val="BodyText"/>
        <w:spacing w:line="237" w:lineRule="auto" w:before="1"/>
        <w:ind w:right="1133" w:firstLine="566"/>
        <w:jc w:val="both"/>
      </w:pPr>
      <w:r>
        <w:rPr>
          <w:spacing w:val="4"/>
        </w:rPr>
        <w:t>本公司于资产负债表日对除金融资产之外的非流动资产判断是否存在可能发生减值的</w:t>
      </w:r>
      <w:r>
        <w:rPr/>
        <w:t> 迹象。对使用寿命不确定的无形资产，除每年进行的减值测试外，当其存在减值迹象时，也</w:t>
      </w:r>
      <w:r>
        <w:rPr>
          <w:spacing w:val="-117"/>
        </w:rPr>
        <w:t> </w:t>
      </w:r>
      <w:r>
        <w:rPr>
          <w:spacing w:val="-117"/>
        </w:rPr>
      </w:r>
      <w:r>
        <w:rPr>
          <w:spacing w:val="-5"/>
        </w:rPr>
        <w:t>进行减值测试。其他除金融资产之外的非流动资产，当存在迹象表明其账面金额不可收回时，</w:t>
      </w:r>
      <w:r>
        <w:rPr>
          <w:spacing w:val="-117"/>
        </w:rPr>
        <w:t> </w:t>
      </w:r>
      <w:r>
        <w:rPr>
          <w:spacing w:val="-117"/>
        </w:rPr>
      </w:r>
      <w:r>
        <w:rPr/>
        <w:t>进行减值测试。</w:t>
      </w:r>
    </w:p>
    <w:p>
      <w:pPr>
        <w:pStyle w:val="BodyText"/>
        <w:spacing w:line="312" w:lineRule="exact" w:before="29"/>
        <w:ind w:right="1131" w:firstLine="566"/>
        <w:jc w:val="both"/>
      </w:pPr>
      <w:r>
        <w:rPr>
          <w:spacing w:val="-2"/>
        </w:rPr>
        <w:t>当资产或资产组的账面价值高于可收回金额，即公允价值减去处置费用后的净额和预计</w:t>
      </w:r>
      <w:r>
        <w:rPr/>
        <w:t> 未来现金流量的现值中的较高者，表明发生了减值。</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131" w:firstLine="566"/>
        <w:jc w:val="both"/>
      </w:pPr>
      <w:r>
        <w:rPr>
          <w:spacing w:val="-2"/>
        </w:rPr>
        <w:t>公允价值减去处置费用后的净额，参考公平交易中类似资产的销售协议价格或可观察到</w:t>
      </w:r>
      <w:r>
        <w:rPr/>
        <w:t> 的市场价格，减去可直接归属于该资产处置的增量成本确定。</w:t>
      </w:r>
    </w:p>
    <w:p>
      <w:pPr>
        <w:pStyle w:val="BodyText"/>
        <w:spacing w:line="312" w:lineRule="exact"/>
        <w:ind w:left="154" w:right="1131" w:firstLine="566"/>
        <w:jc w:val="both"/>
      </w:pPr>
      <w:r>
        <w:rPr>
          <w:spacing w:val="-2"/>
        </w:rPr>
        <w:t>在预计未来现金流量现值时，需要对该资产（或资产组）的产量、售价、相关经营成本</w:t>
      </w:r>
      <w:r>
        <w:rPr/>
        <w:t> 以及计算现值时使用的折现率等作出重大判断。本公司在估计可收回金额时会采用所有能够</w:t>
      </w:r>
    </w:p>
    <w:p>
      <w:pPr>
        <w:pStyle w:val="BodyText"/>
        <w:spacing w:line="312" w:lineRule="exact"/>
        <w:ind w:left="154" w:right="985"/>
        <w:jc w:val="left"/>
      </w:pPr>
      <w:r>
        <w:rPr/>
        <w:t>获得的相关资料，包括根据合理和可支持的假设所作出有关产量、售价和相关经营成本的预 测。</w:t>
      </w:r>
    </w:p>
    <w:p>
      <w:pPr>
        <w:spacing w:line="240" w:lineRule="auto" w:before="5"/>
        <w:rPr>
          <w:rFonts w:ascii="宋体" w:hAnsi="宋体" w:cs="宋体" w:eastAsia="宋体" w:hint="default"/>
          <w:sz w:val="23"/>
          <w:szCs w:val="23"/>
        </w:rPr>
      </w:pPr>
    </w:p>
    <w:p>
      <w:pPr>
        <w:spacing w:line="289" w:lineRule="exact" w:before="0"/>
        <w:ind w:left="154" w:right="9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8"/>
          <w:sz w:val="21"/>
          <w:szCs w:val="21"/>
        </w:rPr>
        <w:t> </w:t>
      </w:r>
      <w:r>
        <w:rPr>
          <w:rFonts w:ascii="宋体" w:hAnsi="宋体" w:cs="宋体" w:eastAsia="宋体" w:hint="default"/>
          <w:b/>
          <w:bCs/>
          <w:sz w:val="21"/>
          <w:szCs w:val="21"/>
        </w:rPr>
        <w:t>折旧和摊销</w:t>
      </w:r>
      <w:r>
        <w:rPr>
          <w:rFonts w:ascii="宋体" w:hAnsi="宋体" w:cs="宋体" w:eastAsia="宋体" w:hint="default"/>
          <w:sz w:val="21"/>
          <w:szCs w:val="21"/>
        </w:rPr>
      </w:r>
    </w:p>
    <w:p>
      <w:pPr>
        <w:pStyle w:val="BodyText"/>
        <w:spacing w:line="312" w:lineRule="exact" w:before="29"/>
        <w:ind w:left="154" w:right="1131" w:firstLine="566"/>
        <w:jc w:val="both"/>
      </w:pPr>
      <w:r>
        <w:rPr>
          <w:spacing w:val="-2"/>
        </w:rPr>
        <w:t>本公司对投资性房地产、固定资产和无形资产在考虑其残值后，在使用寿命内按直线法</w:t>
      </w:r>
      <w:r>
        <w:rPr/>
        <w:t> 计提折旧和摊销。本公司定期复核使用寿命，以决定将计入每个报告期的折旧和摊销费用数 额。使用寿命是本公司根据对同类资产的以往经验并结合预期的技术更新而确定的。如果以 前的估计发生重大变化，则会在未来期间对折旧和摊销费用进行调整。</w:t>
      </w:r>
    </w:p>
    <w:p>
      <w:pPr>
        <w:spacing w:line="240" w:lineRule="auto" w:before="5"/>
        <w:rPr>
          <w:rFonts w:ascii="宋体" w:hAnsi="宋体" w:cs="宋体" w:eastAsia="宋体" w:hint="default"/>
          <w:sz w:val="23"/>
          <w:szCs w:val="23"/>
        </w:rPr>
      </w:pPr>
    </w:p>
    <w:p>
      <w:pPr>
        <w:pStyle w:val="BodyText"/>
        <w:spacing w:line="249" w:lineRule="auto"/>
        <w:ind w:right="985"/>
        <w:jc w:val="left"/>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）递延所得税资产</w:t>
      </w:r>
      <w:r>
        <w:rPr>
          <w:rFonts w:ascii="宋体" w:hAnsi="宋体" w:cs="宋体" w:eastAsia="宋体" w:hint="default"/>
          <w:b/>
          <w:bCs/>
          <w:w w:val="99"/>
          <w:sz w:val="21"/>
          <w:szCs w:val="21"/>
        </w:rPr>
        <w:t> </w:t>
      </w:r>
      <w:r>
        <w:rPr/>
        <w:t>在很有可能有足够的应纳税利润来抵扣亏损的限度内，本公司就所有未利用的税务亏损确认</w:t>
      </w:r>
      <w:r>
        <w:rPr>
          <w:spacing w:val="-116"/>
        </w:rPr>
        <w:t> </w:t>
      </w:r>
      <w:r>
        <w:rPr>
          <w:spacing w:val="-116"/>
        </w:rPr>
      </w:r>
      <w:r>
        <w:rPr/>
        <w:t>递延所得税资产。这需要公司管理层运用大量的判断来估计未来应纳税利润发生的时间和金 额，结合纳税筹划策略，以决定应确认的递延所得税资产的金额。</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5"/>
          <w:szCs w:val="25"/>
        </w:rPr>
      </w:pPr>
    </w:p>
    <w:p>
      <w:pPr>
        <w:pStyle w:val="Heading2"/>
        <w:spacing w:line="240" w:lineRule="auto"/>
        <w:ind w:right="985"/>
        <w:jc w:val="left"/>
        <w:rPr>
          <w:b w:val="0"/>
          <w:bCs w:val="0"/>
        </w:rPr>
      </w:pPr>
      <w:bookmarkStart w:name="六、税项" w:id="233"/>
      <w:bookmarkEnd w:id="233"/>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主要税种及税率" w:id="234"/>
      <w:bookmarkEnd w:id="23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316" w:lineRule="auto" w:before="51"/>
              <w:ind w:left="28"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2"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161"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316" w:lineRule="auto" w:before="51"/>
              <w:ind w:left="28"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92"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北京大唐高鸿数据网络技术有限公司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北京大唐高鸿软件技术有限公司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大唐高鸿通信技术有限公司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大唐融合通信股份有限公司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大唐高鸿济宁电子信息技术有限公司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大唐高鸿中网科技有限公司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北京高阳捷迅信息技术有限公司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大唐投资管理（北京）有限公司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贵州大唐高鸿置业有限公司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江苏高鸿鼎恒信息技术有限公司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税收优惠" w:id="235"/>
      <w:bookmarkEnd w:id="23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61" w:lineRule="auto"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增值税优惠</w:t>
      </w:r>
      <w:r>
        <w:rPr>
          <w:rFonts w:ascii="宋体" w:hAnsi="宋体" w:cs="宋体" w:eastAsia="宋体" w:hint="default"/>
          <w:sz w:val="21"/>
          <w:szCs w:val="21"/>
        </w:rPr>
        <w:t> </w:t>
      </w:r>
      <w:r>
        <w:rPr>
          <w:rFonts w:ascii="宋体" w:hAnsi="宋体" w:cs="宋体" w:eastAsia="宋体" w:hint="default"/>
          <w:spacing w:val="-2"/>
          <w:sz w:val="21"/>
          <w:szCs w:val="21"/>
        </w:rPr>
        <w:t>根据国务院国发</w:t>
      </w:r>
      <w:r>
        <w:rPr>
          <w:rFonts w:ascii="Times New Roman" w:hAnsi="Times New Roman" w:cs="Times New Roman" w:eastAsia="Times New Roman" w:hint="default"/>
          <w:spacing w:val="-2"/>
          <w:sz w:val="21"/>
          <w:szCs w:val="21"/>
        </w:rPr>
        <w:t>[2011]4</w:t>
      </w:r>
      <w:r>
        <w:rPr>
          <w:rFonts w:ascii="宋体" w:hAnsi="宋体" w:cs="宋体" w:eastAsia="宋体" w:hint="default"/>
          <w:spacing w:val="-2"/>
          <w:sz w:val="21"/>
          <w:szCs w:val="21"/>
        </w:rPr>
        <w:t>号文件《国务院关于印发进一步鼓励软件产业和集成电路产业发展若干政策的通知》</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的规定，对增值税一般纳税人销售其自行开发生产的软件产品，自</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日起按</w:t>
      </w:r>
      <w:r>
        <w:rPr>
          <w:rFonts w:ascii="Times New Roman" w:hAnsi="Times New Roman" w:cs="Times New Roman" w:eastAsia="Times New Roman" w:hint="default"/>
          <w:sz w:val="21"/>
          <w:szCs w:val="21"/>
        </w:rPr>
        <w:t>17%</w:t>
      </w:r>
      <w:r>
        <w:rPr>
          <w:rFonts w:ascii="宋体" w:hAnsi="宋体" w:cs="宋体" w:eastAsia="宋体" w:hint="default"/>
          <w:sz w:val="21"/>
          <w:szCs w:val="21"/>
        </w:rPr>
        <w:t>的法定税率征收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增值税，对实际税负超过</w:t>
      </w:r>
      <w:r>
        <w:rPr>
          <w:rFonts w:ascii="Times New Roman" w:hAnsi="Times New Roman" w:cs="Times New Roman" w:eastAsia="Times New Roman" w:hint="default"/>
          <w:sz w:val="21"/>
          <w:szCs w:val="21"/>
        </w:rPr>
        <w:t>3%</w:t>
      </w:r>
      <w:r>
        <w:rPr>
          <w:rFonts w:ascii="宋体" w:hAnsi="宋体" w:cs="宋体" w:eastAsia="宋体" w:hint="default"/>
          <w:sz w:val="21"/>
          <w:szCs w:val="21"/>
        </w:rPr>
        <w:t>的部分即征即退。 大唐融合通信股份有限公司、大唐融合通信技术无锡有限公司、北京大唐高鸿软件技术有限公司、北京高 阳捷迅信息技术有限公司享受上述优惠政策。</w:t>
      </w:r>
    </w:p>
    <w:p>
      <w:pPr>
        <w:spacing w:line="259" w:lineRule="auto" w:before="18"/>
        <w:ind w:left="153" w:right="10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企业所得税优惠</w:t>
      </w:r>
      <w:r>
        <w:rPr>
          <w:rFonts w:ascii="宋体" w:hAnsi="宋体" w:cs="宋体" w:eastAsia="宋体" w:hint="default"/>
          <w:sz w:val="21"/>
          <w:szCs w:val="21"/>
        </w:rPr>
        <w:t> </w:t>
      </w:r>
      <w:r>
        <w:rPr>
          <w:rFonts w:ascii="宋体" w:hAnsi="宋体" w:cs="宋体" w:eastAsia="宋体" w:hint="default"/>
          <w:spacing w:val="-2"/>
          <w:sz w:val="21"/>
          <w:szCs w:val="21"/>
        </w:rPr>
        <w:t>大唐融合通信股份有限公司于</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24</w:t>
      </w:r>
      <w:r>
        <w:rPr>
          <w:rFonts w:ascii="宋体" w:hAnsi="宋体" w:cs="宋体" w:eastAsia="宋体" w:hint="default"/>
          <w:spacing w:val="-2"/>
          <w:sz w:val="21"/>
          <w:szCs w:val="21"/>
        </w:rPr>
        <w:t>日取得了编号为</w:t>
      </w:r>
      <w:r>
        <w:rPr>
          <w:rFonts w:ascii="Times New Roman" w:hAnsi="Times New Roman" w:cs="Times New Roman" w:eastAsia="Times New Roman" w:hint="default"/>
          <w:spacing w:val="-2"/>
          <w:sz w:val="21"/>
          <w:szCs w:val="21"/>
        </w:rPr>
        <w:t>GR201511001037</w:t>
      </w:r>
      <w:r>
        <w:rPr>
          <w:rFonts w:ascii="宋体" w:hAnsi="宋体" w:cs="宋体" w:eastAsia="宋体" w:hint="default"/>
          <w:spacing w:val="-2"/>
          <w:sz w:val="21"/>
          <w:szCs w:val="21"/>
        </w:rPr>
        <w:t>的高新技术企业证书，有效期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三年，</w:t>
      </w:r>
      <w:r>
        <w:rPr>
          <w:rFonts w:ascii="Times New Roman" w:hAnsi="Times New Roman" w:cs="Times New Roman" w:eastAsia="Times New Roman" w:hint="default"/>
          <w:sz w:val="21"/>
          <w:szCs w:val="21"/>
        </w:rPr>
        <w:t>2015</w:t>
      </w:r>
      <w:r>
        <w:rPr>
          <w:rFonts w:ascii="宋体" w:hAnsi="宋体" w:cs="宋体" w:eastAsia="宋体" w:hint="default"/>
          <w:sz w:val="21"/>
          <w:szCs w:val="21"/>
        </w:rPr>
        <w:t>年至</w:t>
      </w:r>
      <w:r>
        <w:rPr>
          <w:rFonts w:ascii="Times New Roman" w:hAnsi="Times New Roman" w:cs="Times New Roman" w:eastAsia="Times New Roman" w:hint="default"/>
          <w:sz w:val="21"/>
          <w:szCs w:val="21"/>
        </w:rPr>
        <w:t>2017</w:t>
      </w:r>
      <w:r>
        <w:rPr>
          <w:rFonts w:ascii="宋体" w:hAnsi="宋体" w:cs="宋体" w:eastAsia="宋体" w:hint="default"/>
          <w:sz w:val="21"/>
          <w:szCs w:val="21"/>
        </w:rPr>
        <w:t>年所得税减按</w:t>
      </w:r>
      <w:r>
        <w:rPr>
          <w:rFonts w:ascii="Times New Roman" w:hAnsi="Times New Roman" w:cs="Times New Roman" w:eastAsia="Times New Roman" w:hint="default"/>
          <w:sz w:val="21"/>
          <w:szCs w:val="21"/>
        </w:rPr>
        <w:t>15%</w:t>
      </w:r>
      <w:r>
        <w:rPr>
          <w:rFonts w:ascii="宋体" w:hAnsi="宋体" w:cs="宋体" w:eastAsia="宋体" w:hint="default"/>
          <w:sz w:val="21"/>
          <w:szCs w:val="21"/>
        </w:rPr>
        <w:t>计征。 大唐融合通信技术无锡有限公司于</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日取得由江苏省经济和信息化委员会颁发的证书编号为苏</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Times New Roman" w:hAnsi="Times New Roman" w:cs="Times New Roman" w:eastAsia="Times New Roman" w:hint="default"/>
          <w:spacing w:val="-5"/>
          <w:sz w:val="21"/>
          <w:szCs w:val="21"/>
        </w:rPr>
        <w:t>R-2014-B0043</w:t>
      </w:r>
      <w:r>
        <w:rPr>
          <w:rFonts w:ascii="宋体" w:hAnsi="宋体" w:cs="宋体" w:eastAsia="宋体" w:hint="default"/>
          <w:spacing w:val="-5"/>
          <w:sz w:val="21"/>
          <w:szCs w:val="21"/>
        </w:rPr>
        <w:t>软件企业认定证书。根据财税</w:t>
      </w:r>
      <w:r>
        <w:rPr>
          <w:rFonts w:ascii="Times New Roman" w:hAnsi="Times New Roman" w:cs="Times New Roman" w:eastAsia="Times New Roman" w:hint="default"/>
          <w:spacing w:val="-5"/>
          <w:sz w:val="21"/>
          <w:szCs w:val="21"/>
        </w:rPr>
        <w:t>[2008]1</w:t>
      </w:r>
      <w:r>
        <w:rPr>
          <w:rFonts w:ascii="宋体" w:hAnsi="宋体" w:cs="宋体" w:eastAsia="宋体" w:hint="default"/>
          <w:spacing w:val="-5"/>
          <w:sz w:val="21"/>
          <w:szCs w:val="21"/>
        </w:rPr>
        <w:t>号文件《关于企业所得税若干优惠政策的通知》的规定，</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软件生产企业实行增值税即征即退政策所退还的税款，由企业用于研究开发软件产品和扩大再生产，不作</w:t>
      </w:r>
      <w:r>
        <w:rPr>
          <w:rFonts w:ascii="宋体" w:hAnsi="宋体" w:cs="宋体" w:eastAsia="宋体" w:hint="default"/>
          <w:sz w:val="21"/>
          <w:szCs w:val="21"/>
        </w:rPr>
        <w:t> 为企业所得税应税收入，不予征收企业所得税；我国境内新办软件生产企业经认定后，自获利年度起，第 一年和第二年免征企业所得税，第三年至第五年减半征收企业所得税。</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年属于获利年度起的第一年，</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年度免征企业所得税。 </w:t>
      </w:r>
      <w:r>
        <w:rPr>
          <w:rFonts w:ascii="宋体" w:hAnsi="宋体" w:cs="宋体" w:eastAsia="宋体" w:hint="default"/>
          <w:spacing w:val="-2"/>
          <w:sz w:val="21"/>
          <w:szCs w:val="21"/>
        </w:rPr>
        <w:t>大唐融合（哈尔滨）云数科技有限公司于</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13</w:t>
      </w:r>
      <w:r>
        <w:rPr>
          <w:rFonts w:ascii="宋体" w:hAnsi="宋体" w:cs="宋体" w:eastAsia="宋体" w:hint="default"/>
          <w:spacing w:val="-2"/>
          <w:sz w:val="21"/>
          <w:szCs w:val="21"/>
        </w:rPr>
        <w:t>日取得证书编号为</w:t>
      </w:r>
      <w:r>
        <w:rPr>
          <w:rFonts w:ascii="Times New Roman" w:hAnsi="Times New Roman" w:cs="Times New Roman" w:eastAsia="Times New Roman" w:hint="default"/>
          <w:spacing w:val="-2"/>
          <w:sz w:val="21"/>
          <w:szCs w:val="21"/>
        </w:rPr>
        <w:t>GR201523000164</w:t>
      </w:r>
      <w:r>
        <w:rPr>
          <w:rFonts w:ascii="宋体" w:hAnsi="宋体" w:cs="宋体" w:eastAsia="宋体" w:hint="default"/>
          <w:spacing w:val="-2"/>
          <w:sz w:val="21"/>
          <w:szCs w:val="21"/>
        </w:rPr>
        <w:t>的高新技术企业</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证书，有效期三年，</w:t>
      </w:r>
      <w:r>
        <w:rPr>
          <w:rFonts w:ascii="Times New Roman" w:hAnsi="Times New Roman" w:cs="Times New Roman" w:eastAsia="Times New Roman" w:hint="default"/>
          <w:sz w:val="21"/>
          <w:szCs w:val="21"/>
        </w:rPr>
        <w:t>2015</w:t>
      </w:r>
      <w:r>
        <w:rPr>
          <w:rFonts w:ascii="宋体" w:hAnsi="宋体" w:cs="宋体" w:eastAsia="宋体" w:hint="default"/>
          <w:sz w:val="21"/>
          <w:szCs w:val="21"/>
        </w:rPr>
        <w:t>年至</w:t>
      </w:r>
      <w:r>
        <w:rPr>
          <w:rFonts w:ascii="Times New Roman" w:hAnsi="Times New Roman" w:cs="Times New Roman" w:eastAsia="Times New Roman" w:hint="default"/>
          <w:sz w:val="21"/>
          <w:szCs w:val="21"/>
        </w:rPr>
        <w:t>2017</w:t>
      </w:r>
      <w:r>
        <w:rPr>
          <w:rFonts w:ascii="宋体" w:hAnsi="宋体" w:cs="宋体" w:eastAsia="宋体" w:hint="default"/>
          <w:sz w:val="21"/>
          <w:szCs w:val="21"/>
        </w:rPr>
        <w:t>年所得税减按</w:t>
      </w:r>
      <w:r>
        <w:rPr>
          <w:rFonts w:ascii="Times New Roman" w:hAnsi="Times New Roman" w:cs="Times New Roman" w:eastAsia="Times New Roman" w:hint="default"/>
          <w:sz w:val="21"/>
          <w:szCs w:val="21"/>
        </w:rPr>
        <w:t>15%</w:t>
      </w:r>
      <w:r>
        <w:rPr>
          <w:rFonts w:ascii="宋体" w:hAnsi="宋体" w:cs="宋体" w:eastAsia="宋体" w:hint="default"/>
          <w:sz w:val="21"/>
          <w:szCs w:val="21"/>
        </w:rPr>
        <w:t>计征。 北京大唐高鸿数据网络技术有限公司于</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日取得了编号为</w:t>
      </w:r>
      <w:r>
        <w:rPr>
          <w:rFonts w:ascii="Times New Roman" w:hAnsi="Times New Roman" w:cs="Times New Roman" w:eastAsia="Times New Roman" w:hint="default"/>
          <w:sz w:val="21"/>
          <w:szCs w:val="21"/>
        </w:rPr>
        <w:t>GR201411002868</w:t>
      </w:r>
      <w:r>
        <w:rPr>
          <w:rFonts w:ascii="宋体" w:hAnsi="宋体" w:cs="宋体" w:eastAsia="宋体" w:hint="default"/>
          <w:sz w:val="21"/>
          <w:szCs w:val="21"/>
        </w:rPr>
        <w:t>的高新技术企业证</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书，有效期三年，</w:t>
      </w:r>
      <w:r>
        <w:rPr>
          <w:rFonts w:ascii="Times New Roman" w:hAnsi="Times New Roman" w:cs="Times New Roman" w:eastAsia="Times New Roman" w:hint="default"/>
          <w:sz w:val="21"/>
          <w:szCs w:val="21"/>
        </w:rPr>
        <w:t>2014</w:t>
      </w:r>
      <w:r>
        <w:rPr>
          <w:rFonts w:ascii="宋体" w:hAnsi="宋体" w:cs="宋体" w:eastAsia="宋体" w:hint="default"/>
          <w:sz w:val="21"/>
          <w:szCs w:val="21"/>
        </w:rPr>
        <w:t>年至</w:t>
      </w:r>
      <w:r>
        <w:rPr>
          <w:rFonts w:ascii="Times New Roman" w:hAnsi="Times New Roman" w:cs="Times New Roman" w:eastAsia="Times New Roman" w:hint="default"/>
          <w:sz w:val="21"/>
          <w:szCs w:val="21"/>
        </w:rPr>
        <w:t>2016</w:t>
      </w:r>
      <w:r>
        <w:rPr>
          <w:rFonts w:ascii="宋体" w:hAnsi="宋体" w:cs="宋体" w:eastAsia="宋体" w:hint="default"/>
          <w:sz w:val="21"/>
          <w:szCs w:val="21"/>
        </w:rPr>
        <w:t>年所得税减按</w:t>
      </w:r>
      <w:r>
        <w:rPr>
          <w:rFonts w:ascii="Times New Roman" w:hAnsi="Times New Roman" w:cs="Times New Roman" w:eastAsia="Times New Roman" w:hint="default"/>
          <w:sz w:val="21"/>
          <w:szCs w:val="21"/>
        </w:rPr>
        <w:t>15%</w:t>
      </w:r>
      <w:r>
        <w:rPr>
          <w:rFonts w:ascii="宋体" w:hAnsi="宋体" w:cs="宋体" w:eastAsia="宋体" w:hint="default"/>
          <w:sz w:val="21"/>
          <w:szCs w:val="21"/>
        </w:rPr>
        <w:t>计征。 </w:t>
      </w:r>
      <w:r>
        <w:rPr>
          <w:rFonts w:ascii="宋体" w:hAnsi="宋体" w:cs="宋体" w:eastAsia="宋体" w:hint="default"/>
          <w:spacing w:val="-2"/>
          <w:sz w:val="21"/>
          <w:szCs w:val="21"/>
        </w:rPr>
        <w:t>北京大唐高鸿软件技术有限公司于</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30</w:t>
      </w:r>
      <w:r>
        <w:rPr>
          <w:rFonts w:ascii="宋体" w:hAnsi="宋体" w:cs="宋体" w:eastAsia="宋体" w:hint="default"/>
          <w:spacing w:val="-2"/>
          <w:sz w:val="21"/>
          <w:szCs w:val="21"/>
        </w:rPr>
        <w:t>日取得了编号为</w:t>
      </w:r>
      <w:r>
        <w:rPr>
          <w:rFonts w:ascii="Times New Roman" w:hAnsi="Times New Roman" w:cs="Times New Roman" w:eastAsia="Times New Roman" w:hint="default"/>
          <w:spacing w:val="-2"/>
          <w:sz w:val="21"/>
          <w:szCs w:val="21"/>
        </w:rPr>
        <w:t>GF201411002750</w:t>
      </w:r>
      <w:r>
        <w:rPr>
          <w:rFonts w:ascii="宋体" w:hAnsi="宋体" w:cs="宋体" w:eastAsia="宋体" w:hint="default"/>
          <w:spacing w:val="-2"/>
          <w:sz w:val="21"/>
          <w:szCs w:val="21"/>
        </w:rPr>
        <w:t>的高新技术企业证书，有</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效期三年，</w:t>
      </w:r>
      <w:r>
        <w:rPr>
          <w:rFonts w:ascii="Times New Roman" w:hAnsi="Times New Roman" w:cs="Times New Roman" w:eastAsia="Times New Roman" w:hint="default"/>
          <w:sz w:val="21"/>
          <w:szCs w:val="21"/>
        </w:rPr>
        <w:t>2014</w:t>
      </w:r>
      <w:r>
        <w:rPr>
          <w:rFonts w:ascii="宋体" w:hAnsi="宋体" w:cs="宋体" w:eastAsia="宋体" w:hint="default"/>
          <w:sz w:val="21"/>
          <w:szCs w:val="21"/>
        </w:rPr>
        <w:t>年至</w:t>
      </w:r>
      <w:r>
        <w:rPr>
          <w:rFonts w:ascii="Times New Roman" w:hAnsi="Times New Roman" w:cs="Times New Roman" w:eastAsia="Times New Roman" w:hint="default"/>
          <w:sz w:val="21"/>
          <w:szCs w:val="21"/>
        </w:rPr>
        <w:t>2016</w:t>
      </w:r>
      <w:r>
        <w:rPr>
          <w:rFonts w:ascii="宋体" w:hAnsi="宋体" w:cs="宋体" w:eastAsia="宋体" w:hint="default"/>
          <w:sz w:val="21"/>
          <w:szCs w:val="21"/>
        </w:rPr>
        <w:t>年所得税减按</w:t>
      </w:r>
      <w:r>
        <w:rPr>
          <w:rFonts w:ascii="Times New Roman" w:hAnsi="Times New Roman" w:cs="Times New Roman" w:eastAsia="Times New Roman" w:hint="default"/>
          <w:sz w:val="21"/>
          <w:szCs w:val="21"/>
        </w:rPr>
        <w:t>15%</w:t>
      </w:r>
      <w:r>
        <w:rPr>
          <w:rFonts w:ascii="宋体" w:hAnsi="宋体" w:cs="宋体" w:eastAsia="宋体" w:hint="default"/>
          <w:sz w:val="21"/>
          <w:szCs w:val="21"/>
        </w:rPr>
        <w:t>计征。 </w:t>
      </w:r>
      <w:r>
        <w:rPr>
          <w:rFonts w:ascii="宋体" w:hAnsi="宋体" w:cs="宋体" w:eastAsia="宋体" w:hint="default"/>
          <w:spacing w:val="-2"/>
          <w:sz w:val="21"/>
          <w:szCs w:val="21"/>
        </w:rPr>
        <w:t>北京高阳捷迅信息技术有限公司于</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30</w:t>
      </w:r>
      <w:r>
        <w:rPr>
          <w:rFonts w:ascii="宋体" w:hAnsi="宋体" w:cs="宋体" w:eastAsia="宋体" w:hint="default"/>
          <w:spacing w:val="-2"/>
          <w:sz w:val="21"/>
          <w:szCs w:val="21"/>
        </w:rPr>
        <w:t>日取得了编号为</w:t>
      </w:r>
      <w:r>
        <w:rPr>
          <w:rFonts w:ascii="Times New Roman" w:hAnsi="Times New Roman" w:cs="Times New Roman" w:eastAsia="Times New Roman" w:hint="default"/>
          <w:spacing w:val="-2"/>
          <w:sz w:val="21"/>
          <w:szCs w:val="21"/>
        </w:rPr>
        <w:t>GF201411000546</w:t>
      </w:r>
      <w:r>
        <w:rPr>
          <w:rFonts w:ascii="宋体" w:hAnsi="宋体" w:cs="宋体" w:eastAsia="宋体" w:hint="default"/>
          <w:spacing w:val="-2"/>
          <w:sz w:val="21"/>
          <w:szCs w:val="21"/>
        </w:rPr>
        <w:t>的高新技术企业证书，有</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效期三年，</w:t>
      </w:r>
      <w:r>
        <w:rPr>
          <w:rFonts w:ascii="Times New Roman" w:hAnsi="Times New Roman" w:cs="Times New Roman" w:eastAsia="Times New Roman" w:hint="default"/>
          <w:sz w:val="21"/>
          <w:szCs w:val="21"/>
        </w:rPr>
        <w:t>2014</w:t>
      </w:r>
      <w:r>
        <w:rPr>
          <w:rFonts w:ascii="宋体" w:hAnsi="宋体" w:cs="宋体" w:eastAsia="宋体" w:hint="default"/>
          <w:sz w:val="21"/>
          <w:szCs w:val="21"/>
        </w:rPr>
        <w:t>年至</w:t>
      </w:r>
      <w:r>
        <w:rPr>
          <w:rFonts w:ascii="Times New Roman" w:hAnsi="Times New Roman" w:cs="Times New Roman" w:eastAsia="Times New Roman" w:hint="default"/>
          <w:sz w:val="21"/>
          <w:szCs w:val="21"/>
        </w:rPr>
        <w:t>2016</w:t>
      </w:r>
      <w:r>
        <w:rPr>
          <w:rFonts w:ascii="宋体" w:hAnsi="宋体" w:cs="宋体" w:eastAsia="宋体" w:hint="default"/>
          <w:sz w:val="21"/>
          <w:szCs w:val="21"/>
        </w:rPr>
        <w:t>年所得税减按</w:t>
      </w:r>
      <w:r>
        <w:rPr>
          <w:rFonts w:ascii="Times New Roman" w:hAnsi="Times New Roman" w:cs="Times New Roman" w:eastAsia="Times New Roman" w:hint="default"/>
          <w:sz w:val="21"/>
          <w:szCs w:val="21"/>
        </w:rPr>
        <w:t>15%</w:t>
      </w:r>
      <w:r>
        <w:rPr>
          <w:rFonts w:ascii="宋体" w:hAnsi="宋体" w:cs="宋体" w:eastAsia="宋体" w:hint="default"/>
          <w:sz w:val="21"/>
          <w:szCs w:val="21"/>
        </w:rPr>
        <w:t>计征。 </w:t>
      </w:r>
      <w:r>
        <w:rPr>
          <w:rFonts w:ascii="宋体" w:hAnsi="宋体" w:cs="宋体" w:eastAsia="宋体" w:hint="default"/>
          <w:spacing w:val="-2"/>
          <w:sz w:val="21"/>
          <w:szCs w:val="21"/>
        </w:rPr>
        <w:t>北京一九付支付科技有限公司于</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30</w:t>
      </w:r>
      <w:r>
        <w:rPr>
          <w:rFonts w:ascii="宋体" w:hAnsi="宋体" w:cs="宋体" w:eastAsia="宋体" w:hint="default"/>
          <w:spacing w:val="-2"/>
          <w:sz w:val="21"/>
          <w:szCs w:val="21"/>
        </w:rPr>
        <w:t>日取得了编号为</w:t>
      </w:r>
      <w:r>
        <w:rPr>
          <w:rFonts w:ascii="Times New Roman" w:hAnsi="Times New Roman" w:cs="Times New Roman" w:eastAsia="Times New Roman" w:hint="default"/>
          <w:spacing w:val="-2"/>
          <w:sz w:val="21"/>
          <w:szCs w:val="21"/>
        </w:rPr>
        <w:t>GF201411002052</w:t>
      </w:r>
      <w:r>
        <w:rPr>
          <w:rFonts w:ascii="宋体" w:hAnsi="宋体" w:cs="宋体" w:eastAsia="宋体" w:hint="default"/>
          <w:spacing w:val="-2"/>
          <w:sz w:val="21"/>
          <w:szCs w:val="21"/>
        </w:rPr>
        <w:t>的高新技术企业证书，有效</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期三年，</w:t>
      </w:r>
      <w:r>
        <w:rPr>
          <w:rFonts w:ascii="Times New Roman" w:hAnsi="Times New Roman" w:cs="Times New Roman" w:eastAsia="Times New Roman" w:hint="default"/>
          <w:sz w:val="21"/>
          <w:szCs w:val="21"/>
        </w:rPr>
        <w:t>2014</w:t>
      </w:r>
      <w:r>
        <w:rPr>
          <w:rFonts w:ascii="宋体" w:hAnsi="宋体" w:cs="宋体" w:eastAsia="宋体" w:hint="default"/>
          <w:sz w:val="21"/>
          <w:szCs w:val="21"/>
        </w:rPr>
        <w:t>年至</w:t>
      </w:r>
      <w:r>
        <w:rPr>
          <w:rFonts w:ascii="Times New Roman" w:hAnsi="Times New Roman" w:cs="Times New Roman" w:eastAsia="Times New Roman" w:hint="default"/>
          <w:sz w:val="21"/>
          <w:szCs w:val="21"/>
        </w:rPr>
        <w:t>2016</w:t>
      </w:r>
      <w:r>
        <w:rPr>
          <w:rFonts w:ascii="宋体" w:hAnsi="宋体" w:cs="宋体" w:eastAsia="宋体" w:hint="default"/>
          <w:sz w:val="21"/>
          <w:szCs w:val="21"/>
        </w:rPr>
        <w:t>年所得税减按</w:t>
      </w:r>
      <w:r>
        <w:rPr>
          <w:rFonts w:ascii="Times New Roman" w:hAnsi="Times New Roman" w:cs="Times New Roman" w:eastAsia="Times New Roman" w:hint="default"/>
          <w:sz w:val="21"/>
          <w:szCs w:val="21"/>
        </w:rPr>
        <w:t>15%</w:t>
      </w:r>
      <w:r>
        <w:rPr>
          <w:rFonts w:ascii="宋体" w:hAnsi="宋体" w:cs="宋体" w:eastAsia="宋体" w:hint="default"/>
          <w:sz w:val="21"/>
          <w:szCs w:val="21"/>
        </w:rPr>
        <w:t>计征。</w:t>
      </w:r>
    </w:p>
    <w:p>
      <w:pPr>
        <w:spacing w:line="240" w:lineRule="auto" w:before="3"/>
        <w:rPr>
          <w:rFonts w:ascii="宋体" w:hAnsi="宋体" w:cs="宋体" w:eastAsia="宋体" w:hint="default"/>
          <w:sz w:val="23"/>
          <w:szCs w:val="23"/>
        </w:rPr>
      </w:pPr>
    </w:p>
    <w:p>
      <w:pPr>
        <w:spacing w:line="487" w:lineRule="auto" w:before="0"/>
        <w:ind w:left="153" w:right="7393" w:firstLine="0"/>
        <w:jc w:val="left"/>
        <w:rPr>
          <w:rFonts w:ascii="宋体" w:hAnsi="宋体" w:cs="宋体" w:eastAsia="宋体" w:hint="default"/>
          <w:sz w:val="21"/>
          <w:szCs w:val="21"/>
        </w:rPr>
      </w:pPr>
      <w:bookmarkStart w:name="3、其他" w:id="236"/>
      <w:bookmarkEnd w:id="23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37"/>
      <w:bookmarkEnd w:id="237"/>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38"/>
      <w:bookmarkEnd w:id="23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355,259.25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200,072.21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938,747,464.37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602,834,722.40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76,148,173.71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58,383,105.55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1,015,250,897.33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661,417,900.16</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10"/>
        <w:gridCol w:w="1844"/>
        <w:gridCol w:w="1985"/>
      </w:tblGrid>
      <w:tr>
        <w:trPr>
          <w:trHeight w:val="342" w:hRule="exact"/>
        </w:trPr>
        <w:tc>
          <w:tcPr>
            <w:tcW w:w="62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其中受到限制的货币资金明细如下：</w:t>
            </w:r>
          </w:p>
        </w:tc>
      </w:tr>
      <w:tr>
        <w:trPr>
          <w:trHeight w:val="3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26"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借款质押</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12,314,442.68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31,029,120.00</w:t>
            </w:r>
          </w:p>
        </w:tc>
      </w:tr>
      <w:tr>
        <w:trPr>
          <w:trHeight w:val="3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1,111,875.22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1,208,752.37</w:t>
            </w:r>
          </w:p>
        </w:tc>
      </w:tr>
      <w:tr>
        <w:trPr>
          <w:trHeight w:val="3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4,416,522.37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993,200.06</w:t>
            </w:r>
          </w:p>
        </w:tc>
      </w:tr>
      <w:tr>
        <w:trPr>
          <w:trHeight w:val="3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27,842,840.27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43,231,072.43</w:t>
            </w:r>
          </w:p>
        </w:tc>
      </w:tr>
    </w:tbl>
    <w:p>
      <w:pPr>
        <w:spacing w:line="240" w:lineRule="auto" w:before="0"/>
        <w:rPr>
          <w:rFonts w:ascii="宋体" w:hAnsi="宋体" w:cs="宋体" w:eastAsia="宋体" w:hint="default"/>
          <w:sz w:val="20"/>
          <w:szCs w:val="20"/>
        </w:rPr>
      </w:pPr>
    </w:p>
    <w:p>
      <w:pPr>
        <w:spacing w:before="35"/>
        <w:ind w:left="154" w:right="985" w:firstLine="0"/>
        <w:jc w:val="left"/>
        <w:rPr>
          <w:rFonts w:ascii="宋体" w:hAnsi="宋体" w:cs="宋体" w:eastAsia="宋体" w:hint="default"/>
          <w:sz w:val="21"/>
          <w:szCs w:val="21"/>
        </w:rPr>
      </w:pPr>
      <w:r>
        <w:rPr>
          <w:rFonts w:ascii="宋体" w:hAnsi="宋体" w:cs="宋体" w:eastAsia="宋体" w:hint="default"/>
          <w:sz w:val="21"/>
          <w:szCs w:val="21"/>
        </w:rPr>
        <w:t>存放在关联金融企业的款项情况如下：</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500"/>
        <w:gridCol w:w="1754"/>
        <w:gridCol w:w="1985"/>
      </w:tblGrid>
      <w:tr>
        <w:trPr>
          <w:trHeight w:val="342"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24" w:right="0"/>
              <w:jc w:val="left"/>
              <w:rPr>
                <w:rFonts w:ascii="宋体" w:hAnsi="宋体" w:cs="宋体" w:eastAsia="宋体" w:hint="default"/>
                <w:sz w:val="18"/>
                <w:szCs w:val="18"/>
              </w:rPr>
            </w:pPr>
            <w:r>
              <w:rPr>
                <w:rFonts w:ascii="宋体" w:hAnsi="宋体" w:cs="宋体" w:eastAsia="宋体" w:hint="default"/>
                <w:sz w:val="18"/>
                <w:szCs w:val="18"/>
              </w:rPr>
              <w:t>关联金融企业名称</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26"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275,302,452.87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85,521,400.16</w:t>
            </w:r>
          </w:p>
        </w:tc>
      </w:tr>
      <w:tr>
        <w:trPr>
          <w:trHeight w:val="343"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275,302,452.87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85,521,400.16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5"/>
        <w:ind w:left="154" w:right="985" w:firstLine="0"/>
        <w:jc w:val="left"/>
        <w:rPr>
          <w:rFonts w:ascii="宋体" w:hAnsi="宋体" w:cs="宋体" w:eastAsia="宋体" w:hint="default"/>
          <w:sz w:val="21"/>
          <w:szCs w:val="21"/>
        </w:rPr>
      </w:pPr>
      <w:bookmarkStart w:name="2、以公允价值计量且其变动计入当期损益的金融资产" w:id="239"/>
      <w:bookmarkEnd w:id="23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、以公允价值计量且其变动计入当期损益的金融资产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3、衍生金融资产" w:id="240"/>
      <w:bookmarkEnd w:id="24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、衍生金融资产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4、应收票据" w:id="241"/>
      <w:bookmarkEnd w:id="24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应收票据分类列示" w:id="242"/>
      <w:bookmarkEnd w:id="2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10,472,875.00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278,299.88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520,477.00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10,751,174.88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1,180,477.00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2）期末公司已质押的应收票据" w:id="243"/>
      <w:bookmarkEnd w:id="2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）期末公司已质押的应收票据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3）期末公司已背书或贴现且在资产负债表日尚未到期的应收票据" w:id="244"/>
      <w:bookmarkEnd w:id="2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85,467,500.00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85,467,500.00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4）期末公司因出票人未履约而将其转应收账款的票据" w:id="245"/>
      <w:bookmarkEnd w:id="2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）期末公司因出票人未履约而将其转应收账款的票据</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5、应收账款" w:id="246"/>
      <w:bookmarkEnd w:id="24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应收账款分类披露" w:id="247"/>
      <w:bookmarkEnd w:id="2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2,859,07</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7.00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2,859,07</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6,368,2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40.01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6,368,240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1,073,96</w:t>
            </w:r>
          </w:p>
          <w:p>
            <w:pPr>
              <w:pStyle w:val="TableParagraph"/>
              <w:spacing w:line="240" w:lineRule="auto" w:before="106"/>
              <w:ind w:left="99" w:right="0"/>
              <w:jc w:val="left"/>
              <w:rPr>
                <w:rFonts w:ascii="Times New Roman" w:hAnsi="Times New Roman" w:cs="Times New Roman" w:eastAsia="Times New Roman" w:hint="default"/>
                <w:sz w:val="18"/>
                <w:szCs w:val="18"/>
              </w:rPr>
            </w:pPr>
            <w:r>
              <w:rPr>
                <w:rFonts w:ascii="Times New Roman"/>
                <w:sz w:val="18"/>
              </w:rPr>
              <w:t>2,215.77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39,354,8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85.88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1,034,607</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,329.89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98,236.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48,749,90</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7.96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1,401,348,3</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28.35</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1,745,75</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5.47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1,745,75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657,678</w:t>
            </w:r>
          </w:p>
          <w:p>
            <w:pPr>
              <w:pStyle w:val="TableParagraph"/>
              <w:spacing w:line="240" w:lineRule="auto" w:before="106"/>
              <w:ind w:left="395" w:right="0"/>
              <w:jc w:val="left"/>
              <w:rPr>
                <w:rFonts w:ascii="Times New Roman" w:hAnsi="Times New Roman" w:cs="Times New Roman" w:eastAsia="Times New Roman" w:hint="default"/>
                <w:sz w:val="18"/>
                <w:szCs w:val="18"/>
              </w:rPr>
            </w:pPr>
            <w:r>
              <w:rPr>
                <w:rFonts w:ascii="Times New Roman"/>
                <w:sz w:val="18"/>
              </w:rPr>
              <w:t>.72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657,678.7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1,078,56</w:t>
            </w:r>
          </w:p>
          <w:p>
            <w:pPr>
              <w:pStyle w:val="TableParagraph"/>
              <w:spacing w:line="240" w:lineRule="auto" w:before="106"/>
              <w:ind w:left="105" w:right="0"/>
              <w:jc w:val="left"/>
              <w:rPr>
                <w:rFonts w:ascii="Times New Roman" w:hAnsi="Times New Roman" w:cs="Times New Roman" w:eastAsia="Times New Roman" w:hint="default"/>
                <w:sz w:val="18"/>
                <w:szCs w:val="18"/>
              </w:rPr>
            </w:pPr>
            <w:r>
              <w:rPr>
                <w:rFonts w:ascii="Times New Roman"/>
                <w:sz w:val="18"/>
              </w:rPr>
              <w:t>7,048.24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43,959,7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18.35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4.08%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1,034,607</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,329.89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24,155.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55,775,82</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6.69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3.83%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1,401,348,3</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28.35</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南京高鸿恒昌计算机有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1,142,586.65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1,142,586.65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郑州高鸿恒昌科技有限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1,716,490.35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1,716,490.35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2,859,077.00</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2,859,077.00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820,619,658.85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4,103,098.28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820,619,658.85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4,103,098.28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129,725,276.53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2,594,505.52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50,211,776.37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5,021,177.63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73,405,504.02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27,636,104.45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63,356,866.05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19,007,059.82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2,839,186.69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1,419,593.35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7,209,451.28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7,209,451.28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1,073,962,215.77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39,354,885.88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3.66%</w:t>
            </w:r>
          </w:p>
        </w:tc>
      </w:tr>
    </w:tbl>
    <w:p>
      <w:pPr>
        <w:spacing w:line="357"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9"/>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before="15"/>
        <w:ind w:left="889" w:right="985" w:firstLine="0"/>
        <w:jc w:val="left"/>
        <w:rPr>
          <w:rFonts w:ascii="宋体" w:hAnsi="宋体" w:cs="宋体" w:eastAsia="宋体" w:hint="default"/>
          <w:sz w:val="21"/>
          <w:szCs w:val="21"/>
        </w:rPr>
      </w:pPr>
      <w:r>
        <w:rPr>
          <w:rFonts w:ascii="宋体" w:hAnsi="宋体" w:cs="宋体" w:eastAsia="宋体" w:hint="default"/>
          <w:sz w:val="21"/>
          <w:szCs w:val="21"/>
        </w:rPr>
        <w:t>期末单项金额虽不重大但单项计提坏账准备的应收账款</w:t>
      </w:r>
    </w:p>
    <w:p>
      <w:pPr>
        <w:spacing w:line="240" w:lineRule="auto" w:before="13"/>
        <w:rPr>
          <w:rFonts w:ascii="宋体" w:hAnsi="宋体" w:cs="宋体" w:eastAsia="宋体" w:hint="default"/>
          <w:sz w:val="3"/>
          <w:szCs w:val="3"/>
        </w:rPr>
      </w:pPr>
    </w:p>
    <w:tbl>
      <w:tblPr>
        <w:tblW w:w="0" w:type="auto"/>
        <w:jc w:val="left"/>
        <w:tblInd w:w="759" w:type="dxa"/>
        <w:tblLayout w:type="fixed"/>
        <w:tblCellMar>
          <w:top w:w="0" w:type="dxa"/>
          <w:left w:w="0" w:type="dxa"/>
          <w:bottom w:w="0" w:type="dxa"/>
          <w:right w:w="0" w:type="dxa"/>
        </w:tblCellMar>
        <w:tblLook w:val="01E0"/>
      </w:tblPr>
      <w:tblGrid>
        <w:gridCol w:w="2930"/>
        <w:gridCol w:w="1232"/>
        <w:gridCol w:w="1244"/>
        <w:gridCol w:w="1359"/>
        <w:gridCol w:w="1417"/>
      </w:tblGrid>
      <w:tr>
        <w:trPr>
          <w:trHeight w:val="355" w:hRule="exact"/>
        </w:trPr>
        <w:tc>
          <w:tcPr>
            <w:tcW w:w="29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347"/>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53" w:hRule="exact"/>
        </w:trPr>
        <w:tc>
          <w:tcPr>
            <w:tcW w:w="2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陕西高鸿恒昌科技有限公司</w:t>
            </w:r>
          </w:p>
        </w:tc>
        <w:tc>
          <w:tcPr>
            <w:tcW w:w="12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657,678.72</w:t>
            </w:r>
          </w:p>
        </w:tc>
        <w:tc>
          <w:tcPr>
            <w:tcW w:w="12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657,678.72</w:t>
            </w:r>
          </w:p>
        </w:tc>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325"/>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52" w:hRule="exact"/>
        </w:trPr>
        <w:tc>
          <w:tcPr>
            <w:tcW w:w="2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广州市高鸿网络技术有限公司</w:t>
            </w:r>
          </w:p>
        </w:tc>
        <w:tc>
          <w:tcPr>
            <w:tcW w:w="12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594,122.00</w:t>
            </w:r>
          </w:p>
        </w:tc>
        <w:tc>
          <w:tcPr>
            <w:tcW w:w="12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594,122.00</w:t>
            </w:r>
          </w:p>
        </w:tc>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325"/>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52" w:hRule="exact"/>
        </w:trPr>
        <w:tc>
          <w:tcPr>
            <w:tcW w:w="2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广州市创辉计算机科技有限公司</w:t>
            </w:r>
          </w:p>
        </w:tc>
        <w:tc>
          <w:tcPr>
            <w:tcW w:w="12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493,954.75</w:t>
            </w:r>
          </w:p>
        </w:tc>
        <w:tc>
          <w:tcPr>
            <w:tcW w:w="12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493,954.75</w:t>
            </w:r>
          </w:p>
        </w:tc>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325"/>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53" w:hRule="exact"/>
        </w:trPr>
        <w:tc>
          <w:tcPr>
            <w:tcW w:w="2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2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1,745,755.47</w:t>
            </w:r>
          </w:p>
        </w:tc>
        <w:tc>
          <w:tcPr>
            <w:tcW w:w="12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1,745,755.47</w:t>
            </w:r>
          </w:p>
        </w:tc>
        <w:tc>
          <w:tcPr>
            <w:tcW w:w="135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nil" w:sz="6" w:space="0" w:color="auto"/>
            </w:tcBorders>
          </w:tcPr>
          <w:p>
            <w:pPr/>
          </w:p>
        </w:tc>
      </w:tr>
    </w:tbl>
    <w:p>
      <w:pPr>
        <w:spacing w:after="0"/>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2）本期计提、收回或转回的坏账准备情况" w:id="248"/>
      <w:bookmarkEnd w:id="2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3"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43,959,718.35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544" w:space="228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3）本期实际核销的应收账款情况" w:id="249"/>
      <w:bookmarkEnd w:id="2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3,589,140.79</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广州高鸿恒昌计算 机科技有限公司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3,509,163.01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北京世捷正达科技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中国联合网络通信 有限公司新疆维吾 尔自治区分公司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重复开票税金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37,777.78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内部审批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3,589,140.79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4" w:right="9132" w:firstLine="0"/>
        <w:jc w:val="left"/>
        <w:rPr>
          <w:rFonts w:ascii="宋体" w:hAnsi="宋体" w:cs="宋体" w:eastAsia="宋体" w:hint="default"/>
          <w:sz w:val="18"/>
          <w:szCs w:val="18"/>
        </w:rPr>
      </w:pPr>
      <w:r>
        <w:rPr>
          <w:rFonts w:ascii="宋体" w:hAnsi="宋体" w:cs="宋体" w:eastAsia="宋体" w:hint="default"/>
          <w:sz w:val="18"/>
          <w:szCs w:val="18"/>
        </w:rPr>
        <w:t>应收账款核销说明： 无</w:t>
      </w:r>
    </w:p>
    <w:p>
      <w:pPr>
        <w:spacing w:line="240" w:lineRule="auto" w:before="2"/>
        <w:rPr>
          <w:rFonts w:ascii="宋体" w:hAnsi="宋体" w:cs="宋体" w:eastAsia="宋体" w:hint="default"/>
          <w:sz w:val="20"/>
          <w:szCs w:val="20"/>
        </w:rPr>
      </w:pPr>
    </w:p>
    <w:p>
      <w:pPr>
        <w:spacing w:line="506" w:lineRule="auto" w:before="0"/>
        <w:ind w:left="1410" w:right="4993" w:hanging="1257"/>
        <w:jc w:val="left"/>
        <w:rPr>
          <w:rFonts w:ascii="宋体" w:hAnsi="宋体" w:cs="宋体" w:eastAsia="宋体" w:hint="default"/>
          <w:sz w:val="21"/>
          <w:szCs w:val="21"/>
        </w:rPr>
      </w:pPr>
      <w:r>
        <w:rPr/>
        <w:pict>
          <v:shape style="position:absolute;margin-left:86.480003pt;margin-top:46.943676pt;width:411pt;height:157.7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1"/>
                    <w:gridCol w:w="1500"/>
                    <w:gridCol w:w="2470"/>
                    <w:gridCol w:w="1271"/>
                  </w:tblGrid>
                  <w:tr>
                    <w:trPr>
                      <w:trHeight w:val="355" w:hRule="exact"/>
                    </w:trPr>
                    <w:tc>
                      <w:tcPr>
                        <w:tcW w:w="2941"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241"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2941" w:type="dxa"/>
                        <w:vMerge/>
                        <w:tcBorders>
                          <w:left w:val="single" w:sz="6" w:space="0" w:color="000000"/>
                          <w:bottom w:val="single" w:sz="12" w:space="0" w:color="000000"/>
                          <w:right w:val="single" w:sz="6" w:space="0" w:color="000000"/>
                        </w:tcBorders>
                      </w:tcPr>
                      <w:p>
                        <w:pPr/>
                      </w:p>
                    </w:tc>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12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6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2" w:hRule="exact"/>
                    </w:trPr>
                    <w:tc>
                      <w:tcPr>
                        <w:tcW w:w="29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江苏凯旋科技发展有限公司</w:t>
                        </w:r>
                      </w:p>
                    </w:tc>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150,994,680.00</w:t>
                        </w:r>
                      </w:p>
                    </w:tc>
                    <w:tc>
                      <w:tcPr>
                        <w:tcW w:w="24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14.00</w:t>
                        </w:r>
                      </w:p>
                    </w:tc>
                    <w:tc>
                      <w:tcPr>
                        <w:tcW w:w="12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754,973.40</w:t>
                        </w:r>
                      </w:p>
                    </w:tc>
                  </w:tr>
                  <w:tr>
                    <w:trPr>
                      <w:trHeight w:val="664" w:hRule="exact"/>
                    </w:trPr>
                    <w:tc>
                      <w:tcPr>
                        <w:tcW w:w="294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4"/>
                          <w:jc w:val="left"/>
                          <w:rPr>
                            <w:rFonts w:ascii="宋体" w:hAnsi="宋体" w:cs="宋体" w:eastAsia="宋体" w:hint="default"/>
                            <w:sz w:val="18"/>
                            <w:szCs w:val="18"/>
                          </w:rPr>
                        </w:pPr>
                        <w:r>
                          <w:rPr>
                            <w:rFonts w:ascii="宋体" w:hAnsi="宋体" w:cs="宋体" w:eastAsia="宋体" w:hint="default"/>
                            <w:spacing w:val="2"/>
                            <w:sz w:val="18"/>
                            <w:szCs w:val="18"/>
                          </w:rPr>
                          <w:t>苏宁云商集团股份有限公司苏宁采购</w:t>
                        </w:r>
                        <w:r>
                          <w:rPr>
                            <w:rFonts w:ascii="宋体" w:hAnsi="宋体" w:cs="宋体" w:eastAsia="宋体" w:hint="default"/>
                            <w:sz w:val="18"/>
                            <w:szCs w:val="18"/>
                          </w:rPr>
                          <w:t> 中心</w:t>
                        </w:r>
                      </w:p>
                    </w:tc>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91,225,532.83</w:t>
                        </w:r>
                      </w:p>
                    </w:tc>
                    <w:tc>
                      <w:tcPr>
                        <w:tcW w:w="24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8.46</w:t>
                        </w:r>
                      </w:p>
                    </w:tc>
                    <w:tc>
                      <w:tcPr>
                        <w:tcW w:w="12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456,127.66</w:t>
                        </w:r>
                      </w:p>
                    </w:tc>
                  </w:tr>
                  <w:tr>
                    <w:trPr>
                      <w:trHeight w:val="353" w:hRule="exact"/>
                    </w:trPr>
                    <w:tc>
                      <w:tcPr>
                        <w:tcW w:w="29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北京吉祥林克通讯技术有限公司</w:t>
                        </w:r>
                      </w:p>
                    </w:tc>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52,858,476.05</w:t>
                        </w:r>
                      </w:p>
                    </w:tc>
                    <w:tc>
                      <w:tcPr>
                        <w:tcW w:w="24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4.90</w:t>
                        </w:r>
                      </w:p>
                    </w:tc>
                    <w:tc>
                      <w:tcPr>
                        <w:tcW w:w="12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264,292.38</w:t>
                        </w:r>
                      </w:p>
                    </w:tc>
                  </w:tr>
                  <w:tr>
                    <w:trPr>
                      <w:trHeight w:val="352" w:hRule="exact"/>
                    </w:trPr>
                    <w:tc>
                      <w:tcPr>
                        <w:tcW w:w="29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北京华拓信通科技有限公司</w:t>
                        </w:r>
                      </w:p>
                    </w:tc>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44,615,179.48</w:t>
                        </w:r>
                      </w:p>
                    </w:tc>
                    <w:tc>
                      <w:tcPr>
                        <w:tcW w:w="24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4.14</w:t>
                        </w:r>
                      </w:p>
                    </w:tc>
                    <w:tc>
                      <w:tcPr>
                        <w:tcW w:w="12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223,075.90</w:t>
                        </w:r>
                      </w:p>
                    </w:tc>
                  </w:tr>
                  <w:tr>
                    <w:trPr>
                      <w:trHeight w:val="352" w:hRule="exact"/>
                    </w:trPr>
                    <w:tc>
                      <w:tcPr>
                        <w:tcW w:w="29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南水北调中线干线工程建设管理局</w:t>
                        </w:r>
                      </w:p>
                    </w:tc>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33,292,456.76</w:t>
                        </w:r>
                      </w:p>
                    </w:tc>
                    <w:tc>
                      <w:tcPr>
                        <w:tcW w:w="24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3.09</w:t>
                        </w:r>
                      </w:p>
                    </w:tc>
                    <w:tc>
                      <w:tcPr>
                        <w:tcW w:w="12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621,682.39</w:t>
                        </w:r>
                      </w:p>
                    </w:tc>
                  </w:tr>
                  <w:tr>
                    <w:trPr>
                      <w:trHeight w:val="353" w:hRule="exact"/>
                    </w:trPr>
                    <w:tc>
                      <w:tcPr>
                        <w:tcW w:w="29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372,986,325.12</w:t>
                        </w:r>
                      </w:p>
                    </w:tc>
                    <w:tc>
                      <w:tcPr>
                        <w:tcW w:w="24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34.58</w:t>
                        </w:r>
                      </w:p>
                    </w:tc>
                    <w:tc>
                      <w:tcPr>
                        <w:tcW w:w="12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2,320,151.73</w:t>
                        </w:r>
                      </w:p>
                    </w:tc>
                  </w:tr>
                </w:tbl>
                <w:p>
                  <w:pPr/>
                </w:p>
              </w:txbxContent>
            </v:textbox>
            <w10:wrap type="none"/>
          </v:shape>
        </w:pict>
      </w:r>
      <w:bookmarkStart w:name="（4）按欠款方归集的期末余额前五名的应收账款情况" w:id="250"/>
      <w:bookmarkEnd w:id="2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b/>
          <w:bCs/>
          <w:w w:val="95"/>
          <w:sz w:val="21"/>
          <w:szCs w:val="21"/>
        </w:rPr>
        <w:t>按欠款方归集的期末余额前五名的应收账款情况</w:t>
      </w:r>
      <w:r>
        <w:rPr>
          <w:rFonts w:ascii="宋体" w:hAnsi="宋体" w:cs="宋体" w:eastAsia="宋体" w:hint="default"/>
          <w:sz w:val="21"/>
          <w:szCs w:val="21"/>
        </w:rPr>
      </w:r>
    </w:p>
    <w:p>
      <w:pPr>
        <w:spacing w:after="0" w:line="506" w:lineRule="auto"/>
        <w:jc w:val="left"/>
        <w:rPr>
          <w:rFonts w:ascii="宋体" w:hAnsi="宋体" w:cs="宋体" w:eastAsia="宋体" w:hint="default"/>
          <w:sz w:val="21"/>
          <w:szCs w:val="21"/>
        </w:rPr>
        <w:sectPr>
          <w:type w:val="continuous"/>
          <w:pgSz w:w="11910" w:h="16840"/>
          <w:pgMar w:top="1060" w:bottom="1160" w:left="980" w:right="0"/>
        </w:sectPr>
      </w:pPr>
    </w:p>
    <w:p>
      <w:pPr>
        <w:spacing w:line="240" w:lineRule="auto" w:before="10"/>
        <w:rPr>
          <w:rFonts w:ascii="宋体" w:hAnsi="宋体" w:cs="宋体" w:eastAsia="宋体" w:hint="default"/>
          <w:b/>
          <w:bCs/>
          <w:sz w:val="24"/>
          <w:szCs w:val="24"/>
        </w:rPr>
      </w:pPr>
    </w:p>
    <w:p>
      <w:pPr>
        <w:spacing w:before="35"/>
        <w:ind w:left="153" w:right="985" w:firstLine="0"/>
        <w:jc w:val="left"/>
        <w:rPr>
          <w:rFonts w:ascii="宋体" w:hAnsi="宋体" w:cs="宋体" w:eastAsia="宋体" w:hint="default"/>
          <w:sz w:val="21"/>
          <w:szCs w:val="21"/>
        </w:rPr>
      </w:pPr>
      <w:bookmarkStart w:name="（5）因金融资产转移而终止确认的应收账款" w:id="251"/>
      <w:bookmarkEnd w:id="2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6）转移应收账款且继续涉入形成的资产、负债金额" w:id="252"/>
      <w:bookmarkEnd w:id="2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6、预付款项" w:id="253"/>
      <w:bookmarkEnd w:id="25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预付款项按账龄列示" w:id="254"/>
      <w:bookmarkEnd w:id="2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651,318,198.40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521,939,232.16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66.46%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165,493,610.44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173,380,219.56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41,236,145.95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61,514,219.43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621,337.00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28,517,219.91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858,669,291.79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785,350,891.06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0"/>
        <w:rPr>
          <w:rFonts w:ascii="宋体" w:hAnsi="宋体" w:cs="宋体" w:eastAsia="宋体" w:hint="default"/>
          <w:sz w:val="7"/>
          <w:szCs w:val="7"/>
        </w:rPr>
      </w:pPr>
    </w:p>
    <w:tbl>
      <w:tblPr>
        <w:tblW w:w="0" w:type="auto"/>
        <w:jc w:val="left"/>
        <w:tblInd w:w="759" w:type="dxa"/>
        <w:tblLayout w:type="fixed"/>
        <w:tblCellMar>
          <w:top w:w="0" w:type="dxa"/>
          <w:left w:w="0" w:type="dxa"/>
          <w:bottom w:w="0" w:type="dxa"/>
          <w:right w:w="0" w:type="dxa"/>
        </w:tblCellMar>
        <w:tblLook w:val="01E0"/>
      </w:tblPr>
      <w:tblGrid>
        <w:gridCol w:w="3246"/>
        <w:gridCol w:w="2452"/>
        <w:gridCol w:w="2484"/>
      </w:tblGrid>
      <w:tr>
        <w:trPr>
          <w:trHeight w:val="355" w:hRule="exact"/>
        </w:trPr>
        <w:tc>
          <w:tcPr>
            <w:tcW w:w="32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4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24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52" w:hRule="exact"/>
        </w:trPr>
        <w:tc>
          <w:tcPr>
            <w:tcW w:w="3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南京驰飞电子科技有限公司</w:t>
            </w:r>
          </w:p>
        </w:tc>
        <w:tc>
          <w:tcPr>
            <w:tcW w:w="24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11,814,505.00</w:t>
            </w:r>
          </w:p>
        </w:tc>
        <w:tc>
          <w:tcPr>
            <w:tcW w:w="24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项目尚未执行</w:t>
            </w:r>
          </w:p>
        </w:tc>
      </w:tr>
      <w:tr>
        <w:trPr>
          <w:trHeight w:val="352" w:hRule="exact"/>
        </w:trPr>
        <w:tc>
          <w:tcPr>
            <w:tcW w:w="3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北京盛驰恒业科技有限公司</w:t>
            </w:r>
          </w:p>
        </w:tc>
        <w:tc>
          <w:tcPr>
            <w:tcW w:w="24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10,246,342.10</w:t>
            </w:r>
          </w:p>
        </w:tc>
        <w:tc>
          <w:tcPr>
            <w:tcW w:w="24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项目尚未执行</w:t>
            </w:r>
          </w:p>
        </w:tc>
      </w:tr>
      <w:tr>
        <w:trPr>
          <w:trHeight w:val="353" w:hRule="exact"/>
        </w:trPr>
        <w:tc>
          <w:tcPr>
            <w:tcW w:w="3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北京汇卓科技有限公司</w:t>
            </w:r>
          </w:p>
        </w:tc>
        <w:tc>
          <w:tcPr>
            <w:tcW w:w="24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6,878,500.00</w:t>
            </w:r>
          </w:p>
        </w:tc>
        <w:tc>
          <w:tcPr>
            <w:tcW w:w="24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项目尚未执行</w:t>
            </w:r>
          </w:p>
        </w:tc>
      </w:tr>
      <w:tr>
        <w:trPr>
          <w:trHeight w:val="352" w:hRule="exact"/>
        </w:trPr>
        <w:tc>
          <w:tcPr>
            <w:tcW w:w="3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北京国泰创新科技有限公司</w:t>
            </w:r>
          </w:p>
        </w:tc>
        <w:tc>
          <w:tcPr>
            <w:tcW w:w="24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6,511,507.00</w:t>
            </w:r>
          </w:p>
        </w:tc>
        <w:tc>
          <w:tcPr>
            <w:tcW w:w="24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项目尚未执行</w:t>
            </w:r>
          </w:p>
        </w:tc>
      </w:tr>
      <w:tr>
        <w:trPr>
          <w:trHeight w:val="352" w:hRule="exact"/>
        </w:trPr>
        <w:tc>
          <w:tcPr>
            <w:tcW w:w="3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四川超弦电子技术有限公司</w:t>
            </w:r>
          </w:p>
        </w:tc>
        <w:tc>
          <w:tcPr>
            <w:tcW w:w="24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6,186,332.34</w:t>
            </w:r>
          </w:p>
        </w:tc>
        <w:tc>
          <w:tcPr>
            <w:tcW w:w="24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z w:val="18"/>
                <w:szCs w:val="18"/>
              </w:rPr>
              <w:t>项目尚未执行</w:t>
            </w:r>
          </w:p>
        </w:tc>
      </w:tr>
      <w:tr>
        <w:trPr>
          <w:trHeight w:val="353" w:hRule="exact"/>
        </w:trPr>
        <w:tc>
          <w:tcPr>
            <w:tcW w:w="3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41,637,186.44</w:t>
            </w:r>
          </w:p>
        </w:tc>
        <w:tc>
          <w:tcPr>
            <w:tcW w:w="2484"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按预付对象归集的期末余额前五名的预付款情况" w:id="255"/>
      <w:bookmarkEnd w:id="2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759" w:type="dxa"/>
        <w:tblLayout w:type="fixed"/>
        <w:tblCellMar>
          <w:top w:w="0" w:type="dxa"/>
          <w:left w:w="0" w:type="dxa"/>
          <w:bottom w:w="0" w:type="dxa"/>
          <w:right w:w="0" w:type="dxa"/>
        </w:tblCellMar>
        <w:tblLook w:val="01E0"/>
      </w:tblPr>
      <w:tblGrid>
        <w:gridCol w:w="3246"/>
        <w:gridCol w:w="2452"/>
        <w:gridCol w:w="2484"/>
      </w:tblGrid>
      <w:tr>
        <w:trPr>
          <w:trHeight w:val="667" w:hRule="exact"/>
        </w:trPr>
        <w:tc>
          <w:tcPr>
            <w:tcW w:w="32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4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4"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695" w:right="520" w:hanging="181"/>
              <w:jc w:val="left"/>
              <w:rPr>
                <w:rFonts w:ascii="宋体" w:hAnsi="宋体" w:cs="宋体" w:eastAsia="宋体" w:hint="default"/>
                <w:sz w:val="18"/>
                <w:szCs w:val="18"/>
              </w:rPr>
            </w:pPr>
            <w:r>
              <w:rPr>
                <w:rFonts w:ascii="宋体" w:hAnsi="宋体" w:cs="宋体" w:eastAsia="宋体" w:hint="default"/>
                <w:sz w:val="18"/>
                <w:szCs w:val="18"/>
              </w:rPr>
              <w:t>占预付款期末余额 合计数的比例</w:t>
            </w:r>
          </w:p>
        </w:tc>
      </w:tr>
      <w:tr>
        <w:trPr>
          <w:trHeight w:val="352" w:hRule="exact"/>
        </w:trPr>
        <w:tc>
          <w:tcPr>
            <w:tcW w:w="3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南京安纳佳电子科技有限公司</w:t>
            </w:r>
          </w:p>
        </w:tc>
        <w:tc>
          <w:tcPr>
            <w:tcW w:w="24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55,964,130.00</w:t>
            </w:r>
          </w:p>
        </w:tc>
        <w:tc>
          <w:tcPr>
            <w:tcW w:w="24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6.52</w:t>
            </w:r>
          </w:p>
        </w:tc>
      </w:tr>
      <w:tr>
        <w:trPr>
          <w:trHeight w:val="353" w:hRule="exact"/>
        </w:trPr>
        <w:tc>
          <w:tcPr>
            <w:tcW w:w="3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华硕电脑（重庆）有限公司</w:t>
            </w:r>
          </w:p>
        </w:tc>
        <w:tc>
          <w:tcPr>
            <w:tcW w:w="24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52,926,344.05</w:t>
            </w:r>
          </w:p>
        </w:tc>
        <w:tc>
          <w:tcPr>
            <w:tcW w:w="24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6.16</w:t>
            </w:r>
          </w:p>
        </w:tc>
      </w:tr>
      <w:tr>
        <w:trPr>
          <w:trHeight w:val="352" w:hRule="exact"/>
        </w:trPr>
        <w:tc>
          <w:tcPr>
            <w:tcW w:w="3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常州文化科技创意发展有限公司</w:t>
            </w:r>
          </w:p>
        </w:tc>
        <w:tc>
          <w:tcPr>
            <w:tcW w:w="24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50,792,610.00</w:t>
            </w:r>
          </w:p>
        </w:tc>
        <w:tc>
          <w:tcPr>
            <w:tcW w:w="24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5.92</w:t>
            </w:r>
          </w:p>
        </w:tc>
      </w:tr>
      <w:tr>
        <w:trPr>
          <w:trHeight w:val="352" w:hRule="exact"/>
        </w:trPr>
        <w:tc>
          <w:tcPr>
            <w:tcW w:w="3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南京柏晁电子科技有限公司</w:t>
            </w:r>
          </w:p>
        </w:tc>
        <w:tc>
          <w:tcPr>
            <w:tcW w:w="24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38,102,161.33</w:t>
            </w:r>
          </w:p>
        </w:tc>
        <w:tc>
          <w:tcPr>
            <w:tcW w:w="24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4.44</w:t>
            </w:r>
          </w:p>
        </w:tc>
      </w:tr>
      <w:tr>
        <w:trPr>
          <w:trHeight w:val="353" w:hRule="exact"/>
        </w:trPr>
        <w:tc>
          <w:tcPr>
            <w:tcW w:w="3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华硕电脑（上海）有限公司</w:t>
            </w:r>
          </w:p>
        </w:tc>
        <w:tc>
          <w:tcPr>
            <w:tcW w:w="24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36,446,591.83</w:t>
            </w:r>
          </w:p>
        </w:tc>
        <w:tc>
          <w:tcPr>
            <w:tcW w:w="24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4.24</w:t>
            </w:r>
          </w:p>
        </w:tc>
      </w:tr>
      <w:tr>
        <w:trPr>
          <w:trHeight w:val="352" w:hRule="exact"/>
        </w:trPr>
        <w:tc>
          <w:tcPr>
            <w:tcW w:w="3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234,231,837.21</w:t>
            </w:r>
          </w:p>
        </w:tc>
        <w:tc>
          <w:tcPr>
            <w:tcW w:w="24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27.28</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7、应收利息" w:id="256"/>
      <w:bookmarkEnd w:id="256"/>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应收利息分类" w:id="257"/>
      <w:bookmarkEnd w:id="2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重要逾期利息" w:id="258"/>
      <w:bookmarkEnd w:id="2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8、应收股利" w:id="259"/>
      <w:bookmarkEnd w:id="25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应收股利" w:id="260"/>
      <w:bookmarkEnd w:id="2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大唐高新创业投资有限公司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64,065.02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64,065.02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重要的账龄超过1年的应收股利" w:id="261"/>
      <w:bookmarkEnd w:id="2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9、其他应收款" w:id="262"/>
      <w:bookmarkEnd w:id="262"/>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其他应收款分类披露" w:id="263"/>
      <w:bookmarkEnd w:id="2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296,598,</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909.58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11,222,2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59.72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285,376,6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49.86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191,984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,627.55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10,164,28</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8.82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181,820,33</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8.73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296,598,</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909.58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11,222,2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59.72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285,376,6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49.86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191,984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,627.55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10,164,28</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8.82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181,820,33</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8.73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142,112,212.42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710,561.07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142,112,212.42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710,561.07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20,881,473.22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417,629.47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6,626,386.52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662,638.65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11,800,375.70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9,431,430.53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1,144,537.77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343,361.33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3,135,537.46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1,567,768.73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7,520,300.47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7,520,300.47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181,420,447.86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11,222,259.72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6.19%</w:t>
            </w:r>
          </w:p>
        </w:tc>
      </w:tr>
    </w:tbl>
    <w:p>
      <w:pPr>
        <w:spacing w:line="357"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759" w:type="dxa"/>
        <w:tblLayout w:type="fixed"/>
        <w:tblCellMar>
          <w:top w:w="0" w:type="dxa"/>
          <w:left w:w="0" w:type="dxa"/>
          <w:bottom w:w="0" w:type="dxa"/>
          <w:right w:w="0" w:type="dxa"/>
        </w:tblCellMar>
        <w:tblLook w:val="01E0"/>
      </w:tblPr>
      <w:tblGrid>
        <w:gridCol w:w="2488"/>
        <w:gridCol w:w="2190"/>
        <w:gridCol w:w="1715"/>
        <w:gridCol w:w="1789"/>
      </w:tblGrid>
      <w:tr>
        <w:trPr>
          <w:trHeight w:val="355" w:hRule="exact"/>
        </w:trPr>
        <w:tc>
          <w:tcPr>
            <w:tcW w:w="2488" w:type="dxa"/>
            <w:vMerge w:val="restart"/>
            <w:tcBorders>
              <w:top w:val="single" w:sz="6" w:space="0" w:color="000000"/>
              <w:left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695"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2" w:hRule="exact"/>
        </w:trPr>
        <w:tc>
          <w:tcPr>
            <w:tcW w:w="2488" w:type="dxa"/>
            <w:vMerge/>
            <w:tcBorders>
              <w:left w:val="single" w:sz="6" w:space="0" w:color="000000"/>
              <w:bottom w:val="single" w:sz="12" w:space="0" w:color="000000"/>
              <w:right w:val="single" w:sz="6" w:space="0" w:color="000000"/>
            </w:tcBorders>
          </w:tcPr>
          <w:p>
            <w:pPr/>
          </w:p>
        </w:tc>
        <w:tc>
          <w:tcPr>
            <w:tcW w:w="2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3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8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526"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52" w:hRule="exact"/>
        </w:trPr>
        <w:tc>
          <w:tcPr>
            <w:tcW w:w="2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028"/>
              <w:jc w:val="right"/>
              <w:rPr>
                <w:rFonts w:ascii="宋体" w:hAnsi="宋体" w:cs="宋体" w:eastAsia="宋体" w:hint="default"/>
                <w:sz w:val="18"/>
                <w:szCs w:val="18"/>
              </w:rPr>
            </w:pPr>
            <w:r>
              <w:rPr>
                <w:rFonts w:ascii="宋体" w:hAnsi="宋体" w:cs="宋体" w:eastAsia="宋体" w:hint="default"/>
                <w:sz w:val="18"/>
                <w:szCs w:val="18"/>
              </w:rPr>
              <w:t>无风险其他应收款</w:t>
            </w:r>
          </w:p>
        </w:tc>
        <w:tc>
          <w:tcPr>
            <w:tcW w:w="2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115,178,461.72</w:t>
            </w:r>
          </w:p>
        </w:tc>
        <w:tc>
          <w:tcPr>
            <w:tcW w:w="1715" w:type="dxa"/>
            <w:tcBorders>
              <w:top w:val="single" w:sz="12" w:space="0" w:color="000000"/>
              <w:left w:val="single" w:sz="6" w:space="0" w:color="000000"/>
              <w:bottom w:val="single" w:sz="12" w:space="0" w:color="000000"/>
              <w:right w:val="single" w:sz="6" w:space="0" w:color="000000"/>
            </w:tcBorders>
          </w:tcPr>
          <w:p>
            <w:pPr/>
          </w:p>
        </w:tc>
        <w:tc>
          <w:tcPr>
            <w:tcW w:w="178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055"/>
              <w:jc w:val="right"/>
              <w:rPr>
                <w:rFonts w:ascii="宋体" w:hAnsi="宋体" w:cs="宋体" w:eastAsia="宋体" w:hint="default"/>
                <w:sz w:val="18"/>
                <w:szCs w:val="18"/>
              </w:rPr>
            </w:pPr>
            <w:r>
              <w:rPr>
                <w:rFonts w:ascii="宋体" w:hAnsi="宋体" w:cs="宋体" w:eastAsia="宋体" w:hint="default"/>
                <w:sz w:val="18"/>
                <w:szCs w:val="18"/>
              </w:rPr>
              <w:t>合计</w:t>
            </w:r>
          </w:p>
        </w:tc>
        <w:tc>
          <w:tcPr>
            <w:tcW w:w="2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115,178,461.72</w:t>
            </w:r>
          </w:p>
        </w:tc>
        <w:tc>
          <w:tcPr>
            <w:tcW w:w="1715" w:type="dxa"/>
            <w:tcBorders>
              <w:top w:val="single" w:sz="12" w:space="0" w:color="000000"/>
              <w:left w:val="single" w:sz="6" w:space="0" w:color="000000"/>
              <w:bottom w:val="single" w:sz="12" w:space="0" w:color="000000"/>
              <w:right w:val="single" w:sz="6" w:space="0" w:color="000000"/>
            </w:tcBorders>
          </w:tcPr>
          <w:p>
            <w:pPr/>
          </w:p>
        </w:tc>
        <w:tc>
          <w:tcPr>
            <w:tcW w:w="1789"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35"/>
        <w:ind w:left="154" w:right="985" w:firstLine="0"/>
        <w:jc w:val="left"/>
        <w:rPr>
          <w:rFonts w:ascii="宋体" w:hAnsi="宋体" w:cs="宋体" w:eastAsia="宋体" w:hint="default"/>
          <w:sz w:val="21"/>
          <w:szCs w:val="21"/>
        </w:rPr>
      </w:pPr>
      <w:bookmarkStart w:name="（2）本期计提、收回或转回的坏账准备情况" w:id="264"/>
      <w:bookmarkEnd w:id="2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spacing w:line="338" w:lineRule="auto" w:before="44"/>
        <w:ind w:left="15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11,222,259.72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537" w:space="2293"/>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3）本期实际核销的其他应收款情况" w:id="265"/>
      <w:bookmarkEnd w:id="2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985"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4）其他应收款按款项性质分类情况" w:id="266"/>
      <w:bookmarkEnd w:id="2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123,774,756.28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109,630,714.04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结算款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78,391,973.26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63,030,019.07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47,177,962.10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14,794,514.07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6,246,068.85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4,529,380.37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41,008,149.09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296,598,909.58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191,984,627.55</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5）按欠款方归集的期末余额前五名的其他应收款情况" w:id="267"/>
      <w:bookmarkEnd w:id="2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北京嘉银达科技有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18,313,437.57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91,567.19</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深圳市腾讯计算机 系统有限公司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Q</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币直通车款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10,718,312.39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191,040</w:t>
            </w:r>
            <w:r>
              <w:rPr>
                <w:rFonts w:ascii="宋体" w:hAnsi="宋体" w:cs="宋体" w:eastAsia="宋体" w:hint="default"/>
                <w:sz w:val="18"/>
                <w:szCs w:val="18"/>
              </w:rPr>
              <w:t>；</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8,498,169.3</w:t>
            </w:r>
            <w:r>
              <w:rPr>
                <w:rFonts w:ascii="宋体" w:hAnsi="宋体" w:cs="宋体" w:eastAsia="宋体" w:hint="default"/>
                <w:sz w:val="18"/>
                <w:szCs w:val="18"/>
              </w:rPr>
              <w:t>；</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2,028,803.09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373,800.40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北京三祥科创高新 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10,597,535.33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52,987.68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北京宜和人文开元 建筑设计事务所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技术服务款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48,000.00</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北京微科思创科技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技术服务款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8,727,966.00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907,966</w:t>
            </w:r>
            <w:r>
              <w:rPr>
                <w:rFonts w:ascii="宋体" w:hAnsi="宋体" w:cs="宋体" w:eastAsia="宋体" w:hint="default"/>
                <w:sz w:val="18"/>
                <w:szCs w:val="18"/>
              </w:rPr>
              <w:t>；</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6,020,000</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304,939.83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57,957,251.29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871,295.10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6）涉及政府补助的应收款项" w:id="268"/>
      <w:bookmarkEnd w:id="2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7）因金融资产转移而终止确认的其他应收款" w:id="269"/>
      <w:bookmarkEnd w:id="2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8）转移其他应收款且继续涉入形成的资产、负债金额" w:id="270"/>
      <w:bookmarkEnd w:id="2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53" w:right="9853" w:firstLine="0"/>
        <w:jc w:val="left"/>
        <w:rPr>
          <w:rFonts w:ascii="宋体" w:hAnsi="宋体" w:cs="宋体" w:eastAsia="宋体" w:hint="default"/>
          <w:sz w:val="18"/>
          <w:szCs w:val="18"/>
        </w:rPr>
      </w:pPr>
      <w:r>
        <w:rPr>
          <w:rFonts w:ascii="宋体" w:hAnsi="宋体" w:cs="宋体" w:eastAsia="宋体" w:hint="default"/>
          <w:sz w:val="18"/>
          <w:szCs w:val="18"/>
        </w:rPr>
        <w:t>无 其他说明： 无</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spacing w:before="0"/>
        <w:ind w:left="154" w:right="985" w:firstLine="0"/>
        <w:jc w:val="left"/>
        <w:rPr>
          <w:rFonts w:ascii="宋体" w:hAnsi="宋体" w:cs="宋体" w:eastAsia="宋体" w:hint="default"/>
          <w:sz w:val="21"/>
          <w:szCs w:val="21"/>
        </w:rPr>
      </w:pPr>
      <w:bookmarkStart w:name="10、存货" w:id="271"/>
      <w:bookmarkEnd w:id="271"/>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存货分类" w:id="272"/>
      <w:bookmarkEnd w:id="2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427,169,932.80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7,295,697.86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419,874,234.94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880,412,863.03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7,357,233.84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873,055,629.19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17,745,111.66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17,745,111.66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11,831,270.81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11,831,270.81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338,883,714.86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71,094,396.15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267,789,318.71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421,579,374.13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55,817,774.45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365,761,599.68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1,950.00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项目成本</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3,000,272.80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3,000,272.80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3,000,272.80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3,000,272.80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786,799,032.12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78,390,094.01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708,408,938.11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1,316,825,730.77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63,175,008.29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1,253,650,722.48</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存货跌价准备" w:id="273"/>
      <w:bookmarkEnd w:id="2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7,357,233.84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61,615.46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7,295,697.86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55,817,774.45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21,264,137.37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5,987,515.67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71,094,396.15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63,175,008.29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21,264,216.85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6,049,131.13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78,390,094.01</w:t>
            </w:r>
          </w:p>
        </w:tc>
      </w:tr>
    </w:tbl>
    <w:p>
      <w:pPr>
        <w:spacing w:before="10"/>
        <w:ind w:left="154" w:right="98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3）存货期末余额含有借款费用资本化金额的说明" w:id="274"/>
      <w:bookmarkEnd w:id="2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4）期末建造合同形成的已完工未结算资产情况" w:id="275"/>
      <w:bookmarkEnd w:id="2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2"/>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11、划分为持有待售的资产" w:id="276"/>
      <w:bookmarkEnd w:id="276"/>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、划分为持有待售的资产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12、一年内到期的非流动资产" w:id="277"/>
      <w:bookmarkEnd w:id="277"/>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13、其他流动资产" w:id="278"/>
      <w:bookmarkEnd w:id="278"/>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垫付的充值卡话费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348,567,734.17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333,637,277.62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211,941.36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待摊费用－物业费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20,130.00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待摊费用－装修费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165,849.06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69,868.37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138,864.33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141,101,905.00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57,894,301.60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1,218,100.55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510,547,925.11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579,713,046.95</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56" w:lineRule="auto" w:before="90"/>
        <w:ind w:left="154" w:right="1119" w:firstLine="0"/>
        <w:jc w:val="left"/>
        <w:rPr>
          <w:rFonts w:ascii="宋体" w:hAnsi="宋体" w:cs="宋体" w:eastAsia="宋体" w:hint="default"/>
          <w:sz w:val="21"/>
          <w:szCs w:val="21"/>
        </w:rPr>
      </w:pPr>
      <w:r>
        <w:rPr>
          <w:rFonts w:ascii="宋体" w:hAnsi="宋体" w:cs="宋体" w:eastAsia="宋体" w:hint="default"/>
          <w:spacing w:val="-2"/>
          <w:sz w:val="21"/>
          <w:szCs w:val="21"/>
        </w:rPr>
        <w:t>其他项目中，</w:t>
      </w:r>
      <w:r>
        <w:rPr>
          <w:rFonts w:ascii="Times New Roman" w:hAnsi="Times New Roman" w:cs="Times New Roman" w:eastAsia="Times New Roman" w:hint="default"/>
          <w:spacing w:val="-2"/>
          <w:sz w:val="21"/>
          <w:szCs w:val="21"/>
        </w:rPr>
        <w:t>100,000,000.00</w:t>
      </w:r>
      <w:r>
        <w:rPr>
          <w:rFonts w:ascii="宋体" w:hAnsi="宋体" w:cs="宋体" w:eastAsia="宋体" w:hint="default"/>
          <w:spacing w:val="-2"/>
          <w:sz w:val="21"/>
          <w:szCs w:val="21"/>
        </w:rPr>
        <w:t>元系截至期末本公司购买的保本、固定利率、无公开活跃市场报价的银行理财</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产品；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2,400,000.00</w:t>
      </w:r>
      <w:r>
        <w:rPr>
          <w:rFonts w:ascii="宋体" w:hAnsi="宋体" w:cs="宋体" w:eastAsia="宋体" w:hint="default"/>
          <w:sz w:val="21"/>
          <w:szCs w:val="21"/>
        </w:rPr>
        <w:t>元为公司购买的保本浮动收益型理财产品（中国农业银行</w:t>
      </w:r>
      <w:r>
        <w:rPr>
          <w:rFonts w:ascii="Times New Roman" w:hAnsi="Times New Roman" w:cs="Times New Roman" w:eastAsia="Times New Roman" w:hint="default"/>
          <w:sz w:val="21"/>
          <w:szCs w:val="21"/>
        </w:rPr>
        <w:t>“</w:t>
      </w:r>
      <w:r>
        <w:rPr>
          <w:rFonts w:ascii="宋体" w:hAnsi="宋体" w:cs="宋体" w:eastAsia="宋体" w:hint="default"/>
          <w:sz w:val="21"/>
          <w:szCs w:val="21"/>
        </w:rPr>
        <w:t>本利丰步步高</w:t>
      </w:r>
      <w:r>
        <w:rPr>
          <w:rFonts w:ascii="Times New Roman" w:hAnsi="Times New Roman" w:cs="Times New Roman" w:eastAsia="Times New Roman" w:hint="default"/>
          <w:sz w:val="21"/>
          <w:szCs w:val="21"/>
        </w:rPr>
        <w:t>”2014</w:t>
      </w:r>
      <w:r>
        <w:rPr>
          <w:rFonts w:ascii="宋体" w:hAnsi="宋体" w:cs="宋体" w:eastAsia="宋体" w:hint="default"/>
          <w:sz w:val="21"/>
          <w:szCs w:val="21"/>
        </w:rPr>
        <w:t>年第</w:t>
      </w:r>
      <w:r>
        <w:rPr>
          <w:rFonts w:ascii="Times New Roman" w:hAnsi="Times New Roman" w:cs="Times New Roman" w:eastAsia="Times New Roman" w:hint="default"/>
          <w:sz w:val="21"/>
          <w:szCs w:val="21"/>
        </w:rPr>
        <w:t>1</w:t>
      </w:r>
      <w:r>
        <w:rPr>
          <w:rFonts w:ascii="宋体" w:hAnsi="宋体" w:cs="宋体" w:eastAsia="宋体" w:hint="default"/>
          <w:sz w:val="21"/>
          <w:szCs w:val="21"/>
        </w:rPr>
        <w:t>期</w:t>
      </w:r>
    </w:p>
    <w:p>
      <w:pPr>
        <w:spacing w:after="0" w:line="25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r>
        <w:rPr>
          <w:rFonts w:ascii="宋体" w:hAnsi="宋体" w:cs="宋体" w:eastAsia="宋体" w:hint="default"/>
          <w:sz w:val="21"/>
          <w:szCs w:val="21"/>
        </w:rPr>
        <w:t>开放式人币民理财产品）。</w:t>
      </w:r>
    </w:p>
    <w:p>
      <w:pPr>
        <w:spacing w:line="240" w:lineRule="auto" w:before="11"/>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14、可供出售金融资产" w:id="279"/>
      <w:bookmarkEnd w:id="279"/>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可供出售金融资产情况" w:id="280"/>
      <w:bookmarkEnd w:id="2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71,897,074.00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71,897,074.00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69,859,042.00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69,859,042.00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71,897,074.00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71,897,074.00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69,859,042.00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69,859,042.00</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71,897,074.00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71,897,074.00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69,859,042.00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69,859,042.00</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期末按公允价值计量的可供出售金融资产" w:id="281"/>
      <w:bookmarkEnd w:id="2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）期末按公允价值计量的可供出售金融资产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3）期末按成本计量的可供出售金融资产" w:id="282"/>
      <w:bookmarkEnd w:id="2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北京金吾 创业投资 中心（有 限合伙）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昆山雷石 雨花股权 投资合伙 企业（有 限合伙）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461,968.00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10,038,032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上海迪爱 斯通信设 备有限公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3,961,900.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3,961,900.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海南信息 产业创业 投资基金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国泰君安 投资管理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2,261,184.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2,261,184.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0.09%</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国泰君安 证券股份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635,958.00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635,958.00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0.01%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深圳市大 唐同威高 技术创业 投资基金</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1.00%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69,859,042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461,968.00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71,897,074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4）报告期内可供出售金融资产减值的变动情况" w:id="283"/>
      <w:bookmarkEnd w:id="2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）报告期内可供出售金融资产减值的变动情况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5）可供出售权益工具期末公允价值严重下跌或非暂时性下跌但未计提减值准备的相关说" w:id="284"/>
      <w:bookmarkEnd w:id="2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）可供出售权益工具期末公允价值严重下跌或非暂时性下跌但未计提减值准备的相关说明</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15、持有至到期投资" w:id="285"/>
      <w:bookmarkEnd w:id="285"/>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、持有至到期投资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持有至到期投资情况" w:id="286"/>
      <w:bookmarkEnd w:id="2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期末重要的持有至到期投资" w:id="287"/>
      <w:bookmarkEnd w:id="2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3）本期重分类的持有至到期投资" w:id="288"/>
      <w:bookmarkEnd w:id="2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16、长期应收款" w:id="289"/>
      <w:bookmarkEnd w:id="289"/>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长期应收款情况" w:id="290"/>
      <w:bookmarkEnd w:id="2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因金融资产转移而终止确认的长期应收款" w:id="291"/>
      <w:bookmarkEnd w:id="2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3）转移长期应收款且继续涉入形成的资产、负债金额" w:id="292"/>
      <w:bookmarkEnd w:id="2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）转移长期应收款且继续涉入形成的资产、负债金额</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17、长期股权投资" w:id="293"/>
      <w:bookmarkEnd w:id="293"/>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大唐高新 创业投资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57,966,42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2,378,955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64,065.02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60,281,31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3.45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北京海岸 淘金创业 投资有限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8,291,043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2,913,177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3,137,257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8,066,963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贵州大数 据旅游产 业股份有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5,451,875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422,026.8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14,873,90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2.67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大唐金康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3,000,000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3,000,000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（长葛） 科技产业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74,709,34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5,714,159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3,201,322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86,222,17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9.21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74,709,34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5,714,159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3,201,322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86,222,17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9.21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18、投资性房地产" w:id="294"/>
      <w:bookmarkEnd w:id="294"/>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采用成本计量模式的投资性房地产" w:id="295"/>
      <w:bookmarkEnd w:id="2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238,365,650.50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238,365,650.50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42,803,161.77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42,803,161.77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42,803,161.77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42,803,161.77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281,168,812.27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281,168,812.27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14,920,380.64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14,920,380.64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10,611,487.77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10,611,487.77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6,839,488.74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6,839,488.74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3,771,999.03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3,771,999.03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25,531,868.41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25,531,868.41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255,636,943.86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255,636,943.86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223,445,269.86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223,445,269.86</w:t>
            </w:r>
          </w:p>
        </w:tc>
      </w:tr>
    </w:tbl>
    <w:p>
      <w:pPr>
        <w:spacing w:line="240" w:lineRule="auto" w:before="3"/>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采用公允价值计量模式的投资性房地产" w:id="296"/>
      <w:bookmarkEnd w:id="2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3）未办妥产权证书的投资性房地产情况" w:id="297"/>
      <w:bookmarkEnd w:id="2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）未办妥产权证书的投资性房地产情况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19、固定资产" w:id="298"/>
      <w:bookmarkEnd w:id="298"/>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固定资产情况" w:id="299"/>
      <w:bookmarkEnd w:id="2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498" w:right="47" w:hanging="451"/>
              <w:jc w:val="left"/>
              <w:rPr>
                <w:rFonts w:ascii="宋体" w:hAnsi="宋体" w:cs="宋体" w:eastAsia="宋体" w:hint="default"/>
                <w:sz w:val="18"/>
                <w:szCs w:val="18"/>
              </w:rPr>
            </w:pPr>
            <w:r>
              <w:rPr>
                <w:rFonts w:ascii="宋体" w:hAnsi="宋体" w:cs="宋体" w:eastAsia="宋体" w:hint="default"/>
                <w:sz w:val="18"/>
                <w:szCs w:val="18"/>
              </w:rPr>
              <w:t>办公设备及管理 用具</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137,477,179.75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66,362,546.88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97,436,952.21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7,915,741.65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10,766,331.93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319,958,752.42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41,888.00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7,438,913.48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109,971.63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662,527.05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8,253,300.16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41,888.00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7,438,913.48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109,971.63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662,527.05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8,253,300.16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42,803,161.77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1,365,324.92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416,140.00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34,204.40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44,618,831.09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1,365,324.92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416,140.00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34,204.40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1,815,669.32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42,803,161.77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42,803,161.77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94,674,017.98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66,404,434.88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103,510,540.77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7,609,573.28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11,394,654.58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283,593,221.49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13,038,870.32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53,858,652.92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58,487,929.65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4,134,826.29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7,422,066.96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136,942,346.14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2,741,287.68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2,775,061.02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12,784,374.64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781,314.32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1,049,919.99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20,131,957.65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2,741,287.68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2,775,061.02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12,784,374.64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781,314.32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1,049,919.99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20,131,957.65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3,771,999.03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1,259,539.85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231,338.10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22,856.52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5,285,733.50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1,259,539.85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231,338.10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22,856.52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1,513,734.47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3,771,999.03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3,771,999.03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12,008,158.97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56,633,713.94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70,012,764.44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4,684,802.51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8,449,130.43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151,788,570.29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280,349.62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280,349.62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24,768.00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24,768.00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24,768.00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24,768.00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255,581.62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255,581.62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82,665,859.01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9,770,720.94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33,242,194.71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2,924,770.77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2,945,524.15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131,549,069.58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124,438,309.43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12,503,893.96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38,668,672.94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3,780,915.36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3,344,264.97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182,736,056.66</w:t>
            </w:r>
          </w:p>
        </w:tc>
      </w:tr>
    </w:tbl>
    <w:p>
      <w:pPr>
        <w:spacing w:line="240" w:lineRule="auto" w:before="10"/>
        <w:rPr>
          <w:rFonts w:ascii="Times New Roman" w:hAnsi="Times New Roman" w:cs="Times New Roman" w:eastAsia="Times New Roman" w:hint="default"/>
          <w:sz w:val="21"/>
          <w:szCs w:val="21"/>
        </w:rPr>
      </w:pPr>
    </w:p>
    <w:p>
      <w:pPr>
        <w:spacing w:before="35"/>
        <w:ind w:left="154" w:right="985" w:firstLine="0"/>
        <w:jc w:val="left"/>
        <w:rPr>
          <w:rFonts w:ascii="宋体" w:hAnsi="宋体" w:cs="宋体" w:eastAsia="宋体" w:hint="default"/>
          <w:sz w:val="21"/>
          <w:szCs w:val="21"/>
        </w:rPr>
      </w:pPr>
      <w:bookmarkStart w:name="（2）暂时闲置的固定资产情况" w:id="300"/>
      <w:bookmarkEnd w:id="3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3）通过融资租赁租入的固定资产情况" w:id="301"/>
      <w:bookmarkEnd w:id="3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4）通过经营租赁租出的固定资产" w:id="302"/>
      <w:bookmarkEnd w:id="3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5）未办妥产权证书的固定资产情况" w:id="303"/>
      <w:bookmarkEnd w:id="3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20、在建工程" w:id="304"/>
      <w:bookmarkEnd w:id="304"/>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在建工程情况" w:id="305"/>
      <w:bookmarkEnd w:id="3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）济宁大唐科</w:t>
            </w:r>
            <w:r>
              <w:rPr>
                <w:rFonts w:ascii="宋体" w:hAnsi="宋体" w:cs="宋体" w:eastAsia="宋体" w:hint="default"/>
                <w:sz w:val="18"/>
                <w:szCs w:val="18"/>
              </w:rPr>
              <w:t> 技大厦综合楼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11,673,292.34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6" w:right="0"/>
              <w:jc w:val="left"/>
              <w:rPr>
                <w:rFonts w:ascii="Times New Roman" w:hAnsi="Times New Roman" w:cs="Times New Roman" w:eastAsia="Times New Roman" w:hint="default"/>
                <w:sz w:val="18"/>
                <w:szCs w:val="18"/>
              </w:rPr>
            </w:pPr>
            <w:r>
              <w:rPr>
                <w:rFonts w:ascii="Times New Roman"/>
                <w:sz w:val="18"/>
              </w:rPr>
              <w:t>11,673,292.34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4,611,011.00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4,611,011.00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）大唐高鸿电</w:t>
            </w:r>
            <w:r>
              <w:rPr>
                <w:rFonts w:ascii="宋体" w:hAnsi="宋体" w:cs="宋体" w:eastAsia="宋体" w:hint="default"/>
                <w:sz w:val="18"/>
                <w:szCs w:val="18"/>
              </w:rPr>
              <w:t> 子信息产业园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30,672,593.00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30,672,593.00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17,398,558.74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17,398,558.74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）花溪慧谷物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70,212,731.79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70,212,731.79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67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5"/>
              <w:jc w:val="left"/>
              <w:rPr>
                <w:rFonts w:ascii="宋体" w:hAnsi="宋体" w:cs="宋体" w:eastAsia="宋体" w:hint="default"/>
                <w:sz w:val="18"/>
                <w:szCs w:val="18"/>
              </w:rPr>
            </w:pPr>
            <w:r>
              <w:rPr>
                <w:rFonts w:ascii="宋体" w:hAnsi="宋体" w:cs="宋体" w:eastAsia="宋体" w:hint="default"/>
                <w:sz w:val="18"/>
                <w:szCs w:val="18"/>
              </w:rPr>
              <w:t>联网和大数据产 业园</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4" w:right="0"/>
              <w:jc w:val="left"/>
              <w:rPr>
                <w:rFonts w:ascii="Times New Roman" w:hAnsi="Times New Roman" w:cs="Times New Roman" w:eastAsia="Times New Roman" w:hint="default"/>
                <w:sz w:val="18"/>
                <w:szCs w:val="18"/>
              </w:rPr>
            </w:pPr>
            <w:r>
              <w:rPr>
                <w:rFonts w:ascii="Times New Roman"/>
                <w:sz w:val="18"/>
              </w:rPr>
              <w:t>112,558,617.13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112,558,617.13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22,009,569.74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22,009,569.74</w:t>
            </w:r>
          </w:p>
        </w:tc>
      </w:tr>
    </w:tbl>
    <w:p>
      <w:pPr>
        <w:spacing w:line="240" w:lineRule="auto" w:before="3"/>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重要在建工程项目本期变动情况" w:id="306"/>
      <w:bookmarkEnd w:id="3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）济 宁大唐 科技大 厦综合 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255,510,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4,611,01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7,062,28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1.34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11,673,2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92.34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）大 唐高鸿 电子信 息产业 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378,000,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17,398,5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58.74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13,274,0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34.26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30,672,5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93.00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）花 溪慧谷 物联网 和大数 据产业 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415,765,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70,212,7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31.79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70,212,7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31.79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1,049,27</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5,200.00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22,009,5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69.74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90,549,0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47.39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112,558,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617.13</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3）本期计提在建工程减值准备情况" w:id="307"/>
      <w:bookmarkEnd w:id="3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21、工程物资" w:id="308"/>
      <w:bookmarkEnd w:id="308"/>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、工程物资</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22、固定资产清理" w:id="309"/>
      <w:bookmarkEnd w:id="309"/>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23、生产性生物资产" w:id="310"/>
      <w:bookmarkEnd w:id="310"/>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、生产性生物资产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采用成本计量模式的生产性生物资产" w:id="311"/>
      <w:bookmarkEnd w:id="3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）采用成本计量模式的生产性生物资产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2）采用公允价值计量模式的生产性生物资产" w:id="312"/>
      <w:bookmarkEnd w:id="3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24、油气资产" w:id="313"/>
      <w:bookmarkEnd w:id="313"/>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25、无形资产" w:id="314"/>
      <w:bookmarkEnd w:id="314"/>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无形资产情况" w:id="315"/>
      <w:bookmarkEnd w:id="3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19,225,203.80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73,517,082.17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188,179,422.63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280,921,708.60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79,134,464.15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66,150,404.48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145,484,868.63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79,134,464.15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53,122,622.24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132,457,086.39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13,027,782.24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13,027,782.24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98,359,667.95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73,717,082.17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254,329,827.11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426,406,577.23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736,966.23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9,187,545.82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59,380,992.18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69,305,504.23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3,074,565.15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7,814,216.86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20,169,386.74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31,058,168.75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3,074,565.15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7,814,216.86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20,169,386.74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31,058,168.75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3,811,531.38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17,001,762.68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79,550,378.92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100,363,672.98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94,548,136.57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56,715,319.49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174,779,448.19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326,042,904.25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18,488,237.57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64,329,536.35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128,798,430.45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211,616,204.37</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32.77%</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2）未办妥产权证书的土地使用权情况" w:id="316"/>
      <w:bookmarkEnd w:id="3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26、开发支出" w:id="317"/>
      <w:bookmarkEnd w:id="317"/>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6"/>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移动互联网 图文混排平 台研发及产 业化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12,999,175.1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12,999,175.1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平台项目 企 业信息化平 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9,587,350.81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2,187,654.48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11,775,005.2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面向移动互 联网的交互 式动画与游 戏引擎研发 及产业化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9,422,332.60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9,422,332.60</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0" w:lineRule="auto" w:before="51"/>
              <w:ind w:left="22"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平台项目 </w:t>
            </w:r>
            <w:r>
              <w:rPr>
                <w:rFonts w:ascii="Times New Roman" w:hAnsi="Times New Roman" w:cs="Times New Roman" w:eastAsia="Times New Roman" w:hint="default"/>
                <w:sz w:val="18"/>
                <w:szCs w:val="18"/>
              </w:rPr>
              <w:t>SS3000-C-M</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S</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6,647,331.58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1,589,087.89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8,236,419.47</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09"/>
              <w:jc w:val="right"/>
              <w:rPr>
                <w:rFonts w:ascii="宋体" w:hAnsi="宋体" w:cs="宋体" w:eastAsia="宋体" w:hint="default"/>
                <w:sz w:val="18"/>
                <w:szCs w:val="18"/>
              </w:rPr>
            </w:pPr>
            <w:r>
              <w:rPr>
                <w:rFonts w:ascii="宋体" w:hAnsi="宋体" w:cs="宋体" w:eastAsia="宋体" w:hint="default"/>
                <w:sz w:val="18"/>
                <w:szCs w:val="18"/>
              </w:rPr>
              <w:t>彩票平台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5,405,715.14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6,850,259.23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12,255,974.3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基于移动互 联网的动漫 内容采集发 布平台示范 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2,588,513.43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2,588,513.43</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加密通信产 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1,544,912.76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2,764,418.49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4,309,331.25</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ccps2.0 </w:t>
            </w:r>
            <w:r>
              <w:rPr>
                <w:rFonts w:ascii="宋体" w:hAnsi="宋体" w:cs="宋体" w:eastAsia="宋体" w:hint="default"/>
                <w:sz w:val="18"/>
                <w:szCs w:val="18"/>
              </w:rPr>
              <w:t>企业 升级版项目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1,088,238.36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225,717.13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1,313,955.49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监控视频浓 缩及检索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1,058,670.65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1,669,665.96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2,728,336.61</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LTE-V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车载</w:t>
            </w:r>
          </w:p>
          <w:p>
            <w:pPr>
              <w:pStyle w:val="TableParagraph"/>
              <w:spacing w:line="319" w:lineRule="auto" w:before="63"/>
              <w:ind w:left="22" w:right="129"/>
              <w:jc w:val="left"/>
              <w:rPr>
                <w:rFonts w:ascii="宋体" w:hAnsi="宋体" w:cs="宋体" w:eastAsia="宋体" w:hint="default"/>
                <w:sz w:val="18"/>
                <w:szCs w:val="18"/>
              </w:rPr>
            </w:pPr>
            <w:r>
              <w:rPr>
                <w:rFonts w:ascii="宋体" w:hAnsi="宋体" w:cs="宋体" w:eastAsia="宋体" w:hint="default"/>
                <w:sz w:val="18"/>
                <w:szCs w:val="18"/>
              </w:rPr>
              <w:t>短距离通信 技术研发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1,000,295.20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5,252,945.14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6,253,240.34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远程互动教 学系统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917,500.05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3,866,001.96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4,783,502.01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省广电客服 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908,569.59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240,130.96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1,148,700.55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垂直化数字 内容出版集 群项目及产 业化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12,059,765.3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12,059,765.3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基于云众包 的数字出版 升级示范项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6,659,330.56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6,659,330.56</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公司战略产 品规划调研 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5,015,314.27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5,015,314.27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网格营销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3,828,897.16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3,621,202.65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207,694.51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电子运维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3,495,575.95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3,495,575.95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CRM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综合管</w:t>
            </w:r>
            <w:r>
              <w:rPr>
                <w:rFonts w:ascii="宋体" w:hAnsi="宋体" w:cs="宋体" w:eastAsia="宋体" w:hint="default"/>
                <w:w w:val="99"/>
                <w:sz w:val="18"/>
                <w:szCs w:val="18"/>
              </w:rPr>
              <w:t> </w:t>
            </w:r>
            <w:r>
              <w:rPr>
                <w:rFonts w:ascii="宋体" w:hAnsi="宋体" w:cs="宋体" w:eastAsia="宋体" w:hint="default"/>
                <w:sz w:val="18"/>
                <w:szCs w:val="18"/>
              </w:rPr>
              <w:t>理平台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3,473,477.37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3,473,477.37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移动互联网 应用分发及 安全应用商 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2,454,620.55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2,454,620.55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CCone4.0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2,348,876.20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2,160,421.54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188,454.66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车联网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2,012,945.70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447,273.84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1,565,671.86</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可信云计算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1,734,383.23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1,734,383.23</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平台项目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广播对讲系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1,603,333.01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1,603,333.01</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教育云服务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1,354,579.62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1,354,579.62</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电子营业厅</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1,169,302.37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1,169,302.37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平台项目</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SS3000-TS</w:t>
            </w:r>
          </w:p>
          <w:p>
            <w:pPr>
              <w:pStyle w:val="TableParagraph"/>
              <w:spacing w:line="319" w:lineRule="auto" w:before="65"/>
              <w:ind w:left="22" w:right="129"/>
              <w:jc w:val="left"/>
              <w:rPr>
                <w:rFonts w:ascii="宋体" w:hAnsi="宋体" w:cs="宋体" w:eastAsia="宋体" w:hint="default"/>
                <w:sz w:val="18"/>
                <w:szCs w:val="18"/>
              </w:rPr>
            </w:pPr>
            <w:r>
              <w:rPr>
                <w:rFonts w:ascii="宋体" w:hAnsi="宋体" w:cs="宋体" w:eastAsia="宋体" w:hint="default"/>
                <w:sz w:val="18"/>
                <w:szCs w:val="18"/>
              </w:rPr>
              <w:t>集群调度系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1,135,737.38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1,135,737.38</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信息化消费 管控平台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1,099,330.60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1,099,330.60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智能感知应 用技术服务 平台项目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1,065,621.42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1,065,621.42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动态环境智 能监控平台 研究开发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840,563.73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840,563.73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0" w:lineRule="auto" w:before="51"/>
              <w:ind w:left="22" w:right="109"/>
              <w:jc w:val="left"/>
              <w:rPr>
                <w:rFonts w:ascii="Times New Roman" w:hAnsi="Times New Roman" w:cs="Times New Roman" w:eastAsia="Times New Roman" w:hint="default"/>
                <w:sz w:val="18"/>
                <w:szCs w:val="18"/>
              </w:rPr>
            </w:pPr>
            <w:r>
              <w:rPr>
                <w:rFonts w:ascii="宋体" w:hAnsi="宋体" w:cs="宋体" w:eastAsia="宋体" w:hint="default"/>
                <w:sz w:val="18"/>
                <w:szCs w:val="18"/>
              </w:rPr>
              <w:t>网关项目 </w:t>
            </w:r>
            <w:r>
              <w:rPr>
                <w:rFonts w:ascii="Times New Roman" w:hAnsi="Times New Roman" w:cs="Times New Roman" w:eastAsia="Times New Roman" w:hint="default"/>
                <w:sz w:val="18"/>
                <w:szCs w:val="18"/>
              </w:rPr>
              <w:t>MG3000-R2</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785,782.88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785,782.88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数字化校园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547,610.74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547,610.74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虚拟呼叫中 心云应用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362,394.04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362,394.04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虚拟呼叫中 </w:t>
            </w:r>
            <w:r>
              <w:rPr>
                <w:rFonts w:ascii="宋体" w:hAnsi="宋体" w:cs="宋体" w:eastAsia="宋体" w:hint="default"/>
                <w:spacing w:val="-13"/>
                <w:sz w:val="18"/>
                <w:szCs w:val="18"/>
              </w:rPr>
              <w:t>心云应用（哈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尔滨）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105,067.03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105,067.03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精品课程录 播系统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99,094.16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99,094.16</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微信客服平 台系统开发 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72,307.02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72,307.02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53,168,605.3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77,969,791.6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13,027,782.2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19,996,997.3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98,113,617.3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27、商誉" w:id="318"/>
      <w:bookmarkEnd w:id="318"/>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商誉账面原值" w:id="319"/>
      <w:bookmarkEnd w:id="3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北京高阳捷迅信 息技术有限公司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349,813,982.62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349,813,982.62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349,813,982.62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349,813,982.62</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商誉减值准备" w:id="320"/>
      <w:bookmarkEnd w:id="3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spacing w:line="256" w:lineRule="auto" w:before="90"/>
        <w:ind w:left="153" w:right="985" w:firstLine="252"/>
        <w:jc w:val="left"/>
        <w:rPr>
          <w:rFonts w:ascii="宋体" w:hAnsi="宋体" w:cs="宋体" w:eastAsia="宋体" w:hint="default"/>
          <w:sz w:val="21"/>
          <w:szCs w:val="21"/>
        </w:rPr>
      </w:pPr>
      <w:r>
        <w:rPr>
          <w:rFonts w:ascii="宋体" w:hAnsi="宋体" w:cs="宋体" w:eastAsia="宋体" w:hint="default"/>
          <w:sz w:val="21"/>
          <w:szCs w:val="21"/>
        </w:rPr>
        <w:t>在相关假设情况未发生重大不利变化的前提下，本期完成盈利预测计划，完成率为</w:t>
      </w:r>
      <w:r>
        <w:rPr>
          <w:rFonts w:ascii="Times New Roman" w:hAnsi="Times New Roman" w:cs="Times New Roman" w:eastAsia="Times New Roman" w:hint="default"/>
          <w:sz w:val="21"/>
          <w:szCs w:val="21"/>
        </w:rPr>
        <w:t>111.</w:t>
      </w:r>
      <w:r>
        <w:rPr>
          <w:rFonts w:ascii="宋体" w:hAnsi="宋体" w:cs="宋体" w:eastAsia="宋体" w:hint="default"/>
          <w:sz w:val="21"/>
          <w:szCs w:val="21"/>
        </w:rPr>
        <w:t>74</w:t>
      </w:r>
      <w:r>
        <w:rPr>
          <w:rFonts w:ascii="Times New Roman" w:hAnsi="Times New Roman" w:cs="Times New Roman" w:eastAsia="Times New Roman" w:hint="default"/>
          <w:sz w:val="21"/>
          <w:szCs w:val="21"/>
        </w:rPr>
        <w:t>%</w:t>
      </w:r>
      <w:r>
        <w:rPr>
          <w:rFonts w:ascii="宋体" w:hAnsi="宋体" w:cs="宋体" w:eastAsia="宋体" w:hint="default"/>
          <w:sz w:val="21"/>
          <w:szCs w:val="21"/>
        </w:rPr>
        <w:t>，商誉未发 生减值迹象。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28、长期待摊费用" w:id="321"/>
      <w:bookmarkEnd w:id="321"/>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7,382,097.60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1,476,639.63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2,605,522.89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6,253,214.34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互联网支付牌照检 测费用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817,469.44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350,022.87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467,446.57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8,212,067.04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1,476,639.63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2,968,045.76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6,720,660.91</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29、递延所得税资产/递延所得税负债" w:id="322"/>
      <w:bookmarkEnd w:id="322"/>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未经抵销的递延所得税资产" w:id="323"/>
      <w:bookmarkEnd w:id="3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99,936,495.99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16,076,774.51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93,353,138.52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16,357,816.01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99,936,495.99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16,076,774.51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93,353,138.52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16,357,816.01</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未经抵销的递延所得税负债" w:id="324"/>
      <w:bookmarkEnd w:id="3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3）以抵销后净额列示的递延所得税资产或负债" w:id="325"/>
      <w:bookmarkEnd w:id="3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161"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16,076,774.51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16,357,816.01</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4）未确认递延所得税资产明细" w:id="326"/>
      <w:bookmarkEnd w:id="3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33,891,157.71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36,042,334.90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203,060,235.95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145,334,232.04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236,951,393.66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181,376,566.94</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5）未确认递延所得税资产的可抵扣亏损将于以下年度到期" w:id="327"/>
      <w:bookmarkEnd w:id="3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9,857,730.62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17,202,603.85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17,202,603.85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23,924,136.39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23,924,136.39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71,260,960.61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61,567,536.27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40,416,677.39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32,782,224.91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50,255,857.71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203,060,235.95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145,334,232.04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30、其他非流动资产" w:id="328"/>
      <w:bookmarkEnd w:id="328"/>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预付投资款项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367,803,409.99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预付长期租赁房屋装修费用及租金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41,480,000.00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预付土地款项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62,218,000.00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贵阳花溪项目工程款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59,606,644.34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58,587,300.00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预付装修费用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609,488,054.33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100,422,300.00</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61" w:lineRule="auto" w:before="90"/>
        <w:ind w:left="871" w:right="9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、预付投资款项：本公司与北京四季兴海置业有限公司签订股权收购协议，本期按照协议约定，</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支付款项金额为</w:t>
      </w:r>
      <w:r>
        <w:rPr>
          <w:rFonts w:ascii="Times New Roman" w:hAnsi="Times New Roman" w:cs="Times New Roman" w:eastAsia="Times New Roman" w:hint="default"/>
          <w:sz w:val="21"/>
          <w:szCs w:val="21"/>
        </w:rPr>
        <w:t>367,803,409.99</w:t>
      </w:r>
      <w:r>
        <w:rPr>
          <w:rFonts w:ascii="宋体" w:hAnsi="宋体" w:cs="宋体" w:eastAsia="宋体" w:hint="default"/>
          <w:sz w:val="21"/>
          <w:szCs w:val="21"/>
        </w:rPr>
        <w:t>元； </w:t>
      </w:r>
      <w:r>
        <w:rPr>
          <w:rFonts w:ascii="Times New Roman" w:hAnsi="Times New Roman" w:cs="Times New Roman" w:eastAsia="Times New Roman" w:hint="default"/>
          <w:sz w:val="21"/>
          <w:szCs w:val="21"/>
        </w:rPr>
        <w:t>2</w:t>
      </w:r>
      <w:r>
        <w:rPr>
          <w:rFonts w:ascii="宋体" w:hAnsi="宋体" w:cs="宋体" w:eastAsia="宋体" w:hint="default"/>
          <w:sz w:val="21"/>
          <w:szCs w:val="21"/>
        </w:rPr>
        <w:t>、预付长期租赁房屋装修费用及租金：本公司子公司大唐高鸿信息技术有限公司与天津凯乐投资 </w:t>
      </w:r>
      <w:r>
        <w:rPr>
          <w:rFonts w:ascii="宋体" w:hAnsi="宋体" w:cs="宋体" w:eastAsia="宋体" w:hint="default"/>
          <w:spacing w:val="12"/>
          <w:sz w:val="21"/>
          <w:szCs w:val="21"/>
        </w:rPr>
        <w:t>管理有限公司签订长期房屋租赁协议，按照协议约定，预付租赁费用以及装修款项金额合计</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Times New Roman" w:hAnsi="Times New Roman" w:cs="Times New Roman" w:eastAsia="Times New Roman" w:hint="default"/>
          <w:sz w:val="21"/>
          <w:szCs w:val="21"/>
        </w:rPr>
        <w:t>119,860,000.00</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4"/>
          <w:szCs w:val="24"/>
        </w:rPr>
      </w:pPr>
    </w:p>
    <w:p>
      <w:pPr>
        <w:spacing w:before="0"/>
        <w:ind w:left="154" w:right="985" w:firstLine="0"/>
        <w:jc w:val="left"/>
        <w:rPr>
          <w:rFonts w:ascii="宋体" w:hAnsi="宋体" w:cs="宋体" w:eastAsia="宋体" w:hint="default"/>
          <w:sz w:val="21"/>
          <w:szCs w:val="21"/>
        </w:rPr>
      </w:pPr>
      <w:bookmarkStart w:name="31、短期借款" w:id="329"/>
      <w:bookmarkEnd w:id="329"/>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短期借款分类" w:id="330"/>
      <w:bookmarkEnd w:id="3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9,839,700.00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12,768,094.00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1,170,839,700.00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899,768,094.00</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2850"/>
        <w:gridCol w:w="1985"/>
        <w:gridCol w:w="2125"/>
        <w:gridCol w:w="3687"/>
      </w:tblGrid>
      <w:tr>
        <w:trPr>
          <w:trHeight w:val="340" w:hRule="exact"/>
        </w:trPr>
        <w:tc>
          <w:tcPr>
            <w:tcW w:w="2850" w:type="dxa"/>
            <w:tcBorders>
              <w:top w:val="nil" w:sz="6" w:space="0" w:color="auto"/>
              <w:left w:val="nil" w:sz="6" w:space="0" w:color="auto"/>
              <w:bottom w:val="single" w:sz="6" w:space="0" w:color="000000"/>
              <w:right w:val="single" w:sz="6"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1985" w:type="dxa"/>
            <w:tcBorders>
              <w:top w:val="nil" w:sz="6" w:space="0" w:color="auto"/>
              <w:left w:val="single" w:sz="6" w:space="0" w:color="000000"/>
              <w:bottom w:val="single" w:sz="6" w:space="0" w:color="000000"/>
              <w:right w:val="single" w:sz="6" w:space="0" w:color="000000"/>
            </w:tcBorders>
          </w:tcPr>
          <w:p>
            <w:pPr/>
          </w:p>
        </w:tc>
        <w:tc>
          <w:tcPr>
            <w:tcW w:w="2125" w:type="dxa"/>
            <w:tcBorders>
              <w:top w:val="nil" w:sz="6" w:space="0" w:color="auto"/>
              <w:left w:val="single" w:sz="6" w:space="0" w:color="000000"/>
              <w:bottom w:val="single" w:sz="6" w:space="0" w:color="000000"/>
              <w:right w:val="single" w:sz="6" w:space="0" w:color="000000"/>
            </w:tcBorders>
          </w:tcPr>
          <w:p>
            <w:pPr/>
          </w:p>
        </w:tc>
        <w:tc>
          <w:tcPr>
            <w:tcW w:w="3687" w:type="dxa"/>
            <w:tcBorders>
              <w:top w:val="nil" w:sz="6" w:space="0" w:color="auto"/>
              <w:left w:val="single" w:sz="6" w:space="0" w:color="000000"/>
              <w:bottom w:val="single" w:sz="6" w:space="0" w:color="000000"/>
              <w:right w:val="single" w:sz="6" w:space="0" w:color="000000"/>
            </w:tcBorders>
          </w:tcPr>
          <w:p>
            <w:pPr/>
          </w:p>
        </w:tc>
      </w:tr>
      <w:tr>
        <w:trPr>
          <w:trHeight w:val="336" w:hRule="exact"/>
        </w:trPr>
        <w:tc>
          <w:tcPr>
            <w:tcW w:w="2850"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right="1008"/>
              <w:jc w:val="right"/>
              <w:rPr>
                <w:rFonts w:ascii="宋体" w:hAnsi="宋体" w:cs="宋体" w:eastAsia="宋体" w:hint="default"/>
                <w:sz w:val="20"/>
                <w:szCs w:val="20"/>
              </w:rPr>
            </w:pPr>
            <w:r>
              <w:rPr>
                <w:rFonts w:ascii="宋体" w:hAnsi="宋体" w:cs="宋体" w:eastAsia="宋体" w:hint="default"/>
                <w:sz w:val="20"/>
                <w:szCs w:val="20"/>
              </w:rPr>
              <w:t>贷款单位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385" w:right="0"/>
              <w:jc w:val="left"/>
              <w:rPr>
                <w:rFonts w:ascii="宋体" w:hAnsi="宋体" w:cs="宋体" w:eastAsia="宋体" w:hint="default"/>
                <w:sz w:val="20"/>
                <w:szCs w:val="20"/>
              </w:rPr>
            </w:pPr>
            <w:r>
              <w:rPr>
                <w:rFonts w:ascii="宋体" w:hAnsi="宋体" w:cs="宋体" w:eastAsia="宋体" w:hint="default"/>
                <w:sz w:val="20"/>
                <w:szCs w:val="20"/>
              </w:rPr>
              <w:t>期末借款金额</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454" w:right="0"/>
              <w:jc w:val="left"/>
              <w:rPr>
                <w:rFonts w:ascii="宋体" w:hAnsi="宋体" w:cs="宋体" w:eastAsia="宋体" w:hint="default"/>
                <w:sz w:val="20"/>
                <w:szCs w:val="20"/>
              </w:rPr>
            </w:pPr>
            <w:r>
              <w:rPr>
                <w:rFonts w:ascii="宋体" w:hAnsi="宋体" w:cs="宋体" w:eastAsia="宋体" w:hint="default"/>
                <w:sz w:val="20"/>
                <w:szCs w:val="20"/>
              </w:rPr>
              <w:t>年初借款金额</w:t>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担保人</w:t>
            </w:r>
          </w:p>
        </w:tc>
      </w:tr>
      <w:tr>
        <w:trPr>
          <w:trHeight w:val="337" w:hRule="exact"/>
        </w:trPr>
        <w:tc>
          <w:tcPr>
            <w:tcW w:w="2850"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民生银行首体支行</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pacing w:val="-1"/>
                <w:sz w:val="20"/>
              </w:rPr>
              <w:t>9,839,700.00</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57" w:right="0"/>
              <w:jc w:val="left"/>
              <w:rPr>
                <w:rFonts w:ascii="Times New Roman" w:hAnsi="Times New Roman" w:cs="Times New Roman" w:eastAsia="Times New Roman" w:hint="default"/>
                <w:sz w:val="20"/>
                <w:szCs w:val="20"/>
              </w:rPr>
            </w:pPr>
            <w:r>
              <w:rPr>
                <w:rFonts w:ascii="Times New Roman"/>
                <w:sz w:val="20"/>
              </w:rPr>
              <w:t>12,768,094.00</w:t>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center"/>
              <w:rPr>
                <w:rFonts w:ascii="宋体" w:hAnsi="宋体" w:cs="宋体" w:eastAsia="宋体" w:hint="default"/>
                <w:sz w:val="20"/>
                <w:szCs w:val="20"/>
              </w:rPr>
            </w:pPr>
            <w:r>
              <w:rPr>
                <w:rFonts w:ascii="宋体" w:hAnsi="宋体" w:cs="宋体" w:eastAsia="宋体" w:hint="default"/>
                <w:sz w:val="20"/>
                <w:szCs w:val="20"/>
              </w:rPr>
              <w:t>定期存单</w:t>
            </w:r>
          </w:p>
        </w:tc>
      </w:tr>
      <w:tr>
        <w:trPr>
          <w:trHeight w:val="337" w:hRule="exact"/>
        </w:trPr>
        <w:tc>
          <w:tcPr>
            <w:tcW w:w="2850" w:type="dxa"/>
            <w:tcBorders>
              <w:top w:val="single" w:sz="6" w:space="0" w:color="000000"/>
              <w:left w:val="nil" w:sz="6" w:space="0" w:color="auto"/>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c>
          <w:tcPr>
            <w:tcW w:w="3687" w:type="dxa"/>
            <w:tcBorders>
              <w:top w:val="single" w:sz="6" w:space="0" w:color="000000"/>
              <w:left w:val="single" w:sz="6" w:space="0" w:color="000000"/>
              <w:bottom w:val="single" w:sz="6" w:space="0" w:color="000000"/>
              <w:right w:val="single" w:sz="6" w:space="0" w:color="000000"/>
            </w:tcBorders>
          </w:tcPr>
          <w:p>
            <w:pPr/>
          </w:p>
        </w:tc>
      </w:tr>
      <w:tr>
        <w:trPr>
          <w:trHeight w:val="337" w:hRule="exact"/>
        </w:trPr>
        <w:tc>
          <w:tcPr>
            <w:tcW w:w="2850" w:type="dxa"/>
            <w:tcBorders>
              <w:top w:val="single" w:sz="6" w:space="0" w:color="000000"/>
              <w:left w:val="nil" w:sz="6" w:space="0" w:color="auto"/>
              <w:bottom w:val="single" w:sz="6" w:space="0" w:color="000000"/>
              <w:right w:val="single" w:sz="6" w:space="0" w:color="000000"/>
            </w:tcBorders>
          </w:tcPr>
          <w:p>
            <w:pPr>
              <w:pStyle w:val="TableParagraph"/>
              <w:tabs>
                <w:tab w:pos="521" w:val="left" w:leader="none"/>
              </w:tabs>
              <w:spacing w:line="257" w:lineRule="exact"/>
              <w:ind w:right="1049"/>
              <w:jc w:val="right"/>
              <w:rPr>
                <w:rFonts w:ascii="宋体" w:hAnsi="宋体" w:cs="宋体" w:eastAsia="宋体" w:hint="default"/>
                <w:sz w:val="20"/>
                <w:szCs w:val="20"/>
              </w:rPr>
            </w:pPr>
            <w:r>
              <w:rPr>
                <w:rFonts w:ascii="宋体" w:hAnsi="宋体" w:cs="宋体" w:eastAsia="宋体" w:hint="default"/>
                <w:sz w:val="20"/>
                <w:szCs w:val="20"/>
              </w:rPr>
              <w:t>合</w:t>
              <w:tab/>
              <w:t>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pacing w:val="-1"/>
                <w:sz w:val="20"/>
              </w:rPr>
              <w:t>9,839,700.00</w:t>
            </w:r>
          </w:p>
        </w:tc>
        <w:tc>
          <w:tcPr>
            <w:tcW w:w="2125" w:type="dxa"/>
            <w:tcBorders>
              <w:top w:val="single" w:sz="6" w:space="0" w:color="000000"/>
              <w:left w:val="single" w:sz="6" w:space="0" w:color="000000"/>
              <w:bottom w:val="single" w:sz="6" w:space="0" w:color="000000"/>
              <w:right w:val="single" w:sz="6" w:space="0" w:color="000000"/>
            </w:tcBorders>
          </w:tcPr>
          <w:p>
            <w:pP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p>
        </w:tc>
      </w:tr>
    </w:tbl>
    <w:p>
      <w:pPr>
        <w:spacing w:line="240" w:lineRule="auto" w:before="0"/>
        <w:rPr>
          <w:rFonts w:ascii="宋体" w:hAnsi="宋体" w:cs="宋体" w:eastAsia="宋体" w:hint="default"/>
          <w:sz w:val="20"/>
          <w:szCs w:val="20"/>
        </w:rPr>
      </w:pPr>
    </w:p>
    <w:p>
      <w:pPr>
        <w:spacing w:before="35"/>
        <w:ind w:left="154" w:right="985" w:firstLine="0"/>
        <w:jc w:val="left"/>
        <w:rPr>
          <w:rFonts w:ascii="宋体" w:hAnsi="宋体" w:cs="宋体" w:eastAsia="宋体" w:hint="default"/>
          <w:sz w:val="21"/>
          <w:szCs w:val="21"/>
        </w:rPr>
      </w:pPr>
      <w:r>
        <w:rPr>
          <w:rFonts w:ascii="宋体" w:hAnsi="宋体" w:cs="宋体" w:eastAsia="宋体" w:hint="default"/>
          <w:sz w:val="21"/>
          <w:szCs w:val="21"/>
        </w:rPr>
        <w:t>保证借款</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795"/>
        <w:gridCol w:w="2020"/>
        <w:gridCol w:w="2080"/>
        <w:gridCol w:w="3702"/>
      </w:tblGrid>
      <w:tr>
        <w:trPr>
          <w:trHeight w:val="340" w:hRule="exact"/>
        </w:trPr>
        <w:tc>
          <w:tcPr>
            <w:tcW w:w="2795" w:type="dxa"/>
            <w:tcBorders>
              <w:top w:val="nil" w:sz="6" w:space="0" w:color="auto"/>
              <w:left w:val="nil" w:sz="6" w:space="0" w:color="auto"/>
              <w:bottom w:val="single" w:sz="6" w:space="0" w:color="000000"/>
              <w:right w:val="single" w:sz="6" w:space="0" w:color="000000"/>
            </w:tcBorders>
          </w:tcPr>
          <w:p>
            <w:pPr>
              <w:pStyle w:val="TableParagraph"/>
              <w:spacing w:line="240" w:lineRule="auto" w:before="5"/>
              <w:ind w:left="20" w:right="0"/>
              <w:jc w:val="center"/>
              <w:rPr>
                <w:rFonts w:ascii="宋体" w:hAnsi="宋体" w:cs="宋体" w:eastAsia="宋体" w:hint="default"/>
                <w:sz w:val="20"/>
                <w:szCs w:val="20"/>
              </w:rPr>
            </w:pPr>
            <w:r>
              <w:rPr>
                <w:rFonts w:ascii="宋体" w:hAnsi="宋体" w:cs="宋体" w:eastAsia="宋体" w:hint="default"/>
                <w:sz w:val="20"/>
                <w:szCs w:val="20"/>
              </w:rPr>
              <w:t>贷款单位</w:t>
            </w:r>
          </w:p>
        </w:tc>
        <w:tc>
          <w:tcPr>
            <w:tcW w:w="202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401" w:right="0"/>
              <w:jc w:val="left"/>
              <w:rPr>
                <w:rFonts w:ascii="宋体" w:hAnsi="宋体" w:cs="宋体" w:eastAsia="宋体" w:hint="default"/>
                <w:sz w:val="20"/>
                <w:szCs w:val="20"/>
              </w:rPr>
            </w:pPr>
            <w:r>
              <w:rPr>
                <w:rFonts w:ascii="宋体" w:hAnsi="宋体" w:cs="宋体" w:eastAsia="宋体" w:hint="default"/>
                <w:sz w:val="20"/>
                <w:szCs w:val="20"/>
              </w:rPr>
              <w:t>期末借款金额</w:t>
            </w:r>
          </w:p>
        </w:tc>
        <w:tc>
          <w:tcPr>
            <w:tcW w:w="208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431" w:right="0"/>
              <w:jc w:val="left"/>
              <w:rPr>
                <w:rFonts w:ascii="宋体" w:hAnsi="宋体" w:cs="宋体" w:eastAsia="宋体" w:hint="default"/>
                <w:sz w:val="20"/>
                <w:szCs w:val="20"/>
              </w:rPr>
            </w:pPr>
            <w:r>
              <w:rPr>
                <w:rFonts w:ascii="宋体" w:hAnsi="宋体" w:cs="宋体" w:eastAsia="宋体" w:hint="default"/>
                <w:sz w:val="20"/>
                <w:szCs w:val="20"/>
              </w:rPr>
              <w:t>年初借款金额</w:t>
            </w:r>
          </w:p>
        </w:tc>
        <w:tc>
          <w:tcPr>
            <w:tcW w:w="370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担保人</w:t>
            </w:r>
          </w:p>
        </w:tc>
      </w:tr>
      <w:tr>
        <w:trPr>
          <w:trHeight w:val="337"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华夏银行北京分行</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pacing w:val="-1"/>
                <w:sz w:val="20"/>
              </w:rPr>
              <w:t>100,000,000.00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pacing w:val="-1"/>
                <w:sz w:val="20"/>
              </w:rPr>
              <w:t>70,000,000.00</w:t>
            </w: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37"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民生银行电子城支行</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120,000,000.00</w:t>
            </w:r>
          </w:p>
        </w:tc>
        <w:tc>
          <w:tcPr>
            <w:tcW w:w="2080" w:type="dxa"/>
            <w:tcBorders>
              <w:top w:val="single" w:sz="6" w:space="0" w:color="000000"/>
              <w:left w:val="single" w:sz="6" w:space="0" w:color="000000"/>
              <w:bottom w:val="single" w:sz="6" w:space="0" w:color="000000"/>
              <w:right w:val="single" w:sz="6" w:space="0" w:color="000000"/>
            </w:tcBorders>
          </w:tcPr>
          <w:p>
            <w:pP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37"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北京银行广源支行</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100,000,000.00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100,000,000.00</w:t>
            </w: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36"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兴业银行西直门支行</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50,000,000.00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50,000,000.00</w:t>
            </w: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37"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光大银行清华园支行</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pacing w:val="-1"/>
                <w:sz w:val="20"/>
              </w:rPr>
              <w:t>30,000,000.00</w:t>
            </w:r>
          </w:p>
        </w:tc>
        <w:tc>
          <w:tcPr>
            <w:tcW w:w="2080" w:type="dxa"/>
            <w:tcBorders>
              <w:top w:val="single" w:sz="6" w:space="0" w:color="000000"/>
              <w:left w:val="single" w:sz="6" w:space="0" w:color="000000"/>
              <w:bottom w:val="single" w:sz="6" w:space="0" w:color="000000"/>
              <w:right w:val="single" w:sz="6" w:space="0" w:color="000000"/>
            </w:tcBorders>
          </w:tcPr>
          <w:p>
            <w:pP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38"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8" w:lineRule="exact"/>
              <w:ind w:left="24" w:right="0"/>
              <w:jc w:val="left"/>
              <w:rPr>
                <w:rFonts w:ascii="宋体" w:hAnsi="宋体" w:cs="宋体" w:eastAsia="宋体" w:hint="default"/>
                <w:sz w:val="20"/>
                <w:szCs w:val="20"/>
              </w:rPr>
            </w:pPr>
            <w:r>
              <w:rPr>
                <w:rFonts w:ascii="宋体" w:hAnsi="宋体" w:cs="宋体" w:eastAsia="宋体" w:hint="default"/>
                <w:sz w:val="20"/>
                <w:szCs w:val="20"/>
              </w:rPr>
              <w:t>大唐电信集团财务有限公司</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pacing w:val="-1"/>
                <w:sz w:val="20"/>
              </w:rPr>
              <w:t>15,000,000.00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pacing w:val="-1"/>
                <w:sz w:val="20"/>
              </w:rPr>
              <w:t>65,000,000.00</w:t>
            </w: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2"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37"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宁波银行北京分行</w:t>
            </w:r>
          </w:p>
        </w:tc>
        <w:tc>
          <w:tcPr>
            <w:tcW w:w="2020" w:type="dxa"/>
            <w:tcBorders>
              <w:top w:val="single" w:sz="6" w:space="0" w:color="000000"/>
              <w:left w:val="single" w:sz="6" w:space="0" w:color="000000"/>
              <w:bottom w:val="single" w:sz="6" w:space="0" w:color="000000"/>
              <w:right w:val="single" w:sz="6" w:space="0" w:color="000000"/>
            </w:tcBorders>
          </w:tcPr>
          <w:p>
            <w:pP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pacing w:val="-1"/>
                <w:sz w:val="20"/>
              </w:rPr>
              <w:t>50,000,000.00</w:t>
            </w: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37"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招商银行亚运村支行</w:t>
            </w:r>
          </w:p>
        </w:tc>
        <w:tc>
          <w:tcPr>
            <w:tcW w:w="2020" w:type="dxa"/>
            <w:tcBorders>
              <w:top w:val="single" w:sz="6" w:space="0" w:color="000000"/>
              <w:left w:val="single" w:sz="6" w:space="0" w:color="000000"/>
              <w:bottom w:val="single" w:sz="6" w:space="0" w:color="000000"/>
              <w:right w:val="single" w:sz="6" w:space="0" w:color="000000"/>
            </w:tcBorders>
          </w:tcPr>
          <w:p>
            <w:pP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50,000,000.00</w:t>
            </w: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37"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浦发银行复兴路支行</w:t>
            </w:r>
          </w:p>
        </w:tc>
        <w:tc>
          <w:tcPr>
            <w:tcW w:w="2020" w:type="dxa"/>
            <w:tcBorders>
              <w:top w:val="single" w:sz="6" w:space="0" w:color="000000"/>
              <w:left w:val="single" w:sz="6" w:space="0" w:color="000000"/>
              <w:bottom w:val="single" w:sz="6" w:space="0" w:color="000000"/>
              <w:right w:val="single" w:sz="6" w:space="0" w:color="000000"/>
            </w:tcBorders>
          </w:tcPr>
          <w:p>
            <w:pP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15,000,000.00</w:t>
            </w: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36"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北京银行广安支行</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50,000,000.00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50,000,000.00</w:t>
            </w: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37"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华夏银行北京分行</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pacing w:val="-1"/>
                <w:sz w:val="20"/>
              </w:rPr>
              <w:t>20,000,000.00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pacing w:val="-1"/>
                <w:sz w:val="20"/>
              </w:rPr>
              <w:t>20,000,000.00</w:t>
            </w: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37"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兴业银行西直门支行</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pacing w:val="-1"/>
                <w:sz w:val="20"/>
              </w:rPr>
              <w:t>30,000,000.00</w:t>
            </w:r>
          </w:p>
        </w:tc>
        <w:tc>
          <w:tcPr>
            <w:tcW w:w="2080" w:type="dxa"/>
            <w:tcBorders>
              <w:top w:val="single" w:sz="6" w:space="0" w:color="000000"/>
              <w:left w:val="single" w:sz="6" w:space="0" w:color="000000"/>
              <w:bottom w:val="single" w:sz="6" w:space="0" w:color="000000"/>
              <w:right w:val="single" w:sz="6" w:space="0" w:color="000000"/>
            </w:tcBorders>
          </w:tcPr>
          <w:p>
            <w:pP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37"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宁波银行北京分行</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pacing w:val="-1"/>
                <w:sz w:val="20"/>
              </w:rPr>
              <w:t>10,000,000.00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pacing w:val="-1"/>
                <w:sz w:val="20"/>
              </w:rPr>
              <w:t>30,000,000.00</w:t>
            </w: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37"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大唐电信集团财务有限公司</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30,000,000.00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50,000,000.00</w:t>
            </w: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37"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浦发银行南京分行</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30,000,000.00</w:t>
            </w:r>
          </w:p>
        </w:tc>
        <w:tc>
          <w:tcPr>
            <w:tcW w:w="2080" w:type="dxa"/>
            <w:tcBorders>
              <w:top w:val="single" w:sz="6" w:space="0" w:color="000000"/>
              <w:left w:val="single" w:sz="6" w:space="0" w:color="000000"/>
              <w:bottom w:val="single" w:sz="6" w:space="0" w:color="000000"/>
              <w:right w:val="single" w:sz="6" w:space="0" w:color="000000"/>
            </w:tcBorders>
          </w:tcPr>
          <w:p>
            <w:pP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36"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渤海银行南京分行</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30,000,000.00</w:t>
            </w:r>
          </w:p>
        </w:tc>
        <w:tc>
          <w:tcPr>
            <w:tcW w:w="2080" w:type="dxa"/>
            <w:tcBorders>
              <w:top w:val="single" w:sz="6" w:space="0" w:color="000000"/>
              <w:left w:val="single" w:sz="6" w:space="0" w:color="000000"/>
              <w:bottom w:val="single" w:sz="6" w:space="0" w:color="000000"/>
              <w:right w:val="single" w:sz="6" w:space="0" w:color="000000"/>
            </w:tcBorders>
          </w:tcPr>
          <w:p>
            <w:pP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37"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光大银行中山东路支行</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pacing w:val="-1"/>
                <w:sz w:val="20"/>
              </w:rPr>
              <w:t>30,000,000.00</w:t>
            </w:r>
          </w:p>
        </w:tc>
        <w:tc>
          <w:tcPr>
            <w:tcW w:w="2080" w:type="dxa"/>
            <w:tcBorders>
              <w:top w:val="single" w:sz="6" w:space="0" w:color="000000"/>
              <w:left w:val="single" w:sz="6" w:space="0" w:color="000000"/>
              <w:bottom w:val="single" w:sz="6" w:space="0" w:color="000000"/>
              <w:right w:val="single" w:sz="6" w:space="0" w:color="000000"/>
            </w:tcBorders>
          </w:tcPr>
          <w:p>
            <w:pP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37"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大唐电信集团财务有限公司</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pacing w:val="-1"/>
                <w:sz w:val="20"/>
              </w:rPr>
              <w:t>110,000,000.00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pacing w:val="-1"/>
                <w:sz w:val="20"/>
              </w:rPr>
              <w:t>80,000,000.00</w:t>
            </w: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37"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工商银行北京地安门支行</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pacing w:val="-1"/>
                <w:sz w:val="20"/>
              </w:rPr>
              <w:t>20,000,000.00</w:t>
            </w:r>
          </w:p>
        </w:tc>
        <w:tc>
          <w:tcPr>
            <w:tcW w:w="2080" w:type="dxa"/>
            <w:tcBorders>
              <w:top w:val="single" w:sz="6" w:space="0" w:color="000000"/>
              <w:left w:val="single" w:sz="6" w:space="0" w:color="000000"/>
              <w:bottom w:val="single" w:sz="6" w:space="0" w:color="000000"/>
              <w:right w:val="single" w:sz="6" w:space="0" w:color="000000"/>
            </w:tcBorders>
          </w:tcPr>
          <w:p>
            <w:pP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37"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大唐电信集团财务有限公司</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10,000,000.00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10,000,000.00</w:t>
            </w: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37"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大唐电信集团财务有限公司</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15,000,000.00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15,000,000.00</w:t>
            </w: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36"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大唐电信集团财务有限公司</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20,000,000.00</w:t>
            </w:r>
          </w:p>
        </w:tc>
        <w:tc>
          <w:tcPr>
            <w:tcW w:w="2080" w:type="dxa"/>
            <w:tcBorders>
              <w:top w:val="single" w:sz="6" w:space="0" w:color="000000"/>
              <w:left w:val="single" w:sz="6" w:space="0" w:color="000000"/>
              <w:bottom w:val="single" w:sz="6" w:space="0" w:color="000000"/>
              <w:right w:val="single" w:sz="6" w:space="0" w:color="000000"/>
            </w:tcBorders>
          </w:tcPr>
          <w:p>
            <w:pP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38"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8" w:lineRule="exact"/>
              <w:ind w:left="24" w:right="0"/>
              <w:jc w:val="left"/>
              <w:rPr>
                <w:rFonts w:ascii="宋体" w:hAnsi="宋体" w:cs="宋体" w:eastAsia="宋体" w:hint="default"/>
                <w:sz w:val="20"/>
                <w:szCs w:val="20"/>
              </w:rPr>
            </w:pPr>
            <w:r>
              <w:rPr>
                <w:rFonts w:ascii="宋体" w:hAnsi="宋体" w:cs="宋体" w:eastAsia="宋体" w:hint="default"/>
                <w:sz w:val="20"/>
                <w:szCs w:val="20"/>
              </w:rPr>
              <w:t>工行高新技术开发区支行</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pacing w:val="-1"/>
                <w:sz w:val="20"/>
              </w:rPr>
              <w:t>5,000,000.00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pacing w:val="-1"/>
                <w:sz w:val="20"/>
              </w:rPr>
              <w:t>8,000,000.00</w:t>
            </w: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1" w:right="0"/>
              <w:jc w:val="center"/>
              <w:rPr>
                <w:rFonts w:ascii="宋体" w:hAnsi="宋体" w:cs="宋体" w:eastAsia="宋体" w:hint="default"/>
                <w:sz w:val="20"/>
                <w:szCs w:val="20"/>
              </w:rPr>
            </w:pPr>
            <w:r>
              <w:rPr>
                <w:rFonts w:ascii="宋体" w:hAnsi="宋体" w:cs="宋体" w:eastAsia="宋体" w:hint="default"/>
                <w:sz w:val="20"/>
                <w:szCs w:val="20"/>
              </w:rPr>
              <w:t>大唐融合通信股份有限公司</w:t>
            </w:r>
          </w:p>
        </w:tc>
      </w:tr>
      <w:tr>
        <w:trPr>
          <w:trHeight w:val="337"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中国银行香榭丽支行</w:t>
            </w:r>
          </w:p>
        </w:tc>
        <w:tc>
          <w:tcPr>
            <w:tcW w:w="2020" w:type="dxa"/>
            <w:tcBorders>
              <w:top w:val="single" w:sz="6" w:space="0" w:color="000000"/>
              <w:left w:val="single" w:sz="6" w:space="0" w:color="000000"/>
              <w:bottom w:val="single" w:sz="6" w:space="0" w:color="000000"/>
              <w:right w:val="single" w:sz="6" w:space="0" w:color="000000"/>
            </w:tcBorders>
          </w:tcPr>
          <w:p>
            <w:pP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pacing w:val="-1"/>
                <w:sz w:val="20"/>
              </w:rPr>
              <w:t>5,000,000.00</w:t>
            </w: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sz w:val="20"/>
                <w:szCs w:val="20"/>
              </w:rPr>
              <w:t>大唐融合通信股份有限公司</w:t>
            </w:r>
          </w:p>
        </w:tc>
      </w:tr>
      <w:tr>
        <w:trPr>
          <w:trHeight w:val="337"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中国银行无锡南长支行</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pacing w:val="-1"/>
                <w:sz w:val="20"/>
              </w:rPr>
              <w:t>8,000,000.00</w:t>
            </w:r>
          </w:p>
        </w:tc>
        <w:tc>
          <w:tcPr>
            <w:tcW w:w="2080" w:type="dxa"/>
            <w:tcBorders>
              <w:top w:val="single" w:sz="6" w:space="0" w:color="000000"/>
              <w:left w:val="single" w:sz="6" w:space="0" w:color="000000"/>
              <w:bottom w:val="single" w:sz="6" w:space="0" w:color="000000"/>
              <w:right w:val="single" w:sz="6" w:space="0" w:color="000000"/>
            </w:tcBorders>
          </w:tcPr>
          <w:p>
            <w:pP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sz w:val="20"/>
                <w:szCs w:val="20"/>
              </w:rPr>
              <w:t>大唐融合通信股份有限公司</w:t>
            </w:r>
          </w:p>
        </w:tc>
      </w:tr>
      <w:tr>
        <w:trPr>
          <w:trHeight w:val="337" w:hRule="exact"/>
        </w:trPr>
        <w:tc>
          <w:tcPr>
            <w:tcW w:w="2795"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招商银行无锡分行新区支行</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8,000,000.00</w:t>
            </w:r>
          </w:p>
        </w:tc>
        <w:tc>
          <w:tcPr>
            <w:tcW w:w="2080" w:type="dxa"/>
            <w:tcBorders>
              <w:top w:val="single" w:sz="6" w:space="0" w:color="000000"/>
              <w:left w:val="single" w:sz="6" w:space="0" w:color="000000"/>
              <w:bottom w:val="single" w:sz="6" w:space="0" w:color="000000"/>
              <w:right w:val="single" w:sz="6" w:space="0" w:color="000000"/>
            </w:tcBorders>
          </w:tcPr>
          <w:p>
            <w:pP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大唐融合通信股份有限公司</w:t>
            </w:r>
          </w:p>
        </w:tc>
      </w:tr>
    </w:tbl>
    <w:p>
      <w:pPr>
        <w:spacing w:after="0" w:line="256" w:lineRule="exact"/>
        <w:jc w:val="center"/>
        <w:rPr>
          <w:rFonts w:ascii="宋体" w:hAnsi="宋体" w:cs="宋体" w:eastAsia="宋体" w:hint="default"/>
          <w:sz w:val="20"/>
          <w:szCs w:val="20"/>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11"/>
        <w:gridCol w:w="2020"/>
        <w:gridCol w:w="2080"/>
        <w:gridCol w:w="3702"/>
      </w:tblGrid>
      <w:tr>
        <w:trPr>
          <w:trHeight w:val="667" w:hRule="exact"/>
        </w:trPr>
        <w:tc>
          <w:tcPr>
            <w:tcW w:w="28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tabs>
                <w:tab w:pos="558" w:val="left" w:leader="none"/>
              </w:tabs>
              <w:spacing w:line="240" w:lineRule="auto"/>
              <w:ind w:left="36"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left="753" w:right="0"/>
              <w:jc w:val="left"/>
              <w:rPr>
                <w:rFonts w:ascii="Times New Roman" w:hAnsi="Times New Roman" w:cs="Times New Roman" w:eastAsia="Times New Roman" w:hint="default"/>
                <w:sz w:val="20"/>
                <w:szCs w:val="20"/>
              </w:rPr>
            </w:pPr>
            <w:r>
              <w:rPr>
                <w:rFonts w:ascii="Times New Roman"/>
                <w:sz w:val="20"/>
              </w:rPr>
              <w:t>841,000,000.00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left="813" w:right="0"/>
              <w:jc w:val="left"/>
              <w:rPr>
                <w:rFonts w:ascii="Times New Roman" w:hAnsi="Times New Roman" w:cs="Times New Roman" w:eastAsia="Times New Roman" w:hint="default"/>
                <w:sz w:val="20"/>
                <w:szCs w:val="20"/>
              </w:rPr>
            </w:pPr>
            <w:r>
              <w:rPr>
                <w:rFonts w:ascii="Times New Roman"/>
                <w:sz w:val="20"/>
              </w:rPr>
              <w:t>668,000,000.00</w:t>
            </w:r>
          </w:p>
        </w:tc>
        <w:tc>
          <w:tcPr>
            <w:tcW w:w="3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left="2"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6"/>
        <w:ind w:left="134" w:right="0" w:firstLine="0"/>
        <w:jc w:val="left"/>
        <w:rPr>
          <w:rFonts w:ascii="宋体" w:hAnsi="宋体" w:cs="宋体" w:eastAsia="宋体" w:hint="default"/>
          <w:sz w:val="21"/>
          <w:szCs w:val="21"/>
        </w:rPr>
      </w:pPr>
      <w:bookmarkStart w:name="（2）已逾期未偿还的短期借款情况" w:id="331"/>
      <w:bookmarkEnd w:id="3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34"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元，其中重要的已逾期未偿还的短期借款情况如下：</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1"/>
        <w:ind w:left="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33" w:right="0" w:firstLine="0"/>
        <w:jc w:val="left"/>
        <w:rPr>
          <w:rFonts w:ascii="宋体" w:hAnsi="宋体" w:cs="宋体" w:eastAsia="宋体" w:hint="default"/>
          <w:sz w:val="21"/>
          <w:szCs w:val="21"/>
        </w:rPr>
      </w:pPr>
      <w:bookmarkStart w:name="32、以公允价值计量且其变动计入当期损益的金融负债" w:id="332"/>
      <w:bookmarkEnd w:id="332"/>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、以公允价值计量且其变动计入当期损益的金融负债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33" w:right="0" w:firstLine="0"/>
        <w:jc w:val="left"/>
        <w:rPr>
          <w:rFonts w:ascii="宋体" w:hAnsi="宋体" w:cs="宋体" w:eastAsia="宋体" w:hint="default"/>
          <w:sz w:val="21"/>
          <w:szCs w:val="21"/>
        </w:rPr>
      </w:pPr>
      <w:bookmarkStart w:name="33、衍生金融负债" w:id="333"/>
      <w:bookmarkEnd w:id="333"/>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33" w:right="0" w:firstLine="0"/>
        <w:jc w:val="left"/>
        <w:rPr>
          <w:rFonts w:ascii="宋体" w:hAnsi="宋体" w:cs="宋体" w:eastAsia="宋体" w:hint="default"/>
          <w:sz w:val="21"/>
          <w:szCs w:val="21"/>
        </w:rPr>
      </w:pPr>
      <w:bookmarkStart w:name="34、应付票据" w:id="334"/>
      <w:bookmarkEnd w:id="334"/>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182,137,341.00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267,357,624.00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71,945,933.16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65,407,091.34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254,083,274.16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332,764,715.34</w:t>
            </w:r>
          </w:p>
        </w:tc>
      </w:tr>
    </w:tbl>
    <w:p>
      <w:pPr>
        <w:spacing w:before="51"/>
        <w:ind w:left="13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spacing w:before="0"/>
        <w:ind w:left="134" w:right="0" w:firstLine="0"/>
        <w:jc w:val="left"/>
        <w:rPr>
          <w:rFonts w:ascii="宋体" w:hAnsi="宋体" w:cs="宋体" w:eastAsia="宋体" w:hint="default"/>
          <w:sz w:val="21"/>
          <w:szCs w:val="21"/>
        </w:rPr>
      </w:pPr>
      <w:bookmarkStart w:name="35、应付账款" w:id="335"/>
      <w:bookmarkEnd w:id="335"/>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34" w:right="0" w:firstLine="0"/>
        <w:jc w:val="left"/>
        <w:rPr>
          <w:rFonts w:ascii="宋体" w:hAnsi="宋体" w:cs="宋体" w:eastAsia="宋体" w:hint="default"/>
          <w:sz w:val="21"/>
          <w:szCs w:val="21"/>
        </w:rPr>
      </w:pPr>
      <w:bookmarkStart w:name="（1）应付账款列示" w:id="336"/>
      <w:bookmarkEnd w:id="3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929,227,790.22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661,789,058.46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17,978.60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20,400.00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100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17,724.00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其他合同款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512,350.29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421,200.00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929,775,843.11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662,230,658.46</w:t>
            </w:r>
          </w:p>
        </w:tc>
      </w:tr>
    </w:tbl>
    <w:p>
      <w:pPr>
        <w:spacing w:line="240" w:lineRule="auto" w:before="3"/>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账龄超过1年的重要应付账款" w:id="337"/>
      <w:bookmarkEnd w:id="3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重庆信威通信技术有限责任公司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45,144,000.00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32,672,526.97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北京信威永胜通信技术有限公司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13,987,151.00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5,020,450.00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北京大唐志诚软件技术有限公司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4,058,893.76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100,883,021.73</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36、预收款项" w:id="338"/>
      <w:bookmarkEnd w:id="338"/>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预收款项列示" w:id="339"/>
      <w:bookmarkEnd w:id="3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154,643,307.08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819,838,405.24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154,643,307.08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819,838,405.24</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账龄超过1年的重要预收款项" w:id="340"/>
      <w:bookmarkEnd w:id="3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中国机床销售与技术服务有限公司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46,080,824.00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中国人民武装警察部队山西省总队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2,953,561.00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太原轨道交通装备有限责任公司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2,491,260.00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上海增联物流有限公司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2,286,133.30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冶金工业经济发展研究中心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1,998,000.00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55,809,778.30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3）期末建造合同形成的已结算未完工项目情况" w:id="341"/>
      <w:bookmarkEnd w:id="3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）期末建造合同形成的已结算未完工项目情况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2"/>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37、应付职工薪酬" w:id="342"/>
      <w:bookmarkEnd w:id="342"/>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应付职工薪酬列示" w:id="343"/>
      <w:bookmarkEnd w:id="3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9,665,524.45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182,313,694.49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175,291,532.69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16,687,686.25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650,997.00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19,039,469.37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19,335,845.73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354,620.64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357,621.97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357,621.97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10,316,521.45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201,710,785.83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194,985,000.39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17,042,306.89</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短期薪酬列示" w:id="344"/>
      <w:bookmarkEnd w:id="3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4,080,847.92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153,362,787.82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147,270,691.98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10,172,943.76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5,085,972.34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5,085,972.34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206,764.18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10,477,972.05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10,586,340.35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98,395.88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173,119.58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9,350,760.55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9,438,528.91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85,351.22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20,057.30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459,566.75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472,140.53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7,483.52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13,587.30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667,644.75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675,670.91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5,561.14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199,785.00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10,399,030.49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10,512,301.49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86,514.00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5,178,127.35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2,987,931.79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1,836,226.53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6,329,832.61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9,665,524.45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182,313,694.49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175,291,532.69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16,687,686.25</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3）设定提存计划列示" w:id="345"/>
      <w:bookmarkEnd w:id="3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73" w:right="0"/>
              <w:jc w:val="left"/>
              <w:rPr>
                <w:rFonts w:ascii="Times New Roman" w:hAnsi="Times New Roman" w:cs="Times New Roman" w:eastAsia="Times New Roman" w:hint="default"/>
                <w:sz w:val="18"/>
                <w:szCs w:val="18"/>
              </w:rPr>
            </w:pPr>
            <w:r>
              <w:rPr>
                <w:rFonts w:ascii="Times New Roman"/>
                <w:sz w:val="18"/>
              </w:rPr>
              <w:t>606,327.20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17,004,318.40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17,286,475.66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324,169.94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44,669.80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986,077.79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1,000,296.89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30,450.70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1,049,073.18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1,049,073.18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650,997.00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19,039,469.37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19,335,845.73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354,620.64</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57" w:lineRule="auto" w:before="145"/>
        <w:ind w:right="1130" w:firstLine="424"/>
        <w:jc w:val="both"/>
      </w:pPr>
      <w:r>
        <w:rPr/>
        <w:t>本公司于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23</w:t>
      </w:r>
      <w:r>
        <w:rPr/>
        <w:t>日召开的</w:t>
      </w:r>
      <w:r>
        <w:rPr>
          <w:rFonts w:ascii="宋体" w:hAnsi="宋体" w:cs="宋体" w:eastAsia="宋体" w:hint="default"/>
        </w:rPr>
        <w:t>2014</w:t>
      </w:r>
      <w:r>
        <w:rPr/>
        <w:t>年度第五次临时股东大会决议通过了《大唐高鸿数 据网络技术股份有限公司限制性股票激励计划（草案修订稿）及其摘要》，该激励计划经国 </w:t>
      </w:r>
      <w:r>
        <w:rPr>
          <w:spacing w:val="-2"/>
        </w:rPr>
        <w:t>务院国有资产监督管理委员会办公厅国资厅分配【</w:t>
      </w:r>
      <w:r>
        <w:rPr>
          <w:rFonts w:ascii="宋体" w:hAnsi="宋体" w:cs="宋体" w:eastAsia="宋体" w:hint="default"/>
          <w:spacing w:val="-2"/>
        </w:rPr>
        <w:t>2014</w:t>
      </w:r>
      <w:r>
        <w:rPr>
          <w:spacing w:val="-2"/>
        </w:rPr>
        <w:t>】</w:t>
      </w:r>
      <w:r>
        <w:rPr>
          <w:rFonts w:ascii="宋体" w:hAnsi="宋体" w:cs="宋体" w:eastAsia="宋体" w:hint="default"/>
          <w:spacing w:val="-2"/>
        </w:rPr>
        <w:t>400</w:t>
      </w:r>
      <w:r>
        <w:rPr>
          <w:spacing w:val="-2"/>
        </w:rPr>
        <w:t>号文件同意及中国证券监督管理</w:t>
      </w:r>
      <w:r>
        <w:rPr>
          <w:spacing w:val="-114"/>
        </w:rPr>
        <w:t> </w:t>
      </w:r>
      <w:r>
        <w:rPr>
          <w:spacing w:val="-2"/>
        </w:rPr>
        <w:t>委员会备案无异议后实施，该股权激励计划向</w:t>
      </w:r>
      <w:r>
        <w:rPr>
          <w:rFonts w:ascii="宋体" w:hAnsi="宋体" w:cs="宋体" w:eastAsia="宋体" w:hint="default"/>
          <w:spacing w:val="-2"/>
        </w:rPr>
        <w:t>144</w:t>
      </w:r>
      <w:r>
        <w:rPr>
          <w:spacing w:val="-2"/>
        </w:rPr>
        <w:t>名激励对象以每股发行价格</w:t>
      </w:r>
      <w:r>
        <w:rPr>
          <w:rFonts w:ascii="宋体" w:hAnsi="宋体" w:cs="宋体" w:eastAsia="宋体" w:hint="default"/>
          <w:spacing w:val="-2"/>
        </w:rPr>
        <w:t>5.27</w:t>
      </w:r>
      <w:r>
        <w:rPr>
          <w:spacing w:val="-2"/>
        </w:rPr>
        <w:t>元发行人民</w:t>
      </w:r>
      <w:r>
        <w:rPr>
          <w:spacing w:val="-114"/>
        </w:rPr>
        <w:t> </w:t>
      </w:r>
      <w:r>
        <w:rPr/>
        <w:t>币普通股</w:t>
      </w:r>
      <w:r>
        <w:rPr>
          <w:rFonts w:ascii="宋体" w:hAnsi="宋体" w:cs="宋体" w:eastAsia="宋体" w:hint="default"/>
        </w:rPr>
        <w:t>7,250,000.00</w:t>
      </w:r>
      <w:r>
        <w:rPr/>
        <w:t>股。本年度按照授予日的公允价值，将取得的服务计入相关成本或费</w:t>
      </w:r>
      <w:r>
        <w:rPr>
          <w:spacing w:val="-88"/>
        </w:rPr>
        <w:t> </w:t>
      </w:r>
      <w:r>
        <w:rPr>
          <w:spacing w:val="-88"/>
        </w:rPr>
      </w:r>
      <w:r>
        <w:rPr/>
        <w:t>用，金额为</w:t>
      </w:r>
      <w:r>
        <w:rPr>
          <w:rFonts w:ascii="宋体" w:hAnsi="宋体" w:cs="宋体" w:eastAsia="宋体" w:hint="default"/>
        </w:rPr>
        <w:t>10,796,724.75</w:t>
      </w:r>
      <w:r>
        <w:rPr/>
        <w:t>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1"/>
          <w:szCs w:val="21"/>
        </w:rPr>
      </w:pPr>
    </w:p>
    <w:p>
      <w:pPr>
        <w:spacing w:before="0"/>
        <w:ind w:left="153" w:right="985" w:firstLine="0"/>
        <w:jc w:val="left"/>
        <w:rPr>
          <w:rFonts w:ascii="宋体" w:hAnsi="宋体" w:cs="宋体" w:eastAsia="宋体" w:hint="default"/>
          <w:sz w:val="21"/>
          <w:szCs w:val="21"/>
        </w:rPr>
      </w:pPr>
      <w:bookmarkStart w:name="38、应交税费" w:id="346"/>
      <w:bookmarkEnd w:id="346"/>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2,272,519.53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-143,508,334.42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1,413,317.01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3,689,470.53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24,779,064.26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24,126,526.03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656,558.03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1,685,898.20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392,630.08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719,416.57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43,526.45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745,152.77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85,138.17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280,668.73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476,807.21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199,914.29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64,055.10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51,082.11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38,573.94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价格基金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1,360.70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189,951.64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732,925.03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732,925.03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31,525,192.54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-111,656,045.55</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39、应付利息" w:id="347"/>
      <w:bookmarkEnd w:id="347"/>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2"/>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40、应付股利" w:id="348"/>
      <w:bookmarkEnd w:id="348"/>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189,679.13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189,679.13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459,500.00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271,500.00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649,179.13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461,179.13</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9"/>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41、其他应付款" w:id="349"/>
      <w:bookmarkEnd w:id="349"/>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按款项性质列示其他应付款" w:id="350"/>
      <w:bookmarkEnd w:id="3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857,034,916.03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644,826,099.37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29,273,989.94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16,029,177.67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13,125,086.89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38,759,346.59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29,855.11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669,997.25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49,450,555.71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47,661,547.01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948,914,403.68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747,946,167.89</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账龄超过1年的重要其他应付款" w:id="351"/>
      <w:bookmarkEnd w:id="3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中国移动通信集团甘肃有限公司兰州分 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1,964,531.18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义乌市大唐投资管理有限公司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1,481,341.00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北京大唐志诚软件技术有限公司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1,422,983.81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深圳证券时报传媒有限公司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暂未支付</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0"/>
        <w:gridCol w:w="3194"/>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7,768,855.99</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42、划分为持有待售的负债" w:id="352"/>
      <w:bookmarkEnd w:id="352"/>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、划分为持有待售的负债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43、一年内到期的非流动负债" w:id="353"/>
      <w:bookmarkEnd w:id="353"/>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44、其他流动负债" w:id="354"/>
      <w:bookmarkEnd w:id="354"/>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985"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45、长期借款" w:id="355"/>
      <w:bookmarkEnd w:id="355"/>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长期借款分类" w:id="356"/>
      <w:bookmarkEnd w:id="3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60" w:lineRule="auto" w:before="51"/>
        <w:ind w:left="154" w:right="8592"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11"/>
        <w:rPr>
          <w:rFonts w:ascii="宋体" w:hAnsi="宋体" w:cs="宋体" w:eastAsia="宋体" w:hint="default"/>
          <w:sz w:val="19"/>
          <w:szCs w:val="19"/>
        </w:rPr>
      </w:pPr>
    </w:p>
    <w:p>
      <w:pPr>
        <w:spacing w:before="0"/>
        <w:ind w:left="154" w:right="985" w:firstLine="0"/>
        <w:jc w:val="left"/>
        <w:rPr>
          <w:rFonts w:ascii="宋体" w:hAnsi="宋体" w:cs="宋体" w:eastAsia="宋体" w:hint="default"/>
          <w:sz w:val="21"/>
          <w:szCs w:val="21"/>
        </w:rPr>
      </w:pPr>
      <w:bookmarkStart w:name="46、应付债券" w:id="357"/>
      <w:bookmarkEnd w:id="357"/>
      <w:r>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应付债券" w:id="358"/>
      <w:bookmarkEnd w:id="3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2）应付债券的增减变动（不包括划分为金融负债的优先股、永续债等其他金融工具）" w:id="359"/>
      <w:bookmarkEnd w:id="3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）应付债券的增减变动（不包括划分为金融负债的优先股、永续债等其他金融工具）</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3）可转换公司债券的转股条件、转股时间说明" w:id="360"/>
      <w:bookmarkEnd w:id="3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4）划分为金融负债的其他金融工具说明" w:id="361"/>
      <w:bookmarkEnd w:id="3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60" w:lineRule="auto"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5" w:space="417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2"/>
        <w:ind w:left="154" w:right="7512"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1"/>
        <w:rPr>
          <w:rFonts w:ascii="宋体" w:hAnsi="宋体" w:cs="宋体" w:eastAsia="宋体" w:hint="default"/>
          <w:sz w:val="20"/>
          <w:szCs w:val="20"/>
        </w:rPr>
      </w:pPr>
    </w:p>
    <w:p>
      <w:pPr>
        <w:spacing w:before="0"/>
        <w:ind w:left="154" w:right="985" w:firstLine="0"/>
        <w:jc w:val="left"/>
        <w:rPr>
          <w:rFonts w:ascii="宋体" w:hAnsi="宋体" w:cs="宋体" w:eastAsia="宋体" w:hint="default"/>
          <w:sz w:val="21"/>
          <w:szCs w:val="21"/>
        </w:rPr>
      </w:pPr>
      <w:bookmarkStart w:name="47、长期应付款" w:id="362"/>
      <w:bookmarkEnd w:id="362"/>
      <w:r>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按款项性质列示长期应付款" w:id="363"/>
      <w:bookmarkEnd w:id="3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）按款项性质列示长期应付款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48、长期应付职工薪酬" w:id="364"/>
      <w:bookmarkEnd w:id="364"/>
      <w:r>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长期应付职工薪酬表" w:id="365"/>
      <w:bookmarkEnd w:id="3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）长期应付职工薪酬表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设定受益计划变动情况" w:id="366"/>
      <w:bookmarkEnd w:id="3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985"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4" w:right="985"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51"/>
        <w:ind w:left="153" w:right="3553"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6"/>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49、专项应付款" w:id="367"/>
      <w:bookmarkEnd w:id="367"/>
      <w:r>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group style="position:absolute;margin-left:56.459999pt;margin-top:19.011728pt;width:478.9pt;height:549.7pt;mso-position-horizontal-relative:page;mso-position-vertical-relative:paragraph;z-index:-1496632" coordorigin="1129,380" coordsize="9578,10994">
            <v:group style="position:absolute;left:1150;top:395;width:2;height:393" coordorigin="1150,395" coordsize="2,393">
              <v:shape style="position:absolute;left:1150;top:395;width:2;height:393" coordorigin="1150,395" coordsize="0,393" path="m1150,395l1150,787e" filled="false" stroked="true" strokeweight="1.140pt" strokecolor="#d2d2d2">
                <v:path arrowok="t"/>
              </v:shape>
            </v:group>
            <v:group style="position:absolute;left:2712;top:395;width:2;height:393" coordorigin="2712,395" coordsize="2,393">
              <v:shape style="position:absolute;left:2712;top:395;width:2;height:393" coordorigin="2712,395" coordsize="0,393" path="m2712,395l2712,787e" filled="false" stroked="true" strokeweight="1.140pt" strokecolor="#d2d2d2">
                <v:path arrowok="t"/>
              </v:shape>
            </v:group>
            <v:group style="position:absolute;left:1162;top:395;width:1539;height:393" coordorigin="1162,395" coordsize="1539,393">
              <v:shape style="position:absolute;left:1162;top:395;width:1539;height:393" coordorigin="1162,395" coordsize="1539,393" path="m1162,787l2700,787,2700,395,1162,395,1162,787xe" filled="true" fillcolor="#d2d2d2" stroked="false">
                <v:path arrowok="t"/>
                <v:fill type="solid"/>
              </v:shape>
            </v:group>
            <v:group style="position:absolute;left:2745;top:395;width:2;height:393" coordorigin="2745,395" coordsize="2,393">
              <v:shape style="position:absolute;left:2745;top:395;width:2;height:393" coordorigin="2745,395" coordsize="0,393" path="m2745,395l2745,787e" filled="false" stroked="true" strokeweight="1.2pt" strokecolor="#d2d2d2">
                <v:path arrowok="t"/>
              </v:shape>
            </v:group>
            <v:group style="position:absolute;left:4308;top:395;width:2;height:393" coordorigin="4308,395" coordsize="2,393">
              <v:shape style="position:absolute;left:4308;top:395;width:2;height:393" coordorigin="4308,395" coordsize="0,393" path="m4308,395l4308,787e" filled="false" stroked="true" strokeweight="1.140pt" strokecolor="#d2d2d2">
                <v:path arrowok="t"/>
              </v:shape>
            </v:group>
            <v:group style="position:absolute;left:2757;top:395;width:1540;height:393" coordorigin="2757,395" coordsize="1540,393">
              <v:shape style="position:absolute;left:2757;top:395;width:1540;height:393" coordorigin="2757,395" coordsize="1540,393" path="m2757,787l4296,787,4296,395,2757,395,2757,787xe" filled="true" fillcolor="#d2d2d2" stroked="false">
                <v:path arrowok="t"/>
                <v:fill type="solid"/>
              </v:shape>
            </v:group>
            <v:group style="position:absolute;left:4341;top:395;width:2;height:393" coordorigin="4341,395" coordsize="2,393">
              <v:shape style="position:absolute;left:4341;top:395;width:2;height:393" coordorigin="4341,395" coordsize="0,393" path="m4341,395l4341,787e" filled="false" stroked="true" strokeweight="1.2pt" strokecolor="#d2d2d2">
                <v:path arrowok="t"/>
              </v:shape>
            </v:group>
            <v:group style="position:absolute;left:5902;top:395;width:2;height:393" coordorigin="5902,395" coordsize="2,393">
              <v:shape style="position:absolute;left:5902;top:395;width:2;height:393" coordorigin="5902,395" coordsize="0,393" path="m5902,395l5902,787e" filled="false" stroked="true" strokeweight="1.140pt" strokecolor="#d2d2d2">
                <v:path arrowok="t"/>
              </v:shape>
            </v:group>
            <v:group style="position:absolute;left:4353;top:395;width:1538;height:393" coordorigin="4353,395" coordsize="1538,393">
              <v:shape style="position:absolute;left:4353;top:395;width:1538;height:393" coordorigin="4353,395" coordsize="1538,393" path="m4353,787l5890,787,5890,395,4353,395,4353,787xe" filled="true" fillcolor="#d2d2d2" stroked="false">
                <v:path arrowok="t"/>
                <v:fill type="solid"/>
              </v:shape>
            </v:group>
            <v:group style="position:absolute;left:5935;top:395;width:2;height:393" coordorigin="5935,395" coordsize="2,393">
              <v:shape style="position:absolute;left:5935;top:395;width:2;height:393" coordorigin="5935,395" coordsize="0,393" path="m5935,395l5935,787e" filled="false" stroked="true" strokeweight="1.140pt" strokecolor="#d2d2d2">
                <v:path arrowok="t"/>
              </v:shape>
            </v:group>
            <v:group style="position:absolute;left:7497;top:395;width:2;height:393" coordorigin="7497,395" coordsize="2,393">
              <v:shape style="position:absolute;left:7497;top:395;width:2;height:393" coordorigin="7497,395" coordsize="0,393" path="m7497,395l7497,787e" filled="false" stroked="true" strokeweight="1.140pt" strokecolor="#d2d2d2">
                <v:path arrowok="t"/>
              </v:shape>
            </v:group>
            <v:group style="position:absolute;left:5947;top:395;width:1539;height:393" coordorigin="5947,395" coordsize="1539,393">
              <v:shape style="position:absolute;left:5947;top:395;width:1539;height:393" coordorigin="5947,395" coordsize="1539,393" path="m5947,787l7485,787,7485,395,5947,395,5947,787xe" filled="true" fillcolor="#d2d2d2" stroked="false">
                <v:path arrowok="t"/>
                <v:fill type="solid"/>
              </v:shape>
            </v:group>
            <v:group style="position:absolute;left:7529;top:395;width:2;height:393" coordorigin="7529,395" coordsize="2,393">
              <v:shape style="position:absolute;left:7529;top:395;width:2;height:393" coordorigin="7529,395" coordsize="0,393" path="m7529,395l7529,787e" filled="false" stroked="true" strokeweight="1.140pt" strokecolor="#d2d2d2">
                <v:path arrowok="t"/>
              </v:shape>
            </v:group>
            <v:group style="position:absolute;left:9091;top:395;width:2;height:393" coordorigin="9091,395" coordsize="2,393">
              <v:shape style="position:absolute;left:9091;top:395;width:2;height:393" coordorigin="9091,395" coordsize="0,393" path="m9091,395l9091,787e" filled="false" stroked="true" strokeweight="1.140pt" strokecolor="#d2d2d2">
                <v:path arrowok="t"/>
              </v:shape>
            </v:group>
            <v:group style="position:absolute;left:7540;top:395;width:1539;height:393" coordorigin="7540,395" coordsize="1539,393">
              <v:shape style="position:absolute;left:7540;top:395;width:1539;height:393" coordorigin="7540,395" coordsize="1539,393" path="m7540,787l9079,787,9079,395,7540,395,7540,787xe" filled="true" fillcolor="#d2d2d2" stroked="false">
                <v:path arrowok="t"/>
                <v:fill type="solid"/>
              </v:shape>
            </v:group>
            <v:group style="position:absolute;left:9124;top:395;width:2;height:393" coordorigin="9124,395" coordsize="2,393">
              <v:shape style="position:absolute;left:9124;top:395;width:2;height:393" coordorigin="9124,395" coordsize="0,393" path="m9124,395l9124,787e" filled="false" stroked="true" strokeweight="1.140pt" strokecolor="#d2d2d2">
                <v:path arrowok="t"/>
              </v:shape>
            </v:group>
            <v:group style="position:absolute;left:10685;top:395;width:2;height:393" coordorigin="10685,395" coordsize="2,393">
              <v:shape style="position:absolute;left:10685;top:395;width:2;height:393" coordorigin="10685,395" coordsize="0,393" path="m10685,395l10685,787e" filled="false" stroked="true" strokeweight="1.2pt" strokecolor="#d2d2d2">
                <v:path arrowok="t"/>
              </v:shape>
            </v:group>
            <v:group style="position:absolute;left:9136;top:395;width:1538;height:393" coordorigin="9136,395" coordsize="1538,393">
              <v:shape style="position:absolute;left:9136;top:395;width:1538;height:393" coordorigin="9136,395" coordsize="1538,393" path="m9136,787l10673,787,10673,395,9136,395,9136,787xe" filled="true" fillcolor="#d2d2d2" stroked="false">
                <v:path arrowok="t"/>
                <v:fill type="solid"/>
              </v:shape>
            </v:group>
            <v:group style="position:absolute;left:1139;top:390;width:1585;height:2" coordorigin="1139,390" coordsize="1585,2">
              <v:shape style="position:absolute;left:1139;top:390;width:1585;height:2" coordorigin="1139,390" coordsize="1585,0" path="m1139,390l2723,390e" filled="false" stroked="true" strokeweight=".48pt" strokecolor="#000000">
                <v:path arrowok="t"/>
              </v:shape>
            </v:group>
            <v:group style="position:absolute;left:2733;top:390;width:1587;height:2" coordorigin="2733,390" coordsize="1587,2">
              <v:shape style="position:absolute;left:2733;top:390;width:1587;height:2" coordorigin="2733,390" coordsize="1587,0" path="m2733,390l4319,390e" filled="false" stroked="true" strokeweight=".48pt" strokecolor="#000000">
                <v:path arrowok="t"/>
              </v:shape>
            </v:group>
            <v:group style="position:absolute;left:4329;top:390;width:1586;height:2" coordorigin="4329,390" coordsize="1586,2">
              <v:shape style="position:absolute;left:4329;top:390;width:1586;height:2" coordorigin="4329,390" coordsize="1586,0" path="m4329,390l5914,390e" filled="false" stroked="true" strokeweight=".48pt" strokecolor="#000000">
                <v:path arrowok="t"/>
              </v:shape>
            </v:group>
            <v:group style="position:absolute;left:5924;top:390;width:1584;height:2" coordorigin="5924,390" coordsize="1584,2">
              <v:shape style="position:absolute;left:5924;top:390;width:1584;height:2" coordorigin="5924,390" coordsize="1584,0" path="m5924,390l7508,390e" filled="false" stroked="true" strokeweight=".48pt" strokecolor="#000000">
                <v:path arrowok="t"/>
              </v:shape>
            </v:group>
            <v:group style="position:absolute;left:7518;top:390;width:1585;height:2" coordorigin="7518,390" coordsize="1585,2">
              <v:shape style="position:absolute;left:7518;top:390;width:1585;height:2" coordorigin="7518,390" coordsize="1585,0" path="m7518,390l9102,390e" filled="false" stroked="true" strokeweight=".48pt" strokecolor="#000000">
                <v:path arrowok="t"/>
              </v:shape>
            </v:group>
            <v:group style="position:absolute;left:9112;top:390;width:1586;height:2" coordorigin="9112,390" coordsize="1586,2">
              <v:shape style="position:absolute;left:9112;top:390;width:1586;height:2" coordorigin="9112,390" coordsize="1586,0" path="m9112,390l10697,390e" filled="false" stroked="true" strokeweight=".48pt" strokecolor="#000000">
                <v:path arrowok="t"/>
              </v:shape>
            </v:group>
            <v:group style="position:absolute;left:1139;top:792;width:1585;height:2" coordorigin="1139,792" coordsize="1585,2">
              <v:shape style="position:absolute;left:1139;top:792;width:1585;height:2" coordorigin="1139,792" coordsize="1585,0" path="m1139,792l2723,792e" filled="false" stroked="true" strokeweight=".48pt" strokecolor="#000000">
                <v:path arrowok="t"/>
              </v:shape>
            </v:group>
            <v:group style="position:absolute;left:2733;top:792;width:1587;height:2" coordorigin="2733,792" coordsize="1587,2">
              <v:shape style="position:absolute;left:2733;top:792;width:1587;height:2" coordorigin="2733,792" coordsize="1587,0" path="m2733,792l4319,792e" filled="false" stroked="true" strokeweight=".48pt" strokecolor="#000000">
                <v:path arrowok="t"/>
              </v:shape>
            </v:group>
            <v:group style="position:absolute;left:4329;top:792;width:1586;height:2" coordorigin="4329,792" coordsize="1586,2">
              <v:shape style="position:absolute;left:4329;top:792;width:1586;height:2" coordorigin="4329,792" coordsize="1586,0" path="m4329,792l5914,792e" filled="false" stroked="true" strokeweight=".48pt" strokecolor="#000000">
                <v:path arrowok="t"/>
              </v:shape>
            </v:group>
            <v:group style="position:absolute;left:5924;top:792;width:1584;height:2" coordorigin="5924,792" coordsize="1584,2">
              <v:shape style="position:absolute;left:5924;top:792;width:1584;height:2" coordorigin="5924,792" coordsize="1584,0" path="m5924,792l7508,792e" filled="false" stroked="true" strokeweight=".48pt" strokecolor="#000000">
                <v:path arrowok="t"/>
              </v:shape>
            </v:group>
            <v:group style="position:absolute;left:7518;top:792;width:1585;height:2" coordorigin="7518,792" coordsize="1585,2">
              <v:shape style="position:absolute;left:7518;top:792;width:1585;height:2" coordorigin="7518,792" coordsize="1585,0" path="m7518,792l9102,792e" filled="false" stroked="true" strokeweight=".48pt" strokecolor="#000000">
                <v:path arrowok="t"/>
              </v:shape>
            </v:group>
            <v:group style="position:absolute;left:9112;top:792;width:1586;height:2" coordorigin="9112,792" coordsize="1586,2">
              <v:shape style="position:absolute;left:9112;top:792;width:1586;height:2" coordorigin="9112,792" coordsize="1586,0" path="m9112,792l10697,792e" filled="false" stroked="true" strokeweight=".48pt" strokecolor="#000000">
                <v:path arrowok="t"/>
              </v:shape>
            </v:group>
            <v:group style="position:absolute;left:1139;top:9624;width:1585;height:2" coordorigin="1139,9624" coordsize="1585,2">
              <v:shape style="position:absolute;left:1139;top:9624;width:1585;height:2" coordorigin="1139,9624" coordsize="1585,0" path="m1139,9624l2723,9624e" filled="false" stroked="true" strokeweight=".48pt" strokecolor="#000000">
                <v:path arrowok="t"/>
              </v:shape>
            </v:group>
            <v:group style="position:absolute;left:2733;top:9624;width:1587;height:2" coordorigin="2733,9624" coordsize="1587,2">
              <v:shape style="position:absolute;left:2733;top:9624;width:1587;height:2" coordorigin="2733,9624" coordsize="1587,0" path="m2733,9624l4319,9624e" filled="false" stroked="true" strokeweight=".48pt" strokecolor="#000000">
                <v:path arrowok="t"/>
              </v:shape>
            </v:group>
            <v:group style="position:absolute;left:4329;top:9624;width:1586;height:2" coordorigin="4329,9624" coordsize="1586,2">
              <v:shape style="position:absolute;left:4329;top:9624;width:1586;height:2" coordorigin="4329,9624" coordsize="1586,0" path="m4329,9624l5914,9624e" filled="false" stroked="true" strokeweight=".48pt" strokecolor="#000000">
                <v:path arrowok="t"/>
              </v:shape>
            </v:group>
            <v:group style="position:absolute;left:5924;top:9624;width:1584;height:2" coordorigin="5924,9624" coordsize="1584,2">
              <v:shape style="position:absolute;left:5924;top:9624;width:1584;height:2" coordorigin="5924,9624" coordsize="1584,0" path="m5924,9624l7508,9624e" filled="false" stroked="true" strokeweight=".48pt" strokecolor="#000000">
                <v:path arrowok="t"/>
              </v:shape>
            </v:group>
            <v:group style="position:absolute;left:7518;top:9624;width:1585;height:2" coordorigin="7518,9624" coordsize="1585,2">
              <v:shape style="position:absolute;left:7518;top:9624;width:1585;height:2" coordorigin="7518,9624" coordsize="1585,0" path="m7518,9624l9102,9624e" filled="false" stroked="true" strokeweight=".48pt" strokecolor="#000000">
                <v:path arrowok="t"/>
              </v:shape>
            </v:group>
            <v:group style="position:absolute;left:9112;top:9624;width:1586;height:2" coordorigin="9112,9624" coordsize="1586,2">
              <v:shape style="position:absolute;left:9112;top:9624;width:1586;height:2" coordorigin="9112,9624" coordsize="1586,0" path="m9112,9624l10697,9624e" filled="false" stroked="true" strokeweight=".48pt" strokecolor="#000000">
                <v:path arrowok="t"/>
              </v:shape>
            </v:group>
            <v:group style="position:absolute;left:1139;top:10651;width:1585;height:2" coordorigin="1139,10651" coordsize="1585,2">
              <v:shape style="position:absolute;left:1139;top:10651;width:1585;height:2" coordorigin="1139,10651" coordsize="1585,0" path="m1139,10651l2723,10651e" filled="false" stroked="true" strokeweight=".48pt" strokecolor="#000000">
                <v:path arrowok="t"/>
              </v:shape>
            </v:group>
            <v:group style="position:absolute;left:2733;top:10651;width:1587;height:2" coordorigin="2733,10651" coordsize="1587,2">
              <v:shape style="position:absolute;left:2733;top:10651;width:1587;height:2" coordorigin="2733,10651" coordsize="1587,0" path="m2733,10651l4319,10651e" filled="false" stroked="true" strokeweight=".48pt" strokecolor="#000000">
                <v:path arrowok="t"/>
              </v:shape>
            </v:group>
            <v:group style="position:absolute;left:4329;top:10651;width:1586;height:2" coordorigin="4329,10651" coordsize="1586,2">
              <v:shape style="position:absolute;left:4329;top:10651;width:1586;height:2" coordorigin="4329,10651" coordsize="1586,0" path="m4329,10651l5914,10651e" filled="false" stroked="true" strokeweight=".48pt" strokecolor="#000000">
                <v:path arrowok="t"/>
              </v:shape>
            </v:group>
            <v:group style="position:absolute;left:5924;top:10651;width:1584;height:2" coordorigin="5924,10651" coordsize="1584,2">
              <v:shape style="position:absolute;left:5924;top:10651;width:1584;height:2" coordorigin="5924,10651" coordsize="1584,0" path="m5924,10651l7508,10651e" filled="false" stroked="true" strokeweight=".48pt" strokecolor="#000000">
                <v:path arrowok="t"/>
              </v:shape>
            </v:group>
            <v:group style="position:absolute;left:7518;top:10651;width:1585;height:2" coordorigin="7518,10651" coordsize="1585,2">
              <v:shape style="position:absolute;left:7518;top:10651;width:1585;height:2" coordorigin="7518,10651" coordsize="1585,0" path="m7518,10651l9102,10651e" filled="false" stroked="true" strokeweight=".48pt" strokecolor="#000000">
                <v:path arrowok="t"/>
              </v:shape>
            </v:group>
            <v:group style="position:absolute;left:9112;top:10651;width:1586;height:2" coordorigin="9112,10651" coordsize="1586,2">
              <v:shape style="position:absolute;left:9112;top:10651;width:1586;height:2" coordorigin="9112,10651" coordsize="1586,0" path="m9112,10651l10697,10651e" filled="false" stroked="true" strokeweight=".48pt" strokecolor="#000000">
                <v:path arrowok="t"/>
              </v:shape>
            </v:group>
            <v:group style="position:absolute;left:1134;top:385;width:2;height:10985" coordorigin="1134,385" coordsize="2,10985">
              <v:shape style="position:absolute;left:1134;top:385;width:2;height:10985" coordorigin="1134,385" coordsize="0,10985" path="m1134,385l1134,11369e" filled="false" stroked="true" strokeweight=".48pt" strokecolor="#000000">
                <v:path arrowok="t"/>
              </v:shape>
            </v:group>
            <v:group style="position:absolute;left:2728;top:385;width:2;height:10985" coordorigin="2728,385" coordsize="2,10985">
              <v:shape style="position:absolute;left:2728;top:385;width:2;height:10985" coordorigin="2728,385" coordsize="0,10985" path="m2728,385l2728,11369e" filled="false" stroked="true" strokeweight=".48pt" strokecolor="#000000">
                <v:path arrowok="t"/>
              </v:shape>
            </v:group>
            <v:group style="position:absolute;left:9107;top:385;width:2;height:10985" coordorigin="9107,385" coordsize="2,10985">
              <v:shape style="position:absolute;left:9107;top:385;width:2;height:10985" coordorigin="9107,385" coordsize="0,10985" path="m9107,385l9107,11369e" filled="false" stroked="true" strokeweight=".48pt" strokecolor="#000000">
                <v:path arrowok="t"/>
              </v:shape>
            </v:group>
            <v:group style="position:absolute;left:10702;top:385;width:2;height:10985" coordorigin="10702,385" coordsize="2,10985">
              <v:shape style="position:absolute;left:10702;top:385;width:2;height:10985" coordorigin="10702,385" coordsize="0,10985" path="m10702,385l10702,11369e" filled="false" stroked="true" strokeweight=".48pt" strokecolor="#000000">
                <v:path arrowok="t"/>
              </v:shape>
            </v:group>
            <w10:wrap type="none"/>
          </v:group>
        </w:pict>
      </w:r>
      <w:r>
        <w:rPr>
          <w:rFonts w:ascii="宋体" w:hAnsi="宋体" w:cs="宋体" w:eastAsia="宋体" w:hint="default"/>
          <w:sz w:val="18"/>
          <w:szCs w:val="18"/>
        </w:rPr>
        <w:t>单位： 元</w:t>
      </w:r>
    </w:p>
    <w:p>
      <w:pPr>
        <w:spacing w:line="240" w:lineRule="auto" w:before="6"/>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1843"/>
        <w:gridCol w:w="1347"/>
        <w:gridCol w:w="1595"/>
        <w:gridCol w:w="1594"/>
        <w:gridCol w:w="3278"/>
      </w:tblGrid>
      <w:tr>
        <w:trPr>
          <w:trHeight w:val="402" w:hRule="exact"/>
        </w:trPr>
        <w:tc>
          <w:tcPr>
            <w:tcW w:w="184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6"/>
              <w:ind w:right="246"/>
              <w:jc w:val="center"/>
              <w:rPr>
                <w:rFonts w:ascii="宋体" w:hAnsi="宋体" w:cs="宋体" w:eastAsia="宋体" w:hint="default"/>
                <w:sz w:val="18"/>
                <w:szCs w:val="18"/>
              </w:rPr>
            </w:pPr>
            <w:r>
              <w:rPr>
                <w:rFonts w:ascii="宋体" w:hAnsi="宋体" w:cs="宋体" w:eastAsia="宋体" w:hint="default"/>
                <w:sz w:val="18"/>
                <w:szCs w:val="18"/>
              </w:rPr>
              <w:t>项目</w:t>
            </w:r>
          </w:p>
        </w:tc>
        <w:tc>
          <w:tcPr>
            <w:tcW w:w="1347"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6"/>
              <w:ind w:left="18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3278" w:type="dxa"/>
            <w:tcBorders>
              <w:top w:val="nil" w:sz="6" w:space="0" w:color="auto"/>
              <w:left w:val="single" w:sz="4" w:space="0" w:color="000000"/>
              <w:bottom w:val="nil" w:sz="6" w:space="0" w:color="auto"/>
              <w:right w:val="nil" w:sz="6" w:space="0" w:color="auto"/>
            </w:tcBorders>
            <w:shd w:val="clear" w:color="auto" w:fill="D2D2D2"/>
          </w:tcPr>
          <w:p>
            <w:pPr>
              <w:pStyle w:val="TableParagraph"/>
              <w:tabs>
                <w:tab w:pos="2027" w:val="left" w:leader="none"/>
              </w:tabs>
              <w:spacing w:line="240" w:lineRule="auto" w:before="56"/>
              <w:ind w:left="432" w:right="0"/>
              <w:jc w:val="left"/>
              <w:rPr>
                <w:rFonts w:ascii="宋体" w:hAnsi="宋体" w:cs="宋体" w:eastAsia="宋体" w:hint="default"/>
                <w:sz w:val="18"/>
                <w:szCs w:val="18"/>
              </w:rPr>
            </w:pPr>
            <w:r>
              <w:rPr>
                <w:rFonts w:ascii="宋体" w:hAnsi="宋体" w:cs="宋体" w:eastAsia="宋体" w:hint="default"/>
                <w:sz w:val="18"/>
                <w:szCs w:val="18"/>
              </w:rPr>
              <w:t>期末余额</w:t>
              <w:tab/>
              <w:t>形成原因</w:t>
            </w:r>
          </w:p>
        </w:tc>
      </w:tr>
      <w:tr>
        <w:trPr>
          <w:trHeight w:val="1026" w:hRule="exact"/>
        </w:trPr>
        <w:tc>
          <w:tcPr>
            <w:tcW w:w="1843" w:type="dxa"/>
            <w:tcBorders>
              <w:top w:val="nil" w:sz="6" w:space="0" w:color="auto"/>
              <w:left w:val="nil" w:sz="6" w:space="0" w:color="auto"/>
              <w:bottom w:val="single" w:sz="4" w:space="0" w:color="000000"/>
              <w:right w:val="nil" w:sz="6" w:space="0" w:color="auto"/>
            </w:tcBorders>
          </w:tcPr>
          <w:p>
            <w:pPr>
              <w:pStyle w:val="TableParagraph"/>
              <w:spacing w:line="316" w:lineRule="auto" w:before="56"/>
              <w:ind w:left="27" w:right="373"/>
              <w:jc w:val="both"/>
              <w:rPr>
                <w:rFonts w:ascii="宋体" w:hAnsi="宋体" w:cs="宋体" w:eastAsia="宋体" w:hint="default"/>
                <w:sz w:val="18"/>
                <w:szCs w:val="18"/>
              </w:rPr>
            </w:pPr>
            <w:r>
              <w:rPr>
                <w:rFonts w:ascii="宋体" w:hAnsi="宋体" w:cs="宋体" w:eastAsia="宋体" w:hint="default"/>
                <w:sz w:val="18"/>
                <w:szCs w:val="18"/>
              </w:rPr>
              <w:t>高可靠高性效入侵 防御系统研发与产 业化项目</w:t>
            </w:r>
          </w:p>
        </w:tc>
        <w:tc>
          <w:tcPr>
            <w:tcW w:w="1347" w:type="dxa"/>
            <w:tcBorders>
              <w:top w:val="nil" w:sz="6" w:space="0" w:color="auto"/>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3278" w:type="dxa"/>
            <w:tcBorders>
              <w:top w:val="nil" w:sz="6" w:space="0" w:color="auto"/>
              <w:left w:val="single" w:sz="4" w:space="0" w:color="000000"/>
              <w:bottom w:val="single" w:sz="4" w:space="0" w:color="000000"/>
              <w:right w:val="nil" w:sz="6" w:space="0" w:color="auto"/>
            </w:tcBorders>
          </w:tcPr>
          <w:p>
            <w:pPr>
              <w:pStyle w:val="TableParagraph"/>
              <w:spacing w:line="240" w:lineRule="auto" w:before="56"/>
              <w:ind w:left="1617" w:right="0"/>
              <w:jc w:val="left"/>
              <w:rPr>
                <w:rFonts w:ascii="宋体" w:hAnsi="宋体" w:cs="宋体" w:eastAsia="宋体" w:hint="default"/>
                <w:sz w:val="18"/>
                <w:szCs w:val="18"/>
              </w:rPr>
            </w:pPr>
            <w:r>
              <w:rPr>
                <w:rFonts w:ascii="宋体" w:hAnsi="宋体" w:cs="宋体" w:eastAsia="宋体" w:hint="default"/>
                <w:sz w:val="18"/>
                <w:szCs w:val="18"/>
              </w:rPr>
              <w:t>收到政府补助款项，</w:t>
            </w:r>
          </w:p>
          <w:p>
            <w:pPr>
              <w:pStyle w:val="TableParagraph"/>
              <w:spacing w:line="240" w:lineRule="auto" w:before="75"/>
              <w:ind w:left="6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pStyle w:val="TableParagraph"/>
              <w:spacing w:line="240" w:lineRule="auto" w:before="64"/>
              <w:ind w:left="1617" w:right="0"/>
              <w:jc w:val="left"/>
              <w:rPr>
                <w:rFonts w:ascii="宋体" w:hAnsi="宋体" w:cs="宋体" w:eastAsia="宋体" w:hint="default"/>
                <w:sz w:val="18"/>
                <w:szCs w:val="18"/>
              </w:rPr>
            </w:pPr>
            <w:r>
              <w:rPr>
                <w:rFonts w:ascii="宋体" w:hAnsi="宋体" w:cs="宋体" w:eastAsia="宋体" w:hint="default"/>
                <w:sz w:val="18"/>
                <w:szCs w:val="18"/>
              </w:rPr>
              <w:t>应付款核算</w:t>
            </w:r>
          </w:p>
        </w:tc>
      </w:tr>
      <w:tr>
        <w:trPr>
          <w:trHeight w:val="1026" w:hRule="exact"/>
        </w:trPr>
        <w:tc>
          <w:tcPr>
            <w:tcW w:w="1843"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7" w:right="274"/>
              <w:jc w:val="left"/>
              <w:rPr>
                <w:rFonts w:ascii="宋体" w:hAnsi="宋体" w:cs="宋体" w:eastAsia="宋体" w:hint="default"/>
                <w:sz w:val="18"/>
                <w:szCs w:val="18"/>
              </w:rPr>
            </w:pPr>
            <w:r>
              <w:rPr>
                <w:rFonts w:ascii="宋体" w:hAnsi="宋体" w:cs="宋体" w:eastAsia="宋体" w:hint="default"/>
                <w:sz w:val="18"/>
                <w:szCs w:val="18"/>
              </w:rPr>
              <w:t>物资领域</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技术 应用项目</w:t>
            </w:r>
          </w:p>
        </w:tc>
        <w:tc>
          <w:tcPr>
            <w:tcW w:w="134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617" w:right="0"/>
              <w:jc w:val="left"/>
              <w:rPr>
                <w:rFonts w:ascii="宋体" w:hAnsi="宋体" w:cs="宋体" w:eastAsia="宋体" w:hint="default"/>
                <w:sz w:val="18"/>
                <w:szCs w:val="18"/>
              </w:rPr>
            </w:pPr>
            <w:r>
              <w:rPr>
                <w:rFonts w:ascii="宋体" w:hAnsi="宋体" w:cs="宋体" w:eastAsia="宋体" w:hint="default"/>
                <w:sz w:val="18"/>
                <w:szCs w:val="18"/>
              </w:rPr>
              <w:t>收到政府补助款项，</w:t>
            </w:r>
          </w:p>
          <w:p>
            <w:pPr>
              <w:pStyle w:val="TableParagraph"/>
              <w:spacing w:line="240" w:lineRule="auto" w:before="75"/>
              <w:ind w:left="6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pStyle w:val="TableParagraph"/>
              <w:spacing w:line="240" w:lineRule="auto" w:before="64"/>
              <w:ind w:left="1617" w:right="0"/>
              <w:jc w:val="left"/>
              <w:rPr>
                <w:rFonts w:ascii="宋体" w:hAnsi="宋体" w:cs="宋体" w:eastAsia="宋体" w:hint="default"/>
                <w:sz w:val="18"/>
                <w:szCs w:val="18"/>
              </w:rPr>
            </w:pPr>
            <w:r>
              <w:rPr>
                <w:rFonts w:ascii="宋体" w:hAnsi="宋体" w:cs="宋体" w:eastAsia="宋体" w:hint="default"/>
                <w:sz w:val="18"/>
                <w:szCs w:val="18"/>
              </w:rPr>
              <w:t>应付款核算</w:t>
            </w:r>
          </w:p>
        </w:tc>
      </w:tr>
      <w:tr>
        <w:trPr>
          <w:trHeight w:val="1338" w:hRule="exact"/>
        </w:trPr>
        <w:tc>
          <w:tcPr>
            <w:tcW w:w="1843" w:type="dxa"/>
            <w:tcBorders>
              <w:top w:val="single" w:sz="4" w:space="0" w:color="000000"/>
              <w:left w:val="nil" w:sz="6" w:space="0" w:color="auto"/>
              <w:bottom w:val="single" w:sz="4" w:space="0" w:color="000000"/>
              <w:right w:val="nil" w:sz="6" w:space="0" w:color="auto"/>
            </w:tcBorders>
          </w:tcPr>
          <w:p>
            <w:pPr>
              <w:pStyle w:val="TableParagraph"/>
              <w:spacing w:line="316" w:lineRule="auto" w:before="51"/>
              <w:ind w:left="27" w:right="373"/>
              <w:jc w:val="both"/>
              <w:rPr>
                <w:rFonts w:ascii="宋体" w:hAnsi="宋体" w:cs="宋体" w:eastAsia="宋体" w:hint="default"/>
                <w:sz w:val="18"/>
                <w:szCs w:val="18"/>
              </w:rPr>
            </w:pPr>
            <w:r>
              <w:rPr>
                <w:rFonts w:ascii="宋体" w:hAnsi="宋体" w:cs="宋体" w:eastAsia="宋体" w:hint="default"/>
                <w:sz w:val="18"/>
                <w:szCs w:val="18"/>
              </w:rPr>
              <w:t>基于云计算模式的 智能手机恶意软件 实时检测预警追踪 系统</w:t>
            </w:r>
          </w:p>
        </w:tc>
        <w:tc>
          <w:tcPr>
            <w:tcW w:w="134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7" w:right="0"/>
              <w:jc w:val="left"/>
              <w:rPr>
                <w:rFonts w:ascii="宋体" w:hAnsi="宋体" w:cs="宋体" w:eastAsia="宋体" w:hint="default"/>
                <w:sz w:val="18"/>
                <w:szCs w:val="18"/>
              </w:rPr>
            </w:pPr>
            <w:r>
              <w:rPr>
                <w:rFonts w:ascii="宋体" w:hAnsi="宋体" w:cs="宋体" w:eastAsia="宋体" w:hint="default"/>
                <w:sz w:val="18"/>
                <w:szCs w:val="18"/>
              </w:rPr>
              <w:t>收到政府补助款项，</w:t>
            </w:r>
          </w:p>
          <w:p>
            <w:pPr>
              <w:pStyle w:val="TableParagraph"/>
              <w:spacing w:line="240" w:lineRule="auto" w:before="75"/>
              <w:ind w:left="7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pStyle w:val="TableParagraph"/>
              <w:spacing w:line="240" w:lineRule="auto" w:before="64"/>
              <w:ind w:left="1617" w:right="0"/>
              <w:jc w:val="left"/>
              <w:rPr>
                <w:rFonts w:ascii="宋体" w:hAnsi="宋体" w:cs="宋体" w:eastAsia="宋体" w:hint="default"/>
                <w:sz w:val="18"/>
                <w:szCs w:val="18"/>
              </w:rPr>
            </w:pPr>
            <w:r>
              <w:rPr>
                <w:rFonts w:ascii="宋体" w:hAnsi="宋体" w:cs="宋体" w:eastAsia="宋体" w:hint="default"/>
                <w:sz w:val="18"/>
                <w:szCs w:val="18"/>
              </w:rPr>
              <w:t>应付款核算</w:t>
            </w:r>
          </w:p>
        </w:tc>
      </w:tr>
      <w:tr>
        <w:trPr>
          <w:trHeight w:val="1026" w:hRule="exact"/>
        </w:trPr>
        <w:tc>
          <w:tcPr>
            <w:tcW w:w="1843" w:type="dxa"/>
            <w:tcBorders>
              <w:top w:val="single" w:sz="4" w:space="0" w:color="000000"/>
              <w:left w:val="nil" w:sz="6" w:space="0" w:color="auto"/>
              <w:bottom w:val="single" w:sz="4" w:space="0" w:color="000000"/>
              <w:right w:val="nil" w:sz="6" w:space="0" w:color="auto"/>
            </w:tcBorders>
          </w:tcPr>
          <w:p>
            <w:pPr>
              <w:pStyle w:val="TableParagraph"/>
              <w:spacing w:line="319" w:lineRule="auto" w:before="51"/>
              <w:ind w:left="27" w:right="373"/>
              <w:jc w:val="both"/>
              <w:rPr>
                <w:rFonts w:ascii="宋体" w:hAnsi="宋体" w:cs="宋体" w:eastAsia="宋体" w:hint="default"/>
                <w:sz w:val="18"/>
                <w:szCs w:val="18"/>
              </w:rPr>
            </w:pPr>
            <w:r>
              <w:rPr>
                <w:rFonts w:ascii="宋体" w:hAnsi="宋体" w:cs="宋体" w:eastAsia="宋体" w:hint="default"/>
                <w:sz w:val="18"/>
                <w:szCs w:val="18"/>
              </w:rPr>
              <w:t>基于物联网云构架 的企业综合管理系 统的研究及产业化</w:t>
            </w:r>
          </w:p>
        </w:tc>
        <w:tc>
          <w:tcPr>
            <w:tcW w:w="134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617" w:right="0"/>
              <w:jc w:val="left"/>
              <w:rPr>
                <w:rFonts w:ascii="宋体" w:hAnsi="宋体" w:cs="宋体" w:eastAsia="宋体" w:hint="default"/>
                <w:sz w:val="18"/>
                <w:szCs w:val="18"/>
              </w:rPr>
            </w:pPr>
            <w:r>
              <w:rPr>
                <w:rFonts w:ascii="宋体" w:hAnsi="宋体" w:cs="宋体" w:eastAsia="宋体" w:hint="default"/>
                <w:sz w:val="18"/>
                <w:szCs w:val="18"/>
              </w:rPr>
              <w:t>收到政府补助款项，</w:t>
            </w:r>
          </w:p>
          <w:p>
            <w:pPr>
              <w:pStyle w:val="TableParagraph"/>
              <w:spacing w:line="240" w:lineRule="auto" w:before="75"/>
              <w:ind w:left="7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pStyle w:val="TableParagraph"/>
              <w:spacing w:line="240" w:lineRule="auto" w:before="64"/>
              <w:ind w:left="1617" w:right="0"/>
              <w:jc w:val="left"/>
              <w:rPr>
                <w:rFonts w:ascii="宋体" w:hAnsi="宋体" w:cs="宋体" w:eastAsia="宋体" w:hint="default"/>
                <w:sz w:val="18"/>
                <w:szCs w:val="18"/>
              </w:rPr>
            </w:pPr>
            <w:r>
              <w:rPr>
                <w:rFonts w:ascii="宋体" w:hAnsi="宋体" w:cs="宋体" w:eastAsia="宋体" w:hint="default"/>
                <w:sz w:val="18"/>
                <w:szCs w:val="18"/>
              </w:rPr>
              <w:t>应付款核算</w:t>
            </w:r>
          </w:p>
        </w:tc>
      </w:tr>
      <w:tr>
        <w:trPr>
          <w:trHeight w:val="1338" w:hRule="exact"/>
        </w:trPr>
        <w:tc>
          <w:tcPr>
            <w:tcW w:w="1843" w:type="dxa"/>
            <w:tcBorders>
              <w:top w:val="single" w:sz="4" w:space="0" w:color="000000"/>
              <w:left w:val="nil" w:sz="6" w:space="0" w:color="auto"/>
              <w:bottom w:val="single" w:sz="4" w:space="0" w:color="000000"/>
              <w:right w:val="nil" w:sz="6" w:space="0" w:color="auto"/>
            </w:tcBorders>
          </w:tcPr>
          <w:p>
            <w:pPr>
              <w:pStyle w:val="TableParagraph"/>
              <w:spacing w:line="316" w:lineRule="auto" w:before="51"/>
              <w:ind w:left="27" w:right="274"/>
              <w:jc w:val="left"/>
              <w:rPr>
                <w:rFonts w:ascii="宋体" w:hAnsi="宋体" w:cs="宋体" w:eastAsia="宋体" w:hint="default"/>
                <w:sz w:val="18"/>
                <w:szCs w:val="18"/>
              </w:rPr>
            </w:pPr>
            <w:r>
              <w:rPr>
                <w:rFonts w:ascii="宋体" w:hAnsi="宋体" w:cs="宋体" w:eastAsia="宋体" w:hint="default"/>
                <w:spacing w:val="-10"/>
                <w:sz w:val="18"/>
                <w:szCs w:val="18"/>
              </w:rPr>
              <w:t>医药领域物流、溯源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及电子商务管理系 统的研制与应用示 范</w:t>
            </w:r>
          </w:p>
        </w:tc>
        <w:tc>
          <w:tcPr>
            <w:tcW w:w="134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7" w:right="0"/>
              <w:jc w:val="left"/>
              <w:rPr>
                <w:rFonts w:ascii="宋体" w:hAnsi="宋体" w:cs="宋体" w:eastAsia="宋体" w:hint="default"/>
                <w:sz w:val="18"/>
                <w:szCs w:val="18"/>
              </w:rPr>
            </w:pPr>
            <w:r>
              <w:rPr>
                <w:rFonts w:ascii="宋体" w:hAnsi="宋体" w:cs="宋体" w:eastAsia="宋体" w:hint="default"/>
                <w:sz w:val="18"/>
                <w:szCs w:val="18"/>
              </w:rPr>
              <w:t>收到政府补助款项，</w:t>
            </w:r>
          </w:p>
          <w:p>
            <w:pPr>
              <w:pStyle w:val="TableParagraph"/>
              <w:spacing w:line="240" w:lineRule="auto" w:before="75"/>
              <w:ind w:left="6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pStyle w:val="TableParagraph"/>
              <w:spacing w:line="240" w:lineRule="auto" w:before="64"/>
              <w:ind w:left="1617" w:right="0"/>
              <w:jc w:val="left"/>
              <w:rPr>
                <w:rFonts w:ascii="宋体" w:hAnsi="宋体" w:cs="宋体" w:eastAsia="宋体" w:hint="default"/>
                <w:sz w:val="18"/>
                <w:szCs w:val="18"/>
              </w:rPr>
            </w:pPr>
            <w:r>
              <w:rPr>
                <w:rFonts w:ascii="宋体" w:hAnsi="宋体" w:cs="宋体" w:eastAsia="宋体" w:hint="default"/>
                <w:sz w:val="18"/>
                <w:szCs w:val="18"/>
              </w:rPr>
              <w:t>应付款核算</w:t>
            </w:r>
          </w:p>
        </w:tc>
      </w:tr>
      <w:tr>
        <w:trPr>
          <w:trHeight w:val="357" w:hRule="exact"/>
        </w:trPr>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贵州文化旅游移动</w:t>
            </w:r>
          </w:p>
        </w:tc>
        <w:tc>
          <w:tcPr>
            <w:tcW w:w="1347" w:type="dxa"/>
            <w:tcBorders>
              <w:top w:val="single" w:sz="4" w:space="0" w:color="000000"/>
              <w:left w:val="nil" w:sz="6" w:space="0" w:color="auto"/>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3278" w:type="dxa"/>
            <w:tcBorders>
              <w:top w:val="single" w:sz="4" w:space="0" w:color="000000"/>
              <w:left w:val="single" w:sz="4" w:space="0" w:color="000000"/>
              <w:bottom w:val="nil" w:sz="6" w:space="0" w:color="auto"/>
              <w:right w:val="nil" w:sz="6" w:space="0" w:color="auto"/>
            </w:tcBorders>
          </w:tcPr>
          <w:p>
            <w:pPr>
              <w:pStyle w:val="TableParagraph"/>
              <w:spacing w:line="240" w:lineRule="auto" w:before="51"/>
              <w:ind w:right="33"/>
              <w:jc w:val="right"/>
              <w:rPr>
                <w:rFonts w:ascii="宋体" w:hAnsi="宋体" w:cs="宋体" w:eastAsia="宋体" w:hint="default"/>
                <w:sz w:val="18"/>
                <w:szCs w:val="18"/>
              </w:rPr>
            </w:pPr>
            <w:r>
              <w:rPr>
                <w:rFonts w:ascii="宋体" w:hAnsi="宋体" w:cs="宋体" w:eastAsia="宋体" w:hint="default"/>
                <w:sz w:val="18"/>
                <w:szCs w:val="18"/>
              </w:rPr>
              <w:t>收到政府补助款项，</w:t>
            </w:r>
          </w:p>
        </w:tc>
      </w:tr>
      <w:tr>
        <w:trPr>
          <w:trHeight w:val="316"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云服务系统研发及</w:t>
            </w:r>
          </w:p>
        </w:tc>
        <w:tc>
          <w:tcPr>
            <w:tcW w:w="1347"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1,230,000.00</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1,230,000.00</w:t>
            </w:r>
          </w:p>
        </w:tc>
        <w:tc>
          <w:tcPr>
            <w:tcW w:w="1594" w:type="dxa"/>
            <w:tcBorders>
              <w:top w:val="nil" w:sz="6" w:space="0" w:color="auto"/>
              <w:left w:val="single" w:sz="4" w:space="0" w:color="000000"/>
              <w:bottom w:val="nil" w:sz="6" w:space="0" w:color="auto"/>
              <w:right w:val="single" w:sz="4" w:space="0" w:color="000000"/>
            </w:tcBorders>
          </w:tcPr>
          <w:p>
            <w:pPr/>
          </w:p>
        </w:tc>
        <w:tc>
          <w:tcPr>
            <w:tcW w:w="3278"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14"/>
              <w:jc w:val="right"/>
              <w:rPr>
                <w:rFonts w:ascii="宋体" w:hAnsi="宋体" w:cs="宋体" w:eastAsia="宋体" w:hint="default"/>
                <w:sz w:val="18"/>
                <w:szCs w:val="18"/>
              </w:rPr>
            </w:pPr>
            <w:r>
              <w:rPr>
                <w:rFonts w:ascii="Times New Roman" w:hAnsi="Times New Roman" w:cs="Times New Roman" w:eastAsia="Times New Roman" w:hint="default"/>
                <w:sz w:val="18"/>
                <w:szCs w:val="18"/>
              </w:rPr>
              <w:t>2,460,00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tc>
      </w:tr>
      <w:tr>
        <w:trPr>
          <w:trHeight w:val="353" w:hRule="exact"/>
        </w:trPr>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27" w:right="0"/>
              <w:jc w:val="left"/>
              <w:rPr>
                <w:rFonts w:ascii="宋体" w:hAnsi="宋体" w:cs="宋体" w:eastAsia="宋体" w:hint="default"/>
                <w:sz w:val="18"/>
                <w:szCs w:val="18"/>
              </w:rPr>
            </w:pPr>
            <w:r>
              <w:rPr>
                <w:rFonts w:ascii="宋体" w:hAnsi="宋体" w:cs="宋体" w:eastAsia="宋体" w:hint="default"/>
                <w:sz w:val="18"/>
                <w:szCs w:val="18"/>
              </w:rPr>
              <w:t>服务新模式</w:t>
            </w:r>
          </w:p>
        </w:tc>
        <w:tc>
          <w:tcPr>
            <w:tcW w:w="1347" w:type="dxa"/>
            <w:tcBorders>
              <w:top w:val="nil" w:sz="6" w:space="0" w:color="auto"/>
              <w:left w:val="nil" w:sz="6" w:space="0" w:color="auto"/>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3278" w:type="dxa"/>
            <w:tcBorders>
              <w:top w:val="nil" w:sz="6" w:space="0" w:color="auto"/>
              <w:left w:val="single" w:sz="4" w:space="0" w:color="000000"/>
              <w:bottom w:val="single" w:sz="4" w:space="0" w:color="000000"/>
              <w:right w:val="nil" w:sz="6" w:space="0" w:color="auto"/>
            </w:tcBorders>
          </w:tcPr>
          <w:p>
            <w:pPr>
              <w:pStyle w:val="TableParagraph"/>
              <w:spacing w:line="240" w:lineRule="auto" w:before="6"/>
              <w:ind w:left="1617" w:right="0"/>
              <w:jc w:val="left"/>
              <w:rPr>
                <w:rFonts w:ascii="宋体" w:hAnsi="宋体" w:cs="宋体" w:eastAsia="宋体" w:hint="default"/>
                <w:sz w:val="18"/>
                <w:szCs w:val="18"/>
              </w:rPr>
            </w:pPr>
            <w:r>
              <w:rPr>
                <w:rFonts w:ascii="宋体" w:hAnsi="宋体" w:cs="宋体" w:eastAsia="宋体" w:hint="default"/>
                <w:sz w:val="18"/>
                <w:szCs w:val="18"/>
              </w:rPr>
              <w:t>应付款核算</w:t>
            </w:r>
          </w:p>
        </w:tc>
      </w:tr>
      <w:tr>
        <w:trPr>
          <w:trHeight w:val="357" w:hRule="exact"/>
        </w:trPr>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贵州文化旅游服务</w:t>
            </w:r>
          </w:p>
        </w:tc>
        <w:tc>
          <w:tcPr>
            <w:tcW w:w="1347" w:type="dxa"/>
            <w:tcBorders>
              <w:top w:val="single" w:sz="4" w:space="0" w:color="000000"/>
              <w:left w:val="nil" w:sz="6" w:space="0" w:color="auto"/>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3278" w:type="dxa"/>
            <w:tcBorders>
              <w:top w:val="single" w:sz="4" w:space="0" w:color="000000"/>
              <w:left w:val="single" w:sz="4" w:space="0" w:color="000000"/>
              <w:bottom w:val="nil" w:sz="6" w:space="0" w:color="auto"/>
              <w:right w:val="nil" w:sz="6" w:space="0" w:color="auto"/>
            </w:tcBorders>
          </w:tcPr>
          <w:p>
            <w:pPr>
              <w:pStyle w:val="TableParagraph"/>
              <w:spacing w:line="240" w:lineRule="auto" w:before="51"/>
              <w:ind w:right="33"/>
              <w:jc w:val="right"/>
              <w:rPr>
                <w:rFonts w:ascii="宋体" w:hAnsi="宋体" w:cs="宋体" w:eastAsia="宋体" w:hint="default"/>
                <w:sz w:val="18"/>
                <w:szCs w:val="18"/>
              </w:rPr>
            </w:pPr>
            <w:r>
              <w:rPr>
                <w:rFonts w:ascii="宋体" w:hAnsi="宋体" w:cs="宋体" w:eastAsia="宋体" w:hint="default"/>
                <w:sz w:val="18"/>
                <w:szCs w:val="18"/>
              </w:rPr>
              <w:t>收到政府补助款项，</w:t>
            </w:r>
          </w:p>
        </w:tc>
      </w:tr>
      <w:tr>
        <w:trPr>
          <w:trHeight w:val="316"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新兴业态研究及产</w:t>
            </w:r>
          </w:p>
        </w:tc>
        <w:tc>
          <w:tcPr>
            <w:tcW w:w="1347"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1,040,000.00</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1,030,000.00</w:t>
            </w:r>
          </w:p>
        </w:tc>
        <w:tc>
          <w:tcPr>
            <w:tcW w:w="1594" w:type="dxa"/>
            <w:tcBorders>
              <w:top w:val="nil" w:sz="6" w:space="0" w:color="auto"/>
              <w:left w:val="single" w:sz="4" w:space="0" w:color="000000"/>
              <w:bottom w:val="nil" w:sz="6" w:space="0" w:color="auto"/>
              <w:right w:val="single" w:sz="4" w:space="0" w:color="000000"/>
            </w:tcBorders>
          </w:tcPr>
          <w:p>
            <w:pPr/>
          </w:p>
        </w:tc>
        <w:tc>
          <w:tcPr>
            <w:tcW w:w="3278"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14"/>
              <w:jc w:val="right"/>
              <w:rPr>
                <w:rFonts w:ascii="宋体" w:hAnsi="宋体" w:cs="宋体" w:eastAsia="宋体" w:hint="default"/>
                <w:sz w:val="18"/>
                <w:szCs w:val="18"/>
              </w:rPr>
            </w:pPr>
            <w:r>
              <w:rPr>
                <w:rFonts w:ascii="Times New Roman" w:hAnsi="Times New Roman" w:cs="Times New Roman" w:eastAsia="Times New Roman" w:hint="default"/>
                <w:sz w:val="18"/>
                <w:szCs w:val="18"/>
              </w:rPr>
              <w:t>2,070,00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tc>
      </w:tr>
      <w:tr>
        <w:trPr>
          <w:trHeight w:val="353" w:hRule="exact"/>
        </w:trPr>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27" w:right="0"/>
              <w:jc w:val="left"/>
              <w:rPr>
                <w:rFonts w:ascii="宋体" w:hAnsi="宋体" w:cs="宋体" w:eastAsia="宋体" w:hint="default"/>
                <w:sz w:val="18"/>
                <w:szCs w:val="18"/>
              </w:rPr>
            </w:pPr>
            <w:r>
              <w:rPr>
                <w:rFonts w:ascii="宋体" w:hAnsi="宋体" w:cs="宋体" w:eastAsia="宋体" w:hint="default"/>
                <w:sz w:val="18"/>
                <w:szCs w:val="18"/>
              </w:rPr>
              <w:t>业化示范</w:t>
            </w:r>
          </w:p>
        </w:tc>
        <w:tc>
          <w:tcPr>
            <w:tcW w:w="1347" w:type="dxa"/>
            <w:tcBorders>
              <w:top w:val="nil" w:sz="6" w:space="0" w:color="auto"/>
              <w:left w:val="nil" w:sz="6" w:space="0" w:color="auto"/>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3278" w:type="dxa"/>
            <w:tcBorders>
              <w:top w:val="nil" w:sz="6" w:space="0" w:color="auto"/>
              <w:left w:val="single" w:sz="4" w:space="0" w:color="000000"/>
              <w:bottom w:val="single" w:sz="4" w:space="0" w:color="000000"/>
              <w:right w:val="nil" w:sz="6" w:space="0" w:color="auto"/>
            </w:tcBorders>
          </w:tcPr>
          <w:p>
            <w:pPr>
              <w:pStyle w:val="TableParagraph"/>
              <w:spacing w:line="240" w:lineRule="auto" w:before="6"/>
              <w:ind w:left="1617" w:right="0"/>
              <w:jc w:val="left"/>
              <w:rPr>
                <w:rFonts w:ascii="宋体" w:hAnsi="宋体" w:cs="宋体" w:eastAsia="宋体" w:hint="default"/>
                <w:sz w:val="18"/>
                <w:szCs w:val="18"/>
              </w:rPr>
            </w:pPr>
            <w:r>
              <w:rPr>
                <w:rFonts w:ascii="宋体" w:hAnsi="宋体" w:cs="宋体" w:eastAsia="宋体" w:hint="default"/>
                <w:sz w:val="18"/>
                <w:szCs w:val="18"/>
              </w:rPr>
              <w:t>应付款核算</w:t>
            </w:r>
          </w:p>
        </w:tc>
      </w:tr>
      <w:tr>
        <w:trPr>
          <w:trHeight w:val="357" w:hRule="exact"/>
        </w:trPr>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基于移动互联的生</w:t>
            </w:r>
          </w:p>
        </w:tc>
        <w:tc>
          <w:tcPr>
            <w:tcW w:w="1347" w:type="dxa"/>
            <w:tcBorders>
              <w:top w:val="single" w:sz="4" w:space="0" w:color="000000"/>
              <w:left w:val="nil" w:sz="6" w:space="0" w:color="auto"/>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3278" w:type="dxa"/>
            <w:tcBorders>
              <w:top w:val="single" w:sz="4" w:space="0" w:color="000000"/>
              <w:left w:val="single" w:sz="4" w:space="0" w:color="000000"/>
              <w:bottom w:val="nil" w:sz="6" w:space="0" w:color="auto"/>
              <w:right w:val="nil" w:sz="6" w:space="0" w:color="auto"/>
            </w:tcBorders>
          </w:tcPr>
          <w:p>
            <w:pPr>
              <w:pStyle w:val="TableParagraph"/>
              <w:spacing w:line="240" w:lineRule="auto" w:before="51"/>
              <w:ind w:right="33"/>
              <w:jc w:val="right"/>
              <w:rPr>
                <w:rFonts w:ascii="宋体" w:hAnsi="宋体" w:cs="宋体" w:eastAsia="宋体" w:hint="default"/>
                <w:sz w:val="18"/>
                <w:szCs w:val="18"/>
              </w:rPr>
            </w:pPr>
            <w:r>
              <w:rPr>
                <w:rFonts w:ascii="宋体" w:hAnsi="宋体" w:cs="宋体" w:eastAsia="宋体" w:hint="default"/>
                <w:sz w:val="18"/>
                <w:szCs w:val="18"/>
              </w:rPr>
              <w:t>收到政府补助款项，</w:t>
            </w:r>
          </w:p>
        </w:tc>
      </w:tr>
      <w:tr>
        <w:trPr>
          <w:trHeight w:val="316"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态文化旅游服务系</w:t>
            </w:r>
          </w:p>
        </w:tc>
        <w:tc>
          <w:tcPr>
            <w:tcW w:w="1347"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1,848,000.00</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792,000.00</w:t>
            </w:r>
          </w:p>
        </w:tc>
        <w:tc>
          <w:tcPr>
            <w:tcW w:w="1594" w:type="dxa"/>
            <w:tcBorders>
              <w:top w:val="nil" w:sz="6" w:space="0" w:color="auto"/>
              <w:left w:val="single" w:sz="4" w:space="0" w:color="000000"/>
              <w:bottom w:val="nil" w:sz="6" w:space="0" w:color="auto"/>
              <w:right w:val="single" w:sz="4" w:space="0" w:color="000000"/>
            </w:tcBorders>
          </w:tcPr>
          <w:p>
            <w:pPr/>
          </w:p>
        </w:tc>
        <w:tc>
          <w:tcPr>
            <w:tcW w:w="3278"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14"/>
              <w:jc w:val="right"/>
              <w:rPr>
                <w:rFonts w:ascii="宋体" w:hAnsi="宋体" w:cs="宋体" w:eastAsia="宋体" w:hint="default"/>
                <w:sz w:val="18"/>
                <w:szCs w:val="18"/>
              </w:rPr>
            </w:pPr>
            <w:r>
              <w:rPr>
                <w:rFonts w:ascii="Times New Roman" w:hAnsi="Times New Roman" w:cs="Times New Roman" w:eastAsia="Times New Roman" w:hint="default"/>
                <w:sz w:val="18"/>
                <w:szCs w:val="18"/>
              </w:rPr>
              <w:t>2,640,00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tc>
      </w:tr>
      <w:tr>
        <w:trPr>
          <w:trHeight w:val="242"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7" w:right="0"/>
              <w:jc w:val="left"/>
              <w:rPr>
                <w:rFonts w:ascii="宋体" w:hAnsi="宋体" w:cs="宋体" w:eastAsia="宋体" w:hint="default"/>
                <w:sz w:val="18"/>
                <w:szCs w:val="18"/>
              </w:rPr>
            </w:pPr>
            <w:r>
              <w:rPr>
                <w:rFonts w:ascii="宋体" w:hAnsi="宋体" w:cs="宋体" w:eastAsia="宋体" w:hint="default"/>
                <w:sz w:val="18"/>
                <w:szCs w:val="18"/>
              </w:rPr>
              <w:t>统</w:t>
            </w:r>
          </w:p>
        </w:tc>
        <w:tc>
          <w:tcPr>
            <w:tcW w:w="1347" w:type="dxa"/>
            <w:tcBorders>
              <w:top w:val="nil" w:sz="6" w:space="0" w:color="auto"/>
              <w:left w:val="nil" w:sz="6" w:space="0" w:color="auto"/>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3278" w:type="dxa"/>
            <w:tcBorders>
              <w:top w:val="nil" w:sz="6" w:space="0" w:color="auto"/>
              <w:left w:val="single" w:sz="4" w:space="0" w:color="000000"/>
              <w:bottom w:val="nil" w:sz="6" w:space="0" w:color="auto"/>
              <w:right w:val="nil" w:sz="6" w:space="0" w:color="auto"/>
            </w:tcBorders>
          </w:tcPr>
          <w:p>
            <w:pPr>
              <w:pStyle w:val="TableParagraph"/>
              <w:spacing w:line="240" w:lineRule="auto" w:before="6"/>
              <w:ind w:left="1617" w:right="0"/>
              <w:jc w:val="left"/>
              <w:rPr>
                <w:rFonts w:ascii="宋体" w:hAnsi="宋体" w:cs="宋体" w:eastAsia="宋体" w:hint="default"/>
                <w:sz w:val="18"/>
                <w:szCs w:val="18"/>
              </w:rPr>
            </w:pPr>
            <w:r>
              <w:rPr>
                <w:rFonts w:ascii="宋体" w:hAnsi="宋体" w:cs="宋体" w:eastAsia="宋体" w:hint="default"/>
                <w:sz w:val="18"/>
                <w:szCs w:val="18"/>
              </w:rPr>
              <w:t>应付款核算</w:t>
            </w:r>
          </w:p>
        </w:tc>
      </w:tr>
      <w:tr>
        <w:trPr>
          <w:trHeight w:val="1851" w:hRule="exact"/>
        </w:trPr>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27" w:right="373"/>
              <w:jc w:val="left"/>
              <w:rPr>
                <w:rFonts w:ascii="宋体" w:hAnsi="宋体" w:cs="宋体" w:eastAsia="宋体" w:hint="default"/>
                <w:sz w:val="18"/>
                <w:szCs w:val="18"/>
              </w:rPr>
            </w:pPr>
            <w:r>
              <w:rPr>
                <w:rFonts w:ascii="宋体" w:hAnsi="宋体" w:cs="宋体" w:eastAsia="宋体" w:hint="default"/>
                <w:sz w:val="18"/>
                <w:szCs w:val="18"/>
              </w:rPr>
              <w:t>信息安全保障能力 建设专项项目</w:t>
            </w: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7" w:right="373"/>
              <w:jc w:val="left"/>
              <w:rPr>
                <w:rFonts w:ascii="宋体" w:hAnsi="宋体" w:cs="宋体" w:eastAsia="宋体" w:hint="default"/>
                <w:sz w:val="18"/>
                <w:szCs w:val="18"/>
              </w:rPr>
            </w:pPr>
            <w:r>
              <w:rPr>
                <w:rFonts w:ascii="宋体" w:hAnsi="宋体" w:cs="宋体" w:eastAsia="宋体" w:hint="default"/>
                <w:sz w:val="18"/>
                <w:szCs w:val="18"/>
              </w:rPr>
              <w:t>基于云众包的数字 出版审计示范项目</w:t>
            </w:r>
          </w:p>
        </w:tc>
        <w:tc>
          <w:tcPr>
            <w:tcW w:w="1347" w:type="dxa"/>
            <w:tcBorders>
              <w:top w:val="nil" w:sz="6" w:space="0" w:color="auto"/>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33,470,000.00</w:t>
            </w: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594" w:type="dxa"/>
            <w:tcBorders>
              <w:top w:val="nil" w:sz="6" w:space="0" w:color="auto"/>
              <w:left w:val="single" w:sz="4" w:space="0" w:color="000000"/>
              <w:bottom w:val="single" w:sz="4" w:space="0" w:color="000000"/>
              <w:right w:val="single" w:sz="4" w:space="0" w:color="000000"/>
            </w:tcBorders>
          </w:tcPr>
          <w:p>
            <w:pPr/>
          </w:p>
        </w:tc>
        <w:tc>
          <w:tcPr>
            <w:tcW w:w="3278" w:type="dxa"/>
            <w:tcBorders>
              <w:top w:val="nil" w:sz="6" w:space="0" w:color="auto"/>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617" w:right="0"/>
              <w:jc w:val="left"/>
              <w:rPr>
                <w:rFonts w:ascii="宋体" w:hAnsi="宋体" w:cs="宋体" w:eastAsia="宋体" w:hint="default"/>
                <w:sz w:val="18"/>
                <w:szCs w:val="18"/>
              </w:rPr>
            </w:pPr>
            <w:r>
              <w:rPr>
                <w:rFonts w:ascii="宋体" w:hAnsi="宋体" w:cs="宋体" w:eastAsia="宋体" w:hint="default"/>
                <w:sz w:val="18"/>
                <w:szCs w:val="18"/>
              </w:rPr>
              <w:t>收到政府补助款项，</w:t>
            </w:r>
          </w:p>
          <w:p>
            <w:pPr>
              <w:pStyle w:val="TableParagraph"/>
              <w:spacing w:line="240" w:lineRule="auto" w:before="75"/>
              <w:ind w:left="5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33,470,00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pStyle w:val="TableParagraph"/>
              <w:spacing w:line="240" w:lineRule="auto" w:before="64"/>
              <w:ind w:left="1617" w:right="0"/>
              <w:jc w:val="left"/>
              <w:rPr>
                <w:rFonts w:ascii="宋体" w:hAnsi="宋体" w:cs="宋体" w:eastAsia="宋体" w:hint="default"/>
                <w:sz w:val="18"/>
                <w:szCs w:val="18"/>
              </w:rPr>
            </w:pPr>
            <w:r>
              <w:rPr>
                <w:rFonts w:ascii="宋体" w:hAnsi="宋体" w:cs="宋体" w:eastAsia="宋体" w:hint="default"/>
                <w:sz w:val="18"/>
                <w:szCs w:val="18"/>
              </w:rPr>
              <w:t>应付款核算</w:t>
            </w:r>
          </w:p>
          <w:p>
            <w:pPr>
              <w:pStyle w:val="TableParagraph"/>
              <w:spacing w:line="240" w:lineRule="auto" w:before="4"/>
              <w:ind w:right="0"/>
              <w:jc w:val="left"/>
              <w:rPr>
                <w:rFonts w:ascii="宋体" w:hAnsi="宋体" w:cs="宋体" w:eastAsia="宋体" w:hint="default"/>
                <w:sz w:val="14"/>
                <w:szCs w:val="14"/>
              </w:rPr>
            </w:pPr>
          </w:p>
          <w:p>
            <w:pPr>
              <w:pStyle w:val="TableParagraph"/>
              <w:spacing w:line="205" w:lineRule="exact"/>
              <w:ind w:left="1617" w:right="0"/>
              <w:jc w:val="left"/>
              <w:rPr>
                <w:rFonts w:ascii="宋体" w:hAnsi="宋体" w:cs="宋体" w:eastAsia="宋体" w:hint="default"/>
                <w:sz w:val="18"/>
                <w:szCs w:val="18"/>
              </w:rPr>
            </w:pPr>
            <w:r>
              <w:rPr>
                <w:rFonts w:ascii="宋体" w:hAnsi="宋体" w:cs="宋体" w:eastAsia="宋体" w:hint="default"/>
                <w:sz w:val="18"/>
                <w:szCs w:val="18"/>
              </w:rPr>
              <w:t>收到政府补助款项，</w:t>
            </w:r>
          </w:p>
          <w:p>
            <w:pPr>
              <w:pStyle w:val="TableParagraph"/>
              <w:spacing w:line="141" w:lineRule="exact"/>
              <w:ind w:left="526" w:right="0"/>
              <w:jc w:val="left"/>
              <w:rPr>
                <w:rFonts w:ascii="Times New Roman" w:hAnsi="Times New Roman" w:cs="Times New Roman" w:eastAsia="Times New Roman" w:hint="default"/>
                <w:sz w:val="18"/>
                <w:szCs w:val="18"/>
              </w:rPr>
            </w:pPr>
            <w:r>
              <w:rPr>
                <w:rFonts w:ascii="Times New Roman"/>
                <w:sz w:val="18"/>
              </w:rPr>
              <w:t>12,000,000.00</w:t>
            </w:r>
          </w:p>
          <w:p>
            <w:pPr>
              <w:pStyle w:val="TableParagraph"/>
              <w:spacing w:line="200" w:lineRule="exact"/>
              <w:ind w:left="1617" w:right="0"/>
              <w:jc w:val="left"/>
              <w:rPr>
                <w:rFonts w:ascii="宋体" w:hAnsi="宋体" w:cs="宋体" w:eastAsia="宋体" w:hint="default"/>
                <w:sz w:val="18"/>
                <w:szCs w:val="18"/>
              </w:rPr>
            </w:pP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tc>
      </w:tr>
    </w:tbl>
    <w:p>
      <w:pPr>
        <w:spacing w:after="0" w:line="200"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6"/>
          <w:szCs w:val="26"/>
        </w:rPr>
      </w:pPr>
    </w:p>
    <w:p>
      <w:pPr>
        <w:spacing w:before="44"/>
        <w:ind w:left="0" w:right="1868" w:firstLine="0"/>
        <w:jc w:val="right"/>
        <w:rPr>
          <w:rFonts w:ascii="宋体" w:hAnsi="宋体" w:cs="宋体" w:eastAsia="宋体" w:hint="default"/>
          <w:sz w:val="18"/>
          <w:szCs w:val="18"/>
        </w:rPr>
      </w:pPr>
      <w:r>
        <w:rPr/>
        <w:pict>
          <v:group style="position:absolute;margin-left:56.459999pt;margin-top:.891746pt;width:478.9pt;height:639.25pt;mso-position-horizontal-relative:page;mso-position-vertical-relative:paragraph;z-index:-1496608" coordorigin="1129,18" coordsize="9578,12785">
            <v:group style="position:absolute;left:1139;top:27;width:1585;height:2" coordorigin="1139,27" coordsize="1585,2">
              <v:shape style="position:absolute;left:1139;top:27;width:1585;height:2" coordorigin="1139,27" coordsize="1585,0" path="m1139,27l2723,27e" filled="false" stroked="true" strokeweight=".48pt" strokecolor="#000000">
                <v:path arrowok="t"/>
              </v:shape>
            </v:group>
            <v:group style="position:absolute;left:2733;top:27;width:1587;height:2" coordorigin="2733,27" coordsize="1587,2">
              <v:shape style="position:absolute;left:2733;top:27;width:1587;height:2" coordorigin="2733,27" coordsize="1587,0" path="m2733,27l4319,27e" filled="false" stroked="true" strokeweight=".48pt" strokecolor="#000000">
                <v:path arrowok="t"/>
              </v:shape>
            </v:group>
            <v:group style="position:absolute;left:4329;top:27;width:1586;height:2" coordorigin="4329,27" coordsize="1586,2">
              <v:shape style="position:absolute;left:4329;top:27;width:1586;height:2" coordorigin="4329,27" coordsize="1586,0" path="m4329,27l5914,27e" filled="false" stroked="true" strokeweight=".48pt" strokecolor="#000000">
                <v:path arrowok="t"/>
              </v:shape>
            </v:group>
            <v:group style="position:absolute;left:5924;top:27;width:1584;height:2" coordorigin="5924,27" coordsize="1584,2">
              <v:shape style="position:absolute;left:5924;top:27;width:1584;height:2" coordorigin="5924,27" coordsize="1584,0" path="m5924,27l7508,27e" filled="false" stroked="true" strokeweight=".48pt" strokecolor="#000000">
                <v:path arrowok="t"/>
              </v:shape>
            </v:group>
            <v:group style="position:absolute;left:7518;top:27;width:1585;height:2" coordorigin="7518,27" coordsize="1585,2">
              <v:shape style="position:absolute;left:7518;top:27;width:1585;height:2" coordorigin="7518,27" coordsize="1585,0" path="m7518,27l9102,27e" filled="false" stroked="true" strokeweight=".48pt" strokecolor="#000000">
                <v:path arrowok="t"/>
              </v:shape>
            </v:group>
            <v:group style="position:absolute;left:9112;top:27;width:1586;height:2" coordorigin="9112,27" coordsize="1586,2">
              <v:shape style="position:absolute;left:9112;top:27;width:1586;height:2" coordorigin="9112,27" coordsize="1586,0" path="m9112,27l10697,27e" filled="false" stroked="true" strokeweight=".48pt" strokecolor="#000000">
                <v:path arrowok="t"/>
              </v:shape>
            </v:group>
            <v:group style="position:absolute;left:1139;top:390;width:1585;height:2" coordorigin="1139,390" coordsize="1585,2">
              <v:shape style="position:absolute;left:1139;top:390;width:1585;height:2" coordorigin="1139,390" coordsize="1585,0" path="m1139,390l2723,390e" filled="false" stroked="true" strokeweight=".48pt" strokecolor="#000000">
                <v:path arrowok="t"/>
              </v:shape>
            </v:group>
            <v:group style="position:absolute;left:2733;top:390;width:1587;height:2" coordorigin="2733,390" coordsize="1587,2">
              <v:shape style="position:absolute;left:2733;top:390;width:1587;height:2" coordorigin="2733,390" coordsize="1587,0" path="m2733,390l4319,390e" filled="false" stroked="true" strokeweight=".48pt" strokecolor="#000000">
                <v:path arrowok="t"/>
              </v:shape>
            </v:group>
            <v:group style="position:absolute;left:4329;top:390;width:1586;height:2" coordorigin="4329,390" coordsize="1586,2">
              <v:shape style="position:absolute;left:4329;top:390;width:1586;height:2" coordorigin="4329,390" coordsize="1586,0" path="m4329,390l5914,390e" filled="false" stroked="true" strokeweight=".48pt" strokecolor="#000000">
                <v:path arrowok="t"/>
              </v:shape>
            </v:group>
            <v:group style="position:absolute;left:5924;top:390;width:1584;height:2" coordorigin="5924,390" coordsize="1584,2">
              <v:shape style="position:absolute;left:5924;top:390;width:1584;height:2" coordorigin="5924,390" coordsize="1584,0" path="m5924,390l7508,390e" filled="false" stroked="true" strokeweight=".48pt" strokecolor="#000000">
                <v:path arrowok="t"/>
              </v:shape>
            </v:group>
            <v:group style="position:absolute;left:7518;top:390;width:1585;height:2" coordorigin="7518,390" coordsize="1585,2">
              <v:shape style="position:absolute;left:7518;top:390;width:1585;height:2" coordorigin="7518,390" coordsize="1585,0" path="m7518,390l9102,390e" filled="false" stroked="true" strokeweight=".48pt" strokecolor="#000000">
                <v:path arrowok="t"/>
              </v:shape>
            </v:group>
            <v:group style="position:absolute;left:9112;top:390;width:1586;height:2" coordorigin="9112,390" coordsize="1586,2">
              <v:shape style="position:absolute;left:9112;top:390;width:1586;height:2" coordorigin="9112,390" coordsize="1586,0" path="m9112,390l10697,390e" filled="false" stroked="true" strokeweight=".48pt" strokecolor="#000000">
                <v:path arrowok="t"/>
              </v:shape>
            </v:group>
            <v:group style="position:absolute;left:1139;top:1728;width:1585;height:2" coordorigin="1139,1728" coordsize="1585,2">
              <v:shape style="position:absolute;left:1139;top:1728;width:1585;height:2" coordorigin="1139,1728" coordsize="1585,0" path="m1139,1728l2723,1728e" filled="false" stroked="true" strokeweight=".48pt" strokecolor="#000000">
                <v:path arrowok="t"/>
              </v:shape>
            </v:group>
            <v:group style="position:absolute;left:2733;top:1728;width:1587;height:2" coordorigin="2733,1728" coordsize="1587,2">
              <v:shape style="position:absolute;left:2733;top:1728;width:1587;height:2" coordorigin="2733,1728" coordsize="1587,0" path="m2733,1728l4319,1728e" filled="false" stroked="true" strokeweight=".48pt" strokecolor="#000000">
                <v:path arrowok="t"/>
              </v:shape>
            </v:group>
            <v:group style="position:absolute;left:4329;top:1728;width:1586;height:2" coordorigin="4329,1728" coordsize="1586,2">
              <v:shape style="position:absolute;left:4329;top:1728;width:1586;height:2" coordorigin="4329,1728" coordsize="1586,0" path="m4329,1728l5914,1728e" filled="false" stroked="true" strokeweight=".48pt" strokecolor="#000000">
                <v:path arrowok="t"/>
              </v:shape>
            </v:group>
            <v:group style="position:absolute;left:5924;top:1728;width:1584;height:2" coordorigin="5924,1728" coordsize="1584,2">
              <v:shape style="position:absolute;left:5924;top:1728;width:1584;height:2" coordorigin="5924,1728" coordsize="1584,0" path="m5924,1728l7508,1728e" filled="false" stroked="true" strokeweight=".48pt" strokecolor="#000000">
                <v:path arrowok="t"/>
              </v:shape>
            </v:group>
            <v:group style="position:absolute;left:7518;top:1728;width:1585;height:2" coordorigin="7518,1728" coordsize="1585,2">
              <v:shape style="position:absolute;left:7518;top:1728;width:1585;height:2" coordorigin="7518,1728" coordsize="1585,0" path="m7518,1728l9102,1728e" filled="false" stroked="true" strokeweight=".48pt" strokecolor="#000000">
                <v:path arrowok="t"/>
              </v:shape>
            </v:group>
            <v:group style="position:absolute;left:9112;top:1728;width:1586;height:2" coordorigin="9112,1728" coordsize="1586,2">
              <v:shape style="position:absolute;left:9112;top:1728;width:1586;height:2" coordorigin="9112,1728" coordsize="1586,0" path="m9112,1728l10697,1728e" filled="false" stroked="true" strokeweight=".48pt" strokecolor="#000000">
                <v:path arrowok="t"/>
              </v:shape>
            </v:group>
            <v:group style="position:absolute;left:1139;top:2754;width:1585;height:2" coordorigin="1139,2754" coordsize="1585,2">
              <v:shape style="position:absolute;left:1139;top:2754;width:1585;height:2" coordorigin="1139,2754" coordsize="1585,0" path="m1139,2754l2723,2754e" filled="false" stroked="true" strokeweight=".48pt" strokecolor="#000000">
                <v:path arrowok="t"/>
              </v:shape>
            </v:group>
            <v:group style="position:absolute;left:2733;top:2754;width:1587;height:2" coordorigin="2733,2754" coordsize="1587,2">
              <v:shape style="position:absolute;left:2733;top:2754;width:1587;height:2" coordorigin="2733,2754" coordsize="1587,0" path="m2733,2754l4319,2754e" filled="false" stroked="true" strokeweight=".48pt" strokecolor="#000000">
                <v:path arrowok="t"/>
              </v:shape>
            </v:group>
            <v:group style="position:absolute;left:4329;top:2754;width:1586;height:2" coordorigin="4329,2754" coordsize="1586,2">
              <v:shape style="position:absolute;left:4329;top:2754;width:1586;height:2" coordorigin="4329,2754" coordsize="1586,0" path="m4329,2754l5914,2754e" filled="false" stroked="true" strokeweight=".48pt" strokecolor="#000000">
                <v:path arrowok="t"/>
              </v:shape>
            </v:group>
            <v:group style="position:absolute;left:5924;top:2754;width:1584;height:2" coordorigin="5924,2754" coordsize="1584,2">
              <v:shape style="position:absolute;left:5924;top:2754;width:1584;height:2" coordorigin="5924,2754" coordsize="1584,0" path="m5924,2754l7508,2754e" filled="false" stroked="true" strokeweight=".48pt" strokecolor="#000000">
                <v:path arrowok="t"/>
              </v:shape>
            </v:group>
            <v:group style="position:absolute;left:7518;top:2754;width:1585;height:2" coordorigin="7518,2754" coordsize="1585,2">
              <v:shape style="position:absolute;left:7518;top:2754;width:1585;height:2" coordorigin="7518,2754" coordsize="1585,0" path="m7518,2754l9102,2754e" filled="false" stroked="true" strokeweight=".48pt" strokecolor="#000000">
                <v:path arrowok="t"/>
              </v:shape>
            </v:group>
            <v:group style="position:absolute;left:9112;top:2754;width:1586;height:2" coordorigin="9112,2754" coordsize="1586,2">
              <v:shape style="position:absolute;left:9112;top:2754;width:1586;height:2" coordorigin="9112,2754" coordsize="1586,0" path="m9112,2754l10697,2754e" filled="false" stroked="true" strokeweight=".48pt" strokecolor="#000000">
                <v:path arrowok="t"/>
              </v:shape>
            </v:group>
            <v:group style="position:absolute;left:1139;top:3780;width:1585;height:2" coordorigin="1139,3780" coordsize="1585,2">
              <v:shape style="position:absolute;left:1139;top:3780;width:1585;height:2" coordorigin="1139,3780" coordsize="1585,0" path="m1139,3780l2723,3780e" filled="false" stroked="true" strokeweight=".48pt" strokecolor="#000000">
                <v:path arrowok="t"/>
              </v:shape>
            </v:group>
            <v:group style="position:absolute;left:2733;top:3780;width:1587;height:2" coordorigin="2733,3780" coordsize="1587,2">
              <v:shape style="position:absolute;left:2733;top:3780;width:1587;height:2" coordorigin="2733,3780" coordsize="1587,0" path="m2733,3780l4319,3780e" filled="false" stroked="true" strokeweight=".48pt" strokecolor="#000000">
                <v:path arrowok="t"/>
              </v:shape>
            </v:group>
            <v:group style="position:absolute;left:4329;top:3780;width:1586;height:2" coordorigin="4329,3780" coordsize="1586,2">
              <v:shape style="position:absolute;left:4329;top:3780;width:1586;height:2" coordorigin="4329,3780" coordsize="1586,0" path="m4329,3780l5914,3780e" filled="false" stroked="true" strokeweight=".48pt" strokecolor="#000000">
                <v:path arrowok="t"/>
              </v:shape>
            </v:group>
            <v:group style="position:absolute;left:5924;top:3780;width:1584;height:2" coordorigin="5924,3780" coordsize="1584,2">
              <v:shape style="position:absolute;left:5924;top:3780;width:1584;height:2" coordorigin="5924,3780" coordsize="1584,0" path="m5924,3780l7508,3780e" filled="false" stroked="true" strokeweight=".48pt" strokecolor="#000000">
                <v:path arrowok="t"/>
              </v:shape>
            </v:group>
            <v:group style="position:absolute;left:7518;top:3780;width:1585;height:2" coordorigin="7518,3780" coordsize="1585,2">
              <v:shape style="position:absolute;left:7518;top:3780;width:1585;height:2" coordorigin="7518,3780" coordsize="1585,0" path="m7518,3780l9102,3780e" filled="false" stroked="true" strokeweight=".48pt" strokecolor="#000000">
                <v:path arrowok="t"/>
              </v:shape>
            </v:group>
            <v:group style="position:absolute;left:9112;top:3780;width:1586;height:2" coordorigin="9112,3780" coordsize="1586,2">
              <v:shape style="position:absolute;left:9112;top:3780;width:1586;height:2" coordorigin="9112,3780" coordsize="1586,0" path="m9112,3780l10697,3780e" filled="false" stroked="true" strokeweight=".48pt" strokecolor="#000000">
                <v:path arrowok="t"/>
              </v:shape>
            </v:group>
            <v:group style="position:absolute;left:1139;top:4806;width:1585;height:2" coordorigin="1139,4806" coordsize="1585,2">
              <v:shape style="position:absolute;left:1139;top:4806;width:1585;height:2" coordorigin="1139,4806" coordsize="1585,0" path="m1139,4806l2723,4806e" filled="false" stroked="true" strokeweight=".48pt" strokecolor="#000000">
                <v:path arrowok="t"/>
              </v:shape>
            </v:group>
            <v:group style="position:absolute;left:2733;top:4806;width:1587;height:2" coordorigin="2733,4806" coordsize="1587,2">
              <v:shape style="position:absolute;left:2733;top:4806;width:1587;height:2" coordorigin="2733,4806" coordsize="1587,0" path="m2733,4806l4319,4806e" filled="false" stroked="true" strokeweight=".48pt" strokecolor="#000000">
                <v:path arrowok="t"/>
              </v:shape>
            </v:group>
            <v:group style="position:absolute;left:4329;top:4806;width:1586;height:2" coordorigin="4329,4806" coordsize="1586,2">
              <v:shape style="position:absolute;left:4329;top:4806;width:1586;height:2" coordorigin="4329,4806" coordsize="1586,0" path="m4329,4806l5914,4806e" filled="false" stroked="true" strokeweight=".48pt" strokecolor="#000000">
                <v:path arrowok="t"/>
              </v:shape>
            </v:group>
            <v:group style="position:absolute;left:5924;top:4806;width:1584;height:2" coordorigin="5924,4806" coordsize="1584,2">
              <v:shape style="position:absolute;left:5924;top:4806;width:1584;height:2" coordorigin="5924,4806" coordsize="1584,0" path="m5924,4806l7508,4806e" filled="false" stroked="true" strokeweight=".48pt" strokecolor="#000000">
                <v:path arrowok="t"/>
              </v:shape>
            </v:group>
            <v:group style="position:absolute;left:7518;top:4806;width:1585;height:2" coordorigin="7518,4806" coordsize="1585,2">
              <v:shape style="position:absolute;left:7518;top:4806;width:1585;height:2" coordorigin="7518,4806" coordsize="1585,0" path="m7518,4806l9102,4806e" filled="false" stroked="true" strokeweight=".48pt" strokecolor="#000000">
                <v:path arrowok="t"/>
              </v:shape>
            </v:group>
            <v:group style="position:absolute;left:9112;top:4806;width:1586;height:2" coordorigin="9112,4806" coordsize="1586,2">
              <v:shape style="position:absolute;left:9112;top:4806;width:1586;height:2" coordorigin="9112,4806" coordsize="1586,0" path="m9112,4806l10697,4806e" filled="false" stroked="true" strokeweight=".48pt" strokecolor="#000000">
                <v:path arrowok="t"/>
              </v:shape>
            </v:group>
            <v:group style="position:absolute;left:1139;top:5208;width:1585;height:2" coordorigin="1139,5208" coordsize="1585,2">
              <v:shape style="position:absolute;left:1139;top:5208;width:1585;height:2" coordorigin="1139,5208" coordsize="1585,0" path="m1139,5208l2723,5208e" filled="false" stroked="true" strokeweight=".48pt" strokecolor="#000000">
                <v:path arrowok="t"/>
              </v:shape>
            </v:group>
            <v:group style="position:absolute;left:2733;top:5208;width:1587;height:2" coordorigin="2733,5208" coordsize="1587,2">
              <v:shape style="position:absolute;left:2733;top:5208;width:1587;height:2" coordorigin="2733,5208" coordsize="1587,0" path="m2733,5208l4319,5208e" filled="false" stroked="true" strokeweight=".48pt" strokecolor="#000000">
                <v:path arrowok="t"/>
              </v:shape>
            </v:group>
            <v:group style="position:absolute;left:4329;top:5208;width:1586;height:2" coordorigin="4329,5208" coordsize="1586,2">
              <v:shape style="position:absolute;left:4329;top:5208;width:1586;height:2" coordorigin="4329,5208" coordsize="1586,0" path="m4329,5208l5914,5208e" filled="false" stroked="true" strokeweight=".48pt" strokecolor="#000000">
                <v:path arrowok="t"/>
              </v:shape>
            </v:group>
            <v:group style="position:absolute;left:5924;top:5208;width:1584;height:2" coordorigin="5924,5208" coordsize="1584,2">
              <v:shape style="position:absolute;left:5924;top:5208;width:1584;height:2" coordorigin="5924,5208" coordsize="1584,0" path="m5924,5208l7508,5208e" filled="false" stroked="true" strokeweight=".48pt" strokecolor="#000000">
                <v:path arrowok="t"/>
              </v:shape>
            </v:group>
            <v:group style="position:absolute;left:7518;top:5208;width:1585;height:2" coordorigin="7518,5208" coordsize="1585,2">
              <v:shape style="position:absolute;left:7518;top:5208;width:1585;height:2" coordorigin="7518,5208" coordsize="1585,0" path="m7518,5208l9102,5208e" filled="false" stroked="true" strokeweight=".48pt" strokecolor="#000000">
                <v:path arrowok="t"/>
              </v:shape>
            </v:group>
            <v:group style="position:absolute;left:9112;top:5208;width:1586;height:2" coordorigin="9112,5208" coordsize="1586,2">
              <v:shape style="position:absolute;left:9112;top:5208;width:1586;height:2" coordorigin="9112,5208" coordsize="1586,0" path="m9112,5208l10697,5208e" filled="false" stroked="true" strokeweight=".48pt" strokecolor="#000000">
                <v:path arrowok="t"/>
              </v:shape>
            </v:group>
            <v:group style="position:absolute;left:1139;top:6234;width:1585;height:2" coordorigin="1139,6234" coordsize="1585,2">
              <v:shape style="position:absolute;left:1139;top:6234;width:1585;height:2" coordorigin="1139,6234" coordsize="1585,0" path="m1139,6234l2723,6234e" filled="false" stroked="true" strokeweight=".48pt" strokecolor="#000000">
                <v:path arrowok="t"/>
              </v:shape>
            </v:group>
            <v:group style="position:absolute;left:2733;top:6234;width:1587;height:2" coordorigin="2733,6234" coordsize="1587,2">
              <v:shape style="position:absolute;left:2733;top:6234;width:1587;height:2" coordorigin="2733,6234" coordsize="1587,0" path="m2733,6234l4319,6234e" filled="false" stroked="true" strokeweight=".48pt" strokecolor="#000000">
                <v:path arrowok="t"/>
              </v:shape>
            </v:group>
            <v:group style="position:absolute;left:4329;top:6234;width:1586;height:2" coordorigin="4329,6234" coordsize="1586,2">
              <v:shape style="position:absolute;left:4329;top:6234;width:1586;height:2" coordorigin="4329,6234" coordsize="1586,0" path="m4329,6234l5914,6234e" filled="false" stroked="true" strokeweight=".48pt" strokecolor="#000000">
                <v:path arrowok="t"/>
              </v:shape>
            </v:group>
            <v:group style="position:absolute;left:5924;top:6234;width:1584;height:2" coordorigin="5924,6234" coordsize="1584,2">
              <v:shape style="position:absolute;left:5924;top:6234;width:1584;height:2" coordorigin="5924,6234" coordsize="1584,0" path="m5924,6234l7508,6234e" filled="false" stroked="true" strokeweight=".48pt" strokecolor="#000000">
                <v:path arrowok="t"/>
              </v:shape>
            </v:group>
            <v:group style="position:absolute;left:7518;top:6234;width:1585;height:2" coordorigin="7518,6234" coordsize="1585,2">
              <v:shape style="position:absolute;left:7518;top:6234;width:1585;height:2" coordorigin="7518,6234" coordsize="1585,0" path="m7518,6234l9102,6234e" filled="false" stroked="true" strokeweight=".48pt" strokecolor="#000000">
                <v:path arrowok="t"/>
              </v:shape>
            </v:group>
            <v:group style="position:absolute;left:9112;top:6234;width:1586;height:2" coordorigin="9112,6234" coordsize="1586,2">
              <v:shape style="position:absolute;left:9112;top:6234;width:1586;height:2" coordorigin="9112,6234" coordsize="1586,0" path="m9112,6234l10697,6234e" filled="false" stroked="true" strokeweight=".48pt" strokecolor="#000000">
                <v:path arrowok="t"/>
              </v:shape>
            </v:group>
            <v:group style="position:absolute;left:1139;top:7261;width:1585;height:2" coordorigin="1139,7261" coordsize="1585,2">
              <v:shape style="position:absolute;left:1139;top:7261;width:1585;height:2" coordorigin="1139,7261" coordsize="1585,0" path="m1139,7261l2723,7261e" filled="false" stroked="true" strokeweight=".48pt" strokecolor="#000000">
                <v:path arrowok="t"/>
              </v:shape>
            </v:group>
            <v:group style="position:absolute;left:2733;top:7261;width:1587;height:2" coordorigin="2733,7261" coordsize="1587,2">
              <v:shape style="position:absolute;left:2733;top:7261;width:1587;height:2" coordorigin="2733,7261" coordsize="1587,0" path="m2733,7261l4319,7261e" filled="false" stroked="true" strokeweight=".48pt" strokecolor="#000000">
                <v:path arrowok="t"/>
              </v:shape>
            </v:group>
            <v:group style="position:absolute;left:4329;top:7261;width:1586;height:2" coordorigin="4329,7261" coordsize="1586,2">
              <v:shape style="position:absolute;left:4329;top:7261;width:1586;height:2" coordorigin="4329,7261" coordsize="1586,0" path="m4329,7261l5914,7261e" filled="false" stroked="true" strokeweight=".48pt" strokecolor="#000000">
                <v:path arrowok="t"/>
              </v:shape>
            </v:group>
            <v:group style="position:absolute;left:5924;top:7261;width:1584;height:2" coordorigin="5924,7261" coordsize="1584,2">
              <v:shape style="position:absolute;left:5924;top:7261;width:1584;height:2" coordorigin="5924,7261" coordsize="1584,0" path="m5924,7261l7508,7261e" filled="false" stroked="true" strokeweight=".48pt" strokecolor="#000000">
                <v:path arrowok="t"/>
              </v:shape>
            </v:group>
            <v:group style="position:absolute;left:7518;top:7261;width:1585;height:2" coordorigin="7518,7261" coordsize="1585,2">
              <v:shape style="position:absolute;left:7518;top:7261;width:1585;height:2" coordorigin="7518,7261" coordsize="1585,0" path="m7518,7261l9102,7261e" filled="false" stroked="true" strokeweight=".48pt" strokecolor="#000000">
                <v:path arrowok="t"/>
              </v:shape>
            </v:group>
            <v:group style="position:absolute;left:9112;top:7261;width:1586;height:2" coordorigin="9112,7261" coordsize="1586,2">
              <v:shape style="position:absolute;left:9112;top:7261;width:1586;height:2" coordorigin="9112,7261" coordsize="1586,0" path="m9112,7261l10697,7261e" filled="false" stroked="true" strokeweight=".48pt" strokecolor="#000000">
                <v:path arrowok="t"/>
              </v:shape>
            </v:group>
            <v:group style="position:absolute;left:1139;top:8287;width:1585;height:2" coordorigin="1139,8287" coordsize="1585,2">
              <v:shape style="position:absolute;left:1139;top:8287;width:1585;height:2" coordorigin="1139,8287" coordsize="1585,0" path="m1139,8287l2723,8287e" filled="false" stroked="true" strokeweight=".48pt" strokecolor="#000000">
                <v:path arrowok="t"/>
              </v:shape>
            </v:group>
            <v:group style="position:absolute;left:2733;top:8287;width:1587;height:2" coordorigin="2733,8287" coordsize="1587,2">
              <v:shape style="position:absolute;left:2733;top:8287;width:1587;height:2" coordorigin="2733,8287" coordsize="1587,0" path="m2733,8287l4319,8287e" filled="false" stroked="true" strokeweight=".48pt" strokecolor="#000000">
                <v:path arrowok="t"/>
              </v:shape>
            </v:group>
            <v:group style="position:absolute;left:4329;top:8287;width:1586;height:2" coordorigin="4329,8287" coordsize="1586,2">
              <v:shape style="position:absolute;left:4329;top:8287;width:1586;height:2" coordorigin="4329,8287" coordsize="1586,0" path="m4329,8287l5914,8287e" filled="false" stroked="true" strokeweight=".48pt" strokecolor="#000000">
                <v:path arrowok="t"/>
              </v:shape>
            </v:group>
            <v:group style="position:absolute;left:5924;top:8287;width:1584;height:2" coordorigin="5924,8287" coordsize="1584,2">
              <v:shape style="position:absolute;left:5924;top:8287;width:1584;height:2" coordorigin="5924,8287" coordsize="1584,0" path="m5924,8287l7508,8287e" filled="false" stroked="true" strokeweight=".48pt" strokecolor="#000000">
                <v:path arrowok="t"/>
              </v:shape>
            </v:group>
            <v:group style="position:absolute;left:7518;top:8287;width:1585;height:2" coordorigin="7518,8287" coordsize="1585,2">
              <v:shape style="position:absolute;left:7518;top:8287;width:1585;height:2" coordorigin="7518,8287" coordsize="1585,0" path="m7518,8287l9102,8287e" filled="false" stroked="true" strokeweight=".48pt" strokecolor="#000000">
                <v:path arrowok="t"/>
              </v:shape>
            </v:group>
            <v:group style="position:absolute;left:9112;top:8287;width:1586;height:2" coordorigin="9112,8287" coordsize="1586,2">
              <v:shape style="position:absolute;left:9112;top:8287;width:1586;height:2" coordorigin="9112,8287" coordsize="1586,0" path="m9112,8287l10697,8287e" filled="false" stroked="true" strokeweight=".48pt" strokecolor="#000000">
                <v:path arrowok="t"/>
              </v:shape>
            </v:group>
            <v:group style="position:absolute;left:1139;top:9313;width:1585;height:2" coordorigin="1139,9313" coordsize="1585,2">
              <v:shape style="position:absolute;left:1139;top:9313;width:1585;height:2" coordorigin="1139,9313" coordsize="1585,0" path="m1139,9313l2723,9313e" filled="false" stroked="true" strokeweight=".48pt" strokecolor="#000000">
                <v:path arrowok="t"/>
              </v:shape>
            </v:group>
            <v:group style="position:absolute;left:2733;top:9313;width:1587;height:2" coordorigin="2733,9313" coordsize="1587,2">
              <v:shape style="position:absolute;left:2733;top:9313;width:1587;height:2" coordorigin="2733,9313" coordsize="1587,0" path="m2733,9313l4319,9313e" filled="false" stroked="true" strokeweight=".48pt" strokecolor="#000000">
                <v:path arrowok="t"/>
              </v:shape>
            </v:group>
            <v:group style="position:absolute;left:4329;top:9313;width:1586;height:2" coordorigin="4329,9313" coordsize="1586,2">
              <v:shape style="position:absolute;left:4329;top:9313;width:1586;height:2" coordorigin="4329,9313" coordsize="1586,0" path="m4329,9313l5914,9313e" filled="false" stroked="true" strokeweight=".48pt" strokecolor="#000000">
                <v:path arrowok="t"/>
              </v:shape>
            </v:group>
            <v:group style="position:absolute;left:5924;top:9313;width:1584;height:2" coordorigin="5924,9313" coordsize="1584,2">
              <v:shape style="position:absolute;left:5924;top:9313;width:1584;height:2" coordorigin="5924,9313" coordsize="1584,0" path="m5924,9313l7508,9313e" filled="false" stroked="true" strokeweight=".48pt" strokecolor="#000000">
                <v:path arrowok="t"/>
              </v:shape>
            </v:group>
            <v:group style="position:absolute;left:7518;top:9313;width:1585;height:2" coordorigin="7518,9313" coordsize="1585,2">
              <v:shape style="position:absolute;left:7518;top:9313;width:1585;height:2" coordorigin="7518,9313" coordsize="1585,0" path="m7518,9313l9102,9313e" filled="false" stroked="true" strokeweight=".48pt" strokecolor="#000000">
                <v:path arrowok="t"/>
              </v:shape>
            </v:group>
            <v:group style="position:absolute;left:9112;top:9313;width:1586;height:2" coordorigin="9112,9313" coordsize="1586,2">
              <v:shape style="position:absolute;left:9112;top:9313;width:1586;height:2" coordorigin="9112,9313" coordsize="1586,0" path="m9112,9313l10697,9313e" filled="false" stroked="true" strokeweight=".48pt" strokecolor="#000000">
                <v:path arrowok="t"/>
              </v:shape>
            </v:group>
            <v:group style="position:absolute;left:1139;top:10339;width:1585;height:2" coordorigin="1139,10339" coordsize="1585,2">
              <v:shape style="position:absolute;left:1139;top:10339;width:1585;height:2" coordorigin="1139,10339" coordsize="1585,0" path="m1139,10339l2723,10339e" filled="false" stroked="true" strokeweight=".48pt" strokecolor="#000000">
                <v:path arrowok="t"/>
              </v:shape>
            </v:group>
            <v:group style="position:absolute;left:2733;top:10339;width:1587;height:2" coordorigin="2733,10339" coordsize="1587,2">
              <v:shape style="position:absolute;left:2733;top:10339;width:1587;height:2" coordorigin="2733,10339" coordsize="1587,0" path="m2733,10339l4319,10339e" filled="false" stroked="true" strokeweight=".48pt" strokecolor="#000000">
                <v:path arrowok="t"/>
              </v:shape>
            </v:group>
            <v:group style="position:absolute;left:4329;top:10339;width:1586;height:2" coordorigin="4329,10339" coordsize="1586,2">
              <v:shape style="position:absolute;left:4329;top:10339;width:1586;height:2" coordorigin="4329,10339" coordsize="1586,0" path="m4329,10339l5914,10339e" filled="false" stroked="true" strokeweight=".48pt" strokecolor="#000000">
                <v:path arrowok="t"/>
              </v:shape>
            </v:group>
            <v:group style="position:absolute;left:5924;top:10339;width:1584;height:2" coordorigin="5924,10339" coordsize="1584,2">
              <v:shape style="position:absolute;left:5924;top:10339;width:1584;height:2" coordorigin="5924,10339" coordsize="1584,0" path="m5924,10339l7508,10339e" filled="false" stroked="true" strokeweight=".48pt" strokecolor="#000000">
                <v:path arrowok="t"/>
              </v:shape>
            </v:group>
            <v:group style="position:absolute;left:7518;top:10339;width:1585;height:2" coordorigin="7518,10339" coordsize="1585,2">
              <v:shape style="position:absolute;left:7518;top:10339;width:1585;height:2" coordorigin="7518,10339" coordsize="1585,0" path="m7518,10339l9102,10339e" filled="false" stroked="true" strokeweight=".48pt" strokecolor="#000000">
                <v:path arrowok="t"/>
              </v:shape>
            </v:group>
            <v:group style="position:absolute;left:9112;top:10339;width:1586;height:2" coordorigin="9112,10339" coordsize="1586,2">
              <v:shape style="position:absolute;left:9112;top:10339;width:1586;height:2" coordorigin="9112,10339" coordsize="1586,0" path="m9112,10339l10697,10339e" filled="false" stroked="true" strokeweight=".48pt" strokecolor="#000000">
                <v:path arrowok="t"/>
              </v:shape>
            </v:group>
            <v:group style="position:absolute;left:1139;top:11365;width:1585;height:2" coordorigin="1139,11365" coordsize="1585,2">
              <v:shape style="position:absolute;left:1139;top:11365;width:1585;height:2" coordorigin="1139,11365" coordsize="1585,0" path="m1139,11365l2723,11365e" filled="false" stroked="true" strokeweight=".48pt" strokecolor="#000000">
                <v:path arrowok="t"/>
              </v:shape>
            </v:group>
            <v:group style="position:absolute;left:2733;top:11365;width:1587;height:2" coordorigin="2733,11365" coordsize="1587,2">
              <v:shape style="position:absolute;left:2733;top:11365;width:1587;height:2" coordorigin="2733,11365" coordsize="1587,0" path="m2733,11365l4319,11365e" filled="false" stroked="true" strokeweight=".48pt" strokecolor="#000000">
                <v:path arrowok="t"/>
              </v:shape>
            </v:group>
            <v:group style="position:absolute;left:4329;top:11365;width:1586;height:2" coordorigin="4329,11365" coordsize="1586,2">
              <v:shape style="position:absolute;left:4329;top:11365;width:1586;height:2" coordorigin="4329,11365" coordsize="1586,0" path="m4329,11365l5914,11365e" filled="false" stroked="true" strokeweight=".48pt" strokecolor="#000000">
                <v:path arrowok="t"/>
              </v:shape>
            </v:group>
            <v:group style="position:absolute;left:5924;top:11365;width:1584;height:2" coordorigin="5924,11365" coordsize="1584,2">
              <v:shape style="position:absolute;left:5924;top:11365;width:1584;height:2" coordorigin="5924,11365" coordsize="1584,0" path="m5924,11365l7508,11365e" filled="false" stroked="true" strokeweight=".48pt" strokecolor="#000000">
                <v:path arrowok="t"/>
              </v:shape>
            </v:group>
            <v:group style="position:absolute;left:7518;top:11365;width:1585;height:2" coordorigin="7518,11365" coordsize="1585,2">
              <v:shape style="position:absolute;left:7518;top:11365;width:1585;height:2" coordorigin="7518,11365" coordsize="1585,0" path="m7518,11365l9102,11365e" filled="false" stroked="true" strokeweight=".48pt" strokecolor="#000000">
                <v:path arrowok="t"/>
              </v:shape>
            </v:group>
            <v:group style="position:absolute;left:9112;top:11365;width:1586;height:2" coordorigin="9112,11365" coordsize="1586,2">
              <v:shape style="position:absolute;left:9112;top:11365;width:1586;height:2" coordorigin="9112,11365" coordsize="1586,0" path="m9112,11365l10697,11365e" filled="false" stroked="true" strokeweight=".48pt" strokecolor="#000000">
                <v:path arrowok="t"/>
              </v:shape>
            </v:group>
            <v:group style="position:absolute;left:1150;top:12395;width:2;height:393" coordorigin="1150,12395" coordsize="2,393">
              <v:shape style="position:absolute;left:1150;top:12395;width:2;height:393" coordorigin="1150,12395" coordsize="0,393" path="m1150,12395l1150,12788e" filled="false" stroked="true" strokeweight="1.140pt" strokecolor="#d2d2d2">
                <v:path arrowok="t"/>
              </v:shape>
            </v:group>
            <v:group style="position:absolute;left:2712;top:12395;width:2;height:393" coordorigin="2712,12395" coordsize="2,393">
              <v:shape style="position:absolute;left:2712;top:12395;width:2;height:393" coordorigin="2712,12395" coordsize="0,393" path="m2712,12395l2712,12788e" filled="false" stroked="true" strokeweight="1.140pt" strokecolor="#d2d2d2">
                <v:path arrowok="t"/>
              </v:shape>
            </v:group>
            <v:group style="position:absolute;left:1162;top:12395;width:1539;height:393" coordorigin="1162,12395" coordsize="1539,393">
              <v:shape style="position:absolute;left:1162;top:12395;width:1539;height:393" coordorigin="1162,12395" coordsize="1539,393" path="m1162,12788l2700,12788,2700,12395,1162,12395,1162,12788xe" filled="true" fillcolor="#d2d2d2" stroked="false">
                <v:path arrowok="t"/>
                <v:fill type="solid"/>
              </v:shape>
            </v:group>
            <v:group style="position:absolute;left:1139;top:12391;width:1585;height:2" coordorigin="1139,12391" coordsize="1585,2">
              <v:shape style="position:absolute;left:1139;top:12391;width:1585;height:2" coordorigin="1139,12391" coordsize="1585,0" path="m1139,12391l2723,12391e" filled="false" stroked="true" strokeweight=".48pt" strokecolor="#000000">
                <v:path arrowok="t"/>
              </v:shape>
            </v:group>
            <v:group style="position:absolute;left:2733;top:12391;width:1587;height:2" coordorigin="2733,12391" coordsize="1587,2">
              <v:shape style="position:absolute;left:2733;top:12391;width:1587;height:2" coordorigin="2733,12391" coordsize="1587,0" path="m2733,12391l4319,12391e" filled="false" stroked="true" strokeweight=".48pt" strokecolor="#000000">
                <v:path arrowok="t"/>
              </v:shape>
            </v:group>
            <v:group style="position:absolute;left:4329;top:12391;width:1586;height:2" coordorigin="4329,12391" coordsize="1586,2">
              <v:shape style="position:absolute;left:4329;top:12391;width:1586;height:2" coordorigin="4329,12391" coordsize="1586,0" path="m4329,12391l5914,12391e" filled="false" stroked="true" strokeweight=".48pt" strokecolor="#000000">
                <v:path arrowok="t"/>
              </v:shape>
            </v:group>
            <v:group style="position:absolute;left:5924;top:12391;width:1584;height:2" coordorigin="5924,12391" coordsize="1584,2">
              <v:shape style="position:absolute;left:5924;top:12391;width:1584;height:2" coordorigin="5924,12391" coordsize="1584,0" path="m5924,12391l7508,12391e" filled="false" stroked="true" strokeweight=".48pt" strokecolor="#000000">
                <v:path arrowok="t"/>
              </v:shape>
            </v:group>
            <v:group style="position:absolute;left:9124;top:12395;width:2;height:393" coordorigin="9124,12395" coordsize="2,393">
              <v:shape style="position:absolute;left:9124;top:12395;width:2;height:393" coordorigin="9124,12395" coordsize="0,393" path="m9124,12395l9124,12788e" filled="false" stroked="true" strokeweight="1.140pt" strokecolor="#d2d2d2">
                <v:path arrowok="t"/>
              </v:shape>
            </v:group>
            <v:group style="position:absolute;left:10685;top:12395;width:2;height:393" coordorigin="10685,12395" coordsize="2,393">
              <v:shape style="position:absolute;left:10685;top:12395;width:2;height:393" coordorigin="10685,12395" coordsize="0,393" path="m10685,12395l10685,12788e" filled="false" stroked="true" strokeweight="1.2pt" strokecolor="#d2d2d2">
                <v:path arrowok="t"/>
              </v:shape>
            </v:group>
            <v:group style="position:absolute;left:9136;top:12395;width:1538;height:393" coordorigin="9136,12395" coordsize="1538,393">
              <v:shape style="position:absolute;left:9136;top:12395;width:1538;height:393" coordorigin="9136,12395" coordsize="1538,393" path="m9136,12788l10673,12788,10673,12395,9136,12395,9136,12788xe" filled="true" fillcolor="#d2d2d2" stroked="false">
                <v:path arrowok="t"/>
                <v:fill type="solid"/>
              </v:shape>
            </v:group>
            <v:group style="position:absolute;left:7518;top:12391;width:1585;height:2" coordorigin="7518,12391" coordsize="1585,2">
              <v:shape style="position:absolute;left:7518;top:12391;width:1585;height:2" coordorigin="7518,12391" coordsize="1585,0" path="m7518,12391l9102,12391e" filled="false" stroked="true" strokeweight=".48pt" strokecolor="#000000">
                <v:path arrowok="t"/>
              </v:shape>
            </v:group>
            <v:group style="position:absolute;left:9112;top:12391;width:1586;height:2" coordorigin="9112,12391" coordsize="1586,2">
              <v:shape style="position:absolute;left:9112;top:12391;width:1586;height:2" coordorigin="9112,12391" coordsize="1586,0" path="m9112,12391l10697,12391e" filled="false" stroked="true" strokeweight=".48pt" strokecolor="#000000">
                <v:path arrowok="t"/>
              </v:shape>
            </v:group>
            <v:group style="position:absolute;left:1134;top:23;width:2;height:12776" coordorigin="1134,23" coordsize="2,12776">
              <v:shape style="position:absolute;left:1134;top:23;width:2;height:12776" coordorigin="1134,23" coordsize="0,12776" path="m1134,23l1134,12798e" filled="false" stroked="true" strokeweight=".48pt" strokecolor="#000000">
                <v:path arrowok="t"/>
              </v:shape>
            </v:group>
            <v:group style="position:absolute;left:1139;top:12793;width:1585;height:2" coordorigin="1139,12793" coordsize="1585,2">
              <v:shape style="position:absolute;left:1139;top:12793;width:1585;height:2" coordorigin="1139,12793" coordsize="1585,0" path="m1139,12793l2723,12793e" filled="false" stroked="true" strokeweight=".48pt" strokecolor="#000000">
                <v:path arrowok="t"/>
              </v:shape>
            </v:group>
            <v:group style="position:absolute;left:2728;top:23;width:2;height:12776" coordorigin="2728,23" coordsize="2,12776">
              <v:shape style="position:absolute;left:2728;top:23;width:2;height:12776" coordorigin="2728,23" coordsize="0,12776" path="m2728,23l2728,12798e" filled="false" stroked="true" strokeweight=".48pt" strokecolor="#000000">
                <v:path arrowok="t"/>
              </v:shape>
            </v:group>
            <v:group style="position:absolute;left:2733;top:12793;width:1587;height:2" coordorigin="2733,12793" coordsize="1587,2">
              <v:shape style="position:absolute;left:2733;top:12793;width:1587;height:2" coordorigin="2733,12793" coordsize="1587,0" path="m2733,12793l4319,12793e" filled="false" stroked="true" strokeweight=".48pt" strokecolor="#000000">
                <v:path arrowok="t"/>
              </v:shape>
            </v:group>
            <v:group style="position:absolute;left:4324;top:23;width:2;height:12776" coordorigin="4324,23" coordsize="2,12776">
              <v:shape style="position:absolute;left:4324;top:23;width:2;height:12776" coordorigin="4324,23" coordsize="0,12776" path="m4324,23l4324,12798e" filled="false" stroked="true" strokeweight=".48pt" strokecolor="#000000">
                <v:path arrowok="t"/>
              </v:shape>
            </v:group>
            <v:group style="position:absolute;left:4329;top:12793;width:1586;height:2" coordorigin="4329,12793" coordsize="1586,2">
              <v:shape style="position:absolute;left:4329;top:12793;width:1586;height:2" coordorigin="4329,12793" coordsize="1586,0" path="m4329,12793l5914,12793e" filled="false" stroked="true" strokeweight=".48pt" strokecolor="#000000">
                <v:path arrowok="t"/>
              </v:shape>
            </v:group>
            <v:group style="position:absolute;left:5919;top:23;width:2;height:12776" coordorigin="5919,23" coordsize="2,12776">
              <v:shape style="position:absolute;left:5919;top:23;width:2;height:12776" coordorigin="5919,23" coordsize="0,12776" path="m5919,23l5919,12798e" filled="false" stroked="true" strokeweight=".48pt" strokecolor="#000000">
                <v:path arrowok="t"/>
              </v:shape>
            </v:group>
            <v:group style="position:absolute;left:5924;top:12793;width:1584;height:2" coordorigin="5924,12793" coordsize="1584,2">
              <v:shape style="position:absolute;left:5924;top:12793;width:1584;height:2" coordorigin="5924,12793" coordsize="1584,0" path="m5924,12793l7508,12793e" filled="false" stroked="true" strokeweight=".48pt" strokecolor="#000000">
                <v:path arrowok="t"/>
              </v:shape>
            </v:group>
            <v:group style="position:absolute;left:7513;top:23;width:2;height:12776" coordorigin="7513,23" coordsize="2,12776">
              <v:shape style="position:absolute;left:7513;top:23;width:2;height:12776" coordorigin="7513,23" coordsize="0,12776" path="m7513,23l7513,12798e" filled="false" stroked="true" strokeweight=".48pt" strokecolor="#000000">
                <v:path arrowok="t"/>
              </v:shape>
            </v:group>
            <v:group style="position:absolute;left:7518;top:12793;width:1585;height:2" coordorigin="7518,12793" coordsize="1585,2">
              <v:shape style="position:absolute;left:7518;top:12793;width:1585;height:2" coordorigin="7518,12793" coordsize="1585,0" path="m7518,12793l9102,12793e" filled="false" stroked="true" strokeweight=".48pt" strokecolor="#000000">
                <v:path arrowok="t"/>
              </v:shape>
            </v:group>
            <v:group style="position:absolute;left:9107;top:23;width:2;height:12776" coordorigin="9107,23" coordsize="2,12776">
              <v:shape style="position:absolute;left:9107;top:23;width:2;height:12776" coordorigin="9107,23" coordsize="0,12776" path="m9107,23l9107,12798e" filled="false" stroked="true" strokeweight=".48pt" strokecolor="#000000">
                <v:path arrowok="t"/>
              </v:shape>
            </v:group>
            <v:group style="position:absolute;left:9112;top:12793;width:1586;height:2" coordorigin="9112,12793" coordsize="1586,2">
              <v:shape style="position:absolute;left:9112;top:12793;width:1586;height:2" coordorigin="9112,12793" coordsize="1586,0" path="m9112,12793l10697,12793e" filled="false" stroked="true" strokeweight=".48pt" strokecolor="#000000">
                <v:path arrowok="t"/>
              </v:shape>
            </v:group>
            <v:group style="position:absolute;left:10702;top:23;width:2;height:12776" coordorigin="10702,23" coordsize="2,12776">
              <v:shape style="position:absolute;left:10702;top:23;width:2;height:12776" coordorigin="10702,23" coordsize="0,12776" path="m10702,23l10702,12798e" filled="false" stroked="true" strokeweight=".48pt" strokecolor="#000000">
                <v:path arrowok="t"/>
              </v:shape>
            </v:group>
            <w10:wrap type="none"/>
          </v:group>
        </w:pict>
      </w:r>
      <w:r>
        <w:rPr>
          <w:rFonts w:ascii="宋体" w:hAnsi="宋体" w:cs="宋体" w:eastAsia="宋体" w:hint="default"/>
          <w:sz w:val="18"/>
          <w:szCs w:val="18"/>
        </w:rPr>
        <w:t>应付款核算</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7" w:footer="979" w:top="1060" w:bottom="1160" w:left="980" w:right="0"/>
        </w:sectPr>
      </w:pPr>
    </w:p>
    <w:p>
      <w:pPr>
        <w:spacing w:before="44"/>
        <w:ind w:left="181" w:right="-20" w:firstLine="0"/>
        <w:jc w:val="left"/>
        <w:rPr>
          <w:rFonts w:ascii="宋体" w:hAnsi="宋体" w:cs="宋体" w:eastAsia="宋体" w:hint="default"/>
          <w:sz w:val="18"/>
          <w:szCs w:val="18"/>
        </w:rPr>
      </w:pPr>
      <w:r>
        <w:rPr>
          <w:rFonts w:ascii="宋体" w:hAnsi="宋体" w:cs="宋体" w:eastAsia="宋体" w:hint="default"/>
          <w:sz w:val="18"/>
          <w:szCs w:val="18"/>
        </w:rPr>
        <w:t>基于</w:t>
      </w:r>
    </w:p>
    <w:p>
      <w:pPr>
        <w:spacing w:before="115"/>
        <w:ind w:left="181" w:right="-20" w:firstLine="0"/>
        <w:jc w:val="left"/>
        <w:rPr>
          <w:rFonts w:ascii="Times New Roman" w:hAnsi="Times New Roman" w:cs="Times New Roman" w:eastAsia="Times New Roman" w:hint="default"/>
          <w:sz w:val="18"/>
          <w:szCs w:val="18"/>
        </w:rPr>
      </w:pPr>
      <w:r>
        <w:rPr>
          <w:rFonts w:ascii="Times New Roman"/>
          <w:sz w:val="18"/>
        </w:rPr>
        <w:t>TD-SCDMA\RFID</w:t>
      </w:r>
    </w:p>
    <w:p>
      <w:pPr>
        <w:spacing w:line="319" w:lineRule="auto" w:before="65"/>
        <w:ind w:left="181" w:right="-20" w:firstLine="0"/>
        <w:jc w:val="left"/>
        <w:rPr>
          <w:rFonts w:ascii="宋体" w:hAnsi="宋体" w:cs="宋体" w:eastAsia="宋体" w:hint="default"/>
          <w:sz w:val="18"/>
          <w:szCs w:val="18"/>
        </w:rPr>
      </w:pPr>
      <w:r>
        <w:rPr>
          <w:rFonts w:ascii="宋体" w:hAnsi="宋体" w:cs="宋体" w:eastAsia="宋体" w:hint="default"/>
          <w:sz w:val="18"/>
          <w:szCs w:val="18"/>
        </w:rPr>
        <w:t>技术的冷链物流监 控系统研发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4"/>
          <w:szCs w:val="24"/>
        </w:rPr>
      </w:pPr>
    </w:p>
    <w:p>
      <w:pPr>
        <w:tabs>
          <w:tab w:pos="3370" w:val="left" w:leader="none"/>
        </w:tabs>
        <w:spacing w:before="0"/>
        <w:ind w:left="181" w:right="0" w:firstLine="0"/>
        <w:jc w:val="left"/>
        <w:rPr>
          <w:rFonts w:ascii="Times New Roman" w:hAnsi="Times New Roman" w:cs="Times New Roman" w:eastAsia="Times New Roman" w:hint="default"/>
          <w:sz w:val="18"/>
          <w:szCs w:val="18"/>
        </w:rPr>
      </w:pPr>
      <w:r>
        <w:rPr>
          <w:rFonts w:ascii="Times New Roman"/>
          <w:spacing w:val="-1"/>
          <w:sz w:val="18"/>
        </w:rPr>
        <w:t>1,000,000.00</w:t>
        <w:tab/>
        <w:t>1,000,000.00</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1622" w:space="568"/>
            <w:col w:w="8740"/>
          </w:cols>
        </w:sectPr>
      </w:pPr>
    </w:p>
    <w:p>
      <w:pPr>
        <w:spacing w:line="309" w:lineRule="auto" w:before="107"/>
        <w:ind w:left="181" w:right="0" w:firstLine="0"/>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3G/GPS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的移 动车联网终端产业 化项目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7"/>
          <w:szCs w:val="17"/>
        </w:rPr>
      </w:pPr>
    </w:p>
    <w:p>
      <w:pPr>
        <w:tabs>
          <w:tab w:pos="3370" w:val="left" w:leader="none"/>
        </w:tabs>
        <w:spacing w:before="0"/>
        <w:ind w:left="181" w:right="0" w:firstLine="0"/>
        <w:jc w:val="left"/>
        <w:rPr>
          <w:rFonts w:ascii="Times New Roman" w:hAnsi="Times New Roman" w:cs="Times New Roman" w:eastAsia="Times New Roman" w:hint="default"/>
          <w:sz w:val="18"/>
          <w:szCs w:val="18"/>
        </w:rPr>
      </w:pPr>
      <w:r>
        <w:rPr>
          <w:rFonts w:ascii="Times New Roman"/>
          <w:sz w:val="18"/>
        </w:rPr>
        <w:t>850,000.00</w:t>
        <w:tab/>
        <w:t>850,000.00</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1622" w:space="703"/>
            <w:col w:w="8605"/>
          </w:cols>
        </w:sectPr>
      </w:pPr>
    </w:p>
    <w:p>
      <w:pPr>
        <w:spacing w:line="240" w:lineRule="auto" w:before="6"/>
        <w:rPr>
          <w:rFonts w:ascii="Times New Roman" w:hAnsi="Times New Roman" w:cs="Times New Roman" w:eastAsia="Times New Roman" w:hint="default"/>
          <w:sz w:val="23"/>
          <w:szCs w:val="23"/>
        </w:rPr>
      </w:pPr>
    </w:p>
    <w:p>
      <w:pPr>
        <w:spacing w:line="316"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新型综合通信业务 的研究</w:t>
      </w:r>
    </w:p>
    <w:p>
      <w:pPr>
        <w:spacing w:before="114"/>
        <w:ind w:left="0" w:right="1148" w:firstLine="0"/>
        <w:jc w:val="right"/>
        <w:rPr>
          <w:rFonts w:ascii="宋体" w:hAnsi="宋体" w:cs="宋体" w:eastAsia="宋体" w:hint="default"/>
          <w:sz w:val="18"/>
          <w:szCs w:val="18"/>
        </w:rPr>
      </w:pPr>
      <w:r>
        <w:rPr/>
        <w:br w:type="column"/>
      </w:r>
      <w:r>
        <w:rPr>
          <w:rFonts w:ascii="宋体" w:hAnsi="宋体" w:cs="宋体" w:eastAsia="宋体" w:hint="default"/>
          <w:sz w:val="18"/>
          <w:szCs w:val="18"/>
        </w:rPr>
        <w:t>收到政府补助款项，</w:t>
      </w:r>
    </w:p>
    <w:p>
      <w:pPr>
        <w:tabs>
          <w:tab w:pos="4782" w:val="left" w:leader="none"/>
        </w:tabs>
        <w:spacing w:before="75"/>
        <w:ind w:left="0" w:right="1230"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300,000.00</w:t>
        <w:tab/>
        <w:t>300,000.00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spacing w:before="64"/>
        <w:ind w:left="0" w:right="1868" w:firstLine="0"/>
        <w:jc w:val="right"/>
        <w:rPr>
          <w:rFonts w:ascii="宋体" w:hAnsi="宋体" w:cs="宋体" w:eastAsia="宋体" w:hint="default"/>
          <w:sz w:val="18"/>
          <w:szCs w:val="18"/>
        </w:rPr>
      </w:pPr>
      <w:r>
        <w:rPr>
          <w:rFonts w:ascii="宋体" w:hAnsi="宋体" w:cs="宋体" w:eastAsia="宋体" w:hint="default"/>
          <w:sz w:val="18"/>
          <w:szCs w:val="18"/>
        </w:rPr>
        <w:t>应付款核算</w:t>
      </w:r>
    </w:p>
    <w:p>
      <w:pPr>
        <w:spacing w:after="0"/>
        <w:jc w:val="right"/>
        <w:rPr>
          <w:rFonts w:ascii="宋体" w:hAnsi="宋体" w:cs="宋体" w:eastAsia="宋体" w:hint="default"/>
          <w:sz w:val="18"/>
          <w:szCs w:val="18"/>
        </w:rPr>
        <w:sectPr>
          <w:type w:val="continuous"/>
          <w:pgSz w:w="11910" w:h="16840"/>
          <w:pgMar w:top="1060" w:bottom="1160" w:left="980" w:right="0"/>
          <w:cols w:num="2" w:equalWidth="0">
            <w:col w:w="1622" w:space="703"/>
            <w:col w:w="8605"/>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309" w:lineRule="auto" w:before="44"/>
        <w:ind w:left="181" w:right="-18" w:firstLine="0"/>
        <w:jc w:val="left"/>
        <w:rPr>
          <w:rFonts w:ascii="宋体" w:hAnsi="宋体" w:cs="宋体" w:eastAsia="宋体" w:hint="default"/>
          <w:sz w:val="18"/>
          <w:szCs w:val="18"/>
        </w:rPr>
      </w:pPr>
      <w:r>
        <w:rPr>
          <w:rFonts w:ascii="宋体" w:hAnsi="宋体" w:cs="宋体" w:eastAsia="宋体" w:hint="default"/>
          <w:sz w:val="18"/>
          <w:szCs w:val="18"/>
        </w:rPr>
        <w:t>印度铁路系统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语 音对讲系统指定开 发项目</w:t>
      </w:r>
    </w:p>
    <w:p>
      <w:pPr>
        <w:spacing w:line="240" w:lineRule="auto" w:before="0"/>
        <w:rPr>
          <w:rFonts w:ascii="宋体" w:hAnsi="宋体" w:cs="宋体" w:eastAsia="宋体" w:hint="default"/>
          <w:sz w:val="18"/>
          <w:szCs w:val="18"/>
        </w:rPr>
      </w:pPr>
      <w:r>
        <w:rPr/>
        <w:br w:type="column"/>
      </w:r>
      <w:r>
        <w:rPr>
          <w:rFonts w:ascii="宋体"/>
          <w:sz w:val="18"/>
        </w:rPr>
      </w:r>
    </w:p>
    <w:p>
      <w:pPr>
        <w:tabs>
          <w:tab w:pos="3370" w:val="left" w:leader="none"/>
        </w:tabs>
        <w:spacing w:before="160"/>
        <w:ind w:left="181" w:right="0" w:firstLine="0"/>
        <w:jc w:val="left"/>
        <w:rPr>
          <w:rFonts w:ascii="Times New Roman" w:hAnsi="Times New Roman" w:cs="Times New Roman" w:eastAsia="Times New Roman" w:hint="default"/>
          <w:sz w:val="18"/>
          <w:szCs w:val="18"/>
        </w:rPr>
      </w:pPr>
      <w:r>
        <w:rPr>
          <w:rFonts w:ascii="Times New Roman"/>
          <w:sz w:val="18"/>
        </w:rPr>
        <w:t>250,000.00</w:t>
        <w:tab/>
        <w:t>250,000.00</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1691" w:space="634"/>
            <w:col w:w="8605"/>
          </w:cols>
        </w:sectPr>
      </w:pPr>
    </w:p>
    <w:p>
      <w:pPr>
        <w:tabs>
          <w:tab w:pos="2506" w:val="left" w:leader="none"/>
          <w:tab w:pos="5695" w:val="left" w:leader="none"/>
        </w:tabs>
        <w:spacing w:before="114"/>
        <w:ind w:left="181" w:right="985"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虚拟运营平台</w:t>
        <w:tab/>
      </w:r>
      <w:r>
        <w:rPr>
          <w:rFonts w:ascii="Times New Roman" w:hAnsi="Times New Roman" w:cs="Times New Roman" w:eastAsia="Times New Roman" w:hint="default"/>
          <w:sz w:val="18"/>
          <w:szCs w:val="18"/>
        </w:rPr>
        <w:t>900,000.00</w:t>
        <w:tab/>
        <w:t>900,000.00</w:t>
      </w:r>
    </w:p>
    <w:p>
      <w:pPr>
        <w:spacing w:line="240" w:lineRule="auto" w:before="5"/>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980" w:right="0"/>
        </w:sectPr>
      </w:pPr>
    </w:p>
    <w:p>
      <w:pPr>
        <w:spacing w:line="240" w:lineRule="auto" w:before="5"/>
        <w:rPr>
          <w:rFonts w:ascii="Times New Roman" w:hAnsi="Times New Roman" w:cs="Times New Roman" w:eastAsia="Times New Roman" w:hint="default"/>
          <w:sz w:val="17"/>
          <w:szCs w:val="17"/>
        </w:rPr>
      </w:pPr>
    </w:p>
    <w:p>
      <w:pPr>
        <w:spacing w:line="316"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移动互联网泛游戏 平台及产业化</w:t>
      </w:r>
    </w:p>
    <w:p>
      <w:pPr>
        <w:spacing w:before="44"/>
        <w:ind w:left="0" w:right="1148" w:firstLine="0"/>
        <w:jc w:val="right"/>
        <w:rPr>
          <w:rFonts w:ascii="宋体" w:hAnsi="宋体" w:cs="宋体" w:eastAsia="宋体" w:hint="default"/>
          <w:sz w:val="18"/>
          <w:szCs w:val="18"/>
        </w:rPr>
      </w:pPr>
      <w:r>
        <w:rPr/>
        <w:br w:type="column"/>
      </w:r>
      <w:r>
        <w:rPr>
          <w:rFonts w:ascii="宋体" w:hAnsi="宋体" w:cs="宋体" w:eastAsia="宋体" w:hint="default"/>
          <w:sz w:val="18"/>
          <w:szCs w:val="18"/>
        </w:rPr>
        <w:t>收到政府补助款项，</w:t>
      </w:r>
    </w:p>
    <w:p>
      <w:pPr>
        <w:tabs>
          <w:tab w:pos="4782" w:val="left" w:leader="none"/>
        </w:tabs>
        <w:spacing w:before="75"/>
        <w:ind w:left="0" w:right="1230"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500,000.00</w:t>
        <w:tab/>
        <w:t>500,000.00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spacing w:before="64"/>
        <w:ind w:left="0" w:right="1868" w:firstLine="0"/>
        <w:jc w:val="right"/>
        <w:rPr>
          <w:rFonts w:ascii="宋体" w:hAnsi="宋体" w:cs="宋体" w:eastAsia="宋体" w:hint="default"/>
          <w:sz w:val="18"/>
          <w:szCs w:val="18"/>
        </w:rPr>
      </w:pPr>
      <w:r>
        <w:rPr>
          <w:rFonts w:ascii="宋体" w:hAnsi="宋体" w:cs="宋体" w:eastAsia="宋体" w:hint="default"/>
          <w:sz w:val="18"/>
          <w:szCs w:val="18"/>
        </w:rPr>
        <w:t>应付款核算</w:t>
      </w:r>
    </w:p>
    <w:p>
      <w:pPr>
        <w:spacing w:after="0"/>
        <w:jc w:val="right"/>
        <w:rPr>
          <w:rFonts w:ascii="宋体" w:hAnsi="宋体" w:cs="宋体" w:eastAsia="宋体" w:hint="default"/>
          <w:sz w:val="18"/>
          <w:szCs w:val="18"/>
        </w:rPr>
        <w:sectPr>
          <w:type w:val="continuous"/>
          <w:pgSz w:w="11910" w:h="16840"/>
          <w:pgMar w:top="1060" w:bottom="1160" w:left="980" w:right="0"/>
          <w:cols w:num="2" w:equalWidth="0">
            <w:col w:w="1622" w:space="703"/>
            <w:col w:w="8605"/>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spacing w:line="300" w:lineRule="auto" w:before="0"/>
        <w:ind w:left="181" w:right="-19" w:firstLine="0"/>
        <w:jc w:val="left"/>
        <w:rPr>
          <w:rFonts w:ascii="宋体" w:hAnsi="宋体" w:cs="宋体" w:eastAsia="宋体" w:hint="default"/>
          <w:sz w:val="18"/>
          <w:szCs w:val="18"/>
        </w:rPr>
      </w:pPr>
      <w:r>
        <w:rPr>
          <w:rFonts w:ascii="宋体" w:hAnsi="宋体" w:cs="宋体" w:eastAsia="宋体" w:hint="default"/>
          <w:sz w:val="18"/>
          <w:szCs w:val="18"/>
        </w:rPr>
        <w:t>物联网专项基金</w:t>
      </w:r>
      <w:r>
        <w:rPr>
          <w:rFonts w:ascii="Times New Roman" w:hAnsi="Times New Roman" w:cs="Times New Roman" w:eastAsia="Times New Roman" w:hint="default"/>
          <w:sz w:val="18"/>
          <w:szCs w:val="18"/>
        </w:rPr>
        <w:t>-</w:t>
      </w:r>
      <w:r>
        <w:rPr>
          <w:rFonts w:ascii="宋体" w:hAnsi="宋体" w:cs="宋体" w:eastAsia="宋体" w:hint="default"/>
          <w:sz w:val="18"/>
          <w:szCs w:val="18"/>
        </w:rPr>
        <w:t>智 能农业信息系统</w:t>
      </w:r>
    </w:p>
    <w:p>
      <w:pPr>
        <w:spacing w:before="44"/>
        <w:ind w:left="0" w:right="1148" w:firstLine="0"/>
        <w:jc w:val="right"/>
        <w:rPr>
          <w:rFonts w:ascii="宋体" w:hAnsi="宋体" w:cs="宋体" w:eastAsia="宋体" w:hint="default"/>
          <w:sz w:val="18"/>
          <w:szCs w:val="18"/>
        </w:rPr>
      </w:pPr>
      <w:r>
        <w:rPr/>
        <w:br w:type="column"/>
      </w:r>
      <w:r>
        <w:rPr>
          <w:rFonts w:ascii="宋体" w:hAnsi="宋体" w:cs="宋体" w:eastAsia="宋体" w:hint="default"/>
          <w:sz w:val="18"/>
          <w:szCs w:val="18"/>
        </w:rPr>
        <w:t>收到政府补助款项，</w:t>
      </w:r>
    </w:p>
    <w:p>
      <w:pPr>
        <w:tabs>
          <w:tab w:pos="4782" w:val="left" w:leader="none"/>
        </w:tabs>
        <w:spacing w:before="75"/>
        <w:ind w:left="0" w:right="1230"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2,144,60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tab/>
        <w:t>2,144,60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spacing w:before="64"/>
        <w:ind w:left="0" w:right="1868" w:firstLine="0"/>
        <w:jc w:val="right"/>
        <w:rPr>
          <w:rFonts w:ascii="宋体" w:hAnsi="宋体" w:cs="宋体" w:eastAsia="宋体" w:hint="default"/>
          <w:sz w:val="18"/>
          <w:szCs w:val="18"/>
        </w:rPr>
      </w:pPr>
      <w:r>
        <w:rPr>
          <w:rFonts w:ascii="宋体" w:hAnsi="宋体" w:cs="宋体" w:eastAsia="宋体" w:hint="default"/>
          <w:sz w:val="18"/>
          <w:szCs w:val="18"/>
        </w:rPr>
        <w:t>应付款核算</w:t>
      </w:r>
    </w:p>
    <w:p>
      <w:pPr>
        <w:spacing w:after="0"/>
        <w:jc w:val="right"/>
        <w:rPr>
          <w:rFonts w:ascii="宋体" w:hAnsi="宋体" w:cs="宋体" w:eastAsia="宋体" w:hint="default"/>
          <w:sz w:val="18"/>
          <w:szCs w:val="18"/>
        </w:rPr>
        <w:sectPr>
          <w:type w:val="continuous"/>
          <w:pgSz w:w="11910" w:h="16840"/>
          <w:pgMar w:top="1060" w:bottom="1160" w:left="980" w:right="0"/>
          <w:cols w:num="2" w:equalWidth="0">
            <w:col w:w="1683" w:space="508"/>
            <w:col w:w="8739"/>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spacing w:line="300" w:lineRule="auto" w:before="0"/>
        <w:ind w:left="181"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服务（通用管 理）综合支撑平台</w:t>
      </w:r>
    </w:p>
    <w:p>
      <w:pPr>
        <w:spacing w:before="44"/>
        <w:ind w:left="0" w:right="1148" w:firstLine="0"/>
        <w:jc w:val="right"/>
        <w:rPr>
          <w:rFonts w:ascii="宋体" w:hAnsi="宋体" w:cs="宋体" w:eastAsia="宋体" w:hint="default"/>
          <w:sz w:val="18"/>
          <w:szCs w:val="18"/>
        </w:rPr>
      </w:pPr>
      <w:r>
        <w:rPr/>
        <w:br w:type="column"/>
      </w:r>
      <w:r>
        <w:rPr>
          <w:rFonts w:ascii="宋体" w:hAnsi="宋体" w:cs="宋体" w:eastAsia="宋体" w:hint="default"/>
          <w:sz w:val="18"/>
          <w:szCs w:val="18"/>
        </w:rPr>
        <w:t>收到政府补助款项，</w:t>
      </w:r>
    </w:p>
    <w:p>
      <w:pPr>
        <w:tabs>
          <w:tab w:pos="4782" w:val="left" w:leader="none"/>
        </w:tabs>
        <w:spacing w:before="75"/>
        <w:ind w:left="0" w:right="1230"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280,000.00</w:t>
        <w:tab/>
        <w:t>280,000.00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spacing w:before="64"/>
        <w:ind w:left="0" w:right="1868" w:firstLine="0"/>
        <w:jc w:val="right"/>
        <w:rPr>
          <w:rFonts w:ascii="宋体" w:hAnsi="宋体" w:cs="宋体" w:eastAsia="宋体" w:hint="default"/>
          <w:sz w:val="18"/>
          <w:szCs w:val="18"/>
        </w:rPr>
      </w:pPr>
      <w:r>
        <w:rPr>
          <w:rFonts w:ascii="宋体" w:hAnsi="宋体" w:cs="宋体" w:eastAsia="宋体" w:hint="default"/>
          <w:sz w:val="18"/>
          <w:szCs w:val="18"/>
        </w:rPr>
        <w:t>应付款核算</w:t>
      </w:r>
    </w:p>
    <w:p>
      <w:pPr>
        <w:spacing w:after="0"/>
        <w:jc w:val="right"/>
        <w:rPr>
          <w:rFonts w:ascii="宋体" w:hAnsi="宋体" w:cs="宋体" w:eastAsia="宋体" w:hint="default"/>
          <w:sz w:val="18"/>
          <w:szCs w:val="18"/>
        </w:rPr>
        <w:sectPr>
          <w:type w:val="continuous"/>
          <w:pgSz w:w="11910" w:h="16840"/>
          <w:pgMar w:top="1060" w:bottom="1160" w:left="980" w:right="0"/>
          <w:cols w:num="2" w:equalWidth="0">
            <w:col w:w="1667" w:space="658"/>
            <w:col w:w="8605"/>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316" w:lineRule="auto" w:before="44"/>
        <w:ind w:left="181" w:right="0" w:firstLine="0"/>
        <w:jc w:val="both"/>
        <w:rPr>
          <w:rFonts w:ascii="宋体" w:hAnsi="宋体" w:cs="宋体" w:eastAsia="宋体" w:hint="default"/>
          <w:sz w:val="18"/>
          <w:szCs w:val="18"/>
        </w:rPr>
      </w:pPr>
      <w:r>
        <w:rPr>
          <w:rFonts w:ascii="宋体" w:hAnsi="宋体" w:cs="宋体" w:eastAsia="宋体" w:hint="default"/>
          <w:sz w:val="18"/>
          <w:szCs w:val="18"/>
        </w:rPr>
        <w:t>基于移动互联网图 文混排的平台研发 与产业化项目</w:t>
      </w:r>
    </w:p>
    <w:p>
      <w:pPr>
        <w:spacing w:before="44"/>
        <w:ind w:left="0" w:right="1148" w:firstLine="0"/>
        <w:jc w:val="right"/>
        <w:rPr>
          <w:rFonts w:ascii="宋体" w:hAnsi="宋体" w:cs="宋体" w:eastAsia="宋体" w:hint="default"/>
          <w:sz w:val="18"/>
          <w:szCs w:val="18"/>
        </w:rPr>
      </w:pPr>
      <w:r>
        <w:rPr/>
        <w:br w:type="column"/>
      </w:r>
      <w:r>
        <w:rPr>
          <w:rFonts w:ascii="宋体" w:hAnsi="宋体" w:cs="宋体" w:eastAsia="宋体" w:hint="default"/>
          <w:sz w:val="18"/>
          <w:szCs w:val="18"/>
        </w:rPr>
        <w:t>收到政府补助款项，</w:t>
      </w:r>
    </w:p>
    <w:p>
      <w:pPr>
        <w:tabs>
          <w:tab w:pos="4782" w:val="left" w:leader="none"/>
        </w:tabs>
        <w:spacing w:before="75"/>
        <w:ind w:left="0" w:right="1230"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tab/>
        <w:t>5,000,00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spacing w:before="64"/>
        <w:ind w:left="0" w:right="1868" w:firstLine="0"/>
        <w:jc w:val="right"/>
        <w:rPr>
          <w:rFonts w:ascii="宋体" w:hAnsi="宋体" w:cs="宋体" w:eastAsia="宋体" w:hint="default"/>
          <w:sz w:val="18"/>
          <w:szCs w:val="18"/>
        </w:rPr>
      </w:pPr>
      <w:r>
        <w:rPr>
          <w:rFonts w:ascii="宋体" w:hAnsi="宋体" w:cs="宋体" w:eastAsia="宋体" w:hint="default"/>
          <w:sz w:val="18"/>
          <w:szCs w:val="18"/>
        </w:rPr>
        <w:t>应付款核算</w:t>
      </w:r>
    </w:p>
    <w:p>
      <w:pPr>
        <w:spacing w:after="0"/>
        <w:jc w:val="right"/>
        <w:rPr>
          <w:rFonts w:ascii="宋体" w:hAnsi="宋体" w:cs="宋体" w:eastAsia="宋体" w:hint="default"/>
          <w:sz w:val="18"/>
          <w:szCs w:val="18"/>
        </w:rPr>
        <w:sectPr>
          <w:type w:val="continuous"/>
          <w:pgSz w:w="11910" w:h="16840"/>
          <w:pgMar w:top="1060" w:bottom="1160" w:left="980" w:right="0"/>
          <w:cols w:num="2" w:equalWidth="0">
            <w:col w:w="1622" w:space="568"/>
            <w:col w:w="8740"/>
          </w:cols>
        </w:sectPr>
      </w:pPr>
    </w:p>
    <w:p>
      <w:pPr>
        <w:spacing w:line="316" w:lineRule="auto" w:before="109"/>
        <w:ind w:left="181" w:right="0" w:firstLine="0"/>
        <w:jc w:val="both"/>
        <w:rPr>
          <w:rFonts w:ascii="宋体" w:hAnsi="宋体" w:cs="宋体" w:eastAsia="宋体" w:hint="default"/>
          <w:sz w:val="18"/>
          <w:szCs w:val="18"/>
        </w:rPr>
      </w:pPr>
      <w:r>
        <w:rPr>
          <w:rFonts w:ascii="宋体" w:hAnsi="宋体" w:cs="宋体" w:eastAsia="宋体" w:hint="default"/>
          <w:sz w:val="18"/>
          <w:szCs w:val="18"/>
        </w:rPr>
        <w:t>基于移动互联网的 动漫内容采集发布 平台示范项目</w:t>
      </w:r>
    </w:p>
    <w:p>
      <w:pPr>
        <w:spacing w:before="109"/>
        <w:ind w:left="0" w:right="1148" w:firstLine="0"/>
        <w:jc w:val="right"/>
        <w:rPr>
          <w:rFonts w:ascii="宋体" w:hAnsi="宋体" w:cs="宋体" w:eastAsia="宋体" w:hint="default"/>
          <w:sz w:val="18"/>
          <w:szCs w:val="18"/>
        </w:rPr>
      </w:pPr>
      <w:r>
        <w:rPr/>
        <w:br w:type="column"/>
      </w:r>
      <w:r>
        <w:rPr>
          <w:rFonts w:ascii="宋体" w:hAnsi="宋体" w:cs="宋体" w:eastAsia="宋体" w:hint="default"/>
          <w:sz w:val="18"/>
          <w:szCs w:val="18"/>
        </w:rPr>
        <w:t>收到政府补助款项，</w:t>
      </w:r>
    </w:p>
    <w:p>
      <w:pPr>
        <w:tabs>
          <w:tab w:pos="4782" w:val="left" w:leader="none"/>
        </w:tabs>
        <w:spacing w:before="75"/>
        <w:ind w:left="0" w:right="1230"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300,000.00</w:t>
        <w:tab/>
        <w:t>300,000.00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spacing w:before="64"/>
        <w:ind w:left="0" w:right="1868" w:firstLine="0"/>
        <w:jc w:val="right"/>
        <w:rPr>
          <w:rFonts w:ascii="宋体" w:hAnsi="宋体" w:cs="宋体" w:eastAsia="宋体" w:hint="default"/>
          <w:sz w:val="18"/>
          <w:szCs w:val="18"/>
        </w:rPr>
      </w:pPr>
      <w:r>
        <w:rPr>
          <w:rFonts w:ascii="宋体" w:hAnsi="宋体" w:cs="宋体" w:eastAsia="宋体" w:hint="default"/>
          <w:sz w:val="18"/>
          <w:szCs w:val="18"/>
        </w:rPr>
        <w:t>应付款核算</w:t>
      </w:r>
    </w:p>
    <w:p>
      <w:pPr>
        <w:spacing w:after="0"/>
        <w:jc w:val="right"/>
        <w:rPr>
          <w:rFonts w:ascii="宋体" w:hAnsi="宋体" w:cs="宋体" w:eastAsia="宋体" w:hint="default"/>
          <w:sz w:val="18"/>
          <w:szCs w:val="18"/>
        </w:rPr>
        <w:sectPr>
          <w:type w:val="continuous"/>
          <w:pgSz w:w="11910" w:h="16840"/>
          <w:pgMar w:top="1060" w:bottom="1160" w:left="980" w:right="0"/>
          <w:cols w:num="2" w:equalWidth="0">
            <w:col w:w="1622" w:space="703"/>
            <w:col w:w="8605"/>
          </w:cols>
        </w:sectPr>
      </w:pPr>
    </w:p>
    <w:p>
      <w:pPr>
        <w:spacing w:line="316" w:lineRule="auto" w:before="109"/>
        <w:ind w:left="181" w:right="0" w:firstLine="0"/>
        <w:jc w:val="both"/>
        <w:rPr>
          <w:rFonts w:ascii="宋体" w:hAnsi="宋体" w:cs="宋体" w:eastAsia="宋体" w:hint="default"/>
          <w:sz w:val="18"/>
          <w:szCs w:val="18"/>
        </w:rPr>
      </w:pPr>
      <w:r>
        <w:rPr>
          <w:rFonts w:ascii="宋体" w:hAnsi="宋体" w:cs="宋体" w:eastAsia="宋体" w:hint="default"/>
          <w:sz w:val="18"/>
          <w:szCs w:val="18"/>
        </w:rPr>
        <w:t>面向移动互联网的 交互式动画与游戏 引擎及产业化</w:t>
      </w:r>
    </w:p>
    <w:p>
      <w:pPr>
        <w:spacing w:before="109"/>
        <w:ind w:left="0" w:right="1148" w:firstLine="0"/>
        <w:jc w:val="right"/>
        <w:rPr>
          <w:rFonts w:ascii="宋体" w:hAnsi="宋体" w:cs="宋体" w:eastAsia="宋体" w:hint="default"/>
          <w:sz w:val="18"/>
          <w:szCs w:val="18"/>
        </w:rPr>
      </w:pPr>
      <w:r>
        <w:rPr/>
        <w:br w:type="column"/>
      </w:r>
      <w:r>
        <w:rPr>
          <w:rFonts w:ascii="宋体" w:hAnsi="宋体" w:cs="宋体" w:eastAsia="宋体" w:hint="default"/>
          <w:sz w:val="18"/>
          <w:szCs w:val="18"/>
        </w:rPr>
        <w:t>收到政府补助款项，</w:t>
      </w:r>
    </w:p>
    <w:p>
      <w:pPr>
        <w:tabs>
          <w:tab w:pos="4782" w:val="left" w:leader="none"/>
        </w:tabs>
        <w:spacing w:before="75"/>
        <w:ind w:left="0" w:right="1230"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tab/>
        <w:t>5,000,00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spacing w:before="64"/>
        <w:ind w:left="0" w:right="1868" w:firstLine="0"/>
        <w:jc w:val="right"/>
        <w:rPr>
          <w:rFonts w:ascii="宋体" w:hAnsi="宋体" w:cs="宋体" w:eastAsia="宋体" w:hint="default"/>
          <w:sz w:val="18"/>
          <w:szCs w:val="18"/>
        </w:rPr>
      </w:pPr>
      <w:r>
        <w:rPr>
          <w:rFonts w:ascii="宋体" w:hAnsi="宋体" w:cs="宋体" w:eastAsia="宋体" w:hint="default"/>
          <w:sz w:val="18"/>
          <w:szCs w:val="18"/>
        </w:rPr>
        <w:t>应付款核算</w:t>
      </w:r>
    </w:p>
    <w:p>
      <w:pPr>
        <w:spacing w:after="0"/>
        <w:jc w:val="right"/>
        <w:rPr>
          <w:rFonts w:ascii="宋体" w:hAnsi="宋体" w:cs="宋体" w:eastAsia="宋体" w:hint="default"/>
          <w:sz w:val="18"/>
          <w:szCs w:val="18"/>
        </w:rPr>
        <w:sectPr>
          <w:type w:val="continuous"/>
          <w:pgSz w:w="11910" w:h="16840"/>
          <w:pgMar w:top="1060" w:bottom="1160" w:left="980" w:right="0"/>
          <w:cols w:num="2" w:equalWidth="0">
            <w:col w:w="1622" w:space="568"/>
            <w:col w:w="8740"/>
          </w:cols>
        </w:sectPr>
      </w:pPr>
    </w:p>
    <w:p>
      <w:pPr>
        <w:spacing w:line="316" w:lineRule="auto" w:before="109"/>
        <w:ind w:left="181" w:right="0" w:firstLine="0"/>
        <w:jc w:val="both"/>
        <w:rPr>
          <w:rFonts w:ascii="宋体" w:hAnsi="宋体" w:cs="宋体" w:eastAsia="宋体" w:hint="default"/>
          <w:sz w:val="18"/>
          <w:szCs w:val="18"/>
        </w:rPr>
      </w:pPr>
      <w:r>
        <w:rPr>
          <w:rFonts w:ascii="宋体" w:hAnsi="宋体" w:cs="宋体" w:eastAsia="宋体" w:hint="default"/>
          <w:sz w:val="18"/>
          <w:szCs w:val="18"/>
        </w:rPr>
        <w:t>垂直化数字内容出 版集群项目及产业 化</w:t>
      </w:r>
    </w:p>
    <w:p>
      <w:pPr>
        <w:spacing w:before="109"/>
        <w:ind w:left="446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收到政府补助款项，</w:t>
      </w:r>
    </w:p>
    <w:p>
      <w:pPr>
        <w:tabs>
          <w:tab w:pos="3369" w:val="left" w:leader="none"/>
        </w:tabs>
        <w:spacing w:before="75"/>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tab/>
        <w:t>10,000,00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spacing w:before="64"/>
        <w:ind w:left="4460" w:right="0" w:firstLine="0"/>
        <w:jc w:val="left"/>
        <w:rPr>
          <w:rFonts w:ascii="宋体" w:hAnsi="宋体" w:cs="宋体" w:eastAsia="宋体" w:hint="default"/>
          <w:sz w:val="18"/>
          <w:szCs w:val="18"/>
        </w:rPr>
      </w:pPr>
      <w:r>
        <w:rPr>
          <w:rFonts w:ascii="宋体" w:hAnsi="宋体" w:cs="宋体" w:eastAsia="宋体" w:hint="default"/>
          <w:sz w:val="18"/>
          <w:szCs w:val="18"/>
        </w:rPr>
        <w:t>应付款核算</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622" w:space="2073"/>
            <w:col w:w="7235"/>
          </w:cols>
        </w:sectPr>
      </w:pPr>
    </w:p>
    <w:p>
      <w:pPr>
        <w:tabs>
          <w:tab w:pos="2281" w:val="left" w:leader="none"/>
          <w:tab w:pos="3876" w:val="left" w:leader="none"/>
          <w:tab w:pos="5560" w:val="left" w:leader="none"/>
          <w:tab w:pos="7064" w:val="left" w:leader="none"/>
          <w:tab w:pos="8864" w:val="left" w:leader="none"/>
        </w:tabs>
        <w:spacing w:before="109"/>
        <w:ind w:left="181" w:right="985"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66,412,600.00</w:t>
        <w:tab/>
        <w:t>25,052,000.00</w:t>
        <w:tab/>
        <w:t>3,000,000.00</w:t>
        <w:tab/>
        <w:t>88,464,600.00</w:t>
        <w:tab/>
      </w:r>
      <w:r>
        <w:rPr>
          <w:rFonts w:ascii="Times New Roman" w:hAnsi="Times New Roman" w:cs="Times New Roman" w:eastAsia="Times New Roman" w:hint="default"/>
          <w:sz w:val="18"/>
          <w:szCs w:val="18"/>
        </w:rPr>
        <w:t>--</w:t>
      </w:r>
    </w:p>
    <w:p>
      <w:pPr>
        <w:spacing w:line="240" w:lineRule="auto" w:before="5"/>
        <w:rPr>
          <w:rFonts w:ascii="Times New Roman" w:hAnsi="Times New Roman" w:cs="Times New Roman" w:eastAsia="Times New Roman" w:hint="default"/>
          <w:sz w:val="9"/>
          <w:szCs w:val="9"/>
        </w:rPr>
      </w:pPr>
    </w:p>
    <w:p>
      <w:pPr>
        <w:spacing w:before="44"/>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50、预计负债" w:id="368"/>
      <w:bookmarkEnd w:id="368"/>
      <w:r>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2"/>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0"/>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51、递延收益" w:id="369"/>
      <w:bookmarkEnd w:id="369"/>
      <w:r>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10,145,833.66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3,249,999.92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6,895,833.74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10,145,833.66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3,249,999.92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6,895,833.74</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的电 子标签产品研发 与标准研究制定 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2,766,666.79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399,999.96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2,366,666.83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专项引导基金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芯片级网络处理 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安全引擎 系统项目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煤矿安全生产信 息化标准体系研 究制定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1,729,166.79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249,999.96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1,479,166.83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CNGI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1,458,333.50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249,999.96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1,208,333.54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漫画在线创作系 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391,666.58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341,666.54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10,145,833.66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3,249,999.92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6,895,833.74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52、其他非流动负债" w:id="370"/>
      <w:bookmarkEnd w:id="370"/>
      <w:r>
        <w:rPr/>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53、股本" w:id="371"/>
      <w:bookmarkEnd w:id="371"/>
      <w:r>
        <w:rPr/>
      </w: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591,364,260.00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591,364,260.00</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54、其他权益工具" w:id="372"/>
      <w:bookmarkEnd w:id="372"/>
      <w:r>
        <w:rPr/>
      </w: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、其他权益工具</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期末发行在外的优先股、永续债等其他金融工具基本情况" w:id="373"/>
      <w:bookmarkEnd w:id="3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）期末发行在外的优先股、永续债等其他金融工具基本情况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2）期末发行在外的优先股、永续债等金融工具变动情况表" w:id="374"/>
      <w:bookmarkEnd w:id="3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3" w:right="4633"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12"/>
        <w:rPr>
          <w:rFonts w:ascii="宋体" w:hAnsi="宋体" w:cs="宋体" w:eastAsia="宋体" w:hint="default"/>
          <w:sz w:val="19"/>
          <w:szCs w:val="19"/>
        </w:rPr>
      </w:pPr>
    </w:p>
    <w:p>
      <w:pPr>
        <w:spacing w:before="0"/>
        <w:ind w:left="153" w:right="985" w:firstLine="0"/>
        <w:jc w:val="left"/>
        <w:rPr>
          <w:rFonts w:ascii="宋体" w:hAnsi="宋体" w:cs="宋体" w:eastAsia="宋体" w:hint="default"/>
          <w:sz w:val="21"/>
          <w:szCs w:val="21"/>
        </w:rPr>
      </w:pPr>
      <w:bookmarkStart w:name="55、资本公积" w:id="375"/>
      <w:bookmarkEnd w:id="375"/>
      <w:r>
        <w:rPr/>
      </w: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1,770,688,709.67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10,796,724.75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1,781,485,434.42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1,376,513.18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6,505,124.93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7,881,638.11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1,772,065,222.85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17,301,849.68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1,789,367,072.53</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56" w:lineRule="auto" w:before="90"/>
        <w:ind w:left="490" w:right="985" w:firstLine="336"/>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年度股权激励事项，本年度确认资本公积金额为</w:t>
      </w:r>
      <w:r>
        <w:rPr>
          <w:rFonts w:ascii="Times New Roman" w:hAnsi="Times New Roman" w:cs="Times New Roman" w:eastAsia="Times New Roman" w:hint="default"/>
          <w:sz w:val="21"/>
          <w:szCs w:val="21"/>
        </w:rPr>
        <w:t>10,796,724.75</w:t>
      </w:r>
      <w:r>
        <w:rPr>
          <w:rFonts w:ascii="宋体" w:hAnsi="宋体" w:cs="宋体" w:eastAsia="宋体" w:hint="default"/>
          <w:sz w:val="21"/>
          <w:szCs w:val="21"/>
        </w:rPr>
        <w:t>元； 本公司子公司大唐高鸿通信技术有限公司收购其子公司深圳大唐高鸿互动科技有限公司原</w:t>
      </w:r>
      <w:r>
        <w:rPr>
          <w:rFonts w:ascii="Times New Roman" w:hAnsi="Times New Roman" w:cs="Times New Roman" w:eastAsia="Times New Roman" w:hint="default"/>
          <w:sz w:val="21"/>
          <w:szCs w:val="21"/>
        </w:rPr>
        <w:t>49.00%</w:t>
      </w:r>
      <w:r>
        <w:rPr>
          <w:rFonts w:ascii="宋体" w:hAnsi="宋体" w:cs="宋体" w:eastAsia="宋体" w:hint="default"/>
          <w:sz w:val="21"/>
          <w:szCs w:val="21"/>
        </w:rPr>
        <w:t>少数</w:t>
      </w:r>
    </w:p>
    <w:p>
      <w:pPr>
        <w:spacing w:line="256" w:lineRule="auto" w:before="5"/>
        <w:ind w:left="489" w:right="985" w:hanging="336"/>
        <w:jc w:val="left"/>
        <w:rPr>
          <w:rFonts w:ascii="宋体" w:hAnsi="宋体" w:cs="宋体" w:eastAsia="宋体" w:hint="default"/>
          <w:sz w:val="21"/>
          <w:szCs w:val="21"/>
        </w:rPr>
      </w:pPr>
      <w:r>
        <w:rPr>
          <w:rFonts w:ascii="宋体" w:hAnsi="宋体" w:cs="宋体" w:eastAsia="宋体" w:hint="default"/>
          <w:sz w:val="21"/>
          <w:szCs w:val="21"/>
        </w:rPr>
        <w:t>股权，支付对价与应享有净资产份额差额为</w:t>
      </w:r>
      <w:r>
        <w:rPr>
          <w:rFonts w:ascii="Times New Roman" w:hAnsi="Times New Roman" w:cs="Times New Roman" w:eastAsia="Times New Roman" w:hint="default"/>
          <w:sz w:val="21"/>
          <w:szCs w:val="21"/>
        </w:rPr>
        <w:t>2,544,524.74</w:t>
      </w:r>
      <w:r>
        <w:rPr>
          <w:rFonts w:ascii="宋体" w:hAnsi="宋体" w:cs="宋体" w:eastAsia="宋体" w:hint="default"/>
          <w:sz w:val="21"/>
          <w:szCs w:val="21"/>
        </w:rPr>
        <w:t>元，调整资本公积； 本公司子公司大唐融合通信股份有限公司</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月收到少数股东投入</w:t>
      </w:r>
      <w:r>
        <w:rPr>
          <w:rFonts w:ascii="Times New Roman" w:hAnsi="Times New Roman" w:cs="Times New Roman" w:eastAsia="Times New Roman" w:hint="default"/>
          <w:sz w:val="21"/>
          <w:szCs w:val="21"/>
        </w:rPr>
        <w:t>1,351.00</w:t>
      </w:r>
      <w:r>
        <w:rPr>
          <w:rFonts w:ascii="宋体" w:hAnsi="宋体" w:cs="宋体" w:eastAsia="宋体" w:hint="default"/>
          <w:sz w:val="21"/>
          <w:szCs w:val="21"/>
        </w:rPr>
        <w:t>万元，导致公司对其持</w:t>
      </w:r>
    </w:p>
    <w:p>
      <w:pPr>
        <w:spacing w:line="256" w:lineRule="auto" w:before="5"/>
        <w:ind w:left="489" w:right="985" w:hanging="336"/>
        <w:jc w:val="left"/>
        <w:rPr>
          <w:rFonts w:ascii="宋体" w:hAnsi="宋体" w:cs="宋体" w:eastAsia="宋体" w:hint="default"/>
          <w:sz w:val="21"/>
          <w:szCs w:val="21"/>
        </w:rPr>
      </w:pPr>
      <w:r>
        <w:rPr>
          <w:rFonts w:ascii="宋体" w:hAnsi="宋体" w:cs="宋体" w:eastAsia="宋体" w:hint="default"/>
          <w:sz w:val="21"/>
          <w:szCs w:val="21"/>
        </w:rPr>
        <w:t>股比例由</w:t>
      </w:r>
      <w:r>
        <w:rPr>
          <w:rFonts w:ascii="Times New Roman" w:hAnsi="Times New Roman" w:cs="Times New Roman" w:eastAsia="Times New Roman" w:hint="default"/>
          <w:sz w:val="21"/>
          <w:szCs w:val="21"/>
        </w:rPr>
        <w:t>75.00%</w:t>
      </w:r>
      <w:r>
        <w:rPr>
          <w:rFonts w:ascii="宋体" w:hAnsi="宋体" w:cs="宋体" w:eastAsia="宋体" w:hint="default"/>
          <w:sz w:val="21"/>
          <w:szCs w:val="21"/>
        </w:rPr>
        <w:t>下降至</w:t>
      </w:r>
      <w:r>
        <w:rPr>
          <w:rFonts w:ascii="Times New Roman" w:hAnsi="Times New Roman" w:cs="Times New Roman" w:eastAsia="Times New Roman" w:hint="default"/>
          <w:sz w:val="21"/>
          <w:szCs w:val="21"/>
        </w:rPr>
        <w:t>65.22%</w:t>
      </w:r>
      <w:r>
        <w:rPr>
          <w:rFonts w:ascii="宋体" w:hAnsi="宋体" w:cs="宋体" w:eastAsia="宋体" w:hint="default"/>
          <w:sz w:val="21"/>
          <w:szCs w:val="21"/>
        </w:rPr>
        <w:t>，对资本公积影响金额为</w:t>
      </w:r>
      <w:r>
        <w:rPr>
          <w:rFonts w:ascii="Times New Roman" w:hAnsi="Times New Roman" w:cs="Times New Roman" w:eastAsia="Times New Roman" w:hint="default"/>
          <w:sz w:val="21"/>
          <w:szCs w:val="21"/>
        </w:rPr>
        <w:t>2,873,574.92</w:t>
      </w:r>
      <w:r>
        <w:rPr>
          <w:rFonts w:ascii="宋体" w:hAnsi="宋体" w:cs="宋体" w:eastAsia="宋体" w:hint="default"/>
          <w:sz w:val="21"/>
          <w:szCs w:val="21"/>
        </w:rPr>
        <w:t>元； 本公司子公司北京大唐高鸿数据网络技术有限公司、大唐高鸿中网科技有限公司处置其持有的宁波高</w:t>
      </w:r>
    </w:p>
    <w:p>
      <w:pPr>
        <w:spacing w:line="256" w:lineRule="auto" w:before="22"/>
        <w:ind w:left="153" w:right="985" w:firstLine="0"/>
        <w:jc w:val="left"/>
        <w:rPr>
          <w:rFonts w:ascii="宋体" w:hAnsi="宋体" w:cs="宋体" w:eastAsia="宋体" w:hint="default"/>
          <w:sz w:val="21"/>
          <w:szCs w:val="21"/>
        </w:rPr>
      </w:pPr>
      <w:r>
        <w:rPr>
          <w:rFonts w:ascii="宋体" w:hAnsi="宋体" w:cs="宋体" w:eastAsia="宋体" w:hint="default"/>
          <w:spacing w:val="-2"/>
          <w:sz w:val="21"/>
          <w:szCs w:val="21"/>
        </w:rPr>
        <w:t>鸿恒昌电子科技有限公司</w:t>
      </w:r>
      <w:r>
        <w:rPr>
          <w:rFonts w:ascii="Times New Roman" w:hAnsi="Times New Roman" w:cs="Times New Roman" w:eastAsia="Times New Roman" w:hint="default"/>
          <w:spacing w:val="-2"/>
          <w:sz w:val="21"/>
          <w:szCs w:val="21"/>
        </w:rPr>
        <w:t>12.50%</w:t>
      </w:r>
      <w:r>
        <w:rPr>
          <w:rFonts w:ascii="宋体" w:hAnsi="宋体" w:cs="宋体" w:eastAsia="宋体" w:hint="default"/>
          <w:spacing w:val="-2"/>
          <w:sz w:val="21"/>
          <w:szCs w:val="21"/>
        </w:rPr>
        <w:t>股权，处置日应享有净资产份额与收到对价之间差额为</w:t>
      </w:r>
      <w:r>
        <w:rPr>
          <w:rFonts w:ascii="Times New Roman" w:hAnsi="Times New Roman" w:cs="Times New Roman" w:eastAsia="Times New Roman" w:hint="default"/>
          <w:spacing w:val="-2"/>
          <w:sz w:val="21"/>
          <w:szCs w:val="21"/>
        </w:rPr>
        <w:t>1,087,025.27</w:t>
      </w:r>
      <w:r>
        <w:rPr>
          <w:rFonts w:ascii="宋体" w:hAnsi="宋体" w:cs="宋体" w:eastAsia="宋体" w:hint="default"/>
          <w:spacing w:val="-2"/>
          <w:sz w:val="21"/>
          <w:szCs w:val="21"/>
        </w:rPr>
        <w:t>元，调</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整资本公积。</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0"/>
        <w:ind w:left="153" w:right="985" w:firstLine="0"/>
        <w:jc w:val="left"/>
        <w:rPr>
          <w:rFonts w:ascii="宋体" w:hAnsi="宋体" w:cs="宋体" w:eastAsia="宋体" w:hint="default"/>
          <w:sz w:val="21"/>
          <w:szCs w:val="21"/>
        </w:rPr>
      </w:pPr>
      <w:bookmarkStart w:name="56、库存股" w:id="376"/>
      <w:bookmarkEnd w:id="376"/>
      <w:r>
        <w:rPr/>
      </w: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、库存股</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年度股权激励项目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38,207,500.00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38,207,500.00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38,207,500.00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38,207,500.00</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before="90"/>
        <w:ind w:left="406" w:right="985" w:firstLine="0"/>
        <w:jc w:val="left"/>
        <w:rPr>
          <w:rFonts w:ascii="宋体" w:hAnsi="宋体" w:cs="宋体" w:eastAsia="宋体" w:hint="default"/>
          <w:sz w:val="21"/>
          <w:szCs w:val="21"/>
        </w:rPr>
      </w:pPr>
      <w:r>
        <w:rPr>
          <w:rFonts w:ascii="宋体" w:hAnsi="宋体" w:cs="宋体" w:eastAsia="宋体" w:hint="default"/>
          <w:sz w:val="21"/>
          <w:szCs w:val="21"/>
        </w:rPr>
        <w:t>根据《企业会计准则解释第</w:t>
      </w:r>
      <w:r>
        <w:rPr>
          <w:rFonts w:ascii="Times New Roman" w:hAnsi="Times New Roman" w:cs="Times New Roman" w:eastAsia="Times New Roman" w:hint="default"/>
          <w:sz w:val="21"/>
          <w:szCs w:val="21"/>
        </w:rPr>
        <w:t>7</w:t>
      </w:r>
      <w:r>
        <w:rPr>
          <w:rFonts w:ascii="宋体" w:hAnsi="宋体" w:cs="宋体" w:eastAsia="宋体" w:hint="default"/>
          <w:sz w:val="21"/>
          <w:szCs w:val="21"/>
        </w:rPr>
        <w:t>号》，公司对</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年度股权激励事项进行追溯调整。</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57、其他综合收益" w:id="377"/>
      <w:bookmarkEnd w:id="377"/>
      <w:r>
        <w:rPr/>
      </w: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spacing w:before="52"/>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58、专项储备" w:id="378"/>
      <w:bookmarkEnd w:id="378"/>
      <w:r>
        <w:rPr/>
      </w:r>
      <w:r>
        <w:rPr>
          <w:rFonts w:ascii="Times New Roman" w:hAnsi="Times New Roman" w:cs="Times New Roman" w:eastAsia="Times New Roman" w:hint="default"/>
          <w:b/>
          <w:bCs/>
          <w:sz w:val="21"/>
          <w:szCs w:val="21"/>
        </w:rPr>
        <w:t>58</w:t>
      </w:r>
      <w:r>
        <w:rPr>
          <w:rFonts w:ascii="宋体" w:hAnsi="宋体" w:cs="宋体" w:eastAsia="宋体" w:hint="default"/>
          <w:b/>
          <w:bCs/>
          <w:sz w:val="21"/>
          <w:szCs w:val="21"/>
        </w:rPr>
        <w:t>、专项储备</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59、盈余公积" w:id="379"/>
      <w:bookmarkEnd w:id="379"/>
      <w:r>
        <w:rPr/>
      </w: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20,201,825.55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1,074,414.23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21,276,239.78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20,201,825.55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1,074,414.23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21,276,239.78</w:t>
            </w:r>
          </w:p>
        </w:tc>
      </w:tr>
    </w:tbl>
    <w:p>
      <w:pPr>
        <w:spacing w:line="357"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 本期计提法定盈余公积</w:t>
      </w:r>
      <w:r>
        <w:rPr>
          <w:rFonts w:ascii="Times New Roman" w:hAnsi="Times New Roman" w:cs="Times New Roman" w:eastAsia="Times New Roman" w:hint="default"/>
          <w:sz w:val="18"/>
          <w:szCs w:val="18"/>
        </w:rPr>
        <w:t>1,074,414.23</w:t>
      </w:r>
      <w:r>
        <w:rPr>
          <w:rFonts w:ascii="宋体" w:hAnsi="宋体" w:cs="宋体" w:eastAsia="宋体" w:hint="default"/>
          <w:sz w:val="18"/>
          <w:szCs w:val="18"/>
        </w:rPr>
        <w:t>元。</w:t>
      </w:r>
    </w:p>
    <w:p>
      <w:pPr>
        <w:spacing w:line="240" w:lineRule="auto" w:before="5"/>
        <w:rPr>
          <w:rFonts w:ascii="宋体" w:hAnsi="宋体" w:cs="宋体" w:eastAsia="宋体" w:hint="default"/>
          <w:sz w:val="18"/>
          <w:szCs w:val="18"/>
        </w:rPr>
      </w:pPr>
    </w:p>
    <w:p>
      <w:pPr>
        <w:spacing w:before="0"/>
        <w:ind w:left="154" w:right="985" w:firstLine="0"/>
        <w:jc w:val="left"/>
        <w:rPr>
          <w:rFonts w:ascii="宋体" w:hAnsi="宋体" w:cs="宋体" w:eastAsia="宋体" w:hint="default"/>
          <w:sz w:val="21"/>
          <w:szCs w:val="21"/>
        </w:rPr>
      </w:pPr>
      <w:bookmarkStart w:name="60、未分配利润" w:id="380"/>
      <w:bookmarkEnd w:id="380"/>
      <w:r>
        <w:rPr/>
      </w: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170,257,885.56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122,418,485.00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170,257,885.56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122,418,485.00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85,388,001.61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56,405,678.71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1,074,414.23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8,566,278.15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254,571,472.94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0" w:right="0"/>
              <w:jc w:val="left"/>
              <w:rPr>
                <w:rFonts w:ascii="Times New Roman" w:hAnsi="Times New Roman" w:cs="Times New Roman" w:eastAsia="Times New Roman" w:hint="default"/>
                <w:sz w:val="18"/>
                <w:szCs w:val="18"/>
              </w:rPr>
            </w:pPr>
            <w:r>
              <w:rPr>
                <w:rFonts w:ascii="Times New Roman"/>
                <w:sz w:val="18"/>
              </w:rPr>
              <w:t>170,257,885.56</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spacing w:before="0"/>
        <w:ind w:left="154" w:right="985" w:firstLine="0"/>
        <w:jc w:val="left"/>
        <w:rPr>
          <w:rFonts w:ascii="宋体" w:hAnsi="宋体" w:cs="宋体" w:eastAsia="宋体" w:hint="default"/>
          <w:sz w:val="21"/>
          <w:szCs w:val="21"/>
        </w:rPr>
      </w:pPr>
      <w:bookmarkStart w:name="61、营业收入和营业成本" w:id="381"/>
      <w:bookmarkEnd w:id="381"/>
      <w:r>
        <w:rPr/>
      </w:r>
      <w:r>
        <w:rPr>
          <w:rFonts w:ascii="Times New Roman" w:hAnsi="Times New Roman" w:cs="Times New Roman" w:eastAsia="Times New Roman" w:hint="default"/>
          <w:b/>
          <w:bCs/>
          <w:sz w:val="21"/>
          <w:szCs w:val="21"/>
        </w:rPr>
        <w:t>61</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7,414,474,932.40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6,850,563,376.02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7,072,425,966.53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6,573,830,700.76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10,437,383.25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7,476,173.05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8,203,912.97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5,646,261.60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7,424,912,315.65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6,858,039,549.07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7,080,629,879.50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6,579,476,962.36</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62、营业税金及附加" w:id="382"/>
      <w:bookmarkEnd w:id="382"/>
      <w:r>
        <w:rPr/>
      </w:r>
      <w:r>
        <w:rPr>
          <w:rFonts w:ascii="Times New Roman" w:hAnsi="Times New Roman" w:cs="Times New Roman" w:eastAsia="Times New Roman" w:hint="default"/>
          <w:b/>
          <w:bCs/>
          <w:sz w:val="21"/>
          <w:szCs w:val="21"/>
        </w:rPr>
        <w:t>62</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6,937,838.58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10,445,721.44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2,879,545.87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3,017,085.35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2,086,620.92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2,098,725.02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754,763.02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718,865.81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4,851.18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25,152.00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2,285.53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189,394.06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价格基金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5,097.81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10,064.60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93,797.50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94,803.95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12,764,800.41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16,599,812.23</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63、销售费用" w:id="383"/>
      <w:bookmarkEnd w:id="383"/>
      <w:r>
        <w:rPr/>
      </w:r>
      <w:r>
        <w:rPr>
          <w:rFonts w:ascii="Times New Roman" w:hAnsi="Times New Roman" w:cs="Times New Roman" w:eastAsia="Times New Roman" w:hint="default"/>
          <w:b/>
          <w:bCs/>
          <w:sz w:val="21"/>
          <w:szCs w:val="21"/>
        </w:rPr>
        <w:t>63</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45,101,367.14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40,680,437.69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1,861,518.97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5,286,877.85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5,958,955.71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4,998,653.06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3,628,422.20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5,480,460.58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运输邮寄费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9,307,406.91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7,723,920.47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917,197.59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1,568,731.75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5,730,142.84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3,343,559.14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1,216,591.33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1,985,639.37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399,458.19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582,872.00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1,025,720.60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1,066,222.93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27,513,456.84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21,342,579.35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102,660,238.32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94,059,954.19</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64、管理费用" w:id="384"/>
      <w:bookmarkEnd w:id="384"/>
      <w:r>
        <w:rPr/>
      </w:r>
      <w:r>
        <w:rPr>
          <w:rFonts w:ascii="Times New Roman" w:hAnsi="Times New Roman" w:cs="Times New Roman" w:eastAsia="Times New Roman" w:hint="default"/>
          <w:b/>
          <w:bCs/>
          <w:sz w:val="21"/>
          <w:szCs w:val="21"/>
        </w:rPr>
        <w:t>64</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69,722,492.37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60,776,967.67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52,145,162.80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38,963,551.64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24,823,667.40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17,020,665.29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12,176,110.20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11,621,344.69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6,693,310.42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4,057,181.76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2,458,435.38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1,923,392.39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12,407,026.69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12,949,521.54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2,853,149.53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4,481,450.37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3,052,527.61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2,655,971.58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5,101,355.21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5,073,821.87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17,146,810.23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15,744,105.57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208,580,047.84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175,267,974.37</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65、财务费用" w:id="385"/>
      <w:bookmarkEnd w:id="385"/>
      <w:r>
        <w:rPr/>
      </w:r>
      <w:r>
        <w:rPr>
          <w:rFonts w:ascii="Times New Roman" w:hAnsi="Times New Roman" w:cs="Times New Roman" w:eastAsia="Times New Roman" w:hint="default"/>
          <w:b/>
          <w:bCs/>
          <w:sz w:val="21"/>
          <w:szCs w:val="21"/>
        </w:rPr>
        <w:t>65</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113,585,847.99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92,216,813.80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-5,541,423.70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-5,530,494.02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99,486.37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13,678.27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-45,380.55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817,364.15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772,994.00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272,125.00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108,915,894.26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87,745,117.05</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66、资产减值损失" w:id="386"/>
      <w:bookmarkEnd w:id="386"/>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-7,168,996.65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6,929,684.49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21,264,216.85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18,299,009.41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14,095,220.20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25,228,693.90</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67、公允价值变动收益" w:id="387"/>
      <w:bookmarkEnd w:id="387"/>
      <w:r>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68、投资收益" w:id="388"/>
      <w:bookmarkEnd w:id="388"/>
      <w:r>
        <w:rPr/>
      </w:r>
      <w:r>
        <w:rPr>
          <w:rFonts w:ascii="Times New Roman" w:hAnsi="Times New Roman" w:cs="Times New Roman" w:eastAsia="Times New Roman" w:hint="default"/>
          <w:b/>
          <w:bCs/>
          <w:sz w:val="21"/>
          <w:szCs w:val="21"/>
        </w:rPr>
        <w:t>68</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5,714,159.00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-834,750.08</w:t>
            </w:r>
            <w:r>
              <w:rPr>
                <w:rFonts w:ascii="Times New Roman"/>
                <w:sz w:val="18"/>
              </w:rPr>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1,988,256.74</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7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29,442.50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2,722,870.69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7,604,109.59</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8,437,029.69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8,787,058.75</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69、营业外收入" w:id="389"/>
      <w:bookmarkEnd w:id="389"/>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3,665.03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3,665.03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3,665.03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3,665.03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24,953,722.39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17,897,947.47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17,560,167.94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8,676,418.92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4,636,459.68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8,676,418.92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33,633,806.34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22,534,726.53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26,240,251.89</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22"/>
              <w:jc w:val="left"/>
              <w:rPr>
                <w:rFonts w:ascii="宋体" w:hAnsi="宋体" w:cs="宋体" w:eastAsia="宋体" w:hint="default"/>
                <w:sz w:val="18"/>
                <w:szCs w:val="18"/>
              </w:rPr>
            </w:pPr>
            <w:r>
              <w:rPr>
                <w:rFonts w:ascii="宋体" w:hAnsi="宋体" w:cs="宋体" w:eastAsia="宋体" w:hint="default"/>
                <w:spacing w:val="-12"/>
                <w:sz w:val="18"/>
                <w:szCs w:val="18"/>
              </w:rPr>
              <w:t>税收返还、减</w:t>
            </w:r>
            <w:r>
              <w:rPr>
                <w:rFonts w:ascii="宋体" w:hAnsi="宋体" w:cs="宋体" w:eastAsia="宋体" w:hint="default"/>
                <w:sz w:val="18"/>
                <w:szCs w:val="18"/>
              </w:rPr>
              <w:t> 免</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国税局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7,394,114.47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5,070,849.61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专利促进资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国家知识产 权专利局北 京代办处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31"/>
              <w:jc w:val="left"/>
              <w:rPr>
                <w:rFonts w:ascii="宋体" w:hAnsi="宋体" w:cs="宋体" w:eastAsia="宋体" w:hint="default"/>
                <w:sz w:val="18"/>
                <w:szCs w:val="18"/>
              </w:rPr>
            </w:pPr>
            <w:r>
              <w:rPr>
                <w:rFonts w:ascii="宋体" w:hAnsi="宋体" w:cs="宋体" w:eastAsia="宋体" w:hint="default"/>
                <w:sz w:val="18"/>
                <w:szCs w:val="18"/>
              </w:rPr>
              <w:t>街道扶持资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济宁市任城 区人民政府 仙营街道办 事处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1,140,800.00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31"/>
              <w:jc w:val="left"/>
              <w:rPr>
                <w:rFonts w:ascii="宋体" w:hAnsi="宋体" w:cs="宋体" w:eastAsia="宋体" w:hint="default"/>
                <w:sz w:val="18"/>
                <w:szCs w:val="18"/>
              </w:rPr>
            </w:pPr>
            <w:r>
              <w:rPr>
                <w:rFonts w:ascii="宋体" w:hAnsi="宋体" w:cs="宋体" w:eastAsia="宋体" w:hint="default"/>
                <w:sz w:val="18"/>
                <w:szCs w:val="18"/>
              </w:rPr>
              <w:t>科技扶持资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27"/>
              <w:jc w:val="left"/>
              <w:rPr>
                <w:rFonts w:ascii="宋体" w:hAnsi="宋体" w:cs="宋体" w:eastAsia="宋体" w:hint="default"/>
                <w:sz w:val="18"/>
                <w:szCs w:val="18"/>
              </w:rPr>
            </w:pPr>
            <w:r>
              <w:rPr>
                <w:rFonts w:ascii="宋体" w:hAnsi="宋体" w:cs="宋体" w:eastAsia="宋体" w:hint="default"/>
                <w:sz w:val="18"/>
                <w:szCs w:val="18"/>
              </w:rPr>
              <w:t>海口市财政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351,505.00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295,312.16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街道扶持资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北京市朝阳 区金融服务 办公室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875,456.00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北京市流通 经济研究中 心补助资金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北京市流通 经济研究中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残疾人劳动 就业管理服 务所补助资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both"/>
              <w:rPr>
                <w:rFonts w:ascii="宋体" w:hAnsi="宋体" w:cs="宋体" w:eastAsia="宋体" w:hint="default"/>
                <w:sz w:val="18"/>
                <w:szCs w:val="18"/>
              </w:rPr>
            </w:pPr>
            <w:r>
              <w:rPr>
                <w:rFonts w:ascii="宋体" w:hAnsi="宋体" w:cs="宋体" w:eastAsia="宋体" w:hint="default"/>
                <w:sz w:val="18"/>
                <w:szCs w:val="18"/>
              </w:rPr>
              <w:t>北京市海淀 区残疾人劳 动就业管理 服务所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漫画在线创 作系统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北京市海淀 区人民政府 办公室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街道扶持资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27"/>
              <w:jc w:val="both"/>
              <w:rPr>
                <w:rFonts w:ascii="宋体" w:hAnsi="宋体" w:cs="宋体" w:eastAsia="宋体" w:hint="default"/>
                <w:sz w:val="18"/>
                <w:szCs w:val="18"/>
              </w:rPr>
            </w:pPr>
            <w:r>
              <w:rPr>
                <w:rFonts w:ascii="宋体" w:hAnsi="宋体" w:cs="宋体" w:eastAsia="宋体" w:hint="default"/>
                <w:sz w:val="18"/>
                <w:szCs w:val="18"/>
              </w:rPr>
              <w:t>南京市玄武 区人民政府 玄武门办事 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科技扶持资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北京中关村 企业信用促 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企业人才公 租房租金补 贴专项资金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110,936.00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36,379.79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北京中关村 科技融资担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因从事国家 鼓励和扶持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395,939.99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保有限公司</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科技扶持资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沈丘县财政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2,325,900.00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8,826,621.00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专项引导基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both"/>
              <w:rPr>
                <w:rFonts w:ascii="宋体" w:hAnsi="宋体" w:cs="宋体" w:eastAsia="宋体" w:hint="default"/>
                <w:sz w:val="18"/>
                <w:szCs w:val="18"/>
              </w:rPr>
            </w:pPr>
            <w:r>
              <w:rPr>
                <w:rFonts w:ascii="宋体" w:hAnsi="宋体" w:cs="宋体" w:eastAsia="宋体" w:hint="default"/>
                <w:sz w:val="18"/>
                <w:szCs w:val="18"/>
              </w:rPr>
              <w:t>无锡市人民 政府新区管 理委员会财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贷款贴息资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沈丘县财政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1,074,577.00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见习岗位补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哈尔滨市财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569,640.00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信息服务业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哈尔滨市财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2,987,300.00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政府对公司 房租补贴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7"/>
              <w:jc w:val="left"/>
              <w:rPr>
                <w:rFonts w:ascii="宋体" w:hAnsi="宋体" w:cs="宋体" w:eastAsia="宋体" w:hint="default"/>
                <w:sz w:val="18"/>
                <w:szCs w:val="18"/>
              </w:rPr>
            </w:pPr>
            <w:r>
              <w:rPr>
                <w:rFonts w:ascii="宋体" w:hAnsi="宋体" w:cs="宋体" w:eastAsia="宋体" w:hint="default"/>
                <w:sz w:val="18"/>
                <w:szCs w:val="18"/>
              </w:rPr>
              <w:t>无锡微纳产 业发展有限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left"/>
              <w:rPr>
                <w:rFonts w:ascii="宋体" w:hAnsi="宋体" w:cs="宋体" w:eastAsia="宋体" w:hint="default"/>
                <w:sz w:val="18"/>
                <w:szCs w:val="18"/>
              </w:rPr>
            </w:pPr>
            <w:r>
              <w:rPr>
                <w:rFonts w:ascii="宋体" w:hAnsi="宋体" w:cs="宋体" w:eastAsia="宋体" w:hint="default"/>
                <w:sz w:val="18"/>
                <w:szCs w:val="18"/>
              </w:rPr>
              <w:t>因从事国家 鼓励和扶持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611,200.00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pacing w:val="-13"/>
                <w:sz w:val="18"/>
                <w:szCs w:val="18"/>
              </w:rPr>
              <w:t>公司、无锡市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人民政府新 区管理委员 会财政局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大唐高鸿电 子信息产业 园开工建设 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浙江义乌工 业园区管理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鼓励批发业 发展基金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北京市商务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产品专项补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0"/>
              <w:jc w:val="left"/>
              <w:rPr>
                <w:rFonts w:ascii="宋体" w:hAnsi="宋体" w:cs="宋体" w:eastAsia="宋体" w:hint="default"/>
                <w:sz w:val="18"/>
                <w:szCs w:val="18"/>
              </w:rPr>
            </w:pPr>
            <w:r>
              <w:rPr>
                <w:rFonts w:ascii="宋体" w:hAnsi="宋体" w:cs="宋体" w:eastAsia="宋体" w:hint="default"/>
                <w:spacing w:val="-13"/>
                <w:sz w:val="18"/>
                <w:szCs w:val="18"/>
              </w:rPr>
              <w:t>财政部、发改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699,999.96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699,999.96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26"/>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3G\GPS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的移动车联 网终端产业 化项目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财政部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63"/>
              <w:jc w:val="left"/>
              <w:rPr>
                <w:rFonts w:ascii="宋体" w:hAnsi="宋体" w:cs="宋体" w:eastAsia="宋体" w:hint="default"/>
                <w:sz w:val="18"/>
                <w:szCs w:val="18"/>
              </w:rPr>
            </w:pPr>
            <w:r>
              <w:rPr>
                <w:rFonts w:ascii="宋体" w:hAnsi="宋体" w:cs="宋体" w:eastAsia="宋体" w:hint="default"/>
                <w:sz w:val="18"/>
                <w:szCs w:val="18"/>
              </w:rPr>
              <w:t>印度铁路系 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语音对 讲系统指定 开发项目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31"/>
              <w:jc w:val="both"/>
              <w:rPr>
                <w:rFonts w:ascii="宋体" w:hAnsi="宋体" w:cs="宋体" w:eastAsia="宋体" w:hint="default"/>
                <w:sz w:val="18"/>
                <w:szCs w:val="18"/>
              </w:rPr>
            </w:pPr>
            <w:r>
              <w:rPr>
                <w:rFonts w:ascii="宋体" w:hAnsi="宋体" w:cs="宋体" w:eastAsia="宋体" w:hint="default"/>
                <w:sz w:val="18"/>
                <w:szCs w:val="18"/>
              </w:rPr>
              <w:t>中关村企业 信用促进会 信用补贴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中关村企业 信用促进会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基于</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TD-SCDMA\</w:t>
            </w:r>
          </w:p>
          <w:p>
            <w:pPr>
              <w:pStyle w:val="TableParagraph"/>
              <w:spacing w:line="312" w:lineRule="auto" w:before="65"/>
              <w:ind w:left="2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技术的 冷链物流监 控系统研发 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487"/>
              <w:jc w:val="right"/>
              <w:rPr>
                <w:rFonts w:ascii="宋体" w:hAnsi="宋体" w:cs="宋体" w:eastAsia="宋体" w:hint="default"/>
                <w:sz w:val="18"/>
                <w:szCs w:val="18"/>
              </w:rPr>
            </w:pPr>
            <w:r>
              <w:rPr>
                <w:rFonts w:ascii="宋体" w:hAnsi="宋体" w:cs="宋体" w:eastAsia="宋体" w:hint="default"/>
                <w:sz w:val="18"/>
                <w:szCs w:val="18"/>
              </w:rPr>
              <w:t>财政部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CNGI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r>
              <w:rPr>
                <w:rFonts w:ascii="宋体" w:hAnsi="宋体" w:cs="宋体" w:eastAsia="宋体" w:hint="default"/>
                <w:w w:val="99"/>
                <w:sz w:val="18"/>
                <w:szCs w:val="18"/>
              </w:rPr>
              <w:t> </w:t>
            </w:r>
            <w:r>
              <w:rPr>
                <w:rFonts w:ascii="宋体" w:hAnsi="宋体" w:cs="宋体" w:eastAsia="宋体" w:hint="default"/>
                <w:sz w:val="18"/>
                <w:szCs w:val="18"/>
              </w:rPr>
              <w:t>煤矿安全生</w:t>
            </w:r>
            <w:r>
              <w:rPr>
                <w:rFonts w:ascii="宋体" w:hAnsi="宋体" w:cs="宋体" w:eastAsia="宋体" w:hint="default"/>
                <w:w w:val="99"/>
                <w:sz w:val="18"/>
                <w:szCs w:val="18"/>
              </w:rPr>
              <w:t> </w:t>
            </w:r>
            <w:r>
              <w:rPr>
                <w:rFonts w:ascii="宋体" w:hAnsi="宋体" w:cs="宋体" w:eastAsia="宋体" w:hint="default"/>
                <w:sz w:val="18"/>
                <w:szCs w:val="18"/>
              </w:rPr>
              <w:t>产信息化标</w:t>
            </w:r>
            <w:r>
              <w:rPr>
                <w:rFonts w:ascii="宋体" w:hAnsi="宋体" w:cs="宋体" w:eastAsia="宋体" w:hint="default"/>
                <w:w w:val="99"/>
                <w:sz w:val="18"/>
                <w:szCs w:val="18"/>
              </w:rPr>
              <w:t> </w:t>
            </w:r>
            <w:r>
              <w:rPr>
                <w:rFonts w:ascii="宋体" w:hAnsi="宋体" w:cs="宋体" w:eastAsia="宋体" w:hint="default"/>
                <w:sz w:val="18"/>
                <w:szCs w:val="18"/>
              </w:rPr>
              <w:t>准体系研究</w:t>
            </w:r>
            <w:r>
              <w:rPr>
                <w:rFonts w:ascii="宋体" w:hAnsi="宋体" w:cs="宋体" w:eastAsia="宋体" w:hint="default"/>
                <w:w w:val="99"/>
                <w:sz w:val="18"/>
                <w:szCs w:val="18"/>
              </w:rPr>
              <w:t> </w:t>
            </w:r>
            <w:r>
              <w:rPr>
                <w:rFonts w:ascii="宋体" w:hAnsi="宋体" w:cs="宋体" w:eastAsia="宋体" w:hint="default"/>
                <w:sz w:val="18"/>
                <w:szCs w:val="18"/>
              </w:rPr>
              <w:t>制定</w:t>
            </w:r>
          </w:p>
        </w:tc>
        <w:tc>
          <w:tcPr>
            <w:tcW w:w="1062"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0"/>
              <w:jc w:val="both"/>
              <w:rPr>
                <w:rFonts w:ascii="宋体" w:hAnsi="宋体" w:cs="宋体" w:eastAsia="宋体" w:hint="default"/>
                <w:sz w:val="18"/>
                <w:szCs w:val="18"/>
              </w:rPr>
            </w:pPr>
            <w:r>
              <w:rPr>
                <w:rFonts w:ascii="宋体" w:hAnsi="宋体" w:cs="宋体" w:eastAsia="宋体" w:hint="default"/>
                <w:sz w:val="18"/>
                <w:szCs w:val="18"/>
              </w:rPr>
              <w:t>国家发展和 改革委员会 财政部</w:t>
            </w:r>
          </w:p>
        </w:tc>
        <w:tc>
          <w:tcPr>
            <w:tcW w:w="106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pacing w:val="-6"/>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499,999.92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499,999.92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64"/>
              <w:jc w:val="right"/>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24,953,722.3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17,897,947.4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70、营业外支出" w:id="390"/>
      <w:bookmarkEnd w:id="390"/>
      <w:r>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112,548.45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1,149,333.41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112,548.45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35,797.03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17,067.59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35,797.03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191,565.00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309,562.55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716,398.12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309,562.55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422,111.00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2,057,296.53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422,111.00</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71、所得税费用" w:id="391"/>
      <w:bookmarkEnd w:id="391"/>
      <w:r>
        <w:rPr/>
      </w:r>
      <w:r>
        <w:rPr>
          <w:rFonts w:ascii="Times New Roman" w:hAnsi="Times New Roman" w:cs="Times New Roman" w:eastAsia="Times New Roman" w:hint="default"/>
          <w:b/>
          <w:bCs/>
          <w:sz w:val="21"/>
          <w:szCs w:val="21"/>
        </w:rPr>
        <w:t>71</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所得税费用表" w:id="392"/>
      <w:bookmarkEnd w:id="3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44,167,294.41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36,685,605.67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281,041.50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-5,909,205.96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44,448,335.91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30,776,399.71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2）会计利润与所得税费用调整过程" w:id="393"/>
      <w:bookmarkEnd w:id="3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161,505,290.58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40,376,322.65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-14,136,199.83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515,083.09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-3,260,113.16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3,523,805.05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1,150,839.12</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-439.52</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16,279,038.51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44,448,335.91</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72、其他综合收益" w:id="394"/>
      <w:bookmarkEnd w:id="394"/>
      <w:r>
        <w:rPr/>
      </w: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10"/>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73、现金流量表项目" w:id="395"/>
      <w:bookmarkEnd w:id="395"/>
      <w:r>
        <w:rPr/>
      </w: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收到的其他与经营活动有关的现金" w:id="396"/>
      <w:bookmarkEnd w:id="3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706,893,599.17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168,449,774.95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25,052,000.00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38,088,000.00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12,210,168.02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14,869,888.55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14,311,148.84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58,868,069.56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收回个人借款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3,339,693.14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5,659,028.21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5,541,423.70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5,530,494.02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罚款、违约金、赔偿金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1,146,530.94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406,555.22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61,844,576,023.83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42,145,921,165.25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62,613,070,587.64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42,437,792,975.76</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2）支付的其他与经营活动有关的现金" w:id="397"/>
      <w:bookmarkEnd w:id="3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686,126,473.91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273,535,322.95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15,106,363.07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13,483,735.34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6,496,267.73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9,784,119.25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9,382,435.33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8,725,523.79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4,828,599.10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4,823,377.14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2,496,449.34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2,417,136.40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1,246,026.20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1,152,714.15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2,401,362.36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2,643,109.72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276,015.98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834,336.22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1,346,994.61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1,462,035.20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74,393,019.40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101,816,871.60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18,986,743.75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7,111,658.77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运输邮寄费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9,070,847.59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7,862,963.80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广告宣传展览费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2,197,758.60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1,851,405.07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5,337,663.81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6,634,999.01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12,569,669.77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14,098,326.97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751,845.62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1,045,119.00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61,883,092,159.09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42,160,834,950.30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62,736,106,695.26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42,620,117,704.68</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0"/>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3）收到的其他与投资活动有关的现金" w:id="398"/>
      <w:bookmarkEnd w:id="3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4" w:right="985"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0"/>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4）支付的其他与投资活动有关的现金" w:id="399"/>
      <w:bookmarkEnd w:id="3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财务顾问费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64,407.03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734,407.03</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5）收到的其他与筹资活动有关的现金" w:id="400"/>
      <w:bookmarkEnd w:id="4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出售股权分置改革期间产生的零碎股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收回用于质押的银行定期存款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自非金融机构取得借款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148,777,083.33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858,777,083.33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794.23</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1"/>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6）支付的其他与筹资活动有关的现金" w:id="401"/>
      <w:bookmarkEnd w:id="4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6,455,424.26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委托贷款手续费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偿还非金融机构取得借款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715,300,000.00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16,470,424.26</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1"/>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74、现金流量表补充资料" w:id="402"/>
      <w:bookmarkEnd w:id="402"/>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现金流量表补充资料" w:id="403"/>
      <w:bookmarkEnd w:id="4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117,056,954.67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100,739,454.44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14,095,220.20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25,228,693.90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26,971,446.39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27,068,247.32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30,208,168.79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19,983,041.25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2,968,045.76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3,499,997.24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188.029984pt;width:151.25pt;height:40.9pt;mso-position-horizontal-relative:page;mso-position-vertical-relative:page;z-index:-1496440" coordorigin="4467,3761" coordsize="3025,818">
            <v:group style="position:absolute;left:4478;top:3772;width:2;height:393" coordorigin="4478,3772" coordsize="2,393">
              <v:shape style="position:absolute;left:4478;top:3772;width:2;height:393" coordorigin="4478,3772" coordsize="0,393" path="m4478,3772l4478,4164e" filled="false" stroked="true" strokeweight="1.140pt" strokecolor="#ffffff">
                <v:path arrowok="t"/>
              </v:shape>
            </v:group>
            <v:group style="position:absolute;left:4490;top:3772;width:3002;height:393" coordorigin="4490,3772" coordsize="3002,393">
              <v:shape style="position:absolute;left:4490;top:3772;width:3002;height:393" coordorigin="4490,3772" coordsize="3002,393" path="m4490,4164l7491,4164,7491,3772,4490,3772,4490,4164xe" filled="true" fillcolor="#ffffff" stroked="false">
                <v:path arrowok="t"/>
                <v:fill type="solid"/>
              </v:shape>
            </v:group>
            <v:group style="position:absolute;left:4478;top:4174;width:2;height:393" coordorigin="4478,4174" coordsize="2,393">
              <v:shape style="position:absolute;left:4478;top:4174;width:2;height:393" coordorigin="4478,4174" coordsize="0,393" path="m4478,4174l4478,4566e" filled="false" stroked="true" strokeweight="1.140pt" strokecolor="#ffffff">
                <v:path arrowok="t"/>
              </v:shape>
            </v:group>
            <v:group style="position:absolute;left:4490;top:4174;width:3002;height:393" coordorigin="4490,4174" coordsize="3002,393">
              <v:shape style="position:absolute;left:4490;top:4174;width:3002;height:393" coordorigin="4490,4174" coordsize="3002,393" path="m4490,4566l7491,4566,7491,4174,4490,4174,4490,4566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152"/>
        <w:gridCol w:w="1917"/>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87,545.48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16,748.21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21,337.94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1,132,265.82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99,558,335.90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81,366,528.90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-8,437,029.69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-8,787,058.75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5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281,041.50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-5,909,205.96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5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530,026,698.65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-601,947,006.85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86,678,417.51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-122,964,324.65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-269,728,665.67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134,188,194.92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3,314,068.96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-7,916,366.44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633,101,586.39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-354,300,790.65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987,408,057.06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615,741,520.10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615,741,520.10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1,152,232,474.11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24,417,150.00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24,417,150.00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347,249,386.96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-512,073,804.01</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本期支付的取得子公司的现金净额" w:id="404"/>
      <w:bookmarkEnd w:id="4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3）本期收到的处置子公司的现金净额" w:id="405"/>
      <w:bookmarkEnd w:id="4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977;top:14;width:2;height:393" coordorigin="4977,14" coordsize="2,393">
              <v:shape style="position:absolute;left:4977;top:14;width:2;height:393" coordorigin="4977,14" coordsize="0,393" path="m4977,14l4977,407e" filled="false" stroked="true" strokeweight="1.140pt" strokecolor="#d2d2d2">
                <v:path arrowok="t"/>
              </v:shape>
            </v:group>
            <v:group style="position:absolute;left:32;top:14;width:4933;height:393" coordorigin="32,14" coordsize="4933,393">
              <v:shape style="position:absolute;left:32;top:14;width:4933;height:393" coordorigin="32,14" coordsize="4933,393" path="m32,407l4965,407,4965,14,32,14,32,407xe" filled="true" fillcolor="#d2d2d2" stroked="false">
                <v:path arrowok="t"/>
                <v:fill type="solid"/>
              </v:shape>
            </v:group>
            <v:group style="position:absolute;left:5010;top:14;width:2;height:393" coordorigin="5010,14" coordsize="2,393">
              <v:shape style="position:absolute;left:5010;top:14;width:2;height:393" coordorigin="5010,14" coordsize="0,393" path="m5010,14l5010,407e" filled="false" stroked="true" strokeweight="1.140pt" strokecolor="#d2d2d2">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d2d2d2">
                <v:path arrowok="t"/>
              </v:shape>
            </v:group>
            <v:group style="position:absolute;left:5022;top:14;width:4525;height:393" coordorigin="5022,14" coordsize="4525,393">
              <v:shape style="position:absolute;left:5022;top:14;width:4525;height:393" coordorigin="5022,14" coordsize="4525,393" path="m5022,407l9546,407,9546,14,5022,14,5022,407xe" filled="true" fillcolor="#d2d2d2" stroked="false">
                <v:path arrowok="t"/>
                <v:fill type="solid"/>
              </v:shape>
            </v:group>
            <v:group style="position:absolute;left:10;top:10;width:4980;height:2" coordorigin="10,10" coordsize="4980,2">
              <v:shape style="position:absolute;left:10;top:10;width:4980;height:2" coordorigin="10,10" coordsize="4980,0" path="m10,10l4989,10e" filled="false" stroked="true" strokeweight=".48pt" strokecolor="#000000">
                <v:path arrowok="t"/>
              </v:shape>
            </v:group>
            <v:group style="position:absolute;left:4999;top:10;width:4570;height:2" coordorigin="4999,10" coordsize="4570,2">
              <v:shape style="position:absolute;left:4999;top:10;width:4570;height:2" coordorigin="4999,10" coordsize="4570,0" path="m4999,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980;height:2" coordorigin="10,412" coordsize="4980,2">
              <v:shape style="position:absolute;left:10;top:412;width:4980;height:2" coordorigin="10,412" coordsize="4980,0" path="m10,412l4989,412e" filled="false" stroked="true" strokeweight=".48pt" strokecolor="#000000">
                <v:path arrowok="t"/>
              </v:shape>
            </v:group>
            <v:group style="position:absolute;left:4994;top:5;width:2;height:412" coordorigin="4994,5" coordsize="2,412">
              <v:shape style="position:absolute;left:4994;top:5;width:2;height:412" coordorigin="4994,5" coordsize="0,412" path="m4994,5l4994,416e" filled="false" stroked="true" strokeweight=".48pt" strokecolor="#000000">
                <v:path arrowok="t"/>
              </v:shape>
            </v:group>
            <v:group style="position:absolute;left:4999;top:412;width:4570;height:2" coordorigin="4999,412" coordsize="4570,2">
              <v:shape style="position:absolute;left:4999;top:412;width:4570;height:2" coordorigin="4999,412" coordsize="4570,0" path="m4999,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7104;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4）现金和现金等价物的构成" w:id="406"/>
      <w:bookmarkEnd w:id="4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987,408,057.06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615,741,520.10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355,259.25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200,072.21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928,747,464.37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592,834,722.40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58,305,333.44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22,706,725.49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24,417,150.00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987,408,057.06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640,158,670.10</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75、所有者权益变动表项目注释" w:id="407"/>
      <w:bookmarkEnd w:id="407"/>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5372"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无</w:t>
      </w:r>
    </w:p>
    <w:p>
      <w:pPr>
        <w:spacing w:line="240" w:lineRule="auto" w:before="4"/>
        <w:rPr>
          <w:rFonts w:ascii="宋体" w:hAnsi="宋体" w:cs="宋体" w:eastAsia="宋体" w:hint="default"/>
          <w:sz w:val="21"/>
          <w:szCs w:val="21"/>
        </w:rPr>
      </w:pPr>
    </w:p>
    <w:p>
      <w:pPr>
        <w:spacing w:before="0"/>
        <w:ind w:left="154" w:right="985" w:firstLine="0"/>
        <w:jc w:val="left"/>
        <w:rPr>
          <w:rFonts w:ascii="宋体" w:hAnsi="宋体" w:cs="宋体" w:eastAsia="宋体" w:hint="default"/>
          <w:sz w:val="21"/>
          <w:szCs w:val="21"/>
        </w:rPr>
      </w:pPr>
      <w:bookmarkStart w:name="76、所有权或使用权受到限制的资产" w:id="408"/>
      <w:bookmarkEnd w:id="408"/>
      <w:r>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27,842,840.27</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27,842,840.27</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90"/>
        <w:ind w:left="153" w:right="985" w:firstLine="0"/>
        <w:jc w:val="left"/>
        <w:rPr>
          <w:rFonts w:ascii="宋体" w:hAnsi="宋体" w:cs="宋体" w:eastAsia="宋体" w:hint="default"/>
          <w:sz w:val="21"/>
          <w:szCs w:val="21"/>
        </w:rPr>
      </w:pPr>
      <w:r>
        <w:rPr>
          <w:rFonts w:ascii="宋体" w:hAnsi="宋体" w:cs="宋体" w:eastAsia="宋体" w:hint="default"/>
          <w:sz w:val="21"/>
          <w:szCs w:val="21"/>
        </w:rPr>
        <w:t>其中受到限制的货币资金明细如下：</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3549"/>
        <w:gridCol w:w="2704"/>
      </w:tblGrid>
      <w:tr>
        <w:trPr>
          <w:trHeight w:val="338" w:hRule="exact"/>
        </w:trPr>
        <w:tc>
          <w:tcPr>
            <w:tcW w:w="3549" w:type="dxa"/>
            <w:tcBorders>
              <w:top w:val="nil" w:sz="6" w:space="0" w:color="auto"/>
              <w:left w:val="nil" w:sz="6" w:space="0" w:color="auto"/>
              <w:bottom w:val="single" w:sz="6" w:space="0" w:color="000000"/>
              <w:right w:val="single" w:sz="6" w:space="0" w:color="000000"/>
            </w:tcBorders>
          </w:tcPr>
          <w:p>
            <w:pPr>
              <w:pStyle w:val="TableParagraph"/>
              <w:spacing w:line="240" w:lineRule="auto" w:before="20"/>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37" w:hRule="exact"/>
        </w:trPr>
        <w:tc>
          <w:tcPr>
            <w:tcW w:w="35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借款质押</w:t>
            </w:r>
          </w:p>
        </w:tc>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37" w:hRule="exact"/>
        </w:trPr>
        <w:tc>
          <w:tcPr>
            <w:tcW w:w="35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12,314,442.68</w:t>
            </w:r>
          </w:p>
        </w:tc>
      </w:tr>
      <w:tr>
        <w:trPr>
          <w:trHeight w:val="337" w:hRule="exact"/>
        </w:trPr>
        <w:tc>
          <w:tcPr>
            <w:tcW w:w="35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1,111,875.22</w:t>
            </w:r>
          </w:p>
        </w:tc>
      </w:tr>
      <w:tr>
        <w:trPr>
          <w:trHeight w:val="337" w:hRule="exact"/>
        </w:trPr>
        <w:tc>
          <w:tcPr>
            <w:tcW w:w="35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4,416,522.37</w:t>
            </w:r>
          </w:p>
        </w:tc>
      </w:tr>
      <w:tr>
        <w:trPr>
          <w:trHeight w:val="338" w:hRule="exact"/>
        </w:trPr>
        <w:tc>
          <w:tcPr>
            <w:tcW w:w="35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20"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27,842,840.27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77、外币货币性项目" w:id="409"/>
      <w:bookmarkEnd w:id="409"/>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外币货币性项目" w:id="410"/>
      <w:bookmarkEnd w:id="4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spacing w:before="52"/>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line="259" w:lineRule="auto" w:before="0"/>
        <w:ind w:left="153" w:right="985" w:firstLine="0"/>
        <w:jc w:val="left"/>
        <w:rPr>
          <w:rFonts w:ascii="宋体" w:hAnsi="宋体" w:cs="宋体" w:eastAsia="宋体" w:hint="default"/>
          <w:sz w:val="21"/>
          <w:szCs w:val="21"/>
        </w:rPr>
      </w:pPr>
      <w:bookmarkStart w:name="（2）境外经营实体说明，包括对于重要的境外经营实体，应披露其境外主要经营地、记账" w:id="411"/>
      <w:bookmarkEnd w:id="4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）境外经营实体说明，包括对于重要的境外经营实体，应披露其境外主要经营地、记账本位币及选择</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依据，记账本位币发生变化的还应披露原因。</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78、套期" w:id="412"/>
      <w:bookmarkEnd w:id="412"/>
      <w:r>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、套期</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spacing w:line="487" w:lineRule="auto" w:before="0"/>
        <w:ind w:left="153" w:right="8329" w:firstLine="0"/>
        <w:jc w:val="left"/>
        <w:rPr>
          <w:rFonts w:ascii="宋体" w:hAnsi="宋体" w:cs="宋体" w:eastAsia="宋体" w:hint="default"/>
          <w:sz w:val="21"/>
          <w:szCs w:val="21"/>
        </w:rPr>
      </w:pPr>
      <w:bookmarkStart w:name="79、其他" w:id="413"/>
      <w:bookmarkEnd w:id="413"/>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14"/>
      <w:bookmarkEnd w:id="414"/>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15"/>
      <w:bookmarkEnd w:id="41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before="83"/>
        <w:ind w:left="153" w:right="985" w:firstLine="0"/>
        <w:jc w:val="left"/>
        <w:rPr>
          <w:rFonts w:ascii="宋体" w:hAnsi="宋体" w:cs="宋体" w:eastAsia="宋体" w:hint="default"/>
          <w:sz w:val="21"/>
          <w:szCs w:val="21"/>
        </w:rPr>
      </w:pPr>
      <w:bookmarkStart w:name="（1）本期发生的非同一控制下企业合并" w:id="416"/>
      <w:bookmarkEnd w:id="4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2）合并成本及商誉" w:id="417"/>
      <w:bookmarkEnd w:id="4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6"/>
        <w:ind w:left="154" w:right="607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line="360" w:lineRule="auto" w:before="25"/>
        <w:ind w:left="154" w:right="9852" w:firstLine="0"/>
        <w:jc w:val="left"/>
        <w:rPr>
          <w:rFonts w:ascii="宋体" w:hAnsi="宋体" w:cs="宋体" w:eastAsia="宋体" w:hint="default"/>
          <w:sz w:val="18"/>
          <w:szCs w:val="18"/>
        </w:rPr>
      </w:pPr>
      <w:r>
        <w:rPr>
          <w:rFonts w:ascii="宋体" w:hAnsi="宋体" w:cs="宋体" w:eastAsia="宋体" w:hint="default"/>
          <w:sz w:val="18"/>
          <w:szCs w:val="18"/>
        </w:rPr>
        <w:t>无 其他说明：</w:t>
      </w:r>
    </w:p>
    <w:p>
      <w:pPr>
        <w:spacing w:line="240" w:lineRule="auto" w:before="12"/>
        <w:rPr>
          <w:rFonts w:ascii="宋体" w:hAnsi="宋体" w:cs="宋体" w:eastAsia="宋体" w:hint="default"/>
          <w:sz w:val="19"/>
          <w:szCs w:val="19"/>
        </w:rPr>
      </w:pPr>
    </w:p>
    <w:p>
      <w:pPr>
        <w:spacing w:before="0"/>
        <w:ind w:left="153" w:right="985" w:firstLine="0"/>
        <w:jc w:val="left"/>
        <w:rPr>
          <w:rFonts w:ascii="宋体" w:hAnsi="宋体" w:cs="宋体" w:eastAsia="宋体" w:hint="default"/>
          <w:sz w:val="21"/>
          <w:szCs w:val="21"/>
        </w:rPr>
      </w:pPr>
      <w:bookmarkStart w:name="（3）被购买方于购买日可辨认资产、负债" w:id="418"/>
      <w:bookmarkEnd w:id="4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9"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60" w:lineRule="auto" w:before="51"/>
        <w:ind w:left="154" w:right="753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spacing w:before="0"/>
        <w:ind w:left="154" w:right="0" w:firstLine="0"/>
        <w:jc w:val="both"/>
        <w:rPr>
          <w:rFonts w:ascii="宋体" w:hAnsi="宋体" w:cs="宋体" w:eastAsia="宋体" w:hint="default"/>
          <w:sz w:val="21"/>
          <w:szCs w:val="21"/>
        </w:rPr>
      </w:pPr>
      <w:bookmarkStart w:name="（4）购买日之前持有的股权按照公允价值重新计量产生的利得或损失" w:id="419"/>
      <w:bookmarkEnd w:id="4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spacing w:before="0"/>
        <w:ind w:left="153" w:right="0" w:firstLine="0"/>
        <w:jc w:val="both"/>
        <w:rPr>
          <w:rFonts w:ascii="宋体" w:hAnsi="宋体" w:cs="宋体" w:eastAsia="宋体" w:hint="default"/>
          <w:sz w:val="21"/>
          <w:szCs w:val="21"/>
        </w:rPr>
      </w:pPr>
      <w:bookmarkStart w:name="（5）购买日或合并当期期末无法合理确定合并对价或被购买方可辨认资产、负债公允价值" w:id="420"/>
      <w:bookmarkEnd w:id="4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）购买日或合并当期期末无法合理确定合并对价或被购买方可辨认资产、负债公允价值的相关说明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6）其他说明" w:id="421"/>
      <w:bookmarkEnd w:id="4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2、同一控制下企业合并" w:id="422"/>
      <w:bookmarkEnd w:id="42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本期发生的同一控制下企业合并" w:id="423"/>
      <w:bookmarkEnd w:id="4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2"/>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2）合并成本" w:id="424"/>
      <w:bookmarkEnd w:id="4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7"/>
        <w:ind w:left="154" w:right="8592"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1"/>
        <w:rPr>
          <w:rFonts w:ascii="宋体" w:hAnsi="宋体" w:cs="宋体" w:eastAsia="宋体" w:hint="default"/>
          <w:sz w:val="20"/>
          <w:szCs w:val="20"/>
        </w:rPr>
      </w:pPr>
    </w:p>
    <w:p>
      <w:pPr>
        <w:spacing w:before="0"/>
        <w:ind w:left="153" w:right="985" w:firstLine="0"/>
        <w:jc w:val="left"/>
        <w:rPr>
          <w:rFonts w:ascii="宋体" w:hAnsi="宋体" w:cs="宋体" w:eastAsia="宋体" w:hint="default"/>
          <w:sz w:val="21"/>
          <w:szCs w:val="21"/>
        </w:rPr>
      </w:pPr>
      <w:bookmarkStart w:name="（3）合并日被合并方资产、负债的账面价值" w:id="425"/>
      <w:bookmarkEnd w:id="4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）合并日被合并方资产、负债的账面价值</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4" coordorigin="5,5" coordsize="2,814">
              <v:shape style="position:absolute;left:5;top:5;width:2;height:814" coordorigin="5,5" coordsize="0,814" path="m5,5l5,819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9e" filled="false" stroked="true" strokeweight=".48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pt" strokecolor="#000000">
                <v:path arrowok="t"/>
              </v:shape>
            </v:group>
            <v:group style="position:absolute;left:6386;top:407;width:2;height:412" coordorigin="6386,407" coordsize="2,412">
              <v:shape style="position:absolute;left:6386;top:407;width:2;height:412" coordorigin="6386,407" coordsize="0,412" path="m6386,407l6386,819e" filled="false" stroked="true" strokeweight=".48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9e" filled="false" stroked="true" strokeweight=".48pt" strokecolor="#000000">
                <v:path arrowok="t"/>
              </v:shape>
              <v:shape style="position:absolute;left:3195;top:412;width:3190;height:403" type="#_x0000_t202" filled="false" stroked="false">
                <v:textbox inset="0,0,0,0">
                  <w:txbxContent>
                    <w:p>
                      <w:pPr>
                        <w:spacing w:before="56"/>
                        <w:ind w:left="1"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60" w:lineRule="auto" w:before="47"/>
        <w:ind w:left="154" w:right="7512"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3、反向购买" w:id="426"/>
      <w:bookmarkEnd w:id="42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、反向购买</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19" w:lineRule="auto" w:before="0"/>
        <w:ind w:left="153" w:right="985"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line="240" w:lineRule="auto" w:before="3"/>
        <w:rPr>
          <w:rFonts w:ascii="宋体" w:hAnsi="宋体" w:cs="宋体" w:eastAsia="宋体" w:hint="default"/>
          <w:sz w:val="22"/>
          <w:szCs w:val="22"/>
        </w:rPr>
      </w:pPr>
    </w:p>
    <w:p>
      <w:pPr>
        <w:spacing w:before="0"/>
        <w:ind w:left="153" w:right="985" w:firstLine="0"/>
        <w:jc w:val="left"/>
        <w:rPr>
          <w:rFonts w:ascii="宋体" w:hAnsi="宋体" w:cs="宋体" w:eastAsia="宋体" w:hint="default"/>
          <w:sz w:val="21"/>
          <w:szCs w:val="21"/>
        </w:rPr>
      </w:pPr>
      <w:bookmarkStart w:name="4、处置子公司" w:id="427"/>
      <w:bookmarkEnd w:id="42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、处置子公司</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40" w:lineRule="auto" w:before="116"/>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0"/>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5、其他原因的合并范围变动" w:id="428"/>
      <w:bookmarkEnd w:id="42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516" w:right="1120" w:hanging="363"/>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 本期新增合并范围</w:t>
      </w:r>
      <w:r>
        <w:rPr>
          <w:rFonts w:ascii="Times New Roman" w:hAnsi="Times New Roman" w:cs="Times New Roman" w:eastAsia="Times New Roman" w:hint="default"/>
          <w:sz w:val="18"/>
          <w:szCs w:val="18"/>
        </w:rPr>
        <w:t>2</w:t>
      </w:r>
      <w:r>
        <w:rPr>
          <w:rFonts w:ascii="宋体" w:hAnsi="宋体" w:cs="宋体" w:eastAsia="宋体" w:hint="default"/>
          <w:sz w:val="18"/>
          <w:szCs w:val="18"/>
        </w:rPr>
        <w:t>家：本期新设成立二级子公司两家，分别为：大唐高鸿信安（浙江）信息科技有限公司、大唐高鸿</w:t>
      </w:r>
    </w:p>
    <w:p>
      <w:pPr>
        <w:spacing w:line="201" w:lineRule="exact" w:before="0"/>
        <w:ind w:left="154" w:right="985" w:firstLine="0"/>
        <w:jc w:val="left"/>
        <w:rPr>
          <w:rFonts w:ascii="宋体" w:hAnsi="宋体" w:cs="宋体" w:eastAsia="宋体" w:hint="default"/>
          <w:sz w:val="18"/>
          <w:szCs w:val="18"/>
        </w:rPr>
      </w:pPr>
      <w:r>
        <w:rPr>
          <w:rFonts w:ascii="宋体" w:hAnsi="宋体" w:cs="宋体" w:eastAsia="宋体" w:hint="default"/>
          <w:sz w:val="18"/>
          <w:szCs w:val="18"/>
        </w:rPr>
        <w:t>（香港）有限公司；本公司子公司江苏高鸿鼎恒信息技术有限公司新设成立三级子公司江苏高鸿鼎远信息科技有限公司。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spacing w:line="487" w:lineRule="auto" w:before="0"/>
        <w:ind w:left="153" w:right="7693" w:firstLine="0"/>
        <w:jc w:val="left"/>
        <w:rPr>
          <w:rFonts w:ascii="宋体" w:hAnsi="宋体" w:cs="宋体" w:eastAsia="宋体" w:hint="default"/>
          <w:sz w:val="21"/>
          <w:szCs w:val="21"/>
        </w:rPr>
      </w:pPr>
      <w:bookmarkStart w:name="6、其他" w:id="429"/>
      <w:bookmarkEnd w:id="42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30"/>
      <w:bookmarkEnd w:id="430"/>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31"/>
      <w:bookmarkEnd w:id="431"/>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before="83"/>
        <w:ind w:left="153" w:right="985" w:firstLine="0"/>
        <w:jc w:val="left"/>
        <w:rPr>
          <w:rFonts w:ascii="宋体" w:hAnsi="宋体" w:cs="宋体" w:eastAsia="宋体" w:hint="default"/>
          <w:sz w:val="21"/>
          <w:szCs w:val="21"/>
        </w:rPr>
      </w:pPr>
      <w:bookmarkStart w:name="（1）企业集团的构成" w:id="432"/>
      <w:bookmarkEnd w:id="4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北京大唐高鸿数 据网络技术有限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北京大唐高鸿软 件技术有限公司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大唐高鸿通信技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贵州大唐高鸿置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贵州省贵阳市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贵州省贵阳市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企业信息化业 务、</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大唐高鸿济宁电 子信息技术有限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山东省济宁市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山东省济宁市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江苏高鸿鼎恒信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息技术有限公司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大唐高鸿信息技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5.10%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大唐高鸿中网科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大唐融合通信股 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大唐投资管理</w:t>
            </w:r>
          </w:p>
          <w:p>
            <w:pPr>
              <w:pStyle w:val="TableParagraph"/>
              <w:spacing w:line="319" w:lineRule="auto" w:before="75"/>
              <w:ind w:left="22" w:right="77"/>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北京高阳捷迅信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大唐高鸿信安</w:t>
            </w:r>
          </w:p>
          <w:p>
            <w:pPr>
              <w:pStyle w:val="TableParagraph"/>
              <w:spacing w:line="319" w:lineRule="auto" w:before="75"/>
              <w:ind w:left="22" w:right="77"/>
              <w:jc w:val="left"/>
              <w:rPr>
                <w:rFonts w:ascii="宋体" w:hAnsi="宋体" w:cs="宋体" w:eastAsia="宋体" w:hint="default"/>
                <w:sz w:val="18"/>
                <w:szCs w:val="18"/>
              </w:rPr>
            </w:pPr>
            <w:r>
              <w:rPr>
                <w:rFonts w:ascii="宋体" w:hAnsi="宋体" w:cs="宋体" w:eastAsia="宋体" w:hint="default"/>
                <w:sz w:val="18"/>
                <w:szCs w:val="18"/>
              </w:rPr>
              <w:t>（浙江）信息科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浙江省义乌市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浙江省义乌市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大唐高鸿（香港</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w:t>
      </w:r>
    </w:p>
    <w:p>
      <w:pPr>
        <w:spacing w:line="256" w:lineRule="auto" w:before="90"/>
        <w:ind w:left="153" w:right="985" w:firstLine="336"/>
        <w:jc w:val="left"/>
        <w:rPr>
          <w:rFonts w:ascii="宋体" w:hAnsi="宋体" w:cs="宋体" w:eastAsia="宋体" w:hint="default"/>
          <w:sz w:val="21"/>
          <w:szCs w:val="21"/>
        </w:rPr>
      </w:pPr>
      <w:r>
        <w:rPr>
          <w:rFonts w:ascii="宋体" w:hAnsi="宋体" w:cs="宋体" w:eastAsia="宋体" w:hint="default"/>
          <w:sz w:val="21"/>
          <w:szCs w:val="21"/>
        </w:rPr>
        <w:t>大唐高鸿济宁电子信息技术有限公司：公司直接持有其</w:t>
      </w:r>
      <w:r>
        <w:rPr>
          <w:rFonts w:ascii="Times New Roman" w:hAnsi="Times New Roman" w:cs="Times New Roman" w:eastAsia="Times New Roman" w:hint="default"/>
          <w:sz w:val="21"/>
          <w:szCs w:val="21"/>
        </w:rPr>
        <w:t>98%</w:t>
      </w:r>
      <w:r>
        <w:rPr>
          <w:rFonts w:ascii="宋体" w:hAnsi="宋体" w:cs="宋体" w:eastAsia="宋体" w:hint="default"/>
          <w:sz w:val="21"/>
          <w:szCs w:val="21"/>
        </w:rPr>
        <w:t>股权，通过大唐高鸿信息技术有限公司间 接持有其</w:t>
      </w:r>
      <w:r>
        <w:rPr>
          <w:rFonts w:ascii="Times New Roman" w:hAnsi="Times New Roman" w:cs="Times New Roman" w:eastAsia="Times New Roman" w:hint="default"/>
          <w:sz w:val="21"/>
          <w:szCs w:val="21"/>
        </w:rPr>
        <w:t>2%</w:t>
      </w:r>
      <w:r>
        <w:rPr>
          <w:rFonts w:ascii="宋体" w:hAnsi="宋体" w:cs="宋体" w:eastAsia="宋体" w:hint="default"/>
          <w:sz w:val="21"/>
          <w:szCs w:val="21"/>
        </w:rPr>
        <w:t>股权，因此公司直接、间接共持有大唐高鸿济宁电子信息技术有限公司</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p>
    <w:p>
      <w:pPr>
        <w:spacing w:line="256" w:lineRule="auto" w:before="5"/>
        <w:ind w:left="154" w:right="985" w:firstLine="336"/>
        <w:jc w:val="left"/>
        <w:rPr>
          <w:rFonts w:ascii="宋体" w:hAnsi="宋体" w:cs="宋体" w:eastAsia="宋体" w:hint="default"/>
          <w:sz w:val="21"/>
          <w:szCs w:val="21"/>
        </w:rPr>
      </w:pPr>
      <w:r>
        <w:rPr>
          <w:rFonts w:ascii="宋体" w:hAnsi="宋体" w:cs="宋体" w:eastAsia="宋体" w:hint="default"/>
          <w:sz w:val="21"/>
          <w:szCs w:val="21"/>
        </w:rPr>
        <w:t>大唐高鸿信息技术有限公司：公司直接持有其</w:t>
      </w:r>
      <w:r>
        <w:rPr>
          <w:rFonts w:ascii="Times New Roman" w:hAnsi="Times New Roman" w:cs="Times New Roman" w:eastAsia="Times New Roman" w:hint="default"/>
          <w:sz w:val="21"/>
          <w:szCs w:val="21"/>
        </w:rPr>
        <w:t>91.89%</w:t>
      </w:r>
      <w:r>
        <w:rPr>
          <w:rFonts w:ascii="宋体" w:hAnsi="宋体" w:cs="宋体" w:eastAsia="宋体" w:hint="default"/>
          <w:sz w:val="21"/>
          <w:szCs w:val="21"/>
        </w:rPr>
        <w:t>股权，通过北京大唐高鸿数据网络技术有限公司 间接持有其</w:t>
      </w:r>
      <w:r>
        <w:rPr>
          <w:rFonts w:ascii="Times New Roman" w:hAnsi="Times New Roman" w:cs="Times New Roman" w:eastAsia="Times New Roman" w:hint="default"/>
          <w:sz w:val="21"/>
          <w:szCs w:val="21"/>
        </w:rPr>
        <w:t>5.1%</w:t>
      </w:r>
      <w:r>
        <w:rPr>
          <w:rFonts w:ascii="宋体" w:hAnsi="宋体" w:cs="宋体" w:eastAsia="宋体" w:hint="default"/>
          <w:sz w:val="21"/>
          <w:szCs w:val="21"/>
        </w:rPr>
        <w:t>股权，因此公司直接、间接共持有大唐高鸿信息技术有限公司</w:t>
      </w:r>
      <w:r>
        <w:rPr>
          <w:rFonts w:ascii="Times New Roman" w:hAnsi="Times New Roman" w:cs="Times New Roman" w:eastAsia="Times New Roman" w:hint="default"/>
          <w:sz w:val="21"/>
          <w:szCs w:val="21"/>
        </w:rPr>
        <w:t>96.99%</w:t>
      </w:r>
      <w:r>
        <w:rPr>
          <w:rFonts w:ascii="宋体" w:hAnsi="宋体" w:cs="宋体" w:eastAsia="宋体" w:hint="default"/>
          <w:sz w:val="21"/>
          <w:szCs w:val="21"/>
        </w:rPr>
        <w:t>股权。</w:t>
      </w:r>
    </w:p>
    <w:p>
      <w:pPr>
        <w:spacing w:line="273" w:lineRule="auto" w:before="5"/>
        <w:ind w:left="153" w:right="985" w:firstLine="336"/>
        <w:jc w:val="left"/>
        <w:rPr>
          <w:rFonts w:ascii="宋体" w:hAnsi="宋体" w:cs="宋体" w:eastAsia="宋体" w:hint="default"/>
          <w:sz w:val="21"/>
          <w:szCs w:val="21"/>
        </w:rPr>
      </w:pPr>
      <w:r>
        <w:rPr>
          <w:rFonts w:ascii="宋体" w:hAnsi="宋体" w:cs="宋体" w:eastAsia="宋体" w:hint="default"/>
          <w:sz w:val="21"/>
          <w:szCs w:val="21"/>
        </w:rPr>
        <w:t>大唐高鸿信安（浙江）信息科技有限公司、大唐高鸿（香港）有限公司，已注册成立尚未开始运营， 本公司尚未投入出资资金。</w:t>
      </w:r>
    </w:p>
    <w:p>
      <w:pPr>
        <w:spacing w:line="357" w:lineRule="auto" w:before="74"/>
        <w:ind w:left="153" w:right="2833"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无</w:t>
      </w:r>
    </w:p>
    <w:p>
      <w:pPr>
        <w:spacing w:line="357" w:lineRule="auto" w:before="29"/>
        <w:ind w:left="154" w:right="6432" w:firstLine="0"/>
        <w:jc w:val="left"/>
        <w:rPr>
          <w:rFonts w:ascii="宋体" w:hAnsi="宋体" w:cs="宋体" w:eastAsia="宋体" w:hint="default"/>
          <w:sz w:val="18"/>
          <w:szCs w:val="18"/>
        </w:rPr>
      </w:pPr>
      <w:r>
        <w:rPr>
          <w:rFonts w:ascii="宋体" w:hAnsi="宋体" w:cs="宋体" w:eastAsia="宋体" w:hint="default"/>
          <w:sz w:val="18"/>
          <w:szCs w:val="18"/>
        </w:rPr>
        <w:t>对于纳入合并范围的重要的结构化主体，控制的依据： 无</w:t>
      </w:r>
    </w:p>
    <w:p>
      <w:pPr>
        <w:spacing w:line="357" w:lineRule="auto" w:before="29"/>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无</w:t>
      </w:r>
    </w:p>
    <w:p>
      <w:pPr>
        <w:spacing w:line="357" w:lineRule="auto" w:before="29"/>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985" w:firstLine="0"/>
        <w:jc w:val="left"/>
        <w:rPr>
          <w:rFonts w:ascii="宋体" w:hAnsi="宋体" w:cs="宋体" w:eastAsia="宋体" w:hint="default"/>
          <w:sz w:val="21"/>
          <w:szCs w:val="21"/>
        </w:rPr>
      </w:pPr>
      <w:bookmarkStart w:name="（2）重要的非全资子公司" w:id="433"/>
      <w:bookmarkEnd w:id="4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23,504,022.03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175,468,905.62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-24,695.54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10,565,734.68</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6,268,020.54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16,978,474.46</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大唐投资管理（北京）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1,872,150.80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26,521,853.55</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大唐高鸿信安（浙江） 信息科技有限公司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无</w:t>
      </w:r>
    </w:p>
    <w:p>
      <w:pPr>
        <w:spacing w:line="357" w:lineRule="auto" w:before="29"/>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985" w:firstLine="0"/>
        <w:jc w:val="left"/>
        <w:rPr>
          <w:rFonts w:ascii="宋体" w:hAnsi="宋体" w:cs="宋体" w:eastAsia="宋体" w:hint="default"/>
          <w:sz w:val="21"/>
          <w:szCs w:val="21"/>
        </w:rPr>
      </w:pPr>
      <w:bookmarkStart w:name="（3）重要非全资子公司的主要财务信息" w:id="434"/>
      <w:bookmarkEnd w:id="4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江苏高 鸿鼎恒 信息技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686,125,</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346.66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123,172,</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527.82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809,297,</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874.48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388,388,</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170.63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388,388,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170.63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658,828,</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109.42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127,143,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987.04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785,972,</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096.46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422,042,</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665.62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422,042,</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665.62</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大唐高 鸿信息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650,895,</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352.97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301,612,</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098.01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952,507,</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450.98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600,956,</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255.88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600,956,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255.88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1,101,73</w:t>
            </w:r>
          </w:p>
          <w:p>
            <w:pPr>
              <w:pStyle w:val="TableParagraph"/>
              <w:spacing w:line="240" w:lineRule="auto" w:before="106"/>
              <w:ind w:left="72" w:right="0"/>
              <w:jc w:val="left"/>
              <w:rPr>
                <w:rFonts w:ascii="Times New Roman" w:hAnsi="Times New Roman" w:cs="Times New Roman" w:eastAsia="Times New Roman" w:hint="default"/>
                <w:sz w:val="18"/>
                <w:szCs w:val="18"/>
              </w:rPr>
            </w:pPr>
            <w:r>
              <w:rPr>
                <w:rFonts w:ascii="Times New Roman"/>
                <w:sz w:val="18"/>
              </w:rPr>
              <w:t>9,058.43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221,610,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762.27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1,323,34</w:t>
            </w:r>
          </w:p>
          <w:p>
            <w:pPr>
              <w:pStyle w:val="TableParagraph"/>
              <w:spacing w:line="240" w:lineRule="auto" w:before="106"/>
              <w:ind w:left="72" w:right="0"/>
              <w:jc w:val="left"/>
              <w:rPr>
                <w:rFonts w:ascii="Times New Roman" w:hAnsi="Times New Roman" w:cs="Times New Roman" w:eastAsia="Times New Roman" w:hint="default"/>
                <w:sz w:val="18"/>
                <w:szCs w:val="18"/>
              </w:rPr>
            </w:pPr>
            <w:r>
              <w:rPr>
                <w:rFonts w:ascii="Times New Roman"/>
                <w:sz w:val="18"/>
              </w:rPr>
              <w:t>9,820.70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971,427,</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698.46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971,427,</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698.46</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大唐融 合通信 股份有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259,425,</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823.79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36,094,9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49.44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295,520,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773.23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168,908,</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852.40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2,424,60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171,333,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452.40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159,920,</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770.66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30,501,4</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06.16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190,422,</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176.82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93,298,6</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93.19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4,424,60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97,723,2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93.19</w:t>
            </w:r>
          </w:p>
        </w:tc>
      </w:tr>
      <w:tr>
        <w:trPr>
          <w:trHeight w:val="1650" w:hRule="exact"/>
        </w:trPr>
        <w:tc>
          <w:tcPr>
            <w:tcW w:w="736"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大唐投 资管理</w:t>
            </w:r>
          </w:p>
          <w:p>
            <w:pPr>
              <w:pStyle w:val="TableParagraph"/>
              <w:spacing w:line="316" w:lineRule="auto" w:before="19"/>
              <w:ind w:left="22" w:right="-29"/>
              <w:jc w:val="left"/>
              <w:rPr>
                <w:rFonts w:ascii="宋体" w:hAnsi="宋体" w:cs="宋体" w:eastAsia="宋体" w:hint="default"/>
                <w:sz w:val="18"/>
                <w:szCs w:val="18"/>
              </w:rPr>
            </w:pPr>
            <w:r>
              <w:rPr>
                <w:rFonts w:ascii="宋体" w:hAnsi="宋体" w:cs="宋体" w:eastAsia="宋体" w:hint="default"/>
                <w:sz w:val="18"/>
                <w:szCs w:val="18"/>
              </w:rPr>
              <w:t>（北京） 有限公</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19,527,9</w:t>
            </w:r>
          </w:p>
          <w:p>
            <w:pPr>
              <w:pStyle w:val="TableParagraph"/>
              <w:spacing w:line="240" w:lineRule="auto" w:before="106"/>
              <w:ind w:left="287" w:right="0"/>
              <w:jc w:val="left"/>
              <w:rPr>
                <w:rFonts w:ascii="Times New Roman" w:hAnsi="Times New Roman" w:cs="Times New Roman" w:eastAsia="Times New Roman" w:hint="default"/>
                <w:sz w:val="18"/>
                <w:szCs w:val="18"/>
              </w:rPr>
            </w:pPr>
            <w:r>
              <w:rPr>
                <w:rFonts w:ascii="Times New Roman"/>
                <w:sz w:val="18"/>
              </w:rPr>
              <w:t>16.59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48,469,6</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93.42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67,997,6</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10.01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2,341,94</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8.30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2,341,94</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8.30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19,203,0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01.42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45,376,9</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57.92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64,579,9</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59.34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1,355,01</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1.41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1,355,01</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1.41</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8" w:right="0"/>
              <w:jc w:val="left"/>
              <w:rPr>
                <w:rFonts w:ascii="宋体" w:hAnsi="宋体" w:cs="宋体" w:eastAsia="宋体" w:hint="default"/>
                <w:sz w:val="18"/>
                <w:szCs w:val="18"/>
              </w:rPr>
            </w:pPr>
            <w:r>
              <w:rPr>
                <w:rFonts w:ascii="宋体" w:hAnsi="宋体" w:cs="宋体" w:eastAsia="宋体" w:hint="default"/>
                <w:sz w:val="18"/>
                <w:szCs w:val="18"/>
              </w:rPr>
              <w:t>综合收益总</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经营活动现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5" w:right="0"/>
              <w:jc w:val="left"/>
              <w:rPr>
                <w:rFonts w:ascii="宋体" w:hAnsi="宋体" w:cs="宋体" w:eastAsia="宋体" w:hint="default"/>
                <w:sz w:val="18"/>
                <w:szCs w:val="18"/>
              </w:rPr>
            </w:pPr>
            <w:r>
              <w:rPr>
                <w:rFonts w:ascii="宋体" w:hAnsi="宋体" w:cs="宋体" w:eastAsia="宋体" w:hint="default"/>
                <w:sz w:val="18"/>
                <w:szCs w:val="18"/>
              </w:rPr>
              <w:t>综合收益总</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7" w:right="0"/>
              <w:jc w:val="left"/>
              <w:rPr>
                <w:rFonts w:ascii="宋体" w:hAnsi="宋体" w:cs="宋体" w:eastAsia="宋体" w:hint="default"/>
                <w:sz w:val="18"/>
                <w:szCs w:val="18"/>
              </w:rPr>
            </w:pPr>
            <w:r>
              <w:rPr>
                <w:rFonts w:ascii="宋体" w:hAnsi="宋体" w:cs="宋体" w:eastAsia="宋体" w:hint="default"/>
                <w:sz w:val="18"/>
                <w:szCs w:val="18"/>
              </w:rPr>
              <w:t>经营活动现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362"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江苏高鸿鼎 恒信息技术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2,634,223,00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56,270,103.0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56,270,103.0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145,081,574.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2,191,427,07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41,795,259.1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41,795,259.1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-38,839,358.2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大唐高鸿信 息技术有限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1,056,540,32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-820,449.93</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-820,449.93</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136,376,229.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1,030,535,60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21,462,661.9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21,462,661.9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19,808,983.9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大唐融合通 信股份有限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396,197,631.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16,690,309.7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16,690,309.7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-24,897,650.5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281,589,125.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10,642,253.9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10,642,253.9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-73,647,937.1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大唐投资管 </w:t>
            </w:r>
            <w:r>
              <w:rPr>
                <w:rFonts w:ascii="宋体" w:hAnsi="宋体" w:cs="宋体" w:eastAsia="宋体" w:hint="default"/>
                <w:spacing w:val="-13"/>
                <w:sz w:val="18"/>
                <w:szCs w:val="18"/>
              </w:rPr>
              <w:t>理（北京）有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13,893,599.0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2,554,833.76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2,554,833.76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-1,453,781.20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14,400,452.3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2,082,299.66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2,082,299.66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3,898,991.93</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985" w:firstLine="0"/>
        <w:jc w:val="left"/>
        <w:rPr>
          <w:rFonts w:ascii="宋体" w:hAnsi="宋体" w:cs="宋体" w:eastAsia="宋体" w:hint="default"/>
          <w:sz w:val="21"/>
          <w:szCs w:val="21"/>
        </w:rPr>
      </w:pPr>
      <w:bookmarkStart w:name="（4）使用企业集团资产和清偿企业集团债务的重大限制" w:id="435"/>
      <w:bookmarkEnd w:id="4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5）向纳入合并财务报表范围的结构化主体提供的财务支持或其他支持" w:id="436"/>
      <w:bookmarkEnd w:id="4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57" w:lineRule="auto" w:before="0"/>
        <w:ind w:left="153" w:right="9853" w:firstLine="0"/>
        <w:jc w:val="left"/>
        <w:rPr>
          <w:rFonts w:ascii="宋体" w:hAnsi="宋体" w:cs="宋体" w:eastAsia="宋体" w:hint="default"/>
          <w:sz w:val="18"/>
          <w:szCs w:val="18"/>
        </w:rPr>
      </w:pPr>
      <w:r>
        <w:rPr>
          <w:rFonts w:ascii="宋体" w:hAnsi="宋体" w:cs="宋体" w:eastAsia="宋体" w:hint="default"/>
          <w:sz w:val="18"/>
          <w:szCs w:val="18"/>
        </w:rPr>
        <w:t>无 其他说明： 无</w:t>
      </w:r>
    </w:p>
    <w:p>
      <w:pPr>
        <w:spacing w:line="240" w:lineRule="auto" w:before="2"/>
        <w:rPr>
          <w:rFonts w:ascii="宋体" w:hAnsi="宋体" w:cs="宋体" w:eastAsia="宋体" w:hint="default"/>
          <w:sz w:val="20"/>
          <w:szCs w:val="20"/>
        </w:rPr>
      </w:pPr>
    </w:p>
    <w:p>
      <w:pPr>
        <w:spacing w:before="0"/>
        <w:ind w:left="154" w:right="985" w:firstLine="0"/>
        <w:jc w:val="left"/>
        <w:rPr>
          <w:rFonts w:ascii="宋体" w:hAnsi="宋体" w:cs="宋体" w:eastAsia="宋体" w:hint="default"/>
          <w:sz w:val="21"/>
          <w:szCs w:val="21"/>
        </w:rPr>
      </w:pPr>
      <w:bookmarkStart w:name="2、在子公司的所有者权益份额发生变化且仍控制子公司的交易" w:id="437"/>
      <w:bookmarkEnd w:id="43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line="610" w:lineRule="atLeast" w:before="4"/>
        <w:ind w:left="490" w:right="985" w:hanging="336"/>
        <w:jc w:val="left"/>
        <w:rPr>
          <w:rFonts w:ascii="宋体" w:hAnsi="宋体" w:cs="宋体" w:eastAsia="宋体" w:hint="default"/>
          <w:sz w:val="21"/>
          <w:szCs w:val="21"/>
        </w:rPr>
      </w:pPr>
      <w:bookmarkStart w:name="（1）在子公司所有者权益份额发生变化的情况说明" w:id="438"/>
      <w:bookmarkEnd w:id="4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b/>
          <w:bCs/>
          <w:w w:val="99"/>
          <w:sz w:val="21"/>
          <w:szCs w:val="21"/>
        </w:rPr>
        <w:t> </w:t>
      </w:r>
      <w:r>
        <w:rPr>
          <w:rFonts w:ascii="宋体" w:hAnsi="宋体" w:cs="宋体" w:eastAsia="宋体" w:hint="default"/>
          <w:sz w:val="21"/>
          <w:szCs w:val="21"/>
        </w:rPr>
        <w:t>本公司子公司大唐融合通信股份有限公司</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月收到少数股东投入</w:t>
      </w:r>
      <w:r>
        <w:rPr>
          <w:rFonts w:ascii="Times New Roman" w:hAnsi="Times New Roman" w:cs="Times New Roman" w:eastAsia="Times New Roman" w:hint="default"/>
          <w:sz w:val="21"/>
          <w:szCs w:val="21"/>
        </w:rPr>
        <w:t>1,351.00</w:t>
      </w:r>
      <w:r>
        <w:rPr>
          <w:rFonts w:ascii="宋体" w:hAnsi="宋体" w:cs="宋体" w:eastAsia="宋体" w:hint="default"/>
          <w:sz w:val="21"/>
          <w:szCs w:val="21"/>
        </w:rPr>
        <w:t>万元，导致公司对其持</w:t>
      </w:r>
    </w:p>
    <w:p>
      <w:pPr>
        <w:spacing w:before="21"/>
        <w:ind w:left="154" w:right="985" w:firstLine="0"/>
        <w:jc w:val="left"/>
        <w:rPr>
          <w:rFonts w:ascii="宋体" w:hAnsi="宋体" w:cs="宋体" w:eastAsia="宋体" w:hint="default"/>
          <w:sz w:val="21"/>
          <w:szCs w:val="21"/>
        </w:rPr>
      </w:pPr>
      <w:r>
        <w:rPr>
          <w:rFonts w:ascii="宋体" w:hAnsi="宋体" w:cs="宋体" w:eastAsia="宋体" w:hint="default"/>
          <w:sz w:val="21"/>
          <w:szCs w:val="21"/>
        </w:rPr>
        <w:t>股比例由</w:t>
      </w:r>
      <w:r>
        <w:rPr>
          <w:rFonts w:ascii="Times New Roman" w:hAnsi="Times New Roman" w:cs="Times New Roman" w:eastAsia="Times New Roman" w:hint="default"/>
          <w:sz w:val="21"/>
          <w:szCs w:val="21"/>
        </w:rPr>
        <w:t>75.00%</w:t>
      </w:r>
      <w:r>
        <w:rPr>
          <w:rFonts w:ascii="宋体" w:hAnsi="宋体" w:cs="宋体" w:eastAsia="宋体" w:hint="default"/>
          <w:sz w:val="21"/>
          <w:szCs w:val="21"/>
        </w:rPr>
        <w:t>下降至</w:t>
      </w:r>
      <w:r>
        <w:rPr>
          <w:rFonts w:ascii="Times New Roman" w:hAnsi="Times New Roman" w:cs="Times New Roman" w:eastAsia="Times New Roman" w:hint="default"/>
          <w:sz w:val="21"/>
          <w:szCs w:val="21"/>
        </w:rPr>
        <w:t>65.22%</w:t>
      </w:r>
      <w:r>
        <w:rPr>
          <w:rFonts w:ascii="宋体" w:hAnsi="宋体" w:cs="宋体" w:eastAsia="宋体" w:hint="default"/>
          <w:sz w:val="21"/>
          <w:szCs w:val="21"/>
        </w:rPr>
        <w:t>，对资本公积影响金额为</w:t>
      </w:r>
      <w:r>
        <w:rPr>
          <w:rFonts w:ascii="Times New Roman" w:hAnsi="Times New Roman" w:cs="Times New Roman" w:eastAsia="Times New Roman" w:hint="default"/>
          <w:sz w:val="21"/>
          <w:szCs w:val="21"/>
        </w:rPr>
        <w:t>2,873,574.92</w:t>
      </w:r>
      <w:r>
        <w:rPr>
          <w:rFonts w:ascii="宋体" w:hAnsi="宋体" w:cs="宋体" w:eastAsia="宋体" w:hint="default"/>
          <w:sz w:val="21"/>
          <w:szCs w:val="21"/>
        </w:rPr>
        <w:t>元；</w:t>
      </w:r>
    </w:p>
    <w:p>
      <w:pPr>
        <w:spacing w:line="240" w:lineRule="auto" w:before="6"/>
        <w:rPr>
          <w:rFonts w:ascii="宋体" w:hAnsi="宋体" w:cs="宋体" w:eastAsia="宋体" w:hint="default"/>
          <w:sz w:val="25"/>
          <w:szCs w:val="25"/>
        </w:rPr>
      </w:pPr>
    </w:p>
    <w:p>
      <w:pPr>
        <w:spacing w:line="256" w:lineRule="auto" w:before="0"/>
        <w:ind w:left="153" w:right="949" w:firstLine="336"/>
        <w:jc w:val="left"/>
        <w:rPr>
          <w:rFonts w:ascii="宋体" w:hAnsi="宋体" w:cs="宋体" w:eastAsia="宋体" w:hint="default"/>
          <w:sz w:val="21"/>
          <w:szCs w:val="21"/>
        </w:rPr>
      </w:pPr>
      <w:r>
        <w:rPr>
          <w:rFonts w:ascii="宋体" w:hAnsi="宋体" w:cs="宋体" w:eastAsia="宋体" w:hint="default"/>
          <w:sz w:val="21"/>
          <w:szCs w:val="21"/>
        </w:rPr>
        <w:t>本年度本公司子公司大唐高鸿通信技术有限公司收购其子公司深圳大唐高鸿互动科技有限公司原</w:t>
      </w:r>
      <w:r>
        <w:rPr>
          <w:rFonts w:ascii="Times New Roman" w:hAnsi="Times New Roman" w:cs="Times New Roman" w:eastAsia="Times New Roman" w:hint="default"/>
          <w:sz w:val="21"/>
          <w:szCs w:val="21"/>
        </w:rPr>
        <w:t>49.00% </w:t>
      </w:r>
      <w:r>
        <w:rPr>
          <w:rFonts w:ascii="宋体" w:hAnsi="宋体" w:cs="宋体" w:eastAsia="宋体" w:hint="default"/>
          <w:sz w:val="21"/>
          <w:szCs w:val="21"/>
        </w:rPr>
        <w:t>少数股权，支付对价为人民币</w:t>
      </w:r>
      <w:r>
        <w:rPr>
          <w:rFonts w:ascii="Times New Roman" w:hAnsi="Times New Roman" w:cs="Times New Roman" w:eastAsia="Times New Roman" w:hint="default"/>
          <w:sz w:val="21"/>
          <w:szCs w:val="21"/>
        </w:rPr>
        <w:t>1.00</w:t>
      </w:r>
      <w:r>
        <w:rPr>
          <w:rFonts w:ascii="宋体" w:hAnsi="宋体" w:cs="宋体" w:eastAsia="宋体" w:hint="default"/>
          <w:sz w:val="21"/>
          <w:szCs w:val="21"/>
        </w:rPr>
        <w:t>元，与应享有净资产的份额差额为</w:t>
      </w:r>
      <w:r>
        <w:rPr>
          <w:rFonts w:ascii="Times New Roman" w:hAnsi="Times New Roman" w:cs="Times New Roman" w:eastAsia="Times New Roman" w:hint="default"/>
          <w:sz w:val="21"/>
          <w:szCs w:val="21"/>
        </w:rPr>
        <w:t>2,544,524.74</w:t>
      </w:r>
      <w:r>
        <w:rPr>
          <w:rFonts w:ascii="宋体" w:hAnsi="宋体" w:cs="宋体" w:eastAsia="宋体" w:hint="default"/>
          <w:sz w:val="21"/>
          <w:szCs w:val="21"/>
        </w:rPr>
        <w:t>元，调整资本公积；</w:t>
      </w:r>
    </w:p>
    <w:p>
      <w:pPr>
        <w:spacing w:line="240" w:lineRule="auto" w:before="3"/>
        <w:rPr>
          <w:rFonts w:ascii="宋体" w:hAnsi="宋体" w:cs="宋体" w:eastAsia="宋体" w:hint="default"/>
          <w:sz w:val="24"/>
          <w:szCs w:val="24"/>
        </w:rPr>
      </w:pPr>
    </w:p>
    <w:p>
      <w:pPr>
        <w:spacing w:line="266" w:lineRule="auto" w:before="0"/>
        <w:ind w:left="153" w:right="1127" w:firstLine="336"/>
        <w:jc w:val="both"/>
        <w:rPr>
          <w:rFonts w:ascii="宋体" w:hAnsi="宋体" w:cs="宋体" w:eastAsia="宋体" w:hint="default"/>
          <w:sz w:val="21"/>
          <w:szCs w:val="21"/>
        </w:rPr>
      </w:pPr>
      <w:r>
        <w:rPr>
          <w:rFonts w:ascii="宋体" w:hAnsi="宋体" w:cs="宋体" w:eastAsia="宋体" w:hint="default"/>
          <w:sz w:val="21"/>
          <w:szCs w:val="21"/>
        </w:rPr>
        <w:t>本公司子公司北京大唐高鸿数据网络技术有限公司、大唐高鸿中网科技有限公司分别处置其持有的宁 波高鸿恒昌电子科技有限公司</w:t>
      </w:r>
      <w:r>
        <w:rPr>
          <w:rFonts w:ascii="Times New Roman" w:hAnsi="Times New Roman" w:cs="Times New Roman" w:eastAsia="Times New Roman" w:hint="default"/>
          <w:sz w:val="21"/>
          <w:szCs w:val="21"/>
        </w:rPr>
        <w:t>8.75%</w:t>
      </w:r>
      <w:r>
        <w:rPr>
          <w:rFonts w:ascii="宋体" w:hAnsi="宋体" w:cs="宋体" w:eastAsia="宋体" w:hint="default"/>
          <w:sz w:val="21"/>
          <w:szCs w:val="21"/>
        </w:rPr>
        <w:t>、</w:t>
      </w:r>
      <w:r>
        <w:rPr>
          <w:rFonts w:ascii="Times New Roman" w:hAnsi="Times New Roman" w:cs="Times New Roman" w:eastAsia="Times New Roman" w:hint="default"/>
          <w:sz w:val="21"/>
          <w:szCs w:val="21"/>
        </w:rPr>
        <w:t>3.75%</w:t>
      </w:r>
      <w:r>
        <w:rPr>
          <w:rFonts w:ascii="宋体" w:hAnsi="宋体" w:cs="宋体" w:eastAsia="宋体" w:hint="default"/>
          <w:sz w:val="21"/>
          <w:szCs w:val="21"/>
        </w:rPr>
        <w:t>股权，处置价款分别为人民币</w:t>
      </w:r>
      <w:r>
        <w:rPr>
          <w:rFonts w:ascii="Times New Roman" w:hAnsi="Times New Roman" w:cs="Times New Roman" w:eastAsia="Times New Roman" w:hint="default"/>
          <w:sz w:val="21"/>
          <w:szCs w:val="21"/>
        </w:rPr>
        <w:t>350</w:t>
      </w:r>
      <w:r>
        <w:rPr>
          <w:rFonts w:ascii="宋体" w:hAnsi="宋体" w:cs="宋体" w:eastAsia="宋体" w:hint="default"/>
          <w:sz w:val="21"/>
          <w:szCs w:val="21"/>
        </w:rPr>
        <w:t>万元、</w:t>
      </w:r>
      <w:r>
        <w:rPr>
          <w:rFonts w:ascii="Times New Roman" w:hAnsi="Times New Roman" w:cs="Times New Roman" w:eastAsia="Times New Roman" w:hint="default"/>
          <w:sz w:val="21"/>
          <w:szCs w:val="21"/>
        </w:rPr>
        <w:t>150.00</w:t>
      </w:r>
      <w:r>
        <w:rPr>
          <w:rFonts w:ascii="宋体" w:hAnsi="宋体" w:cs="宋体" w:eastAsia="宋体" w:hint="default"/>
          <w:sz w:val="21"/>
          <w:szCs w:val="21"/>
        </w:rPr>
        <w:t>万元，处置日</w:t>
      </w:r>
      <w:r>
        <w:rPr>
          <w:rFonts w:ascii="宋体" w:hAnsi="宋体" w:cs="宋体" w:eastAsia="宋体" w:hint="default"/>
          <w:spacing w:val="-14"/>
          <w:sz w:val="21"/>
          <w:szCs w:val="21"/>
        </w:rPr>
        <w:t> </w:t>
      </w:r>
      <w:r>
        <w:rPr>
          <w:rFonts w:ascii="宋体" w:hAnsi="宋体" w:cs="宋体" w:eastAsia="宋体" w:hint="default"/>
          <w:sz w:val="21"/>
          <w:szCs w:val="21"/>
        </w:rPr>
        <w:t>应享有净资产份额与收到对价之间差额为</w:t>
      </w:r>
      <w:r>
        <w:rPr>
          <w:rFonts w:ascii="Times New Roman" w:hAnsi="Times New Roman" w:cs="Times New Roman" w:eastAsia="Times New Roman" w:hint="default"/>
          <w:sz w:val="21"/>
          <w:szCs w:val="21"/>
        </w:rPr>
        <w:t>1,087,025.27</w:t>
      </w:r>
      <w:r>
        <w:rPr>
          <w:rFonts w:ascii="宋体" w:hAnsi="宋体" w:cs="宋体" w:eastAsia="宋体" w:hint="default"/>
          <w:sz w:val="21"/>
          <w:szCs w:val="21"/>
        </w:rPr>
        <w:t>元，调整资本公积。</w:t>
      </w:r>
    </w:p>
    <w:p>
      <w:pPr>
        <w:spacing w:after="0" w:line="266" w:lineRule="auto"/>
        <w:jc w:val="both"/>
        <w:rPr>
          <w:rFonts w:ascii="宋体" w:hAnsi="宋体" w:cs="宋体" w:eastAsia="宋体" w:hint="default"/>
          <w:sz w:val="21"/>
          <w:szCs w:val="21"/>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2）交易对于少数股东权益及归属于母公司所有者权益的影响" w:id="439"/>
      <w:bookmarkEnd w:id="4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51" w:right="0"/>
              <w:jc w:val="left"/>
              <w:rPr>
                <w:rFonts w:ascii="宋体" w:hAnsi="宋体" w:cs="宋体" w:eastAsia="宋体" w:hint="default"/>
                <w:sz w:val="18"/>
                <w:szCs w:val="18"/>
              </w:rPr>
            </w:pPr>
            <w:r>
              <w:rPr>
                <w:rFonts w:ascii="宋体" w:hAnsi="宋体" w:cs="宋体" w:eastAsia="宋体" w:hint="default"/>
                <w:sz w:val="18"/>
                <w:szCs w:val="18"/>
              </w:rPr>
              <w:t>购买少数股权</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处置下属公司部分股权</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44"/>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 司净资产份额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2,544,525.74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2,544,524.74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3,912,974.73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2,544,524.74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1,087,025.27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985" w:firstLine="0"/>
        <w:jc w:val="left"/>
        <w:rPr>
          <w:rFonts w:ascii="宋体" w:hAnsi="宋体" w:cs="宋体" w:eastAsia="宋体" w:hint="default"/>
          <w:sz w:val="21"/>
          <w:szCs w:val="21"/>
        </w:rPr>
      </w:pPr>
      <w:bookmarkStart w:name="3、在合营安排或联营企业中的权益" w:id="440"/>
      <w:bookmarkEnd w:id="44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重要的合营企业或联营企业" w:id="441"/>
      <w:bookmarkEnd w:id="4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大唐高新创业投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创业投资业务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北京海岸淘金创 业投资有限公司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创业投资业务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贵州大数据旅游 产业股份有限公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贵州贵阳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贵州贵阳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大唐金康 科技产业有限公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河南长葛</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7"/>
                <w:szCs w:val="17"/>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河南长葛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办公软件开发及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357" w:lineRule="auto" w:before="51"/>
        <w:ind w:left="154" w:right="5892" w:firstLine="0"/>
        <w:jc w:val="left"/>
        <w:rPr>
          <w:rFonts w:ascii="宋体" w:hAnsi="宋体" w:cs="宋体" w:eastAsia="宋体" w:hint="default"/>
          <w:sz w:val="18"/>
          <w:szCs w:val="18"/>
        </w:rPr>
      </w:pPr>
      <w:r>
        <w:rPr/>
        <w:pict>
          <v:shape style="position:absolute;margin-left:92.343002pt;margin-top:-51.318287pt;width:101.1pt;height:15.6pt;mso-position-horizontal-relative:page;mso-position-vertical-relative:paragraph;z-index:-149620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（长葛）</w:t>
                  </w:r>
                </w:p>
              </w:txbxContent>
            </v:textbox>
            <w10:wrap type="none"/>
          </v:shape>
        </w:pict>
      </w:r>
      <w:r>
        <w:rPr>
          <w:rFonts w:ascii="宋体" w:hAnsi="宋体" w:cs="宋体" w:eastAsia="宋体" w:hint="default"/>
          <w:sz w:val="18"/>
          <w:szCs w:val="18"/>
        </w:rPr>
        <w:t>在合营企业或联营企业的持股比例不同于表决权比例的说明： 无</w:t>
      </w:r>
    </w:p>
    <w:p>
      <w:pPr>
        <w:spacing w:line="338" w:lineRule="auto" w:before="29"/>
        <w:ind w:left="154" w:right="3344"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 无</w:t>
      </w:r>
    </w:p>
    <w:p>
      <w:pPr>
        <w:spacing w:line="240" w:lineRule="auto" w:before="4"/>
        <w:rPr>
          <w:rFonts w:ascii="宋体" w:hAnsi="宋体" w:cs="宋体" w:eastAsia="宋体" w:hint="default"/>
          <w:sz w:val="21"/>
          <w:szCs w:val="21"/>
        </w:rPr>
      </w:pPr>
    </w:p>
    <w:p>
      <w:pPr>
        <w:spacing w:before="0"/>
        <w:ind w:left="154" w:right="985" w:firstLine="0"/>
        <w:jc w:val="left"/>
        <w:rPr>
          <w:rFonts w:ascii="宋体" w:hAnsi="宋体" w:cs="宋体" w:eastAsia="宋体" w:hint="default"/>
          <w:sz w:val="21"/>
          <w:szCs w:val="21"/>
        </w:rPr>
      </w:pPr>
      <w:bookmarkStart w:name="（2）重要合营企业的主要财务信息" w:id="442"/>
      <w:bookmarkEnd w:id="4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）重要合营企业的主要财务信息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footerReference w:type="default" r:id="rId21"/>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3）重要联营企业的主要财务信息" w:id="443"/>
      <w:bookmarkEnd w:id="4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40"/>
        <w:gridCol w:w="1075"/>
        <w:gridCol w:w="1063"/>
        <w:gridCol w:w="1062"/>
        <w:gridCol w:w="1063"/>
        <w:gridCol w:w="1063"/>
        <w:gridCol w:w="1064"/>
        <w:gridCol w:w="1063"/>
        <w:gridCol w:w="1063"/>
      </w:tblGrid>
      <w:tr>
        <w:trPr>
          <w:trHeight w:val="402"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9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17" w:hRule="exact"/>
        </w:trPr>
        <w:tc>
          <w:tcPr>
            <w:tcW w:w="1040" w:type="dxa"/>
            <w:tcBorders>
              <w:top w:val="single" w:sz="4" w:space="0" w:color="000000"/>
              <w:left w:val="single" w:sz="4" w:space="0" w:color="000000"/>
              <w:bottom w:val="nil" w:sz="6" w:space="0" w:color="auto"/>
              <w:right w:val="single" w:sz="13" w:space="0" w:color="E0FFFF"/>
            </w:tcBorders>
            <w:shd w:val="clear" w:color="auto" w:fill="D2D2D2"/>
          </w:tcPr>
          <w:p>
            <w:pPr/>
          </w:p>
        </w:tc>
        <w:tc>
          <w:tcPr>
            <w:tcW w:w="1075" w:type="dxa"/>
            <w:vMerge w:val="restart"/>
            <w:tcBorders>
              <w:top w:val="single" w:sz="4" w:space="0" w:color="000000"/>
              <w:left w:val="single" w:sz="10" w:space="0" w:color="D2D2D2"/>
              <w:right w:val="single" w:sz="4" w:space="0" w:color="000000"/>
            </w:tcBorders>
            <w:shd w:val="clear" w:color="auto" w:fill="E0FFFF"/>
          </w:tcPr>
          <w:p>
            <w:pPr>
              <w:pStyle w:val="TableParagraph"/>
              <w:spacing w:line="319" w:lineRule="auto" w:before="51"/>
              <w:ind w:left="80" w:right="77"/>
              <w:jc w:val="center"/>
              <w:rPr>
                <w:rFonts w:ascii="宋体" w:hAnsi="宋体" w:cs="宋体" w:eastAsia="宋体" w:hint="default"/>
                <w:sz w:val="18"/>
                <w:szCs w:val="18"/>
              </w:rPr>
            </w:pPr>
            <w:r>
              <w:rPr>
                <w:rFonts w:ascii="宋体" w:hAnsi="宋体" w:cs="宋体" w:eastAsia="宋体" w:hint="default"/>
                <w:sz w:val="18"/>
                <w:szCs w:val="18"/>
              </w:rPr>
              <w:t>大唐高新创 业投资有限 公司</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75" w:right="77"/>
              <w:jc w:val="both"/>
              <w:rPr>
                <w:rFonts w:ascii="宋体" w:hAnsi="宋体" w:cs="宋体" w:eastAsia="宋体" w:hint="default"/>
                <w:sz w:val="18"/>
                <w:szCs w:val="18"/>
              </w:rPr>
            </w:pPr>
            <w:r>
              <w:rPr>
                <w:rFonts w:ascii="宋体" w:hAnsi="宋体" w:cs="宋体" w:eastAsia="宋体" w:hint="default"/>
                <w:sz w:val="18"/>
                <w:szCs w:val="18"/>
              </w:rPr>
              <w:t>北京海岸淘 金创业投资 有限公司</w:t>
            </w:r>
          </w:p>
        </w:tc>
        <w:tc>
          <w:tcPr>
            <w:tcW w:w="1062"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75" w:right="75"/>
              <w:jc w:val="both"/>
              <w:rPr>
                <w:rFonts w:ascii="宋体" w:hAnsi="宋体" w:cs="宋体" w:eastAsia="宋体" w:hint="default"/>
                <w:sz w:val="18"/>
                <w:szCs w:val="18"/>
              </w:rPr>
            </w:pPr>
            <w:r>
              <w:rPr>
                <w:rFonts w:ascii="宋体" w:hAnsi="宋体" w:cs="宋体" w:eastAsia="宋体" w:hint="default"/>
                <w:sz w:val="18"/>
                <w:szCs w:val="18"/>
              </w:rPr>
              <w:t>贵州大数据 旅游产业股 份有限公司</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23" w:right="20"/>
              <w:jc w:val="center"/>
              <w:rPr>
                <w:rFonts w:ascii="宋体" w:hAnsi="宋体" w:cs="宋体" w:eastAsia="宋体" w:hint="default"/>
                <w:sz w:val="18"/>
                <w:szCs w:val="18"/>
              </w:rPr>
            </w:pPr>
            <w:r>
              <w:rPr>
                <w:rFonts w:ascii="宋体" w:hAnsi="宋体" w:cs="宋体" w:eastAsia="宋体" w:hint="default"/>
                <w:spacing w:val="-13"/>
                <w:sz w:val="18"/>
                <w:szCs w:val="18"/>
              </w:rPr>
              <w:t>大唐金康（长</w:t>
            </w:r>
            <w:r>
              <w:rPr>
                <w:rFonts w:ascii="宋体" w:hAnsi="宋体" w:cs="宋体" w:eastAsia="宋体" w:hint="default"/>
                <w:sz w:val="18"/>
                <w:szCs w:val="18"/>
              </w:rPr>
              <w:t> </w:t>
            </w:r>
            <w:r>
              <w:rPr>
                <w:rFonts w:ascii="宋体" w:hAnsi="宋体" w:cs="宋体" w:eastAsia="宋体" w:hint="default"/>
                <w:spacing w:val="-13"/>
                <w:sz w:val="18"/>
                <w:szCs w:val="18"/>
              </w:rPr>
              <w:t>葛）科技产业</w:t>
            </w:r>
            <w:r>
              <w:rPr>
                <w:rFonts w:ascii="宋体" w:hAnsi="宋体" w:cs="宋体" w:eastAsia="宋体" w:hint="default"/>
                <w:sz w:val="18"/>
                <w:szCs w:val="18"/>
              </w:rPr>
              <w:t> 有限公司</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75" w:right="77"/>
              <w:jc w:val="center"/>
              <w:rPr>
                <w:rFonts w:ascii="宋体" w:hAnsi="宋体" w:cs="宋体" w:eastAsia="宋体" w:hint="default"/>
                <w:sz w:val="18"/>
                <w:szCs w:val="18"/>
              </w:rPr>
            </w:pPr>
            <w:r>
              <w:rPr>
                <w:rFonts w:ascii="宋体" w:hAnsi="宋体" w:cs="宋体" w:eastAsia="宋体" w:hint="default"/>
                <w:sz w:val="18"/>
                <w:szCs w:val="18"/>
              </w:rPr>
              <w:t>大唐高新创 业投资有限 公司</w:t>
            </w:r>
          </w:p>
        </w:tc>
        <w:tc>
          <w:tcPr>
            <w:tcW w:w="1064"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75" w:right="76"/>
              <w:jc w:val="both"/>
              <w:rPr>
                <w:rFonts w:ascii="宋体" w:hAnsi="宋体" w:cs="宋体" w:eastAsia="宋体" w:hint="default"/>
                <w:sz w:val="18"/>
                <w:szCs w:val="18"/>
              </w:rPr>
            </w:pPr>
            <w:r>
              <w:rPr>
                <w:rFonts w:ascii="宋体" w:hAnsi="宋体" w:cs="宋体" w:eastAsia="宋体" w:hint="default"/>
                <w:sz w:val="18"/>
                <w:szCs w:val="18"/>
              </w:rPr>
              <w:t>北京海岸淘 金创业投资 有限公司</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75" w:right="77"/>
              <w:jc w:val="both"/>
              <w:rPr>
                <w:rFonts w:ascii="宋体" w:hAnsi="宋体" w:cs="宋体" w:eastAsia="宋体" w:hint="default"/>
                <w:sz w:val="18"/>
                <w:szCs w:val="18"/>
              </w:rPr>
            </w:pPr>
            <w:r>
              <w:rPr>
                <w:rFonts w:ascii="宋体" w:hAnsi="宋体" w:cs="宋体" w:eastAsia="宋体" w:hint="default"/>
                <w:sz w:val="18"/>
                <w:szCs w:val="18"/>
              </w:rPr>
              <w:t>贵州大数据 旅游产业股 份有限公司</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22" w:right="22"/>
              <w:jc w:val="center"/>
              <w:rPr>
                <w:rFonts w:ascii="宋体" w:hAnsi="宋体" w:cs="宋体" w:eastAsia="宋体" w:hint="default"/>
                <w:sz w:val="18"/>
                <w:szCs w:val="18"/>
              </w:rPr>
            </w:pPr>
            <w:r>
              <w:rPr>
                <w:rFonts w:ascii="宋体" w:hAnsi="宋体" w:cs="宋体" w:eastAsia="宋体" w:hint="default"/>
                <w:spacing w:val="-13"/>
                <w:sz w:val="18"/>
                <w:szCs w:val="18"/>
              </w:rPr>
              <w:t>大唐金康（长</w:t>
            </w:r>
            <w:r>
              <w:rPr>
                <w:rFonts w:ascii="宋体" w:hAnsi="宋体" w:cs="宋体" w:eastAsia="宋体" w:hint="default"/>
                <w:sz w:val="18"/>
                <w:szCs w:val="18"/>
              </w:rPr>
              <w:t> </w:t>
            </w:r>
            <w:r>
              <w:rPr>
                <w:rFonts w:ascii="宋体" w:hAnsi="宋体" w:cs="宋体" w:eastAsia="宋体" w:hint="default"/>
                <w:spacing w:val="-13"/>
                <w:sz w:val="18"/>
                <w:szCs w:val="18"/>
              </w:rPr>
              <w:t>葛）科技产业</w:t>
            </w:r>
            <w:r>
              <w:rPr>
                <w:rFonts w:ascii="宋体" w:hAnsi="宋体" w:cs="宋体" w:eastAsia="宋体" w:hint="default"/>
                <w:sz w:val="18"/>
                <w:szCs w:val="18"/>
              </w:rPr>
              <w:t> 有限公司</w:t>
            </w:r>
          </w:p>
        </w:tc>
      </w:tr>
      <w:tr>
        <w:trPr>
          <w:trHeight w:val="392" w:hRule="exact"/>
        </w:trPr>
        <w:tc>
          <w:tcPr>
            <w:tcW w:w="1040" w:type="dxa"/>
            <w:tcBorders>
              <w:top w:val="nil" w:sz="6" w:space="0" w:color="auto"/>
              <w:left w:val="single" w:sz="4" w:space="0" w:color="000000"/>
              <w:bottom w:val="nil" w:sz="6" w:space="0" w:color="auto"/>
              <w:right w:val="single" w:sz="13" w:space="0" w:color="E0FFFF"/>
            </w:tcBorders>
            <w:shd w:val="clear" w:color="auto" w:fill="D2D2D2"/>
          </w:tcPr>
          <w:p>
            <w:pPr/>
          </w:p>
        </w:tc>
        <w:tc>
          <w:tcPr>
            <w:tcW w:w="1075" w:type="dxa"/>
            <w:vMerge/>
            <w:tcBorders>
              <w:left w:val="single" w:sz="10" w:space="0" w:color="D2D2D2"/>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2" w:type="dxa"/>
            <w:vMerge/>
            <w:tcBorders>
              <w:left w:val="single" w:sz="4" w:space="0" w:color="000000"/>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4" w:type="dxa"/>
            <w:vMerge/>
            <w:tcBorders>
              <w:left w:val="single" w:sz="4" w:space="0" w:color="000000"/>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r>
      <w:tr>
        <w:trPr>
          <w:trHeight w:val="317" w:hRule="exact"/>
        </w:trPr>
        <w:tc>
          <w:tcPr>
            <w:tcW w:w="1040" w:type="dxa"/>
            <w:tcBorders>
              <w:top w:val="nil" w:sz="6" w:space="0" w:color="auto"/>
              <w:left w:val="single" w:sz="4" w:space="0" w:color="000000"/>
              <w:bottom w:val="single" w:sz="4" w:space="0" w:color="000000"/>
              <w:right w:val="single" w:sz="13" w:space="0" w:color="E0FFFF"/>
            </w:tcBorders>
            <w:shd w:val="clear" w:color="auto" w:fill="D2D2D2"/>
          </w:tcPr>
          <w:p>
            <w:pPr/>
          </w:p>
        </w:tc>
        <w:tc>
          <w:tcPr>
            <w:tcW w:w="1075" w:type="dxa"/>
            <w:vMerge/>
            <w:tcBorders>
              <w:left w:val="single" w:sz="10" w:space="0" w:color="D2D2D2"/>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2"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4"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r>
      <w:tr>
        <w:trPr>
          <w:trHeight w:val="161"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41,581,795.0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2,124,043.54</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37,480,514.1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111,604,879.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12,683,769.7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25,482,563.4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75"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61"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25,305,910.1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921,996.92</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25,501,424.9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1,056,505.12</w:t>
            </w:r>
          </w:p>
        </w:tc>
        <w:tc>
          <w:tcPr>
            <w:tcW w:w="1063" w:type="dxa"/>
            <w:vMerge w:val="restart"/>
            <w:tcBorders>
              <w:top w:val="single" w:sz="4" w:space="0" w:color="000000"/>
              <w:left w:val="single" w:sz="4" w:space="0" w:color="000000"/>
              <w:right w:val="single" w:sz="4" w:space="0" w:color="000000"/>
            </w:tcBorders>
          </w:tcPr>
          <w:p>
            <w:pPr/>
          </w:p>
        </w:tc>
      </w:tr>
      <w:tr>
        <w:trPr>
          <w:trHeight w:val="392"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075"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61"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159,081,795.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27,429,953.6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38,402,511.0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151,604,879.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38,185,194.6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26,539,068.5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075"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61"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1,549,741.89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240,998.21</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3,831,194.64</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234,123.13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10,240,998.2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2,374,508.17</w:t>
            </w:r>
          </w:p>
        </w:tc>
        <w:tc>
          <w:tcPr>
            <w:tcW w:w="1063" w:type="dxa"/>
            <w:vMerge w:val="restart"/>
            <w:tcBorders>
              <w:top w:val="single" w:sz="4" w:space="0" w:color="000000"/>
              <w:left w:val="single" w:sz="4" w:space="0" w:color="000000"/>
              <w:right w:val="single" w:sz="4" w:space="0" w:color="000000"/>
            </w:tcBorders>
          </w:tcPr>
          <w:p>
            <w:pPr/>
          </w:p>
        </w:tc>
      </w:tr>
      <w:tr>
        <w:trPr>
          <w:trHeight w:val="392"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75"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61"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1,549,741.89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240,998.21</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3,831,194.64</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234,123.13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10,240,998.2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2,374,508.17</w:t>
            </w:r>
          </w:p>
        </w:tc>
        <w:tc>
          <w:tcPr>
            <w:tcW w:w="1063" w:type="dxa"/>
            <w:vMerge w:val="restart"/>
            <w:tcBorders>
              <w:top w:val="single" w:sz="4" w:space="0" w:color="000000"/>
              <w:left w:val="single" w:sz="4" w:space="0" w:color="000000"/>
              <w:right w:val="single" w:sz="4" w:space="0" w:color="000000"/>
            </w:tcBorders>
          </w:tcPr>
          <w:p>
            <w:pPr/>
          </w:p>
        </w:tc>
      </w:tr>
      <w:tr>
        <w:trPr>
          <w:trHeight w:val="392"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075"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归属于母公 司股东权益</w:t>
            </w:r>
          </w:p>
        </w:tc>
        <w:tc>
          <w:tcPr>
            <w:tcW w:w="1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157,532,053.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27,188,955.4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34,571,316.3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151,370,756.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27,944,196.4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24,164,560.3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7"/>
              <w:jc w:val="both"/>
              <w:rPr>
                <w:rFonts w:ascii="宋体" w:hAnsi="宋体" w:cs="宋体" w:eastAsia="宋体" w:hint="default"/>
                <w:sz w:val="18"/>
                <w:szCs w:val="18"/>
              </w:rPr>
            </w:pPr>
            <w:r>
              <w:rPr>
                <w:rFonts w:ascii="宋体" w:hAnsi="宋体" w:cs="宋体" w:eastAsia="宋体" w:hint="default"/>
                <w:sz w:val="18"/>
                <w:szCs w:val="18"/>
              </w:rPr>
              <w:t>按持股比例 计算的净资 产份额</w:t>
            </w:r>
          </w:p>
        </w:tc>
        <w:tc>
          <w:tcPr>
            <w:tcW w:w="1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59,751,907.7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8,066,963.08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10,371,394.9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57,414,927.9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8,291,043.08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7,249,368.11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1026"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7"/>
              <w:jc w:val="both"/>
              <w:rPr>
                <w:rFonts w:ascii="宋体" w:hAnsi="宋体" w:cs="宋体" w:eastAsia="宋体" w:hint="default"/>
                <w:sz w:val="18"/>
                <w:szCs w:val="18"/>
              </w:rPr>
            </w:pPr>
            <w:r>
              <w:rPr>
                <w:rFonts w:ascii="宋体" w:hAnsi="宋体" w:cs="宋体" w:eastAsia="宋体" w:hint="default"/>
                <w:sz w:val="18"/>
                <w:szCs w:val="18"/>
              </w:rPr>
              <w:t>对联营企业 权益投资的 账面价值</w:t>
            </w:r>
          </w:p>
        </w:tc>
        <w:tc>
          <w:tcPr>
            <w:tcW w:w="1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60,281,313.4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8,066,963.09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14,873,902.6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57,966,423.2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8,291,043.09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5,451,875.87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161"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10" w:space="0" w:color="D2D2D2"/>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26,944,248.1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60,378,087.9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
        </w:tc>
      </w:tr>
      <w:tr>
        <w:trPr>
          <w:trHeight w:val="392"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75"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402"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6,271,962.03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9,244,759.02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1,406,756.02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422,258.29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-1,398,772.03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-1,827,080.43</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6,271,962.03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9,244,759.02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1,406,756.02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422,258.29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-1,398,772.03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-1,827,080.43</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7"/>
              <w:jc w:val="both"/>
              <w:rPr>
                <w:rFonts w:ascii="宋体" w:hAnsi="宋体" w:cs="宋体" w:eastAsia="宋体" w:hint="default"/>
                <w:sz w:val="18"/>
                <w:szCs w:val="18"/>
              </w:rPr>
            </w:pPr>
            <w:r>
              <w:rPr>
                <w:rFonts w:ascii="宋体" w:hAnsi="宋体" w:cs="宋体" w:eastAsia="宋体" w:hint="default"/>
                <w:sz w:val="18"/>
                <w:szCs w:val="18"/>
              </w:rPr>
              <w:t>本年度收到 的来自联营 企业的股利</w:t>
            </w:r>
          </w:p>
        </w:tc>
        <w:tc>
          <w:tcPr>
            <w:tcW w:w="1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64,065.02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3,137,257.00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10,157.38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footerReference w:type="default" r:id="rId22"/>
          <w:pgSz w:w="11910" w:h="16840"/>
          <w:pgMar w:footer="979" w:header="747" w:top="1060" w:bottom="1160" w:left="980" w:right="0"/>
          <w:pgNumType w:start="201"/>
        </w:sectPr>
      </w:pPr>
    </w:p>
    <w:p>
      <w:pPr>
        <w:spacing w:line="240" w:lineRule="auto" w:before="10"/>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4）不重要的合营企业和联营企业的汇总财务信息" w:id="444"/>
      <w:bookmarkEnd w:id="4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2"/>
        <w:ind w:left="15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985" w:firstLine="0"/>
        <w:jc w:val="left"/>
        <w:rPr>
          <w:rFonts w:ascii="宋体" w:hAnsi="宋体" w:cs="宋体" w:eastAsia="宋体" w:hint="default"/>
          <w:sz w:val="21"/>
          <w:szCs w:val="21"/>
        </w:rPr>
      </w:pPr>
      <w:bookmarkStart w:name="（5）合营企业或联营企业向本公司转移资金的能力存在重大限制的说明" w:id="445"/>
      <w:bookmarkEnd w:id="4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）合营企业或联营企业向本公司转移资金的能力存在重大限制的说明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6）合营企业或联营企业发生的超额亏损" w:id="446"/>
      <w:bookmarkEnd w:id="4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line="357" w:lineRule="auto" w:before="51"/>
        <w:ind w:left="15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985" w:firstLine="0"/>
        <w:jc w:val="left"/>
        <w:rPr>
          <w:rFonts w:ascii="宋体" w:hAnsi="宋体" w:cs="宋体" w:eastAsia="宋体" w:hint="default"/>
          <w:sz w:val="21"/>
          <w:szCs w:val="21"/>
        </w:rPr>
      </w:pPr>
      <w:bookmarkStart w:name="（7）与合营企业投资相关的未确认承诺" w:id="447"/>
      <w:bookmarkEnd w:id="4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8）与合营企业或联营企业投资相关的或有负债" w:id="448"/>
      <w:bookmarkEnd w:id="4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4、重要的共同经营" w:id="449"/>
      <w:bookmarkEnd w:id="44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51"/>
        <w:ind w:left="153" w:right="5533"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6"/>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5、在未纳入合并财务报表范围的结构化主体中的权益" w:id="450"/>
      <w:bookmarkEnd w:id="45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3" w:right="6613"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 无</w:t>
      </w:r>
    </w:p>
    <w:p>
      <w:pPr>
        <w:spacing w:line="240" w:lineRule="auto" w:before="3"/>
        <w:rPr>
          <w:rFonts w:ascii="宋体" w:hAnsi="宋体" w:cs="宋体" w:eastAsia="宋体" w:hint="default"/>
          <w:sz w:val="20"/>
          <w:szCs w:val="20"/>
        </w:rPr>
      </w:pPr>
    </w:p>
    <w:p>
      <w:pPr>
        <w:spacing w:before="0"/>
        <w:ind w:left="154" w:right="985" w:firstLine="0"/>
        <w:jc w:val="left"/>
        <w:rPr>
          <w:rFonts w:ascii="宋体" w:hAnsi="宋体" w:cs="宋体" w:eastAsia="宋体" w:hint="default"/>
          <w:sz w:val="21"/>
          <w:szCs w:val="21"/>
        </w:rPr>
      </w:pPr>
      <w:bookmarkStart w:name="6、其他" w:id="451"/>
      <w:bookmarkEnd w:id="45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left="154" w:right="985"/>
        <w:jc w:val="left"/>
        <w:rPr>
          <w:b w:val="0"/>
          <w:bCs w:val="0"/>
        </w:rPr>
      </w:pPr>
      <w:bookmarkStart w:name="十、与金融工具相关的风险" w:id="452"/>
      <w:bookmarkEnd w:id="452"/>
      <w:r>
        <w:rPr>
          <w:b w:val="0"/>
          <w:bCs w:val="0"/>
        </w:rPr>
      </w:r>
      <w:r>
        <w:rPr/>
        <w:t>十、与金融工具相关的风险</w:t>
      </w:r>
      <w:r>
        <w:rPr>
          <w:b w:val="0"/>
          <w:bCs w:val="0"/>
        </w:rPr>
      </w:r>
    </w:p>
    <w:p>
      <w:pPr>
        <w:spacing w:line="240" w:lineRule="auto" w:before="2"/>
        <w:rPr>
          <w:rFonts w:ascii="宋体" w:hAnsi="宋体" w:cs="宋体" w:eastAsia="宋体" w:hint="default"/>
          <w:b/>
          <w:bCs/>
          <w:sz w:val="27"/>
          <w:szCs w:val="27"/>
        </w:rPr>
      </w:pPr>
    </w:p>
    <w:p>
      <w:pPr>
        <w:spacing w:line="328" w:lineRule="auto" w:before="0"/>
        <w:ind w:left="153" w:right="1135" w:firstLine="400"/>
        <w:jc w:val="both"/>
        <w:rPr>
          <w:rFonts w:ascii="宋体" w:hAnsi="宋体" w:cs="宋体" w:eastAsia="宋体" w:hint="default"/>
          <w:sz w:val="20"/>
          <w:szCs w:val="20"/>
        </w:rPr>
      </w:pPr>
      <w:r>
        <w:rPr>
          <w:rFonts w:ascii="宋体" w:hAnsi="宋体" w:cs="宋体" w:eastAsia="宋体" w:hint="default"/>
          <w:sz w:val="20"/>
          <w:szCs w:val="20"/>
        </w:rPr>
        <w:t>本公司在经营过程中面临各种金融风险：信用风险、市场风险和流动性风险。公司经营管理层全面负责风</w:t>
      </w:r>
      <w:r>
        <w:rPr>
          <w:rFonts w:ascii="宋体" w:hAnsi="宋体" w:cs="宋体" w:eastAsia="宋体" w:hint="default"/>
          <w:w w:val="100"/>
          <w:sz w:val="20"/>
          <w:szCs w:val="20"/>
        </w:rPr>
        <w:t> </w:t>
      </w:r>
      <w:r>
        <w:rPr>
          <w:rFonts w:ascii="宋体" w:hAnsi="宋体" w:cs="宋体" w:eastAsia="宋体" w:hint="default"/>
          <w:sz w:val="20"/>
          <w:szCs w:val="20"/>
        </w:rPr>
        <w:t>险管理目标和政策的确定，并对风险管理目标和政策承担最终责任，经营管理层通过职能部门递交的月度工作</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z w:val="20"/>
          <w:szCs w:val="20"/>
        </w:rPr>
        <w:t>报告来审查已执行程序的有效性以及风险管理目标和政策的合理性。本公司的内部审计师也会设计风险管理的</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z w:val="20"/>
          <w:szCs w:val="20"/>
        </w:rPr>
        <w:t>政策和程序，并且将有关发现汇报给审计委员会。</w:t>
      </w:r>
    </w:p>
    <w:p>
      <w:pPr>
        <w:spacing w:line="331" w:lineRule="auto" w:before="61"/>
        <w:ind w:left="154" w:right="1131" w:firstLine="301"/>
        <w:jc w:val="both"/>
        <w:rPr>
          <w:rFonts w:ascii="宋体" w:hAnsi="宋体" w:cs="宋体" w:eastAsia="宋体" w:hint="default"/>
          <w:sz w:val="20"/>
          <w:szCs w:val="20"/>
        </w:rPr>
      </w:pPr>
      <w:r>
        <w:rPr>
          <w:rFonts w:ascii="宋体" w:hAnsi="宋体" w:cs="宋体" w:eastAsia="宋体" w:hint="default"/>
          <w:spacing w:val="-2"/>
          <w:sz w:val="20"/>
          <w:szCs w:val="20"/>
        </w:rPr>
        <w:t>本公司风险管理的总体目标是在不过度影响公司竞争力和应变力的情况下，制定尽可能降低风险的风险管理</w:t>
      </w:r>
      <w:r>
        <w:rPr>
          <w:rFonts w:ascii="宋体" w:hAnsi="宋体" w:cs="宋体" w:eastAsia="宋体" w:hint="default"/>
          <w:w w:val="100"/>
          <w:sz w:val="20"/>
          <w:szCs w:val="20"/>
        </w:rPr>
        <w:t> </w:t>
      </w:r>
      <w:r>
        <w:rPr>
          <w:rFonts w:ascii="宋体" w:hAnsi="宋体" w:cs="宋体" w:eastAsia="宋体" w:hint="default"/>
          <w:sz w:val="20"/>
          <w:szCs w:val="20"/>
        </w:rPr>
        <w:t>政策。</w:t>
      </w:r>
    </w:p>
    <w:p>
      <w:pPr>
        <w:spacing w:before="60"/>
        <w:ind w:left="154" w:right="985"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w:t>
      </w:r>
      <w:r>
        <w:rPr>
          <w:rFonts w:ascii="宋体" w:hAnsi="宋体" w:cs="宋体" w:eastAsia="宋体" w:hint="default"/>
          <w:sz w:val="20"/>
          <w:szCs w:val="20"/>
        </w:rPr>
        <w:t>信用风险</w:t>
      </w:r>
    </w:p>
    <w:p>
      <w:pPr>
        <w:spacing w:line="328" w:lineRule="auto" w:before="136"/>
        <w:ind w:left="154" w:right="1130" w:firstLine="400"/>
        <w:jc w:val="both"/>
        <w:rPr>
          <w:rFonts w:ascii="宋体" w:hAnsi="宋体" w:cs="宋体" w:eastAsia="宋体" w:hint="default"/>
          <w:sz w:val="20"/>
          <w:szCs w:val="20"/>
        </w:rPr>
      </w:pPr>
      <w:r>
        <w:rPr>
          <w:rFonts w:ascii="宋体" w:hAnsi="宋体" w:cs="宋体" w:eastAsia="宋体" w:hint="default"/>
          <w:sz w:val="20"/>
          <w:szCs w:val="20"/>
        </w:rPr>
        <w:t>信用风险是指金融工具的一方不履行义务，造成另一方发生财务损失的风险。本公司主要面临赊销导致的</w:t>
      </w:r>
      <w:r>
        <w:rPr>
          <w:rFonts w:ascii="宋体" w:hAnsi="宋体" w:cs="宋体" w:eastAsia="宋体" w:hint="default"/>
          <w:w w:val="100"/>
          <w:sz w:val="20"/>
          <w:szCs w:val="20"/>
        </w:rPr>
        <w:t> </w:t>
      </w:r>
      <w:r>
        <w:rPr>
          <w:rFonts w:ascii="宋体" w:hAnsi="宋体" w:cs="宋体" w:eastAsia="宋体" w:hint="default"/>
          <w:sz w:val="20"/>
          <w:szCs w:val="20"/>
        </w:rPr>
        <w:t>客户信用风险。在签订新合同之前，本公司会对新客户的信用风险进行评估，包括外部信用评级和在某些情况</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pacing w:val="-4"/>
          <w:w w:val="100"/>
          <w:sz w:val="20"/>
          <w:szCs w:val="20"/>
        </w:rPr>
        <w:t>下的银行资信证明（当此信息可获取时）。公司对每一客户均设置了赊销限额，该限额为无需获得额外批准的最</w:t>
      </w:r>
      <w:r>
        <w:rPr>
          <w:rFonts w:ascii="宋体" w:hAnsi="宋体" w:cs="宋体" w:eastAsia="宋体" w:hint="default"/>
          <w:spacing w:val="-99"/>
          <w:w w:val="100"/>
          <w:sz w:val="20"/>
          <w:szCs w:val="20"/>
        </w:rPr>
        <w:t> </w:t>
      </w:r>
      <w:r>
        <w:rPr>
          <w:rFonts w:ascii="宋体" w:hAnsi="宋体" w:cs="宋体" w:eastAsia="宋体" w:hint="default"/>
          <w:spacing w:val="-99"/>
          <w:w w:val="100"/>
          <w:sz w:val="20"/>
          <w:szCs w:val="20"/>
        </w:rPr>
      </w:r>
      <w:r>
        <w:rPr>
          <w:rFonts w:ascii="宋体" w:hAnsi="宋体" w:cs="宋体" w:eastAsia="宋体" w:hint="default"/>
          <w:sz w:val="20"/>
          <w:szCs w:val="20"/>
        </w:rPr>
        <w:t>大额度。</w:t>
      </w:r>
    </w:p>
    <w:p>
      <w:pPr>
        <w:spacing w:line="328" w:lineRule="auto" w:before="61"/>
        <w:ind w:left="154" w:right="1133" w:firstLine="360"/>
        <w:jc w:val="both"/>
        <w:rPr>
          <w:rFonts w:ascii="宋体" w:hAnsi="宋体" w:cs="宋体" w:eastAsia="宋体" w:hint="default"/>
          <w:sz w:val="20"/>
          <w:szCs w:val="20"/>
        </w:rPr>
      </w:pPr>
      <w:r>
        <w:rPr>
          <w:rFonts w:ascii="宋体" w:hAnsi="宋体" w:cs="宋体" w:eastAsia="宋体" w:hint="default"/>
          <w:sz w:val="20"/>
          <w:szCs w:val="20"/>
        </w:rPr>
        <w:t>公司通过对已有客户信用评级的季度监控以及应收账款账龄分析的月度审核来确保公司的整体信用风险在</w:t>
      </w:r>
      <w:r>
        <w:rPr>
          <w:rFonts w:ascii="宋体" w:hAnsi="宋体" w:cs="宋体" w:eastAsia="宋体" w:hint="default"/>
          <w:w w:val="100"/>
          <w:sz w:val="20"/>
          <w:szCs w:val="20"/>
        </w:rPr>
        <w:t> </w:t>
      </w:r>
      <w:r>
        <w:rPr>
          <w:rFonts w:ascii="宋体" w:hAnsi="宋体" w:cs="宋体" w:eastAsia="宋体" w:hint="default"/>
          <w:sz w:val="20"/>
          <w:szCs w:val="20"/>
        </w:rPr>
        <w:t>可控的范围内。在监控客户的信用风险时，按照客户的信用特征对其分组。被评为“高风险”级别的客户会放</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z w:val="20"/>
          <w:szCs w:val="20"/>
        </w:rPr>
        <w:t>在受限制客户名单里，并且只有在额外批准的前提下，公司才可在未来期间内对其赊销，否则必须要求其提前</w:t>
      </w:r>
      <w:r>
        <w:rPr>
          <w:rFonts w:ascii="宋体" w:hAnsi="宋体" w:cs="宋体" w:eastAsia="宋体" w:hint="default"/>
          <w:spacing w:val="-64"/>
          <w:sz w:val="20"/>
          <w:szCs w:val="20"/>
        </w:rPr>
        <w:t> </w:t>
      </w:r>
      <w:r>
        <w:rPr>
          <w:rFonts w:ascii="宋体" w:hAnsi="宋体" w:cs="宋体" w:eastAsia="宋体" w:hint="default"/>
          <w:spacing w:val="-64"/>
          <w:sz w:val="20"/>
          <w:szCs w:val="20"/>
        </w:rPr>
      </w:r>
      <w:r>
        <w:rPr>
          <w:rFonts w:ascii="宋体" w:hAnsi="宋体" w:cs="宋体" w:eastAsia="宋体" w:hint="default"/>
          <w:sz w:val="20"/>
          <w:szCs w:val="20"/>
        </w:rPr>
        <w:t>支付相应款项。</w:t>
      </w:r>
    </w:p>
    <w:p>
      <w:pPr>
        <w:spacing w:before="62"/>
        <w:ind w:left="154" w:right="985"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二</w:t>
      </w:r>
      <w:r>
        <w:rPr>
          <w:rFonts w:ascii="宋体" w:hAnsi="宋体" w:cs="宋体" w:eastAsia="宋体" w:hint="default"/>
          <w:sz w:val="20"/>
          <w:szCs w:val="20"/>
        </w:rPr>
        <w:t>)</w:t>
      </w:r>
      <w:r>
        <w:rPr>
          <w:rFonts w:ascii="宋体" w:hAnsi="宋体" w:cs="宋体" w:eastAsia="宋体" w:hint="default"/>
          <w:sz w:val="20"/>
          <w:szCs w:val="20"/>
        </w:rPr>
        <w:t>市场风险</w:t>
      </w:r>
    </w:p>
    <w:p>
      <w:pPr>
        <w:spacing w:line="331" w:lineRule="auto" w:before="135"/>
        <w:ind w:left="154" w:right="1135" w:firstLine="400"/>
        <w:jc w:val="both"/>
        <w:rPr>
          <w:rFonts w:ascii="宋体" w:hAnsi="宋体" w:cs="宋体" w:eastAsia="宋体" w:hint="default"/>
          <w:sz w:val="20"/>
          <w:szCs w:val="20"/>
        </w:rPr>
      </w:pPr>
      <w:r>
        <w:rPr>
          <w:rFonts w:ascii="宋体" w:hAnsi="宋体" w:cs="宋体" w:eastAsia="宋体" w:hint="default"/>
          <w:sz w:val="20"/>
          <w:szCs w:val="20"/>
        </w:rPr>
        <w:t>金融工具的市场风险，是指金融工具的公允价值或未来现金流量因市场价格变动而发生波动的风险，包括</w:t>
      </w:r>
      <w:r>
        <w:rPr>
          <w:rFonts w:ascii="宋体" w:hAnsi="宋体" w:cs="宋体" w:eastAsia="宋体" w:hint="default"/>
          <w:w w:val="100"/>
          <w:sz w:val="20"/>
          <w:szCs w:val="20"/>
        </w:rPr>
        <w:t> </w:t>
      </w:r>
      <w:r>
        <w:rPr>
          <w:rFonts w:ascii="宋体" w:hAnsi="宋体" w:cs="宋体" w:eastAsia="宋体" w:hint="default"/>
          <w:sz w:val="20"/>
          <w:szCs w:val="20"/>
        </w:rPr>
        <w:t>外汇风险、利率风险和其他价格风险。</w:t>
      </w:r>
    </w:p>
    <w:p>
      <w:pPr>
        <w:spacing w:line="328" w:lineRule="auto" w:before="60"/>
        <w:ind w:left="153" w:right="1131" w:firstLine="400"/>
        <w:jc w:val="both"/>
        <w:rPr>
          <w:rFonts w:ascii="宋体" w:hAnsi="宋体" w:cs="宋体" w:eastAsia="宋体" w:hint="default"/>
          <w:sz w:val="20"/>
          <w:szCs w:val="20"/>
        </w:rPr>
      </w:pPr>
      <w:r>
        <w:rPr>
          <w:rFonts w:ascii="宋体" w:hAnsi="宋体" w:cs="宋体" w:eastAsia="宋体" w:hint="default"/>
          <w:sz w:val="20"/>
          <w:szCs w:val="20"/>
        </w:rPr>
        <w:t>本公司主要涉及利率风险。利率风险，是指金融工具的公允价值或未来现金流量因市场利率变动而发生波</w:t>
      </w:r>
      <w:r>
        <w:rPr>
          <w:rFonts w:ascii="宋体" w:hAnsi="宋体" w:cs="宋体" w:eastAsia="宋体" w:hint="default"/>
          <w:w w:val="100"/>
          <w:sz w:val="20"/>
          <w:szCs w:val="20"/>
        </w:rPr>
        <w:t> </w:t>
      </w:r>
      <w:r>
        <w:rPr>
          <w:rFonts w:ascii="宋体" w:hAnsi="宋体" w:cs="宋体" w:eastAsia="宋体" w:hint="default"/>
          <w:sz w:val="20"/>
          <w:szCs w:val="20"/>
        </w:rPr>
        <w:t>动的风险。本公司面临的利率风险主要来源于短期借款。公司通过建立良好的银企关系，对授信额度、授信品</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z w:val="20"/>
          <w:szCs w:val="20"/>
        </w:rPr>
        <w:t>种以及授信期限进行合理的设计，保障银行授信额度充足，满足公司各类短期融资需求。并且通过缩短单笔借</w:t>
      </w:r>
      <w:r>
        <w:rPr>
          <w:rFonts w:ascii="宋体" w:hAnsi="宋体" w:cs="宋体" w:eastAsia="宋体" w:hint="default"/>
          <w:spacing w:val="-62"/>
          <w:sz w:val="20"/>
          <w:szCs w:val="20"/>
        </w:rPr>
        <w:t> </w:t>
      </w:r>
      <w:r>
        <w:rPr>
          <w:rFonts w:ascii="宋体" w:hAnsi="宋体" w:cs="宋体" w:eastAsia="宋体" w:hint="default"/>
          <w:spacing w:val="-62"/>
          <w:sz w:val="20"/>
          <w:szCs w:val="20"/>
        </w:rPr>
      </w:r>
      <w:r>
        <w:rPr>
          <w:rFonts w:ascii="宋体" w:hAnsi="宋体" w:cs="宋体" w:eastAsia="宋体" w:hint="default"/>
          <w:sz w:val="20"/>
          <w:szCs w:val="20"/>
        </w:rPr>
        <w:t>款的期限，特别约定提前还款条款，合理降低利率波动风险。</w:t>
      </w:r>
    </w:p>
    <w:p>
      <w:pPr>
        <w:spacing w:before="61"/>
        <w:ind w:left="554" w:right="985" w:firstLine="0"/>
        <w:jc w:val="left"/>
        <w:rPr>
          <w:rFonts w:ascii="宋体" w:hAnsi="宋体" w:cs="宋体" w:eastAsia="宋体" w:hint="default"/>
          <w:sz w:val="20"/>
          <w:szCs w:val="20"/>
        </w:rPr>
      </w:pPr>
      <w:r>
        <w:rPr>
          <w:rFonts w:ascii="宋体" w:hAnsi="宋体" w:cs="宋体" w:eastAsia="宋体" w:hint="default"/>
          <w:sz w:val="20"/>
          <w:szCs w:val="20"/>
        </w:rPr>
        <w:t>于</w:t>
      </w:r>
      <w:r>
        <w:rPr>
          <w:rFonts w:ascii="宋体" w:hAnsi="宋体" w:cs="宋体" w:eastAsia="宋体" w:hint="default"/>
          <w:spacing w:val="-48"/>
          <w:sz w:val="20"/>
          <w:szCs w:val="20"/>
        </w:rPr>
        <w:t> </w:t>
      </w:r>
      <w:r>
        <w:rPr>
          <w:rFonts w:ascii="宋体" w:hAnsi="宋体" w:cs="宋体" w:eastAsia="宋体" w:hint="default"/>
          <w:sz w:val="20"/>
          <w:szCs w:val="20"/>
        </w:rPr>
        <w:t>2015</w:t>
      </w:r>
      <w:r>
        <w:rPr>
          <w:rFonts w:ascii="宋体" w:hAnsi="宋体" w:cs="宋体" w:eastAsia="宋体" w:hint="default"/>
          <w:spacing w:val="-48"/>
          <w:sz w:val="20"/>
          <w:szCs w:val="20"/>
        </w:rPr>
        <w:t> </w:t>
      </w:r>
      <w:r>
        <w:rPr>
          <w:rFonts w:ascii="宋体" w:hAnsi="宋体" w:cs="宋体" w:eastAsia="宋体" w:hint="default"/>
          <w:sz w:val="20"/>
          <w:szCs w:val="20"/>
        </w:rPr>
        <w:t>年</w:t>
      </w:r>
      <w:r>
        <w:rPr>
          <w:rFonts w:ascii="宋体" w:hAnsi="宋体" w:cs="宋体" w:eastAsia="宋体" w:hint="default"/>
          <w:spacing w:val="-47"/>
          <w:sz w:val="20"/>
          <w:szCs w:val="20"/>
        </w:rPr>
        <w:t> </w:t>
      </w:r>
      <w:r>
        <w:rPr>
          <w:rFonts w:ascii="宋体" w:hAnsi="宋体" w:cs="宋体" w:eastAsia="宋体" w:hint="default"/>
          <w:sz w:val="20"/>
          <w:szCs w:val="20"/>
        </w:rPr>
        <w:t>12</w:t>
      </w:r>
      <w:r>
        <w:rPr>
          <w:rFonts w:ascii="宋体" w:hAnsi="宋体" w:cs="宋体" w:eastAsia="宋体" w:hint="default"/>
          <w:spacing w:val="-48"/>
          <w:sz w:val="20"/>
          <w:szCs w:val="20"/>
        </w:rPr>
        <w:t> </w:t>
      </w:r>
      <w:r>
        <w:rPr>
          <w:rFonts w:ascii="宋体" w:hAnsi="宋体" w:cs="宋体" w:eastAsia="宋体" w:hint="default"/>
          <w:sz w:val="20"/>
          <w:szCs w:val="20"/>
        </w:rPr>
        <w:t>月</w:t>
      </w:r>
      <w:r>
        <w:rPr>
          <w:rFonts w:ascii="宋体" w:hAnsi="宋体" w:cs="宋体" w:eastAsia="宋体" w:hint="default"/>
          <w:spacing w:val="-48"/>
          <w:sz w:val="20"/>
          <w:szCs w:val="20"/>
        </w:rPr>
        <w:t> </w:t>
      </w:r>
      <w:r>
        <w:rPr>
          <w:rFonts w:ascii="宋体" w:hAnsi="宋体" w:cs="宋体" w:eastAsia="宋体" w:hint="default"/>
          <w:sz w:val="20"/>
          <w:szCs w:val="20"/>
        </w:rPr>
        <w:t>31</w:t>
      </w:r>
      <w:r>
        <w:rPr>
          <w:rFonts w:ascii="宋体" w:hAnsi="宋体" w:cs="宋体" w:eastAsia="宋体" w:hint="default"/>
          <w:spacing w:val="-45"/>
          <w:sz w:val="20"/>
          <w:szCs w:val="20"/>
        </w:rPr>
        <w:t> </w:t>
      </w:r>
      <w:r>
        <w:rPr>
          <w:rFonts w:ascii="宋体" w:hAnsi="宋体" w:cs="宋体" w:eastAsia="宋体" w:hint="default"/>
          <w:spacing w:val="-3"/>
          <w:sz w:val="20"/>
          <w:szCs w:val="20"/>
        </w:rPr>
        <w:t>日，在其他变量保持不变的情况下，如果以浮动利率计算的借款利率上升或下降</w:t>
      </w:r>
      <w:r>
        <w:rPr>
          <w:rFonts w:ascii="宋体" w:hAnsi="宋体" w:cs="宋体" w:eastAsia="宋体" w:hint="default"/>
          <w:spacing w:val="-45"/>
          <w:sz w:val="20"/>
          <w:szCs w:val="20"/>
        </w:rPr>
        <w:t> </w:t>
      </w:r>
      <w:r>
        <w:rPr>
          <w:rFonts w:ascii="宋体" w:hAnsi="宋体" w:cs="宋体" w:eastAsia="宋体" w:hint="default"/>
          <w:sz w:val="20"/>
          <w:szCs w:val="20"/>
        </w:rPr>
        <w:t>100</w:t>
      </w:r>
      <w:r>
        <w:rPr>
          <w:rFonts w:ascii="宋体" w:hAnsi="宋体" w:cs="宋体" w:eastAsia="宋体" w:hint="default"/>
          <w:spacing w:val="-48"/>
          <w:sz w:val="20"/>
          <w:szCs w:val="20"/>
        </w:rPr>
        <w:t> </w:t>
      </w:r>
      <w:r>
        <w:rPr>
          <w:rFonts w:ascii="宋体" w:hAnsi="宋体" w:cs="宋体" w:eastAsia="宋体" w:hint="default"/>
          <w:sz w:val="20"/>
          <w:szCs w:val="20"/>
        </w:rPr>
        <w:t>个</w:t>
      </w:r>
    </w:p>
    <w:p>
      <w:pPr>
        <w:spacing w:line="331" w:lineRule="auto" w:before="97"/>
        <w:ind w:left="154" w:right="985" w:firstLine="0"/>
        <w:jc w:val="left"/>
        <w:rPr>
          <w:rFonts w:ascii="宋体" w:hAnsi="宋体" w:cs="宋体" w:eastAsia="宋体" w:hint="default"/>
          <w:sz w:val="20"/>
          <w:szCs w:val="20"/>
        </w:rPr>
      </w:pPr>
      <w:r>
        <w:rPr>
          <w:rFonts w:ascii="宋体" w:hAnsi="宋体" w:cs="宋体" w:eastAsia="宋体" w:hint="default"/>
          <w:spacing w:val="-2"/>
          <w:w w:val="100"/>
          <w:sz w:val="20"/>
          <w:szCs w:val="20"/>
        </w:rPr>
        <w:t>基点，则本公司的净利润将减少或增加</w:t>
      </w:r>
      <w:r>
        <w:rPr>
          <w:rFonts w:ascii="宋体" w:hAnsi="宋体" w:cs="宋体" w:eastAsia="宋体" w:hint="default"/>
          <w:spacing w:val="-49"/>
          <w:w w:val="100"/>
          <w:sz w:val="20"/>
          <w:szCs w:val="20"/>
        </w:rPr>
        <w:t> </w:t>
      </w:r>
      <w:r>
        <w:rPr>
          <w:rFonts w:ascii="宋体" w:hAnsi="宋体" w:cs="宋体" w:eastAsia="宋体" w:hint="default"/>
          <w:spacing w:val="-1"/>
          <w:w w:val="100"/>
          <w:sz w:val="20"/>
          <w:szCs w:val="20"/>
        </w:rPr>
        <w:t>776.48</w:t>
      </w:r>
      <w:r>
        <w:rPr>
          <w:rFonts w:ascii="宋体" w:hAnsi="宋体" w:cs="宋体" w:eastAsia="宋体" w:hint="default"/>
          <w:spacing w:val="-48"/>
          <w:w w:val="100"/>
          <w:sz w:val="20"/>
          <w:szCs w:val="20"/>
        </w:rPr>
        <w:t> </w:t>
      </w:r>
      <w:r>
        <w:rPr>
          <w:rFonts w:ascii="宋体" w:hAnsi="宋体" w:cs="宋体" w:eastAsia="宋体" w:hint="default"/>
          <w:spacing w:val="-3"/>
          <w:w w:val="100"/>
          <w:sz w:val="20"/>
          <w:szCs w:val="20"/>
        </w:rPr>
        <w:t>万元（</w:t>
      </w:r>
      <w:r>
        <w:rPr>
          <w:rFonts w:ascii="宋体" w:hAnsi="宋体" w:cs="宋体" w:eastAsia="宋体" w:hint="default"/>
          <w:spacing w:val="-3"/>
          <w:w w:val="100"/>
          <w:sz w:val="20"/>
          <w:szCs w:val="20"/>
        </w:rPr>
        <w:t>2014</w:t>
      </w:r>
      <w:r>
        <w:rPr>
          <w:rFonts w:ascii="宋体" w:hAnsi="宋体" w:cs="宋体" w:eastAsia="宋体" w:hint="default"/>
          <w:spacing w:val="-49"/>
          <w:w w:val="100"/>
          <w:sz w:val="20"/>
          <w:szCs w:val="20"/>
        </w:rPr>
        <w:t> </w:t>
      </w:r>
      <w:r>
        <w:rPr>
          <w:rFonts w:ascii="宋体" w:hAnsi="宋体" w:cs="宋体" w:eastAsia="宋体" w:hint="default"/>
          <w:w w:val="100"/>
          <w:sz w:val="20"/>
          <w:szCs w:val="20"/>
        </w:rPr>
        <w:t>年</w:t>
      </w:r>
      <w:r>
        <w:rPr>
          <w:rFonts w:ascii="宋体" w:hAnsi="宋体" w:cs="宋体" w:eastAsia="宋体" w:hint="default"/>
          <w:spacing w:val="-48"/>
          <w:w w:val="100"/>
          <w:sz w:val="20"/>
          <w:szCs w:val="20"/>
        </w:rPr>
        <w:t> </w:t>
      </w:r>
      <w:r>
        <w:rPr>
          <w:rFonts w:ascii="宋体" w:hAnsi="宋体" w:cs="宋体" w:eastAsia="宋体" w:hint="default"/>
          <w:spacing w:val="-1"/>
          <w:w w:val="100"/>
          <w:sz w:val="20"/>
          <w:szCs w:val="20"/>
        </w:rPr>
        <w:t>12</w:t>
      </w:r>
      <w:r>
        <w:rPr>
          <w:rFonts w:ascii="宋体" w:hAnsi="宋体" w:cs="宋体" w:eastAsia="宋体" w:hint="default"/>
          <w:spacing w:val="-49"/>
          <w:w w:val="100"/>
          <w:sz w:val="20"/>
          <w:szCs w:val="20"/>
        </w:rPr>
        <w:t> </w:t>
      </w:r>
      <w:r>
        <w:rPr>
          <w:rFonts w:ascii="宋体" w:hAnsi="宋体" w:cs="宋体" w:eastAsia="宋体" w:hint="default"/>
          <w:w w:val="100"/>
          <w:sz w:val="20"/>
          <w:szCs w:val="20"/>
        </w:rPr>
        <w:t>月</w:t>
      </w:r>
      <w:r>
        <w:rPr>
          <w:rFonts w:ascii="宋体" w:hAnsi="宋体" w:cs="宋体" w:eastAsia="宋体" w:hint="default"/>
          <w:spacing w:val="-49"/>
          <w:w w:val="100"/>
          <w:sz w:val="20"/>
          <w:szCs w:val="20"/>
        </w:rPr>
        <w:t> </w:t>
      </w:r>
      <w:r>
        <w:rPr>
          <w:rFonts w:ascii="宋体" w:hAnsi="宋体" w:cs="宋体" w:eastAsia="宋体" w:hint="default"/>
          <w:spacing w:val="-1"/>
          <w:w w:val="100"/>
          <w:sz w:val="20"/>
          <w:szCs w:val="20"/>
        </w:rPr>
        <w:t>31</w:t>
      </w:r>
      <w:r>
        <w:rPr>
          <w:rFonts w:ascii="宋体" w:hAnsi="宋体" w:cs="宋体" w:eastAsia="宋体" w:hint="default"/>
          <w:spacing w:val="-47"/>
          <w:w w:val="100"/>
          <w:sz w:val="20"/>
          <w:szCs w:val="20"/>
        </w:rPr>
        <w:t> </w:t>
      </w:r>
      <w:r>
        <w:rPr>
          <w:rFonts w:ascii="宋体" w:hAnsi="宋体" w:cs="宋体" w:eastAsia="宋体" w:hint="default"/>
          <w:spacing w:val="-3"/>
          <w:w w:val="100"/>
          <w:sz w:val="20"/>
          <w:szCs w:val="20"/>
        </w:rPr>
        <w:t>日：</w:t>
      </w:r>
      <w:r>
        <w:rPr>
          <w:rFonts w:ascii="宋体" w:hAnsi="宋体" w:cs="宋体" w:eastAsia="宋体" w:hint="default"/>
          <w:spacing w:val="-3"/>
          <w:w w:val="100"/>
          <w:sz w:val="20"/>
          <w:szCs w:val="20"/>
        </w:rPr>
        <w:t>821.31</w:t>
      </w:r>
      <w:r>
        <w:rPr>
          <w:rFonts w:ascii="宋体" w:hAnsi="宋体" w:cs="宋体" w:eastAsia="宋体" w:hint="default"/>
          <w:spacing w:val="-48"/>
          <w:w w:val="100"/>
          <w:sz w:val="20"/>
          <w:szCs w:val="20"/>
        </w:rPr>
        <w:t> </w:t>
      </w:r>
      <w:r>
        <w:rPr>
          <w:rFonts w:ascii="宋体" w:hAnsi="宋体" w:cs="宋体" w:eastAsia="宋体" w:hint="default"/>
          <w:spacing w:val="-14"/>
          <w:w w:val="100"/>
          <w:sz w:val="20"/>
          <w:szCs w:val="20"/>
        </w:rPr>
        <w:t>万元）。管理层认为</w:t>
      </w:r>
      <w:r>
        <w:rPr>
          <w:rFonts w:ascii="宋体" w:hAnsi="宋体" w:cs="宋体" w:eastAsia="宋体" w:hint="default"/>
          <w:spacing w:val="-48"/>
          <w:w w:val="100"/>
          <w:sz w:val="20"/>
          <w:szCs w:val="20"/>
        </w:rPr>
        <w:t> </w:t>
      </w:r>
      <w:r>
        <w:rPr>
          <w:rFonts w:ascii="宋体" w:hAnsi="宋体" w:cs="宋体" w:eastAsia="宋体" w:hint="default"/>
          <w:spacing w:val="-1"/>
          <w:w w:val="100"/>
          <w:sz w:val="20"/>
          <w:szCs w:val="20"/>
        </w:rPr>
        <w:t>100</w:t>
      </w:r>
      <w:r>
        <w:rPr>
          <w:rFonts w:ascii="宋体" w:hAnsi="宋体" w:cs="宋体" w:eastAsia="宋体" w:hint="default"/>
          <w:spacing w:val="-49"/>
          <w:w w:val="100"/>
          <w:sz w:val="20"/>
          <w:szCs w:val="20"/>
        </w:rPr>
        <w:t> </w:t>
      </w:r>
      <w:r>
        <w:rPr>
          <w:rFonts w:ascii="宋体" w:hAnsi="宋体" w:cs="宋体" w:eastAsia="宋体" w:hint="default"/>
          <w:spacing w:val="1"/>
          <w:w w:val="100"/>
          <w:sz w:val="20"/>
          <w:szCs w:val="20"/>
        </w:rPr>
        <w:t>个基 </w:t>
      </w:r>
      <w:r>
        <w:rPr>
          <w:rFonts w:ascii="宋体" w:hAnsi="宋体" w:cs="宋体" w:eastAsia="宋体" w:hint="default"/>
          <w:sz w:val="20"/>
          <w:szCs w:val="20"/>
        </w:rPr>
        <w:t>点合理反映了下一年度利率可能发生变动的合理范围。</w:t>
      </w:r>
    </w:p>
    <w:p>
      <w:pPr>
        <w:spacing w:after="0" w:line="331"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5"/>
        <w:jc w:val="left"/>
        <w:rPr>
          <w:b w:val="0"/>
          <w:bCs w:val="0"/>
        </w:rPr>
      </w:pPr>
      <w:bookmarkStart w:name="十一、公允价值的披露" w:id="453"/>
      <w:bookmarkEnd w:id="453"/>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以公允价值计量的资产和负债的期末公允价值" w:id="454"/>
      <w:bookmarkEnd w:id="45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持续和非持续第一层次公允价值计量项目市价的确定依据" w:id="455"/>
      <w:bookmarkEnd w:id="45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3、持续和非持续第二层次公允价值计量项目，采用的估值技术和重要参数的定性及定量信" w:id="456"/>
      <w:bookmarkEnd w:id="45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4、持续和非持续第三层次公允价值计量项目，采用的估值技术和重要参数的定性及定量信" w:id="457"/>
      <w:bookmarkEnd w:id="45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5、持续的第三层次公允价值计量项目，期初与期末账面价值间的调节信息及不可观察参数" w:id="458"/>
      <w:bookmarkEnd w:id="45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、持续的第三层次公允价值计量项目，期初与期末账面价值间的调节信息及不可观察参数敏感性分析</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6、持续的公允价值计量项目，本期内发生各层级之间转换的，转换的原因及确定转换时点" w:id="459"/>
      <w:bookmarkEnd w:id="45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、持续的公允价值计量项目，本期内发生各层级之间转换的，转换的原因及确定转换时点的政策</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7、本期内发生的估值技术变更及变更原因" w:id="460"/>
      <w:bookmarkEnd w:id="460"/>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8、不以公允价值计量的金融资产和金融负债的公允价值情况" w:id="461"/>
      <w:bookmarkEnd w:id="46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9、其他" w:id="462"/>
      <w:bookmarkEnd w:id="462"/>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424" w:right="1122" w:firstLine="0"/>
        <w:jc w:val="left"/>
        <w:rPr>
          <w:rFonts w:ascii="宋体" w:hAnsi="宋体" w:cs="宋体" w:eastAsia="宋体" w:hint="default"/>
          <w:sz w:val="18"/>
          <w:szCs w:val="18"/>
        </w:rPr>
      </w:pPr>
      <w:r>
        <w:rPr>
          <w:rFonts w:ascii="宋体" w:hAnsi="宋体" w:cs="宋体" w:eastAsia="宋体" w:hint="default"/>
          <w:sz w:val="18"/>
          <w:szCs w:val="18"/>
        </w:rPr>
        <w:t>本公司金融工具应收账款、其他应收款的账面价值与公允价值差异较小，因此采用账面价值计量。 本公司金融工具可供出售金融资产中的权益工具投资，因在活跃市场中没有报价且其公允价值不能可靠计量，按照成本</w:t>
      </w:r>
    </w:p>
    <w:p>
      <w:pPr>
        <w:spacing w:line="225" w:lineRule="exact" w:before="0"/>
        <w:ind w:left="154" w:right="985" w:firstLine="0"/>
        <w:jc w:val="left"/>
        <w:rPr>
          <w:rFonts w:ascii="宋体" w:hAnsi="宋体" w:cs="宋体" w:eastAsia="宋体" w:hint="default"/>
          <w:sz w:val="18"/>
          <w:szCs w:val="18"/>
        </w:rPr>
      </w:pPr>
      <w:r>
        <w:rPr>
          <w:rFonts w:ascii="宋体" w:hAnsi="宋体" w:cs="宋体" w:eastAsia="宋体" w:hint="default"/>
          <w:sz w:val="18"/>
          <w:szCs w:val="18"/>
        </w:rPr>
        <w:t>计量。</w:t>
      </w:r>
    </w:p>
    <w:p>
      <w:pPr>
        <w:spacing w:line="240" w:lineRule="auto" w:before="13"/>
        <w:rPr>
          <w:rFonts w:ascii="宋体" w:hAnsi="宋体" w:cs="宋体" w:eastAsia="宋体" w:hint="default"/>
          <w:sz w:val="24"/>
          <w:szCs w:val="24"/>
        </w:rPr>
      </w:pPr>
    </w:p>
    <w:p>
      <w:pPr>
        <w:pStyle w:val="Heading2"/>
        <w:spacing w:line="240" w:lineRule="auto"/>
        <w:ind w:left="154" w:right="985"/>
        <w:jc w:val="left"/>
        <w:rPr>
          <w:b w:val="0"/>
          <w:bCs w:val="0"/>
        </w:rPr>
      </w:pPr>
      <w:bookmarkStart w:name="十二、关联方及关联交易" w:id="463"/>
      <w:bookmarkEnd w:id="463"/>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本企业的母公司情况" w:id="464"/>
      <w:bookmarkEnd w:id="46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电信科学技术研究 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通信、电子设备的开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发、生产、销售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771,882.04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14.04%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14.04%</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pStyle w:val="BodyText"/>
        <w:spacing w:line="240" w:lineRule="auto" w:before="145"/>
        <w:ind w:left="578" w:right="985"/>
        <w:jc w:val="left"/>
      </w:pPr>
      <w:r>
        <w:rPr/>
        <w:t>控股股东经营成果电信科学技术研究院暨大唐电信集团已成为</w:t>
      </w:r>
      <w:r>
        <w:rPr>
          <w:rFonts w:ascii="宋体" w:hAnsi="宋体" w:cs="宋体" w:eastAsia="宋体" w:hint="default"/>
        </w:rPr>
        <w:t>TD-SCDMA</w:t>
      </w:r>
      <w:r>
        <w:rPr/>
        <w:t>市场主流的设备</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013"/>
        <w:jc w:val="left"/>
      </w:pPr>
      <w:r>
        <w:rPr/>
        <w:t>供应商，中国最大的智能卡芯片及模块供应商之一，国际领先的</w:t>
      </w:r>
      <w:r>
        <w:rPr>
          <w:rFonts w:ascii="宋体" w:hAnsi="宋体" w:cs="宋体" w:eastAsia="宋体" w:hint="default"/>
        </w:rPr>
        <w:t>TD-SCDMA</w:t>
      </w:r>
      <w:r>
        <w:rPr/>
        <w:t>终端解决方案提供</w:t>
      </w:r>
      <w:r>
        <w:rPr>
          <w:spacing w:val="-110"/>
        </w:rPr>
        <w:t> </w:t>
      </w:r>
      <w:r>
        <w:rPr>
          <w:spacing w:val="-110"/>
        </w:rPr>
      </w:r>
      <w:r>
        <w:rPr/>
        <w:t>商和终端基带芯片供应商。在</w:t>
      </w:r>
      <w:r>
        <w:rPr>
          <w:rFonts w:ascii="宋体" w:hAnsi="宋体" w:cs="宋体" w:eastAsia="宋体" w:hint="default"/>
        </w:rPr>
        <w:t>TD-SCDMA</w:t>
      </w:r>
      <w:r>
        <w:rPr/>
        <w:t>系统设备历期招标中，始终保持市场份额第一阵营的</w:t>
      </w:r>
      <w:r>
        <w:rPr>
          <w:spacing w:val="-112"/>
        </w:rPr>
        <w:t> </w:t>
      </w:r>
      <w:r>
        <w:rPr>
          <w:spacing w:val="-112"/>
        </w:rPr>
      </w:r>
      <w:r>
        <w:rPr/>
        <w:t>地位，占据</w:t>
      </w:r>
      <w:r>
        <w:rPr>
          <w:rFonts w:ascii="宋体" w:hAnsi="宋体" w:cs="宋体" w:eastAsia="宋体" w:hint="default"/>
        </w:rPr>
        <w:t>30%</w:t>
      </w:r>
      <w:r>
        <w:rPr/>
        <w:t>的市场份额；在中国移动</w:t>
      </w:r>
      <w:r>
        <w:rPr>
          <w:rFonts w:ascii="宋体" w:hAnsi="宋体" w:cs="宋体" w:eastAsia="宋体" w:hint="default"/>
        </w:rPr>
        <w:t>TD-LTE</w:t>
      </w:r>
      <w:r>
        <w:rPr/>
        <w:t>扩大规模试验网建设中，主要指标名列前茅；</w:t>
      </w:r>
      <w:r>
        <w:rPr>
          <w:spacing w:val="-112"/>
        </w:rPr>
        <w:t> </w:t>
      </w:r>
      <w:r>
        <w:rPr/>
        <w:t>业内率先推出</w:t>
      </w:r>
      <w:r>
        <w:rPr>
          <w:rFonts w:ascii="宋体" w:hAnsi="宋体" w:cs="宋体" w:eastAsia="宋体" w:hint="default"/>
        </w:rPr>
        <w:t>4G</w:t>
      </w:r>
      <w:r>
        <w:rPr/>
        <w:t>双模测试终端，取得中国移动</w:t>
      </w:r>
      <w:r>
        <w:rPr>
          <w:rFonts w:ascii="宋体" w:hAnsi="宋体" w:cs="宋体" w:eastAsia="宋体" w:hint="default"/>
        </w:rPr>
        <w:t>LTE</w:t>
      </w:r>
      <w:r>
        <w:rPr/>
        <w:t>测试终端</w:t>
      </w:r>
      <w:r>
        <w:rPr>
          <w:rFonts w:ascii="宋体" w:hAnsi="宋体" w:cs="宋体" w:eastAsia="宋体" w:hint="default"/>
        </w:rPr>
        <w:t>72%</w:t>
      </w:r>
      <w:r>
        <w:rPr/>
        <w:t>的市场份额；占据国内电信智</w:t>
      </w:r>
      <w:r>
        <w:rPr>
          <w:spacing w:val="-113"/>
        </w:rPr>
        <w:t> </w:t>
      </w:r>
      <w:r>
        <w:rPr/>
        <w:t>能卡和社保卡市场各</w:t>
      </w:r>
      <w:r>
        <w:rPr>
          <w:rFonts w:ascii="宋体" w:hAnsi="宋体" w:cs="宋体" w:eastAsia="宋体" w:hint="default"/>
        </w:rPr>
        <w:t>20%</w:t>
      </w:r>
      <w:r>
        <w:rPr/>
        <w:t>的份额，是国内唯一一家在银行卡领域完成国际</w:t>
      </w:r>
      <w:r>
        <w:rPr>
          <w:rFonts w:ascii="宋体" w:hAnsi="宋体" w:cs="宋体" w:eastAsia="宋体" w:hint="default"/>
        </w:rPr>
        <w:t>EMV</w:t>
      </w:r>
      <w:r>
        <w:rPr/>
        <w:t>芯片安全体系认</w:t>
      </w:r>
      <w:r>
        <w:rPr>
          <w:spacing w:val="-112"/>
        </w:rPr>
        <w:t> </w:t>
      </w:r>
      <w:r>
        <w:rPr/>
        <w:t>证的企业；集团所属中芯国际是我国本土唯一一家具有</w:t>
      </w:r>
      <w:r>
        <w:rPr>
          <w:rFonts w:ascii="宋体" w:hAnsi="宋体" w:cs="宋体" w:eastAsia="宋体" w:hint="default"/>
        </w:rPr>
        <w:t>40nm</w:t>
      </w:r>
      <w:r>
        <w:rPr/>
        <w:t>高端工艺制程和</w:t>
      </w:r>
      <w:r>
        <w:rPr>
          <w:rFonts w:ascii="宋体" w:hAnsi="宋体" w:cs="宋体" w:eastAsia="宋体" w:hint="default"/>
        </w:rPr>
        <w:t>12</w:t>
      </w:r>
      <w:r>
        <w:rPr/>
        <w:t>英寸晶圆大规</w:t>
      </w:r>
      <w:r>
        <w:rPr>
          <w:spacing w:val="-110"/>
        </w:rPr>
        <w:t> </w:t>
      </w:r>
      <w:r>
        <w:rPr>
          <w:spacing w:val="-110"/>
        </w:rPr>
      </w:r>
      <w:r>
        <w:rPr/>
        <w:t>模成熟生产能力的集成电路制造企业，为本土设计企业提供未来一系列产品演进的持续配套 </w:t>
      </w:r>
      <w:r>
        <w:rPr>
          <w:spacing w:val="-5"/>
        </w:rPr>
        <w:t>工艺和产能支撑能力。大唐电信集团积极践行创新型国家战略，通过不断增强自主创新能力，</w:t>
      </w:r>
      <w:r>
        <w:rPr>
          <w:spacing w:val="-117"/>
        </w:rPr>
        <w:t> </w:t>
      </w:r>
      <w:r>
        <w:rPr>
          <w:spacing w:val="-117"/>
        </w:rPr>
      </w:r>
      <w:r>
        <w:rPr/>
        <w:t>逐步成长为我国移动通信领域自主创新的领军企业和国家科技创新的重要载体。作为</w:t>
      </w:r>
      <w:r>
        <w:rPr>
          <w:rFonts w:ascii="宋体" w:hAnsi="宋体" w:cs="宋体" w:eastAsia="宋体" w:hint="default"/>
        </w:rPr>
        <w:t>TD</w:t>
      </w:r>
      <w:r>
        <w:rPr/>
        <w:t>国际</w:t>
      </w:r>
      <w:r>
        <w:rPr>
          <w:spacing w:val="-110"/>
        </w:rPr>
        <w:t> </w:t>
      </w:r>
      <w:r>
        <w:rPr>
          <w:spacing w:val="-5"/>
        </w:rPr>
        <w:t>标准的提出者、核心专利拥有者、产业化主要推动者和市场领先者，大唐被评为首批国家“创</w:t>
      </w:r>
      <w:r>
        <w:rPr>
          <w:spacing w:val="-118"/>
        </w:rPr>
        <w:t> </w:t>
      </w:r>
      <w:r>
        <w:rPr>
          <w:spacing w:val="-118"/>
        </w:rPr>
      </w:r>
      <w:r>
        <w:rPr/>
        <w:t>新型企业”。集团承担三个国家科技重大专项，并以此为依托，有效整合内外部创新资源，</w:t>
      </w:r>
      <w:r>
        <w:rPr>
          <w:spacing w:val="-116"/>
        </w:rPr>
        <w:t> </w:t>
      </w:r>
      <w:r>
        <w:rPr>
          <w:spacing w:val="-116"/>
        </w:rPr>
      </w:r>
      <w:r>
        <w:rPr/>
        <w:t>构建高效协同研发体系，持续提高创新能力，不但推动了集团主业的蓬勃发展，也带动了产 业链上下游民族企业的协同发展。截至目前，大唐电信集团累计拥有国内外专利申请总量已 超过一万六千件，其中发明专利申请量占</w:t>
      </w:r>
      <w:r>
        <w:rPr>
          <w:rFonts w:ascii="宋体" w:hAnsi="宋体" w:cs="宋体" w:eastAsia="宋体" w:hint="default"/>
        </w:rPr>
        <w:t>90</w:t>
      </w:r>
      <w:r>
        <w:rPr/>
        <w:t>％以上，发明专利授权总量在中央企业中名列前</w:t>
      </w:r>
      <w:r>
        <w:rPr>
          <w:spacing w:val="-114"/>
        </w:rPr>
        <w:t> </w:t>
      </w:r>
      <w:r>
        <w:rPr>
          <w:spacing w:val="3"/>
        </w:rPr>
        <w:t>茅。特别是，</w:t>
      </w:r>
      <w:r>
        <w:rPr>
          <w:rFonts w:ascii="宋体" w:hAnsi="宋体" w:cs="宋体" w:eastAsia="宋体" w:hint="default"/>
          <w:spacing w:val="3"/>
        </w:rPr>
        <w:t>2013</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4</w:t>
      </w:r>
      <w:r>
        <w:rPr>
          <w:spacing w:val="3"/>
        </w:rPr>
        <w:t>日，工业和信息化部正式向我国三家电信运营商同时发放三张</w:t>
      </w:r>
      <w:r>
        <w:rPr>
          <w:rFonts w:ascii="宋体" w:hAnsi="宋体" w:cs="宋体" w:eastAsia="宋体" w:hint="default"/>
          <w:spacing w:val="3"/>
        </w:rPr>
        <w:t>4G</w:t>
      </w:r>
      <w:r>
        <w:rPr>
          <w:rFonts w:ascii="宋体" w:hAnsi="宋体" w:cs="宋体" w:eastAsia="宋体" w:hint="default"/>
          <w:spacing w:val="-115"/>
        </w:rPr>
        <w:t> </w:t>
      </w:r>
      <w:r>
        <w:rPr>
          <w:rFonts w:ascii="宋体" w:hAnsi="宋体" w:cs="宋体" w:eastAsia="宋体" w:hint="default"/>
        </w:rPr>
        <w:t>TD-LTE</w:t>
      </w:r>
      <w:r>
        <w:rPr/>
        <w:t>牌照。此举充分体现出党中央、国务院，我国电信运营业、我国通信制造业对</w:t>
      </w:r>
      <w:r>
        <w:rPr>
          <w:rFonts w:ascii="宋体" w:hAnsi="宋体" w:cs="宋体" w:eastAsia="宋体" w:hint="default"/>
        </w:rPr>
        <w:t>TDD</w:t>
      </w:r>
      <w:r>
        <w:rPr/>
        <w:t>技术 快速健康发展的信心和决心，奠定了未来十年我国移动通信产业持续创新与产业转型发展的 基础，是加快推动我国实现从“通信大国”向“通信强国”根本性转变的关键一步，是促进</w:t>
      </w:r>
      <w:r>
        <w:rPr>
          <w:spacing w:val="-109"/>
        </w:rPr>
        <w:t> </w:t>
      </w:r>
      <w:r>
        <w:rPr>
          <w:spacing w:val="-109"/>
        </w:rPr>
      </w:r>
      <w:r>
        <w:rPr/>
        <w:t>信息消费服务国民经济持续健康发展的重大举措，是更好地保障国家信息安全的重要措施， 必将带动我国移动通信产业全面步入基于自主创新产业发展的新时代。</w:t>
      </w:r>
      <w:r>
        <w:rPr>
          <w:spacing w:val="-81"/>
        </w:rPr>
        <w:t> </w:t>
      </w:r>
      <w:r>
        <w:rPr/>
        <w:t>控股股东电信科学技</w:t>
      </w:r>
      <w:r>
        <w:rPr/>
        <w:t> 术研究院暨大唐电信科技产业集团 </w:t>
      </w:r>
      <w:r>
        <w:rPr>
          <w:spacing w:val="-4"/>
        </w:rPr>
        <w:t>，把握全球移动通信</w:t>
      </w:r>
      <w:r>
        <w:rPr>
          <w:rFonts w:ascii="宋体" w:hAnsi="宋体" w:cs="宋体" w:eastAsia="宋体" w:hint="default"/>
          <w:spacing w:val="-4"/>
        </w:rPr>
        <w:t>4G</w:t>
      </w:r>
      <w:r>
        <w:rPr>
          <w:spacing w:val="-4"/>
        </w:rPr>
        <w:t>规模商用和</w:t>
      </w:r>
      <w:r>
        <w:rPr>
          <w:rFonts w:ascii="宋体" w:hAnsi="宋体" w:cs="宋体" w:eastAsia="宋体" w:hint="default"/>
          <w:spacing w:val="-4"/>
        </w:rPr>
        <w:t>5G</w:t>
      </w:r>
      <w:r>
        <w:rPr>
          <w:spacing w:val="-4"/>
        </w:rPr>
        <w:t>国际标准竞争，我国</w:t>
      </w:r>
      <w:r>
        <w:rPr>
          <w:spacing w:val="-94"/>
        </w:rPr>
        <w:t> </w:t>
      </w:r>
      <w:r>
        <w:rPr>
          <w:spacing w:val="-94"/>
        </w:rPr>
      </w:r>
      <w:r>
        <w:rPr>
          <w:spacing w:val="-2"/>
        </w:rPr>
        <w:t>集成电路产业加快转型升级以及移动互联网快速发展带来的难得机遇，提升企业核心竞争力，</w:t>
      </w:r>
      <w:r>
        <w:rPr/>
        <w:t> 努力成为一家承担国家重大科技创新与产业发展战略，具有国际先进的管理水平、良好经济 效益和较强国际竞争力，积极承担社会责任的信息通信高科技集团公司。</w:t>
      </w:r>
    </w:p>
    <w:p>
      <w:pPr>
        <w:spacing w:line="240" w:lineRule="auto" w:before="6"/>
        <w:rPr>
          <w:rFonts w:ascii="宋体" w:hAnsi="宋体" w:cs="宋体" w:eastAsia="宋体" w:hint="default"/>
          <w:sz w:val="27"/>
          <w:szCs w:val="27"/>
        </w:rPr>
      </w:pPr>
    </w:p>
    <w:p>
      <w:pPr>
        <w:spacing w:line="360"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本企业最终控制方是国资委。 其他说明：</w:t>
      </w:r>
    </w:p>
    <w:p>
      <w:pPr>
        <w:spacing w:before="25"/>
        <w:ind w:left="154" w:right="98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2、本企业的子公司情况" w:id="465"/>
      <w:bookmarkEnd w:id="46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3、本企业合营和联营企业情况" w:id="466"/>
      <w:bookmarkEnd w:id="46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3" w:right="229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68"/>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4、其他关联方情况" w:id="467"/>
      <w:bookmarkEnd w:id="46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大唐电信科技产业控股有限公司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大唐联诚信息系统技术有限公司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电信科学技术第一研究所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电信科学技术第四研究所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电信科学技术第五研究所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电信科学技术第十研究所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数据通信科学技术研究所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国家无线电频谱管理研究所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电信科学技术仪表研究所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电信科学技术半导体研究所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Courier New" w:hAnsi="Courier New" w:cs="Courier New" w:eastAsia="Courier New" w:hint="default"/>
                <w:sz w:val="18"/>
                <w:szCs w:val="18"/>
              </w:rPr>
            </w:pPr>
            <w:r>
              <w:rPr>
                <w:rFonts w:ascii="宋体" w:hAnsi="宋体" w:cs="宋体" w:eastAsia="宋体" w:hint="default"/>
                <w:sz w:val="18"/>
                <w:szCs w:val="18"/>
              </w:rPr>
              <w:t>北京大唐实创投资中心</w:t>
            </w:r>
            <w:r>
              <w:rPr>
                <w:rFonts w:ascii="Courier New" w:hAnsi="Courier New" w:cs="Courier New" w:eastAsia="Courier New" w:hint="default"/>
                <w:sz w:val="18"/>
                <w:szCs w:val="18"/>
              </w:rPr>
              <w:t>(</w:t>
            </w:r>
            <w:r>
              <w:rPr>
                <w:rFonts w:ascii="宋体" w:hAnsi="宋体" w:cs="宋体" w:eastAsia="宋体" w:hint="default"/>
                <w:sz w:val="18"/>
                <w:szCs w:val="18"/>
              </w:rPr>
              <w:t>本部</w:t>
            </w:r>
            <w:r>
              <w:rPr>
                <w:rFonts w:ascii="Courier New" w:hAnsi="Courier New" w:cs="Courier New" w:eastAsia="Courier New"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北京大唐志诚软件技术有限公司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大唐电信（香港）有限公司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大唐电信（香港）控股有限公司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大唐终端技术有限公司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上海优思通信科技有限公司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上海浦歌电子有限公司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上海精佑通信科技有限公司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深圳优思伟业通信科技有限公司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启东优思电子有限公司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盛耀无线通讯科技（北京）有限公司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大唐电信</w:t>
            </w:r>
            <w:r>
              <w:rPr>
                <w:rFonts w:ascii="Courier New" w:hAnsi="Courier New" w:cs="Courier New" w:eastAsia="Courier New" w:hint="default"/>
                <w:sz w:val="18"/>
                <w:szCs w:val="18"/>
              </w:rPr>
              <w:t>(</w:t>
            </w:r>
            <w:r>
              <w:rPr>
                <w:rFonts w:ascii="宋体" w:hAnsi="宋体" w:cs="宋体" w:eastAsia="宋体" w:hint="default"/>
                <w:sz w:val="18"/>
                <w:szCs w:val="18"/>
              </w:rPr>
              <w:t>天津</w:t>
            </w:r>
            <w:r>
              <w:rPr>
                <w:rFonts w:ascii="Courier New" w:hAnsi="Courier New" w:cs="Courier New" w:eastAsia="Courier New" w:hint="default"/>
                <w:sz w:val="18"/>
                <w:szCs w:val="18"/>
              </w:rPr>
              <w:t>)</w:t>
            </w:r>
            <w:r>
              <w:rPr>
                <w:rFonts w:ascii="宋体" w:hAnsi="宋体" w:cs="宋体" w:eastAsia="宋体" w:hint="default"/>
                <w:sz w:val="18"/>
                <w:szCs w:val="18"/>
              </w:rPr>
              <w:t>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大唐终端设备有限公司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大唐电信（成都）信息技术有限公司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江苏安防科技有限公司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江苏安防信息技术有限公司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大唐电信（南京）节能信息技术有限公司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大唐创新港投资（北京）有限公司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大唐半导体设计有限公司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联芯科技（香港）有限公司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大唐微电子技术有限公司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大唐恩智浦半导体有限公司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广州要玩娱乐网络技术有限公司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上海要玩娱乐网络技术有限公司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珠海要玩娱乐网络技术有限公司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香港要玩娱乐网络技术有限公司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上海要娱网络技术有限公司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无锡要玩娱乐网络技术有限公司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上海大唐移动通信设备有限公司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上海原动力通信设备有限公司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大唐联仪科技有限公司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大唐联智信息技术有限公司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大唐电信国际技术有限公司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大唐电信国际技术（香港）有限公司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香港金迅科技有限公司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香港金唐电讯有限公司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Courier New" w:hAnsi="Courier New" w:cs="Courier New" w:eastAsia="Courier New" w:hint="default"/>
                <w:sz w:val="18"/>
                <w:szCs w:val="18"/>
              </w:rPr>
            </w:pPr>
            <w:r>
              <w:rPr>
                <w:rFonts w:ascii="Courier New"/>
                <w:sz w:val="18"/>
              </w:rPr>
              <w:t>VOYACOM</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大唐创业投资（海南）有限公司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大唐控股（香港）投资有限公司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大唐投资控股发展</w:t>
            </w:r>
            <w:r>
              <w:rPr>
                <w:rFonts w:ascii="Courier New" w:hAnsi="Courier New" w:cs="Courier New" w:eastAsia="Courier New" w:hint="default"/>
                <w:sz w:val="18"/>
                <w:szCs w:val="18"/>
              </w:rPr>
              <w:t>(</w:t>
            </w:r>
            <w:r>
              <w:rPr>
                <w:rFonts w:ascii="宋体" w:hAnsi="宋体" w:cs="宋体" w:eastAsia="宋体" w:hint="default"/>
                <w:sz w:val="18"/>
                <w:szCs w:val="18"/>
              </w:rPr>
              <w:t>上海）有限公司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上海迪爱斯通信设备有限公司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上海飞利通信科技实业总公司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上海通信计量站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上海友益通信服务有限公司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上海友益职业技术培训中心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上海中研天讯通信科技有限公司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西安通和电信设备检测有限公司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西安翠华通信技术有限公司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陕西博大电讯设备机械制造有限公司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成都泰瑞通信设备检测有限公司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四川现代传输杂志社有限公司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兴唐通信科技有限公司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北京通和实益电信科学技术研究所有限公司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北京兴唐开元智能物业科技有限公司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北京八达开元建筑安装工程技术有限公司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北京大唐联电科技有限公司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西安方瑞电信有限责任公司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北京大唐实创投资中心后勤服务部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北京大唐实创投资中心大唐科苑宾馆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大唐半导体设计有限公司上海分公司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5、关联交易情况" w:id="468"/>
      <w:bookmarkEnd w:id="46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购销商品、提供和接受劳务的关联交易" w:id="469"/>
      <w:bookmarkEnd w:id="4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985"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大唐软件技术股份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8,490,556.07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9,133,973.71</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大唐移动通信设备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3,344,285.80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51,771,704.12</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电信科学技术仪表 研究所</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683,047.46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1,077,335.85</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电信科学技术研究 院</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贵州大数据旅游产 业股份有限公司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4,392,350.42</w:t>
            </w:r>
          </w:p>
        </w:tc>
      </w:tr>
      <w:tr>
        <w:trPr>
          <w:trHeight w:val="403"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2"/>
              <w:jc w:val="center"/>
              <w:rPr>
                <w:rFonts w:ascii="宋体" w:hAnsi="宋体" w:cs="宋体" w:eastAsia="宋体" w:hint="default"/>
                <w:sz w:val="18"/>
                <w:szCs w:val="18"/>
              </w:rPr>
            </w:pPr>
            <w:r>
              <w:rPr>
                <w:rFonts w:ascii="宋体" w:hAnsi="宋体" w:cs="宋体" w:eastAsia="宋体" w:hint="default"/>
                <w:sz w:val="18"/>
                <w:szCs w:val="18"/>
              </w:rPr>
              <w:t>大唐电信科技产业</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60,717.95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36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控股有限公司</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13,423,031.54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41,852,607.69</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大唐高新创业投资有限公司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2,043,231.76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1,828,625.57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1,111,510.81</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大唐联诚信息系统技术有限公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1,802,040.17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1,227,523.94</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兴唐通信科技有限公司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1,720,608.97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2,968,081.20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848,052.99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77,393.16</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大唐创业投资（海南）有限公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712,264.16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大唐电信科技产业控股有限公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632,840.81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2,062,805.98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大唐微电子技术有限公司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560,668.80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349,134.19</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492,307.69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4,897.44</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大唐半导体设计有限公司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363,249.57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67,036.75</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355,504.27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1,607,010.26</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上海大唐移动通信设备有限公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296,306.84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18,888.89</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208,202.84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160,591.15</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大唐终端技术有限公司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201,215.38</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电信科学技术仪表研究所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169,715.38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184,445.30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大唐恩智浦半导体有限公司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160,615.38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181,102.56</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电信科学技术第四研究所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83,823.08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145,787.18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北京大唐实创投资中心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64,956.41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38,735.04</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大唐联仪科技有限公司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53,820.51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148,076.92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45,375.21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78,020.51</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大唐电信国际技术有限公司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36,156.41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54,917.95</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电信科学技术第五研究所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30,423.08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160,648.72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北京大唐物业管理有限公司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20,704.27</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大唐创新港投资（北京）有限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23,750.43</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电信科学技术第一研究所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12,307.69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414,062.39</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数据通信科学技术研究所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11,790.60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19,316.24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北京大唐实创投资中心后勤服 务部</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4,871.79</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北京大唐实创投资中心大唐科 苑宾馆</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2,879.49</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大唐半导体设计有限公司上海 分公司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1,615.38</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贵州大数据旅游产业股份有限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3,008,641.87</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电信科学技术第十研究所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北京大唐智能卡技术有限公司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40,679.49</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成都泰瑞通信设备检测有限公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39,572.65</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西安通和电信设备检测有限公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38,807.69</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大唐电信科技股份有限公司南 京分公司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21,025.64</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大唐联智信息技术有限公司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18,867.92</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大唐电信（天津）通信终端制 造有限公司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5,811.97</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before="90"/>
        <w:ind w:left="872" w:right="985" w:firstLine="0"/>
        <w:jc w:val="left"/>
        <w:rPr>
          <w:rFonts w:ascii="宋体" w:hAnsi="宋体" w:cs="宋体" w:eastAsia="宋体" w:hint="default"/>
          <w:sz w:val="21"/>
          <w:szCs w:val="21"/>
        </w:rPr>
      </w:pPr>
      <w:r>
        <w:rPr>
          <w:rFonts w:ascii="宋体" w:hAnsi="宋体" w:cs="宋体" w:eastAsia="宋体" w:hint="default"/>
          <w:sz w:val="21"/>
          <w:szCs w:val="21"/>
        </w:rPr>
        <w:t>注：北京大唐智能卡技术有限公司本期末已为非关联方。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before="0"/>
        <w:ind w:left="153" w:right="985" w:firstLine="0"/>
        <w:jc w:val="left"/>
        <w:rPr>
          <w:rFonts w:ascii="宋体" w:hAnsi="宋体" w:cs="宋体" w:eastAsia="宋体" w:hint="default"/>
          <w:sz w:val="21"/>
          <w:szCs w:val="21"/>
        </w:rPr>
      </w:pPr>
      <w:bookmarkStart w:name="（2）关联受托管理/承包及委托管理/出包情况" w:id="470"/>
      <w:bookmarkEnd w:id="4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）关联受托管理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承包及委托管理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出包情况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3" w:right="985"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340" w:lineRule="auto"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5" w:space="628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2"/>
        <w:ind w:left="154" w:right="985"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9"/>
        <w:rPr>
          <w:rFonts w:ascii="宋体" w:hAnsi="宋体" w:cs="宋体" w:eastAsia="宋体" w:hint="default"/>
          <w:sz w:val="25"/>
          <w:szCs w:val="25"/>
        </w:rPr>
      </w:pPr>
    </w:p>
    <w:p>
      <w:pPr>
        <w:spacing w:before="0"/>
        <w:ind w:left="154" w:right="985" w:firstLine="0"/>
        <w:jc w:val="left"/>
        <w:rPr>
          <w:rFonts w:ascii="宋体" w:hAnsi="宋体" w:cs="宋体" w:eastAsia="宋体" w:hint="default"/>
          <w:sz w:val="21"/>
          <w:szCs w:val="21"/>
        </w:rPr>
      </w:pPr>
      <w:bookmarkStart w:name="（3）关联租赁情况" w:id="471"/>
      <w:bookmarkEnd w:id="4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2"/>
        <w:ind w:left="154" w:right="985"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39"/>
              <w:jc w:val="righ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37"/>
              <w:jc w:val="righ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4,675,308.00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4,143,268.80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北京兴唐开元智能物业科技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2,040,824.50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2,040,824.50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北京兴唐开元智能物业科技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库房</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299,300.00</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1817"/>
        <w:gridCol w:w="1249"/>
        <w:gridCol w:w="1136"/>
        <w:gridCol w:w="1478"/>
        <w:gridCol w:w="1479"/>
        <w:gridCol w:w="1363"/>
        <w:gridCol w:w="1136"/>
      </w:tblGrid>
      <w:tr>
        <w:trPr>
          <w:trHeight w:val="342"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本公司作为承租方：</w:t>
            </w:r>
          </w:p>
        </w:tc>
        <w:tc>
          <w:tcPr>
            <w:tcW w:w="124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出租方名称</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18" w:right="0"/>
              <w:jc w:val="left"/>
              <w:rPr>
                <w:rFonts w:ascii="宋体" w:hAnsi="宋体" w:cs="宋体" w:eastAsia="宋体" w:hint="default"/>
                <w:sz w:val="20"/>
                <w:szCs w:val="20"/>
              </w:rPr>
            </w:pPr>
            <w:r>
              <w:rPr>
                <w:rFonts w:ascii="宋体" w:hAnsi="宋体" w:cs="宋体" w:eastAsia="宋体" w:hint="default"/>
                <w:sz w:val="20"/>
                <w:szCs w:val="20"/>
              </w:rPr>
              <w:t>承租方名称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61" w:right="60" w:hanging="400"/>
              <w:jc w:val="left"/>
              <w:rPr>
                <w:rFonts w:ascii="宋体" w:hAnsi="宋体" w:cs="宋体" w:eastAsia="宋体" w:hint="default"/>
                <w:sz w:val="20"/>
                <w:szCs w:val="20"/>
              </w:rPr>
            </w:pPr>
            <w:r>
              <w:rPr>
                <w:rFonts w:ascii="宋体" w:hAnsi="宋体" w:cs="宋体" w:eastAsia="宋体" w:hint="default"/>
                <w:sz w:val="20"/>
                <w:szCs w:val="20"/>
              </w:rPr>
              <w:t>租赁资产种</w:t>
            </w:r>
            <w:r>
              <w:rPr>
                <w:rFonts w:ascii="宋体" w:hAnsi="宋体" w:cs="宋体" w:eastAsia="宋体" w:hint="default"/>
                <w:w w:val="100"/>
                <w:sz w:val="20"/>
                <w:szCs w:val="20"/>
              </w:rPr>
              <w:t> </w:t>
            </w:r>
            <w:r>
              <w:rPr>
                <w:rFonts w:ascii="宋体" w:hAnsi="宋体" w:cs="宋体" w:eastAsia="宋体" w:hint="default"/>
                <w:sz w:val="20"/>
                <w:szCs w:val="20"/>
              </w:rPr>
              <w:t>类</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租赁起始日</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租赁终止日</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576" w:right="73" w:hanging="500"/>
              <w:jc w:val="left"/>
              <w:rPr>
                <w:rFonts w:ascii="宋体" w:hAnsi="宋体" w:cs="宋体" w:eastAsia="宋体" w:hint="default"/>
                <w:sz w:val="20"/>
                <w:szCs w:val="20"/>
              </w:rPr>
            </w:pPr>
            <w:r>
              <w:rPr>
                <w:rFonts w:ascii="宋体" w:hAnsi="宋体" w:cs="宋体" w:eastAsia="宋体" w:hint="default"/>
                <w:sz w:val="20"/>
                <w:szCs w:val="20"/>
              </w:rPr>
              <w:t>租赁费定价依</w:t>
            </w:r>
            <w:r>
              <w:rPr>
                <w:rFonts w:ascii="宋体" w:hAnsi="宋体" w:cs="宋体" w:eastAsia="宋体" w:hint="default"/>
                <w:w w:val="100"/>
                <w:sz w:val="20"/>
                <w:szCs w:val="20"/>
              </w:rPr>
              <w:t> </w:t>
            </w:r>
            <w:r>
              <w:rPr>
                <w:rFonts w:ascii="宋体" w:hAnsi="宋体" w:cs="宋体" w:eastAsia="宋体" w:hint="default"/>
                <w:sz w:val="20"/>
                <w:szCs w:val="20"/>
              </w:rPr>
              <w:t>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263" w:right="60" w:hanging="201"/>
              <w:jc w:val="left"/>
              <w:rPr>
                <w:rFonts w:ascii="宋体" w:hAnsi="宋体" w:cs="宋体" w:eastAsia="宋体" w:hint="default"/>
                <w:sz w:val="20"/>
                <w:szCs w:val="20"/>
              </w:rPr>
            </w:pPr>
            <w:r>
              <w:rPr>
                <w:rFonts w:ascii="宋体" w:hAnsi="宋体" w:cs="宋体" w:eastAsia="宋体" w:hint="default"/>
                <w:sz w:val="20"/>
                <w:szCs w:val="20"/>
              </w:rPr>
              <w:t>本期确认的</w:t>
            </w:r>
            <w:r>
              <w:rPr>
                <w:rFonts w:ascii="宋体" w:hAnsi="宋体" w:cs="宋体" w:eastAsia="宋体" w:hint="default"/>
                <w:w w:val="100"/>
                <w:sz w:val="20"/>
                <w:szCs w:val="20"/>
              </w:rPr>
              <w:t> </w:t>
            </w:r>
            <w:r>
              <w:rPr>
                <w:rFonts w:ascii="宋体" w:hAnsi="宋体" w:cs="宋体" w:eastAsia="宋体" w:hint="default"/>
                <w:sz w:val="20"/>
                <w:szCs w:val="20"/>
              </w:rPr>
              <w:t>租赁费</w:t>
            </w:r>
          </w:p>
        </w:tc>
      </w:tr>
      <w:tr>
        <w:trPr>
          <w:trHeight w:val="966"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200"/>
              <w:jc w:val="left"/>
              <w:rPr>
                <w:rFonts w:ascii="宋体" w:hAnsi="宋体" w:cs="宋体" w:eastAsia="宋体" w:hint="default"/>
                <w:sz w:val="20"/>
                <w:szCs w:val="20"/>
              </w:rPr>
            </w:pPr>
            <w:r>
              <w:rPr>
                <w:rFonts w:ascii="宋体" w:hAnsi="宋体" w:cs="宋体" w:eastAsia="宋体" w:hint="default"/>
                <w:sz w:val="20"/>
                <w:szCs w:val="20"/>
              </w:rPr>
              <w:t>电信科学技术研究</w:t>
            </w:r>
            <w:r>
              <w:rPr>
                <w:rFonts w:ascii="宋体" w:hAnsi="宋体" w:cs="宋体" w:eastAsia="宋体" w:hint="default"/>
                <w:w w:val="100"/>
                <w:sz w:val="20"/>
                <w:szCs w:val="20"/>
              </w:rPr>
              <w:t> </w:t>
            </w:r>
            <w:r>
              <w:rPr>
                <w:rFonts w:ascii="宋体" w:hAnsi="宋体" w:cs="宋体" w:eastAsia="宋体" w:hint="default"/>
                <w:sz w:val="20"/>
                <w:szCs w:val="20"/>
              </w:rPr>
              <w:t>院</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31"/>
              <w:jc w:val="both"/>
              <w:rPr>
                <w:rFonts w:ascii="宋体" w:hAnsi="宋体" w:cs="宋体" w:eastAsia="宋体" w:hint="default"/>
                <w:sz w:val="20"/>
                <w:szCs w:val="20"/>
              </w:rPr>
            </w:pPr>
            <w:r>
              <w:rPr>
                <w:rFonts w:ascii="宋体" w:hAnsi="宋体" w:cs="宋体" w:eastAsia="宋体" w:hint="default"/>
                <w:sz w:val="20"/>
                <w:szCs w:val="20"/>
              </w:rPr>
              <w:t>北京大唐高鸿</w:t>
            </w:r>
            <w:r>
              <w:rPr>
                <w:rFonts w:ascii="宋体" w:hAnsi="宋体" w:cs="宋体" w:eastAsia="宋体" w:hint="default"/>
                <w:w w:val="100"/>
                <w:sz w:val="20"/>
                <w:szCs w:val="20"/>
              </w:rPr>
              <w:t> </w:t>
            </w:r>
            <w:r>
              <w:rPr>
                <w:rFonts w:ascii="宋体" w:hAnsi="宋体" w:cs="宋体" w:eastAsia="宋体" w:hint="default"/>
                <w:sz w:val="20"/>
                <w:szCs w:val="20"/>
              </w:rPr>
              <w:t>数据网络技术</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办公场所</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房屋租赁协议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1,513,465.20</w:t>
            </w:r>
          </w:p>
        </w:tc>
      </w:tr>
      <w:tr>
        <w:trPr>
          <w:trHeight w:val="966"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200"/>
              <w:jc w:val="left"/>
              <w:rPr>
                <w:rFonts w:ascii="宋体" w:hAnsi="宋体" w:cs="宋体" w:eastAsia="宋体" w:hint="default"/>
                <w:sz w:val="20"/>
                <w:szCs w:val="20"/>
              </w:rPr>
            </w:pPr>
            <w:r>
              <w:rPr>
                <w:rFonts w:ascii="宋体" w:hAnsi="宋体" w:cs="宋体" w:eastAsia="宋体" w:hint="default"/>
                <w:sz w:val="20"/>
                <w:szCs w:val="20"/>
              </w:rPr>
              <w:t>北京兴唐开元智能</w:t>
            </w:r>
            <w:r>
              <w:rPr>
                <w:rFonts w:ascii="宋体" w:hAnsi="宋体" w:cs="宋体" w:eastAsia="宋体" w:hint="default"/>
                <w:w w:val="100"/>
                <w:sz w:val="20"/>
                <w:szCs w:val="20"/>
              </w:rPr>
              <w:t> </w:t>
            </w:r>
            <w:r>
              <w:rPr>
                <w:rFonts w:ascii="宋体" w:hAnsi="宋体" w:cs="宋体" w:eastAsia="宋体" w:hint="default"/>
                <w:sz w:val="20"/>
                <w:szCs w:val="20"/>
              </w:rPr>
              <w:t>物业科技有限公司</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31"/>
              <w:jc w:val="both"/>
              <w:rPr>
                <w:rFonts w:ascii="宋体" w:hAnsi="宋体" w:cs="宋体" w:eastAsia="宋体" w:hint="default"/>
                <w:sz w:val="20"/>
                <w:szCs w:val="20"/>
              </w:rPr>
            </w:pPr>
            <w:r>
              <w:rPr>
                <w:rFonts w:ascii="宋体" w:hAnsi="宋体" w:cs="宋体" w:eastAsia="宋体" w:hint="default"/>
                <w:sz w:val="20"/>
                <w:szCs w:val="20"/>
              </w:rPr>
              <w:t>北京大唐高鸿</w:t>
            </w:r>
            <w:r>
              <w:rPr>
                <w:rFonts w:ascii="宋体" w:hAnsi="宋体" w:cs="宋体" w:eastAsia="宋体" w:hint="default"/>
                <w:w w:val="100"/>
                <w:sz w:val="20"/>
                <w:szCs w:val="20"/>
              </w:rPr>
              <w:t> </w:t>
            </w:r>
            <w:r>
              <w:rPr>
                <w:rFonts w:ascii="宋体" w:hAnsi="宋体" w:cs="宋体" w:eastAsia="宋体" w:hint="default"/>
                <w:sz w:val="20"/>
                <w:szCs w:val="20"/>
              </w:rPr>
              <w:t>软件技术有限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办公场所</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7</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房屋租赁协议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1,062,387.25</w:t>
            </w:r>
          </w:p>
        </w:tc>
      </w:tr>
      <w:tr>
        <w:trPr>
          <w:trHeight w:val="966"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200"/>
              <w:jc w:val="left"/>
              <w:rPr>
                <w:rFonts w:ascii="宋体" w:hAnsi="宋体" w:cs="宋体" w:eastAsia="宋体" w:hint="default"/>
                <w:sz w:val="20"/>
                <w:szCs w:val="20"/>
              </w:rPr>
            </w:pPr>
            <w:r>
              <w:rPr>
                <w:rFonts w:ascii="宋体" w:hAnsi="宋体" w:cs="宋体" w:eastAsia="宋体" w:hint="default"/>
                <w:sz w:val="20"/>
                <w:szCs w:val="20"/>
              </w:rPr>
              <w:t>电信科学技术研究</w:t>
            </w:r>
            <w:r>
              <w:rPr>
                <w:rFonts w:ascii="宋体" w:hAnsi="宋体" w:cs="宋体" w:eastAsia="宋体" w:hint="default"/>
                <w:w w:val="100"/>
                <w:sz w:val="20"/>
                <w:szCs w:val="20"/>
              </w:rPr>
              <w:t> </w:t>
            </w:r>
            <w:r>
              <w:rPr>
                <w:rFonts w:ascii="宋体" w:hAnsi="宋体" w:cs="宋体" w:eastAsia="宋体" w:hint="default"/>
                <w:sz w:val="20"/>
                <w:szCs w:val="20"/>
              </w:rPr>
              <w:t>院</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31"/>
              <w:jc w:val="both"/>
              <w:rPr>
                <w:rFonts w:ascii="宋体" w:hAnsi="宋体" w:cs="宋体" w:eastAsia="宋体" w:hint="default"/>
                <w:sz w:val="20"/>
                <w:szCs w:val="20"/>
              </w:rPr>
            </w:pPr>
            <w:r>
              <w:rPr>
                <w:rFonts w:ascii="宋体" w:hAnsi="宋体" w:cs="宋体" w:eastAsia="宋体" w:hint="default"/>
                <w:sz w:val="20"/>
                <w:szCs w:val="20"/>
              </w:rPr>
              <w:t>北京大唐高鸿</w:t>
            </w:r>
            <w:r>
              <w:rPr>
                <w:rFonts w:ascii="宋体" w:hAnsi="宋体" w:cs="宋体" w:eastAsia="宋体" w:hint="default"/>
                <w:w w:val="100"/>
                <w:sz w:val="20"/>
                <w:szCs w:val="20"/>
              </w:rPr>
              <w:t> </w:t>
            </w:r>
            <w:r>
              <w:rPr>
                <w:rFonts w:ascii="宋体" w:hAnsi="宋体" w:cs="宋体" w:eastAsia="宋体" w:hint="default"/>
                <w:sz w:val="20"/>
                <w:szCs w:val="20"/>
              </w:rPr>
              <w:t>数据网络技术</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办公场所</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房屋租赁协议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808,548.00</w:t>
            </w:r>
          </w:p>
        </w:tc>
      </w:tr>
      <w:tr>
        <w:trPr>
          <w:trHeight w:val="654"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200"/>
              <w:jc w:val="left"/>
              <w:rPr>
                <w:rFonts w:ascii="宋体" w:hAnsi="宋体" w:cs="宋体" w:eastAsia="宋体" w:hint="default"/>
                <w:sz w:val="20"/>
                <w:szCs w:val="20"/>
              </w:rPr>
            </w:pPr>
            <w:r>
              <w:rPr>
                <w:rFonts w:ascii="宋体" w:hAnsi="宋体" w:cs="宋体" w:eastAsia="宋体" w:hint="default"/>
                <w:sz w:val="20"/>
                <w:szCs w:val="20"/>
              </w:rPr>
              <w:t>电信科学技术研究</w:t>
            </w:r>
            <w:r>
              <w:rPr>
                <w:rFonts w:ascii="宋体" w:hAnsi="宋体" w:cs="宋体" w:eastAsia="宋体" w:hint="default"/>
                <w:w w:val="100"/>
                <w:sz w:val="20"/>
                <w:szCs w:val="20"/>
              </w:rPr>
              <w:t> </w:t>
            </w:r>
            <w:r>
              <w:rPr>
                <w:rFonts w:ascii="宋体" w:hAnsi="宋体" w:cs="宋体" w:eastAsia="宋体" w:hint="default"/>
                <w:sz w:val="20"/>
                <w:szCs w:val="20"/>
              </w:rPr>
              <w:t>院</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31"/>
              <w:jc w:val="left"/>
              <w:rPr>
                <w:rFonts w:ascii="宋体" w:hAnsi="宋体" w:cs="宋体" w:eastAsia="宋体" w:hint="default"/>
                <w:sz w:val="20"/>
                <w:szCs w:val="20"/>
              </w:rPr>
            </w:pPr>
            <w:r>
              <w:rPr>
                <w:rFonts w:ascii="宋体" w:hAnsi="宋体" w:cs="宋体" w:eastAsia="宋体" w:hint="default"/>
                <w:sz w:val="20"/>
                <w:szCs w:val="20"/>
              </w:rPr>
              <w:t>大唐高鸿通信</w:t>
            </w:r>
            <w:r>
              <w:rPr>
                <w:rFonts w:ascii="宋体" w:hAnsi="宋体" w:cs="宋体" w:eastAsia="宋体" w:hint="default"/>
                <w:w w:val="100"/>
                <w:sz w:val="20"/>
                <w:szCs w:val="20"/>
              </w:rPr>
              <w:t> </w:t>
            </w:r>
            <w:r>
              <w:rPr>
                <w:rFonts w:ascii="宋体" w:hAnsi="宋体" w:cs="宋体" w:eastAsia="宋体" w:hint="default"/>
                <w:sz w:val="20"/>
                <w:szCs w:val="20"/>
              </w:rPr>
              <w:t>技术有限公司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办公场所</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房屋租赁协议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808,548.00</w:t>
            </w:r>
          </w:p>
        </w:tc>
      </w:tr>
      <w:tr>
        <w:trPr>
          <w:trHeight w:val="654"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200"/>
              <w:jc w:val="left"/>
              <w:rPr>
                <w:rFonts w:ascii="宋体" w:hAnsi="宋体" w:cs="宋体" w:eastAsia="宋体" w:hint="default"/>
                <w:sz w:val="20"/>
                <w:szCs w:val="20"/>
              </w:rPr>
            </w:pPr>
            <w:r>
              <w:rPr>
                <w:rFonts w:ascii="宋体" w:hAnsi="宋体" w:cs="宋体" w:eastAsia="宋体" w:hint="default"/>
                <w:sz w:val="20"/>
                <w:szCs w:val="20"/>
              </w:rPr>
              <w:t>北京兴唐开元智能</w:t>
            </w:r>
            <w:r>
              <w:rPr>
                <w:rFonts w:ascii="宋体" w:hAnsi="宋体" w:cs="宋体" w:eastAsia="宋体" w:hint="default"/>
                <w:w w:val="100"/>
                <w:sz w:val="20"/>
                <w:szCs w:val="20"/>
              </w:rPr>
              <w:t> </w:t>
            </w:r>
            <w:r>
              <w:rPr>
                <w:rFonts w:ascii="宋体" w:hAnsi="宋体" w:cs="宋体" w:eastAsia="宋体" w:hint="default"/>
                <w:sz w:val="20"/>
                <w:szCs w:val="20"/>
              </w:rPr>
              <w:t>物业科技有限公司</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31"/>
              <w:jc w:val="left"/>
              <w:rPr>
                <w:rFonts w:ascii="宋体" w:hAnsi="宋体" w:cs="宋体" w:eastAsia="宋体" w:hint="default"/>
                <w:sz w:val="20"/>
                <w:szCs w:val="20"/>
              </w:rPr>
            </w:pPr>
            <w:r>
              <w:rPr>
                <w:rFonts w:ascii="宋体" w:hAnsi="宋体" w:cs="宋体" w:eastAsia="宋体" w:hint="default"/>
                <w:sz w:val="20"/>
                <w:szCs w:val="20"/>
              </w:rPr>
              <w:t>大唐高鸿中网</w:t>
            </w:r>
            <w:r>
              <w:rPr>
                <w:rFonts w:ascii="宋体" w:hAnsi="宋体" w:cs="宋体" w:eastAsia="宋体" w:hint="default"/>
                <w:w w:val="100"/>
                <w:sz w:val="20"/>
                <w:szCs w:val="20"/>
              </w:rPr>
              <w:t> </w:t>
            </w:r>
            <w:r>
              <w:rPr>
                <w:rFonts w:ascii="宋体" w:hAnsi="宋体" w:cs="宋体" w:eastAsia="宋体" w:hint="default"/>
                <w:sz w:val="20"/>
                <w:szCs w:val="20"/>
              </w:rPr>
              <w:t>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办公场所</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房屋租赁协议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528,885.00</w:t>
            </w:r>
          </w:p>
        </w:tc>
      </w:tr>
      <w:tr>
        <w:trPr>
          <w:trHeight w:val="966"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200"/>
              <w:jc w:val="left"/>
              <w:rPr>
                <w:rFonts w:ascii="宋体" w:hAnsi="宋体" w:cs="宋体" w:eastAsia="宋体" w:hint="default"/>
                <w:sz w:val="20"/>
                <w:szCs w:val="20"/>
              </w:rPr>
            </w:pPr>
            <w:r>
              <w:rPr>
                <w:rFonts w:ascii="宋体" w:hAnsi="宋体" w:cs="宋体" w:eastAsia="宋体" w:hint="default"/>
                <w:sz w:val="20"/>
                <w:szCs w:val="20"/>
              </w:rPr>
              <w:t>电信科学技术研究</w:t>
            </w:r>
            <w:r>
              <w:rPr>
                <w:rFonts w:ascii="宋体" w:hAnsi="宋体" w:cs="宋体" w:eastAsia="宋体" w:hint="default"/>
                <w:w w:val="100"/>
                <w:sz w:val="20"/>
                <w:szCs w:val="20"/>
              </w:rPr>
              <w:t> </w:t>
            </w:r>
            <w:r>
              <w:rPr>
                <w:rFonts w:ascii="宋体" w:hAnsi="宋体" w:cs="宋体" w:eastAsia="宋体" w:hint="default"/>
                <w:sz w:val="20"/>
                <w:szCs w:val="20"/>
              </w:rPr>
              <w:t>院</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31"/>
              <w:jc w:val="both"/>
              <w:rPr>
                <w:rFonts w:ascii="宋体" w:hAnsi="宋体" w:cs="宋体" w:eastAsia="宋体" w:hint="default"/>
                <w:sz w:val="20"/>
                <w:szCs w:val="20"/>
              </w:rPr>
            </w:pPr>
            <w:r>
              <w:rPr>
                <w:rFonts w:ascii="宋体" w:hAnsi="宋体" w:cs="宋体" w:eastAsia="宋体" w:hint="default"/>
                <w:sz w:val="20"/>
                <w:szCs w:val="20"/>
              </w:rPr>
              <w:t>北京大唐高鸿</w:t>
            </w:r>
            <w:r>
              <w:rPr>
                <w:rFonts w:ascii="宋体" w:hAnsi="宋体" w:cs="宋体" w:eastAsia="宋体" w:hint="default"/>
                <w:w w:val="100"/>
                <w:sz w:val="20"/>
                <w:szCs w:val="20"/>
              </w:rPr>
              <w:t> </w:t>
            </w:r>
            <w:r>
              <w:rPr>
                <w:rFonts w:ascii="宋体" w:hAnsi="宋体" w:cs="宋体" w:eastAsia="宋体" w:hint="default"/>
                <w:sz w:val="20"/>
                <w:szCs w:val="20"/>
              </w:rPr>
              <w:t>数据网络技术</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办公场所</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2016</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30</w:t>
            </w:r>
            <w:r>
              <w:rPr>
                <w:rFonts w:ascii="宋体" w:hAnsi="宋体" w:cs="宋体" w:eastAsia="宋体" w:hint="default"/>
                <w:sz w:val="20"/>
                <w:szCs w:val="20"/>
              </w:rPr>
              <w:t>日</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房屋租赁协议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528,000.00</w:t>
            </w:r>
          </w:p>
        </w:tc>
      </w:tr>
      <w:tr>
        <w:trPr>
          <w:trHeight w:val="966"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200"/>
              <w:jc w:val="left"/>
              <w:rPr>
                <w:rFonts w:ascii="宋体" w:hAnsi="宋体" w:cs="宋体" w:eastAsia="宋体" w:hint="default"/>
                <w:sz w:val="20"/>
                <w:szCs w:val="20"/>
              </w:rPr>
            </w:pPr>
            <w:r>
              <w:rPr>
                <w:rFonts w:ascii="宋体" w:hAnsi="宋体" w:cs="宋体" w:eastAsia="宋体" w:hint="default"/>
                <w:sz w:val="20"/>
                <w:szCs w:val="20"/>
              </w:rPr>
              <w:t>北京兴唐开元智能</w:t>
            </w:r>
            <w:r>
              <w:rPr>
                <w:rFonts w:ascii="宋体" w:hAnsi="宋体" w:cs="宋体" w:eastAsia="宋体" w:hint="default"/>
                <w:w w:val="100"/>
                <w:sz w:val="20"/>
                <w:szCs w:val="20"/>
              </w:rPr>
              <w:t> </w:t>
            </w:r>
            <w:r>
              <w:rPr>
                <w:rFonts w:ascii="宋体" w:hAnsi="宋体" w:cs="宋体" w:eastAsia="宋体" w:hint="default"/>
                <w:sz w:val="20"/>
                <w:szCs w:val="20"/>
              </w:rPr>
              <w:t>物业科技有限公司</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31"/>
              <w:jc w:val="both"/>
              <w:rPr>
                <w:rFonts w:ascii="宋体" w:hAnsi="宋体" w:cs="宋体" w:eastAsia="宋体" w:hint="default"/>
                <w:sz w:val="20"/>
                <w:szCs w:val="20"/>
              </w:rPr>
            </w:pPr>
            <w:r>
              <w:rPr>
                <w:rFonts w:ascii="宋体" w:hAnsi="宋体" w:cs="宋体" w:eastAsia="宋体" w:hint="default"/>
                <w:sz w:val="20"/>
                <w:szCs w:val="20"/>
              </w:rPr>
              <w:t>北京大唐高鸿</w:t>
            </w:r>
            <w:r>
              <w:rPr>
                <w:rFonts w:ascii="宋体" w:hAnsi="宋体" w:cs="宋体" w:eastAsia="宋体" w:hint="default"/>
                <w:w w:val="100"/>
                <w:sz w:val="20"/>
                <w:szCs w:val="20"/>
              </w:rPr>
              <w:t> </w:t>
            </w:r>
            <w:r>
              <w:rPr>
                <w:rFonts w:ascii="宋体" w:hAnsi="宋体" w:cs="宋体" w:eastAsia="宋体" w:hint="default"/>
                <w:sz w:val="20"/>
                <w:szCs w:val="20"/>
              </w:rPr>
              <w:t>科技发展有限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办公场所</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7</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房屋租赁协议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449,552.25</w:t>
            </w:r>
          </w:p>
        </w:tc>
      </w:tr>
      <w:tr>
        <w:trPr>
          <w:trHeight w:val="966"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200"/>
              <w:jc w:val="left"/>
              <w:rPr>
                <w:rFonts w:ascii="宋体" w:hAnsi="宋体" w:cs="宋体" w:eastAsia="宋体" w:hint="default"/>
                <w:sz w:val="20"/>
                <w:szCs w:val="20"/>
              </w:rPr>
            </w:pPr>
            <w:r>
              <w:rPr>
                <w:rFonts w:ascii="宋体" w:hAnsi="宋体" w:cs="宋体" w:eastAsia="宋体" w:hint="default"/>
                <w:sz w:val="20"/>
                <w:szCs w:val="20"/>
              </w:rPr>
              <w:t>电信科学技术研究</w:t>
            </w:r>
            <w:r>
              <w:rPr>
                <w:rFonts w:ascii="宋体" w:hAnsi="宋体" w:cs="宋体" w:eastAsia="宋体" w:hint="default"/>
                <w:w w:val="100"/>
                <w:sz w:val="20"/>
                <w:szCs w:val="20"/>
              </w:rPr>
              <w:t> </w:t>
            </w:r>
            <w:r>
              <w:rPr>
                <w:rFonts w:ascii="宋体" w:hAnsi="宋体" w:cs="宋体" w:eastAsia="宋体" w:hint="default"/>
                <w:sz w:val="20"/>
                <w:szCs w:val="20"/>
              </w:rPr>
              <w:t>院</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大唐投资管理</w:t>
            </w:r>
          </w:p>
          <w:p>
            <w:pPr>
              <w:pStyle w:val="TableParagraph"/>
              <w:spacing w:line="285" w:lineRule="auto" w:before="50"/>
              <w:ind w:left="4" w:right="31"/>
              <w:jc w:val="left"/>
              <w:rPr>
                <w:rFonts w:ascii="宋体" w:hAnsi="宋体" w:cs="宋体" w:eastAsia="宋体" w:hint="default"/>
                <w:sz w:val="20"/>
                <w:szCs w:val="20"/>
              </w:rPr>
            </w:pPr>
            <w:r>
              <w:rPr>
                <w:rFonts w:ascii="宋体" w:hAnsi="宋体" w:cs="宋体" w:eastAsia="宋体" w:hint="default"/>
                <w:sz w:val="20"/>
                <w:szCs w:val="20"/>
              </w:rPr>
              <w:t>（北京）有限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办公场所</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房屋租赁协议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376,373.40</w:t>
            </w:r>
          </w:p>
        </w:tc>
      </w:tr>
      <w:tr>
        <w:trPr>
          <w:trHeight w:val="966"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200"/>
              <w:jc w:val="left"/>
              <w:rPr>
                <w:rFonts w:ascii="宋体" w:hAnsi="宋体" w:cs="宋体" w:eastAsia="宋体" w:hint="default"/>
                <w:sz w:val="20"/>
                <w:szCs w:val="20"/>
              </w:rPr>
            </w:pPr>
            <w:r>
              <w:rPr>
                <w:rFonts w:ascii="宋体" w:hAnsi="宋体" w:cs="宋体" w:eastAsia="宋体" w:hint="default"/>
                <w:sz w:val="20"/>
                <w:szCs w:val="20"/>
              </w:rPr>
              <w:t>电信科学技术研究</w:t>
            </w:r>
            <w:r>
              <w:rPr>
                <w:rFonts w:ascii="宋体" w:hAnsi="宋体" w:cs="宋体" w:eastAsia="宋体" w:hint="default"/>
                <w:w w:val="100"/>
                <w:sz w:val="20"/>
                <w:szCs w:val="20"/>
              </w:rPr>
              <w:t> </w:t>
            </w:r>
            <w:r>
              <w:rPr>
                <w:rFonts w:ascii="宋体" w:hAnsi="宋体" w:cs="宋体" w:eastAsia="宋体" w:hint="default"/>
                <w:sz w:val="20"/>
                <w:szCs w:val="20"/>
              </w:rPr>
              <w:t>院</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31"/>
              <w:jc w:val="both"/>
              <w:rPr>
                <w:rFonts w:ascii="宋体" w:hAnsi="宋体" w:cs="宋体" w:eastAsia="宋体" w:hint="default"/>
                <w:sz w:val="20"/>
                <w:szCs w:val="20"/>
              </w:rPr>
            </w:pPr>
            <w:r>
              <w:rPr>
                <w:rFonts w:ascii="宋体" w:hAnsi="宋体" w:cs="宋体" w:eastAsia="宋体" w:hint="default"/>
                <w:sz w:val="20"/>
                <w:szCs w:val="20"/>
              </w:rPr>
              <w:t>海南大唐发控</w:t>
            </w:r>
            <w:r>
              <w:rPr>
                <w:rFonts w:ascii="宋体" w:hAnsi="宋体" w:cs="宋体" w:eastAsia="宋体" w:hint="default"/>
                <w:w w:val="100"/>
                <w:sz w:val="20"/>
                <w:szCs w:val="20"/>
              </w:rPr>
              <w:t> </w:t>
            </w:r>
            <w:r>
              <w:rPr>
                <w:rFonts w:ascii="宋体" w:hAnsi="宋体" w:cs="宋体" w:eastAsia="宋体" w:hint="default"/>
                <w:sz w:val="20"/>
                <w:szCs w:val="20"/>
              </w:rPr>
              <w:t>股权投资基金</w:t>
            </w:r>
            <w:r>
              <w:rPr>
                <w:rFonts w:ascii="宋体" w:hAnsi="宋体" w:cs="宋体" w:eastAsia="宋体" w:hint="default"/>
                <w:w w:val="100"/>
                <w:sz w:val="20"/>
                <w:szCs w:val="20"/>
              </w:rPr>
              <w:t> </w:t>
            </w:r>
            <w:r>
              <w:rPr>
                <w:rFonts w:ascii="宋体" w:hAnsi="宋体" w:cs="宋体" w:eastAsia="宋体" w:hint="default"/>
                <w:sz w:val="20"/>
                <w:szCs w:val="20"/>
              </w:rPr>
              <w:t>管理有限公司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办公场所</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房屋租赁协议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376,373.40</w:t>
            </w:r>
          </w:p>
        </w:tc>
      </w:tr>
      <w:tr>
        <w:trPr>
          <w:trHeight w:val="654"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200"/>
              <w:jc w:val="left"/>
              <w:rPr>
                <w:rFonts w:ascii="宋体" w:hAnsi="宋体" w:cs="宋体" w:eastAsia="宋体" w:hint="default"/>
                <w:sz w:val="20"/>
                <w:szCs w:val="20"/>
              </w:rPr>
            </w:pPr>
            <w:r>
              <w:rPr>
                <w:rFonts w:ascii="宋体" w:hAnsi="宋体" w:cs="宋体" w:eastAsia="宋体" w:hint="default"/>
                <w:sz w:val="20"/>
                <w:szCs w:val="20"/>
              </w:rPr>
              <w:t>北京兴唐开元智能</w:t>
            </w:r>
            <w:r>
              <w:rPr>
                <w:rFonts w:ascii="宋体" w:hAnsi="宋体" w:cs="宋体" w:eastAsia="宋体" w:hint="default"/>
                <w:w w:val="100"/>
                <w:sz w:val="20"/>
                <w:szCs w:val="20"/>
              </w:rPr>
              <w:t> </w:t>
            </w:r>
            <w:r>
              <w:rPr>
                <w:rFonts w:ascii="宋体" w:hAnsi="宋体" w:cs="宋体" w:eastAsia="宋体" w:hint="default"/>
                <w:sz w:val="20"/>
                <w:szCs w:val="20"/>
              </w:rPr>
              <w:t>物业科技有限公司</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31"/>
              <w:jc w:val="left"/>
              <w:rPr>
                <w:rFonts w:ascii="宋体" w:hAnsi="宋体" w:cs="宋体" w:eastAsia="宋体" w:hint="default"/>
                <w:sz w:val="20"/>
                <w:szCs w:val="20"/>
              </w:rPr>
            </w:pPr>
            <w:r>
              <w:rPr>
                <w:rFonts w:ascii="宋体" w:hAnsi="宋体" w:cs="宋体" w:eastAsia="宋体" w:hint="default"/>
                <w:sz w:val="20"/>
                <w:szCs w:val="20"/>
              </w:rPr>
              <w:t>北京大唐高鸿</w:t>
            </w:r>
            <w:r>
              <w:rPr>
                <w:rFonts w:ascii="宋体" w:hAnsi="宋体" w:cs="宋体" w:eastAsia="宋体" w:hint="default"/>
                <w:w w:val="100"/>
                <w:sz w:val="20"/>
                <w:szCs w:val="20"/>
              </w:rPr>
              <w:t> </w:t>
            </w:r>
            <w:r>
              <w:rPr>
                <w:rFonts w:ascii="宋体" w:hAnsi="宋体" w:cs="宋体" w:eastAsia="宋体" w:hint="default"/>
                <w:sz w:val="20"/>
                <w:szCs w:val="20"/>
              </w:rPr>
              <w:t>数据网络技术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库房</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房屋租赁协议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299,300.00</w:t>
            </w:r>
          </w:p>
        </w:tc>
      </w:tr>
    </w:tbl>
    <w:p>
      <w:pPr>
        <w:spacing w:after="0" w:line="240" w:lineRule="auto"/>
        <w:jc w:val="right"/>
        <w:rPr>
          <w:rFonts w:ascii="Times New Roman" w:hAnsi="Times New Roman" w:cs="Times New Roman" w:eastAsia="Times New Roman"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1817"/>
        <w:gridCol w:w="1249"/>
        <w:gridCol w:w="1136"/>
        <w:gridCol w:w="1478"/>
        <w:gridCol w:w="1479"/>
        <w:gridCol w:w="1363"/>
        <w:gridCol w:w="1136"/>
      </w:tblGrid>
      <w:tr>
        <w:trPr>
          <w:trHeight w:val="342" w:hRule="exact"/>
        </w:trPr>
        <w:tc>
          <w:tcPr>
            <w:tcW w:w="1817"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966"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00"/>
              <w:jc w:val="left"/>
              <w:rPr>
                <w:rFonts w:ascii="宋体" w:hAnsi="宋体" w:cs="宋体" w:eastAsia="宋体" w:hint="default"/>
                <w:sz w:val="20"/>
                <w:szCs w:val="20"/>
              </w:rPr>
            </w:pPr>
            <w:r>
              <w:rPr>
                <w:rFonts w:ascii="宋体" w:hAnsi="宋体" w:cs="宋体" w:eastAsia="宋体" w:hint="default"/>
                <w:sz w:val="20"/>
                <w:szCs w:val="20"/>
              </w:rPr>
              <w:t>电信科学技术研究</w:t>
            </w:r>
            <w:r>
              <w:rPr>
                <w:rFonts w:ascii="宋体" w:hAnsi="宋体" w:cs="宋体" w:eastAsia="宋体" w:hint="default"/>
                <w:w w:val="100"/>
                <w:sz w:val="20"/>
                <w:szCs w:val="20"/>
              </w:rPr>
              <w:t> </w:t>
            </w:r>
            <w:r>
              <w:rPr>
                <w:rFonts w:ascii="宋体" w:hAnsi="宋体" w:cs="宋体" w:eastAsia="宋体" w:hint="default"/>
                <w:sz w:val="20"/>
                <w:szCs w:val="20"/>
              </w:rPr>
              <w:t>院</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31"/>
              <w:jc w:val="both"/>
              <w:rPr>
                <w:rFonts w:ascii="宋体" w:hAnsi="宋体" w:cs="宋体" w:eastAsia="宋体" w:hint="default"/>
                <w:sz w:val="20"/>
                <w:szCs w:val="20"/>
              </w:rPr>
            </w:pPr>
            <w:r>
              <w:rPr>
                <w:rFonts w:ascii="宋体" w:hAnsi="宋体" w:cs="宋体" w:eastAsia="宋体" w:hint="default"/>
                <w:sz w:val="20"/>
                <w:szCs w:val="20"/>
              </w:rPr>
              <w:t>北京大唐高鸿</w:t>
            </w:r>
            <w:r>
              <w:rPr>
                <w:rFonts w:ascii="宋体" w:hAnsi="宋体" w:cs="宋体" w:eastAsia="宋体" w:hint="default"/>
                <w:w w:val="100"/>
                <w:sz w:val="20"/>
                <w:szCs w:val="20"/>
              </w:rPr>
              <w:t> </w:t>
            </w:r>
            <w:r>
              <w:rPr>
                <w:rFonts w:ascii="宋体" w:hAnsi="宋体" w:cs="宋体" w:eastAsia="宋体" w:hint="default"/>
                <w:sz w:val="20"/>
                <w:szCs w:val="20"/>
              </w:rPr>
              <w:t>数据网络技术</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61" w:right="0"/>
              <w:jc w:val="left"/>
              <w:rPr>
                <w:rFonts w:ascii="宋体" w:hAnsi="宋体" w:cs="宋体" w:eastAsia="宋体" w:hint="default"/>
                <w:sz w:val="20"/>
                <w:szCs w:val="20"/>
              </w:rPr>
            </w:pPr>
            <w:r>
              <w:rPr>
                <w:rFonts w:ascii="宋体" w:hAnsi="宋体" w:cs="宋体" w:eastAsia="宋体" w:hint="default"/>
                <w:sz w:val="20"/>
                <w:szCs w:val="20"/>
              </w:rPr>
              <w:t>办公场所</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76" w:right="0"/>
              <w:jc w:val="left"/>
              <w:rPr>
                <w:rFonts w:ascii="宋体" w:hAnsi="宋体" w:cs="宋体" w:eastAsia="宋体" w:hint="default"/>
                <w:sz w:val="20"/>
                <w:szCs w:val="20"/>
              </w:rPr>
            </w:pPr>
            <w:r>
              <w:rPr>
                <w:rFonts w:ascii="宋体" w:hAnsi="宋体" w:cs="宋体" w:eastAsia="宋体" w:hint="default"/>
                <w:sz w:val="20"/>
                <w:szCs w:val="20"/>
              </w:rPr>
              <w:t>房屋租赁协议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1" w:right="0"/>
              <w:jc w:val="left"/>
              <w:rPr>
                <w:rFonts w:ascii="Times New Roman" w:hAnsi="Times New Roman" w:cs="Times New Roman" w:eastAsia="Times New Roman" w:hint="default"/>
                <w:sz w:val="20"/>
                <w:szCs w:val="20"/>
              </w:rPr>
            </w:pPr>
            <w:r>
              <w:rPr>
                <w:rFonts w:ascii="Times New Roman"/>
                <w:sz w:val="20"/>
              </w:rPr>
              <w:t>264,000.00</w:t>
            </w:r>
          </w:p>
        </w:tc>
      </w:tr>
    </w:tbl>
    <w:p>
      <w:pPr>
        <w:spacing w:line="240" w:lineRule="auto" w:before="3"/>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4）关联担保情况" w:id="472"/>
      <w:bookmarkEnd w:id="4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985"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7,098,000.00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1,497,792.80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7"/>
              <w:jc w:val="center"/>
              <w:rPr>
                <w:rFonts w:ascii="宋体" w:hAnsi="宋体" w:cs="宋体" w:eastAsia="宋体" w:hint="default"/>
                <w:sz w:val="18"/>
                <w:szCs w:val="18"/>
              </w:rPr>
            </w:pPr>
            <w:r>
              <w:rPr>
                <w:rFonts w:ascii="宋体" w:hAnsi="宋体" w:cs="宋体" w:eastAsia="宋体" w:hint="default"/>
                <w:sz w:val="18"/>
                <w:szCs w:val="18"/>
              </w:rPr>
              <w:t>北京大唐高鸿数据网络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488,692.70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7,171,500.00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6,863,500.00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857,485.44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3,119,583.44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307,339.70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7,000,560.00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4,607,942.68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555,520.00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220,896.00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13,091,750.00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15,427,930.00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大唐融合（哈尔滨）云 数科技有限公司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大唐融合（哈尔滨）云 数科技有限公司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大唐融合（河南）信息 服务有限公司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801,551.52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402,446.67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1,386,711.84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1,190,023.20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21,202,781.60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9,146,608.00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228,288.00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786,760.80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3,321,600.00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7,904,000.00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江苏高鸿鼎远信息科技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after="0"/>
        <w:jc w:val="left"/>
        <w:rPr>
          <w:rFonts w:ascii="宋体" w:hAnsi="宋体" w:cs="宋体" w:eastAsia="宋体" w:hint="default"/>
          <w:sz w:val="18"/>
          <w:szCs w:val="18"/>
        </w:rPr>
        <w:sectPr>
          <w:footerReference w:type="default" r:id="rId23"/>
          <w:pgSz w:w="11910" w:h="16840"/>
          <w:pgMar w:footer="979" w:header="747" w:top="1060" w:bottom="1160" w:left="980" w:right="0"/>
          <w:pgNumType w:start="217"/>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2"/>
        <w:ind w:left="154" w:right="985"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0"/>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5）关联方资金拆借" w:id="473"/>
      <w:bookmarkEnd w:id="4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大唐电信科技产业控股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大唐电信科技产业控股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大唐电信科技产业控股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大唐电信科技产业控股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大唐电信科技产业控股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大唐电信科技产业控股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大唐电信集团财务有限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审计日前已归还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审计日前已归还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审计日前已归还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审计日前已归还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审计日前已归还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审计日前已归还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10"/>
        <w:rPr>
          <w:rFonts w:ascii="Times New Roman" w:hAnsi="Times New Roman" w:cs="Times New Roman" w:eastAsia="Times New Roman" w:hint="default"/>
          <w:sz w:val="21"/>
          <w:szCs w:val="21"/>
        </w:rPr>
      </w:pPr>
    </w:p>
    <w:p>
      <w:pPr>
        <w:spacing w:before="35"/>
        <w:ind w:left="154" w:right="985" w:firstLine="0"/>
        <w:jc w:val="left"/>
        <w:rPr>
          <w:rFonts w:ascii="宋体" w:hAnsi="宋体" w:cs="宋体" w:eastAsia="宋体" w:hint="default"/>
          <w:sz w:val="21"/>
          <w:szCs w:val="21"/>
        </w:rPr>
      </w:pPr>
      <w:bookmarkStart w:name="（6）关联方资产转让、债务重组情况" w:id="474"/>
      <w:bookmarkEnd w:id="4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北京高阳捷迅信息技术有限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26.35%</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215,908,573.95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大唐高新创业投资有限公司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北京高阳捷迅信息技术有限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2.70%</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22,145,656.05</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7）关键管理人员报酬" w:id="475"/>
      <w:bookmarkEnd w:id="4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8）其他关联交易" w:id="476"/>
      <w:bookmarkEnd w:id="4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00" w:lineRule="auto" w:before="0"/>
        <w:ind w:left="153" w:right="1168" w:firstLine="0"/>
        <w:jc w:val="left"/>
        <w:rPr>
          <w:rFonts w:ascii="宋体" w:hAnsi="宋体" w:cs="宋体" w:eastAsia="宋体" w:hint="default"/>
          <w:sz w:val="18"/>
          <w:szCs w:val="18"/>
        </w:rPr>
      </w:pPr>
      <w:r>
        <w:rPr>
          <w:rFonts w:ascii="宋体" w:hAnsi="宋体" w:cs="宋体" w:eastAsia="宋体" w:hint="default"/>
          <w:sz w:val="18"/>
          <w:szCs w:val="18"/>
        </w:rPr>
        <w:t>本公司本年末在关联金融企业存款大唐电信集团财务有限公司余额为</w:t>
      </w:r>
      <w:r>
        <w:rPr>
          <w:rFonts w:ascii="Times New Roman" w:hAnsi="Times New Roman" w:cs="Times New Roman" w:eastAsia="Times New Roman" w:hint="default"/>
          <w:sz w:val="18"/>
          <w:szCs w:val="18"/>
        </w:rPr>
        <w:t>275,302,452.87</w:t>
      </w:r>
      <w:r>
        <w:rPr>
          <w:rFonts w:ascii="宋体" w:hAnsi="宋体" w:cs="宋体" w:eastAsia="宋体" w:hint="default"/>
          <w:sz w:val="18"/>
          <w:szCs w:val="18"/>
        </w:rPr>
        <w:t>元。本年度自大唐电信集团财务有限公 司处收入利息收入金额为</w:t>
      </w:r>
      <w:r>
        <w:rPr>
          <w:rFonts w:ascii="Times New Roman" w:hAnsi="Times New Roman" w:cs="Times New Roman" w:eastAsia="Times New Roman" w:hint="default"/>
          <w:sz w:val="18"/>
          <w:szCs w:val="18"/>
        </w:rPr>
        <w:t>1,520,243.49</w:t>
      </w:r>
      <w:r>
        <w:rPr>
          <w:rFonts w:ascii="宋体" w:hAnsi="宋体" w:cs="宋体" w:eastAsia="宋体" w:hint="default"/>
          <w:sz w:val="18"/>
          <w:szCs w:val="18"/>
        </w:rPr>
        <w:t>元，支付手续费金额为</w:t>
      </w:r>
      <w:r>
        <w:rPr>
          <w:rFonts w:ascii="Times New Roman" w:hAnsi="Times New Roman" w:cs="Times New Roman" w:eastAsia="Times New Roman" w:hint="default"/>
          <w:sz w:val="18"/>
          <w:szCs w:val="18"/>
        </w:rPr>
        <w:t>3,115,307.20</w:t>
      </w:r>
      <w:r>
        <w:rPr>
          <w:rFonts w:ascii="宋体" w:hAnsi="宋体" w:cs="宋体" w:eastAsia="宋体" w:hint="default"/>
          <w:sz w:val="18"/>
          <w:szCs w:val="18"/>
        </w:rPr>
        <w:t>元。</w:t>
      </w:r>
    </w:p>
    <w:p>
      <w:pPr>
        <w:spacing w:line="240" w:lineRule="auto" w:before="1"/>
        <w:rPr>
          <w:rFonts w:ascii="宋体" w:hAnsi="宋体" w:cs="宋体" w:eastAsia="宋体" w:hint="default"/>
          <w:sz w:val="22"/>
          <w:szCs w:val="22"/>
        </w:rPr>
      </w:pPr>
    </w:p>
    <w:p>
      <w:pPr>
        <w:spacing w:before="0"/>
        <w:ind w:left="153" w:right="985" w:firstLine="0"/>
        <w:jc w:val="left"/>
        <w:rPr>
          <w:rFonts w:ascii="宋体" w:hAnsi="宋体" w:cs="宋体" w:eastAsia="宋体" w:hint="default"/>
          <w:sz w:val="21"/>
          <w:szCs w:val="21"/>
        </w:rPr>
      </w:pPr>
      <w:bookmarkStart w:name="6、关联方应收应付款项" w:id="477"/>
      <w:bookmarkEnd w:id="47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应收项目" w:id="478"/>
      <w:bookmarkEnd w:id="47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大唐高新创业投资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64,065.02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大唐高新创业投资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1,068,231.76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5,341.16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西安大唐电信有限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788,328.00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54,620.00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273.10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大唐软件技术股份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774,468.00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13,709.15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1,562,168.00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13,641.19</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大唐移动通信设备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732,321.37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5,256.70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280,524.37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1,402.63</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兴唐通信科技有限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167,125.00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144,918.00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724.59</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上海飞利通信科技 实业总公司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150,750.00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上海大唐移动通信 设备有限公司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114,920.00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574.60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大唐终端技术有限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297.55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大唐电信科技产业 控股有限公司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43,394.60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8,965.01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333,683.00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6,020.46</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大唐微电子技术有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23,718.50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13.75</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大唐联诚信息系统 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16,299.00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292,031.00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1,460.16</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电信科学技术第四 研究所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12,405.00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44,998.00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224.99</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电信科学技术仪表 研究所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14,015.00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70.08</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电信科学技术研究 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8,948.00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8,950.00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44.75</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大唐电信集团财务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大唐电信科技股份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北京大唐智能卡技 术有限公司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17,085.00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85.43</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电信科学技术第五 研究所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46,380.00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231.90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电信科学技术第一 研究所</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150,750.00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753.75</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大唐联仪科技有限 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47,850.00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239.25</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北京大唐物业管理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4,944.00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北京大唐实创投资 中心</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大唐电信国际技术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177.00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0.89</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电信科学研究院</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大唐软件技术股份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5"/>
        <w:ind w:left="154" w:right="985" w:firstLine="0"/>
        <w:jc w:val="left"/>
        <w:rPr>
          <w:rFonts w:ascii="宋体" w:hAnsi="宋体" w:cs="宋体" w:eastAsia="宋体" w:hint="default"/>
          <w:sz w:val="21"/>
          <w:szCs w:val="21"/>
        </w:rPr>
      </w:pPr>
      <w:bookmarkStart w:name="（2）应付项目" w:id="479"/>
      <w:bookmarkEnd w:id="4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37,594,587.68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39,635,699.51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10,543,120.00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10,451,957.20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北京大唐志诚软件技术有限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4,058,893.76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4,058,893.76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大唐联诚信息系统技术有限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1,724,974.68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1,724,974.68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大唐电信科技产业控股有限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463,872.75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463,872.75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电信科学技术仪表研究所</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389,589.73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453,156,748.79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310,632,696.39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大唐电信科技产业控股有限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252,800,000.00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1,561,341.00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1,573,581.00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北京大唐志诚软件技术有限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1,422,983.81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1,422,983.81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北京大唐物业管理有限公司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194,921.92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319,320.96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大唐联诚信息系统技术有限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大唐移动通信设备有限公司 西安分公司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5,350.00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北京兴唐开元智能物业科技 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113,311.80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大唐创业投资（海南）有限公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38,538.00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38,538.00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贵州大数据旅游产业股份有 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1,378,994.00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2,700.00</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7、关联方承诺" w:id="480"/>
      <w:bookmarkEnd w:id="480"/>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、关联方承诺</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line="487" w:lineRule="auto" w:before="0"/>
        <w:ind w:left="153" w:right="8751" w:firstLine="0"/>
        <w:jc w:val="left"/>
        <w:rPr>
          <w:rFonts w:ascii="宋体" w:hAnsi="宋体" w:cs="宋体" w:eastAsia="宋体" w:hint="default"/>
          <w:sz w:val="21"/>
          <w:szCs w:val="21"/>
        </w:rPr>
      </w:pPr>
      <w:bookmarkStart w:name="8、其他" w:id="481"/>
      <w:bookmarkEnd w:id="48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82"/>
      <w:bookmarkEnd w:id="482"/>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83"/>
      <w:bookmarkEnd w:id="48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357" w:lineRule="auto" w:before="51"/>
        <w:ind w:left="15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985" w:firstLine="0"/>
        <w:jc w:val="left"/>
        <w:rPr>
          <w:rFonts w:ascii="宋体" w:hAnsi="宋体" w:cs="宋体" w:eastAsia="宋体" w:hint="default"/>
          <w:sz w:val="21"/>
          <w:szCs w:val="21"/>
        </w:rPr>
      </w:pPr>
      <w:bookmarkStart w:name="2、以权益结算的股份支付情况" w:id="484"/>
      <w:bookmarkEnd w:id="48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采用</w:t>
            </w:r>
            <w:r>
              <w:rPr>
                <w:rFonts w:ascii="宋体" w:hAnsi="宋体" w:cs="宋体" w:eastAsia="宋体" w:hint="default"/>
                <w:spacing w:val="-21"/>
                <w:sz w:val="18"/>
                <w:szCs w:val="18"/>
              </w:rPr>
              <w:t> </w:t>
            </w:r>
            <w:r>
              <w:rPr>
                <w:rFonts w:ascii="Times New Roman" w:hAnsi="Times New Roman" w:cs="Times New Roman" w:eastAsia="Times New Roman" w:hint="default"/>
                <w:spacing w:val="-3"/>
                <w:sz w:val="18"/>
                <w:szCs w:val="18"/>
              </w:rPr>
              <w:t>Black-Scholes</w:t>
            </w:r>
            <w:r>
              <w:rPr>
                <w:rFonts w:ascii="宋体" w:hAnsi="宋体" w:cs="宋体" w:eastAsia="宋体" w:hint="default"/>
                <w:spacing w:val="-3"/>
                <w:sz w:val="18"/>
                <w:szCs w:val="18"/>
              </w:rPr>
              <w:t>（布莱克－斯科尔斯）模型（简称</w:t>
            </w:r>
            <w:r>
              <w:rPr>
                <w:rFonts w:ascii="Times New Roman" w:hAnsi="Times New Roman" w:cs="Times New Roman" w:eastAsia="Times New Roman" w:hint="default"/>
                <w:spacing w:val="-3"/>
                <w:sz w:val="18"/>
                <w:szCs w:val="18"/>
              </w:rPr>
              <w:t>―BS‖</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模型）计算</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12,622,516.69</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10,796,724.75</w:t>
            </w:r>
          </w:p>
        </w:tc>
      </w:tr>
    </w:tbl>
    <w:p>
      <w:pPr>
        <w:spacing w:line="357" w:lineRule="auto" w:before="51"/>
        <w:ind w:left="15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985" w:firstLine="0"/>
        <w:jc w:val="left"/>
        <w:rPr>
          <w:rFonts w:ascii="宋体" w:hAnsi="宋体" w:cs="宋体" w:eastAsia="宋体" w:hint="default"/>
          <w:sz w:val="21"/>
          <w:szCs w:val="21"/>
        </w:rPr>
      </w:pPr>
      <w:bookmarkStart w:name="3、以现金结算的股份支付情况" w:id="485"/>
      <w:bookmarkEnd w:id="48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4、股份支付的修改、终止情况" w:id="486"/>
      <w:bookmarkEnd w:id="48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5、其他" w:id="487"/>
      <w:bookmarkEnd w:id="48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spacing w:line="506" w:lineRule="auto" w:before="0"/>
        <w:ind w:left="153" w:right="8344" w:firstLine="0"/>
        <w:jc w:val="left"/>
        <w:rPr>
          <w:rFonts w:ascii="宋体" w:hAnsi="宋体" w:cs="宋体" w:eastAsia="宋体" w:hint="default"/>
          <w:sz w:val="18"/>
          <w:szCs w:val="18"/>
        </w:rPr>
      </w:pPr>
      <w:r>
        <w:rPr/>
        <w:pict>
          <v:shape style="position:absolute;margin-left:56.459999pt;margin-top:80.795639pt;width:369.4pt;height:120.2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44"/>
                    <w:gridCol w:w="2411"/>
                    <w:gridCol w:w="1418"/>
                  </w:tblGrid>
                  <w:tr>
                    <w:trPr>
                      <w:trHeight w:val="342" w:hRule="exact"/>
                    </w:trPr>
                    <w:tc>
                      <w:tcPr>
                        <w:tcW w:w="5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1"/>
                            <w:sz w:val="21"/>
                            <w:szCs w:val="21"/>
                          </w:rPr>
                          <w:t> </w:t>
                        </w:r>
                        <w:r>
                          <w:rPr>
                            <w:rFonts w:ascii="宋体" w:hAnsi="宋体" w:cs="宋体" w:eastAsia="宋体" w:hint="default"/>
                            <w:b/>
                            <w:bCs/>
                            <w:sz w:val="21"/>
                            <w:szCs w:val="21"/>
                          </w:rPr>
                          <w:t>已签订的正在或准备履行的租赁合同及财务影响。</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73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至资产负债表日，本公司对外签订的不可撤销的经营租赁合约情况如下：</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00"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2" w:right="0"/>
                          <w:jc w:val="left"/>
                          <w:rPr>
                            <w:rFonts w:ascii="宋体" w:hAnsi="宋体" w:cs="宋体" w:eastAsia="宋体" w:hint="default"/>
                            <w:sz w:val="20"/>
                            <w:szCs w:val="20"/>
                          </w:rPr>
                        </w:pPr>
                        <w:r>
                          <w:rPr>
                            <w:rFonts w:ascii="宋体" w:hAnsi="宋体" w:cs="宋体" w:eastAsia="宋体" w:hint="default"/>
                            <w:sz w:val="20"/>
                            <w:szCs w:val="20"/>
                          </w:rPr>
                          <w:t>年初余额</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不可撤销经营租赁的最低租赁付款额</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z w:val="20"/>
                          </w:rPr>
                          <w:t>0.00</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资产负债表日后第</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9,939,701.89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9,373,603.90</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以后年度</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2,533,136.45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30,877,437.45</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12,472,838.34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40,251,041.35</w:t>
                        </w:r>
                      </w:p>
                    </w:tc>
                  </w:tr>
                </w:tbl>
                <w:p>
                  <w:pPr/>
                </w:p>
              </w:txbxContent>
            </v:textbox>
            <w10:wrap type="none"/>
          </v:shape>
        </w:pict>
      </w:r>
      <w:bookmarkStart w:name="十四、承诺及或有事项" w:id="488"/>
      <w:bookmarkEnd w:id="488"/>
      <w:r>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89"/>
      <w:bookmarkEnd w:id="48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3544"/>
        <w:gridCol w:w="2411"/>
        <w:gridCol w:w="1418"/>
      </w:tblGrid>
      <w:tr>
        <w:trPr>
          <w:trHeight w:val="342" w:hRule="exact"/>
        </w:trPr>
        <w:tc>
          <w:tcPr>
            <w:tcW w:w="73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、为其他单体提供承诺债务担保尚未到期事项：</w:t>
            </w:r>
            <w:r>
              <w:rPr>
                <w:rFonts w:ascii="宋体" w:hAnsi="宋体" w:cs="宋体" w:eastAsia="宋体" w:hint="default"/>
                <w:sz w:val="21"/>
                <w:szCs w:val="21"/>
              </w:rPr>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借款银行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63" w:right="0"/>
              <w:jc w:val="left"/>
              <w:rPr>
                <w:rFonts w:ascii="宋体" w:hAnsi="宋体" w:cs="宋体" w:eastAsia="宋体" w:hint="default"/>
                <w:sz w:val="18"/>
                <w:szCs w:val="18"/>
              </w:rPr>
            </w:pPr>
            <w:r>
              <w:rPr>
                <w:rFonts w:ascii="宋体" w:hAnsi="宋体" w:cs="宋体" w:eastAsia="宋体" w:hint="default"/>
                <w:sz w:val="18"/>
                <w:szCs w:val="18"/>
              </w:rPr>
              <w:t>承诺担保金额</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北京大唐高鸿数据网络技术有限公司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兴业银行西直门支行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92,999,440.00</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北京大唐高鸿数据网络技术有限公司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89,588,718.18</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北京大唐高鸿数据网络技术有限公司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民生银行电子城支行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北京大唐高鸿数据网络技术有限公司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宁波银行北京分行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165,000,000.00</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北京大唐高鸿数据网络技术有限公司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华夏银行北京分行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大唐高鸿信息技术有限公司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兴业银行西直门支行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大唐高鸿信息技术有限公司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北京银行广安支行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大唐高鸿信息技术有限公司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华夏银行北京分行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大唐高鸿信息技术有限公司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宁波银行北京分行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北京高阳捷迅信息技术有限公司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江苏高鸿鼎恒信息技术有限公司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光大银行中山东路支行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江苏高鸿鼎恒信息技术有限公司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浦发银行南京分行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342" w:hRule="exact"/>
        </w:trPr>
        <w:tc>
          <w:tcPr>
            <w:tcW w:w="5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687,588,158.18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2、或有事项" w:id="490"/>
      <w:bookmarkEnd w:id="49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资产负债表日存在的重要或有事项" w:id="491"/>
      <w:bookmarkEnd w:id="4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3" w:type="dxa"/>
        <w:tblLayout w:type="fixed"/>
        <w:tblCellMar>
          <w:top w:w="0" w:type="dxa"/>
          <w:left w:w="0" w:type="dxa"/>
          <w:bottom w:w="0" w:type="dxa"/>
          <w:right w:w="0" w:type="dxa"/>
        </w:tblCellMar>
        <w:tblLook w:val="01E0"/>
      </w:tblPr>
      <w:tblGrid>
        <w:gridCol w:w="3693"/>
        <w:gridCol w:w="1467"/>
        <w:gridCol w:w="1999"/>
        <w:gridCol w:w="1861"/>
      </w:tblGrid>
      <w:tr>
        <w:trPr>
          <w:trHeight w:val="345" w:hRule="exact"/>
        </w:trPr>
        <w:tc>
          <w:tcPr>
            <w:tcW w:w="7159" w:type="dxa"/>
            <w:gridSpan w:val="3"/>
            <w:tcBorders>
              <w:top w:val="nil" w:sz="6" w:space="0" w:color="auto"/>
              <w:left w:val="nil" w:sz="6" w:space="0" w:color="auto"/>
              <w:bottom w:val="single" w:sz="10" w:space="0" w:color="000000"/>
              <w:right w:val="single" w:sz="6" w:space="0" w:color="000000"/>
            </w:tcBorders>
          </w:tcPr>
          <w:p>
            <w:pPr/>
          </w:p>
        </w:tc>
        <w:tc>
          <w:tcPr>
            <w:tcW w:w="1861" w:type="dxa"/>
            <w:tcBorders>
              <w:top w:val="nil" w:sz="6" w:space="0" w:color="auto"/>
              <w:left w:val="single" w:sz="6" w:space="0" w:color="000000"/>
              <w:bottom w:val="single" w:sz="4" w:space="0" w:color="000000"/>
              <w:right w:val="nil" w:sz="6" w:space="0" w:color="auto"/>
            </w:tcBorders>
          </w:tcPr>
          <w:p>
            <w:pPr/>
          </w:p>
        </w:tc>
      </w:tr>
      <w:tr>
        <w:trPr>
          <w:trHeight w:val="354" w:hRule="exact"/>
        </w:trPr>
        <w:tc>
          <w:tcPr>
            <w:tcW w:w="7159" w:type="dxa"/>
            <w:gridSpan w:val="3"/>
            <w:tcBorders>
              <w:top w:val="single" w:sz="10" w:space="0" w:color="000000"/>
              <w:left w:val="single" w:sz="4" w:space="0" w:color="000000"/>
              <w:bottom w:val="single" w:sz="4" w:space="0" w:color="000000"/>
              <w:right w:val="single" w:sz="15" w:space="0" w:color="000000"/>
            </w:tcBorders>
          </w:tcPr>
          <w:p>
            <w:pPr>
              <w:pStyle w:val="TableParagraph"/>
              <w:spacing w:line="271" w:lineRule="exact"/>
              <w:ind w:left="6" w:right="0"/>
              <w:jc w:val="left"/>
              <w:rPr>
                <w:rFonts w:ascii="宋体" w:hAnsi="宋体" w:cs="宋体" w:eastAsia="宋体" w:hint="default"/>
                <w:sz w:val="21"/>
                <w:szCs w:val="21"/>
              </w:rPr>
            </w:pPr>
            <w:r>
              <w:rPr>
                <w:rFonts w:ascii="宋体" w:hAnsi="宋体" w:cs="宋体" w:eastAsia="宋体" w:hint="default"/>
                <w:b/>
                <w:bCs/>
                <w:sz w:val="21"/>
                <w:szCs w:val="21"/>
              </w:rPr>
              <w:t>为其他单位提供债务担保形成的或有负债及其财务影响</w:t>
            </w:r>
            <w:r>
              <w:rPr>
                <w:rFonts w:ascii="宋体" w:hAnsi="宋体" w:cs="宋体" w:eastAsia="宋体" w:hint="default"/>
                <w:sz w:val="21"/>
                <w:szCs w:val="21"/>
              </w:rPr>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6" w:hRule="exact"/>
        </w:trPr>
        <w:tc>
          <w:tcPr>
            <w:tcW w:w="7159" w:type="dxa"/>
            <w:gridSpan w:val="3"/>
            <w:tcBorders>
              <w:top w:val="single" w:sz="4" w:space="0" w:color="000000"/>
              <w:left w:val="single" w:sz="4" w:space="0" w:color="000000"/>
              <w:bottom w:val="single" w:sz="4" w:space="0" w:color="000000"/>
              <w:right w:val="single" w:sz="15" w:space="0" w:color="000000"/>
            </w:tcBorders>
          </w:tcPr>
          <w:p>
            <w:pPr>
              <w:pStyle w:val="TableParagraph"/>
              <w:spacing w:line="285" w:lineRule="exact"/>
              <w:ind w:left="6"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）为北京大唐高鸿数据网络技术有限公司提供担保</w:t>
            </w:r>
            <w:r>
              <w:rPr>
                <w:rFonts w:ascii="宋体" w:hAnsi="宋体" w:cs="宋体" w:eastAsia="宋体" w:hint="default"/>
                <w:sz w:val="21"/>
                <w:szCs w:val="21"/>
              </w:rPr>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借款银行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宋体" w:hAnsi="宋体" w:cs="宋体" w:eastAsia="宋体" w:hint="default"/>
                <w:sz w:val="18"/>
                <w:szCs w:val="18"/>
              </w:rPr>
              <w:t>债务到期日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对本公司的财务影响</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北京银行广源支行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北京银行广源支行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北京银行广源支行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北京银行广源支行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北京银行广源支行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北京银行广源支行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光大银行清华园支行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华夏银行北京分行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华夏银行北京分行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华夏银行北京分行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6,863,500.00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华夏银行北京分行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华夏银行北京分行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民生银行电子城支行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民生银行电子城支行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宁波银行北京分行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7,098,000.00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宁波银行北京分行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宁波银行北京分行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7,171,500.00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浦发银行复兴路支行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兴业银行西直门支行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兴业银行西直门支行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7,000,560.00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兴业银行西直门支行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800,000.00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1,497,792.80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160,000.00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488,692.70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160,000.00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59" w:hRule="exact"/>
        </w:trPr>
        <w:tc>
          <w:tcPr>
            <w:tcW w:w="3693" w:type="dxa"/>
            <w:tcBorders>
              <w:top w:val="single" w:sz="4" w:space="0" w:color="000000"/>
              <w:left w:val="single" w:sz="4" w:space="0" w:color="000000"/>
              <w:bottom w:val="single" w:sz="13"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1467" w:type="dxa"/>
            <w:tcBorders>
              <w:top w:val="single" w:sz="4" w:space="0" w:color="000000"/>
              <w:left w:val="single" w:sz="4" w:space="0" w:color="000000"/>
              <w:bottom w:val="single" w:sz="13"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857,485.44</w:t>
            </w:r>
          </w:p>
        </w:tc>
        <w:tc>
          <w:tcPr>
            <w:tcW w:w="1999" w:type="dxa"/>
            <w:tcBorders>
              <w:top w:val="single" w:sz="4" w:space="0" w:color="000000"/>
              <w:left w:val="single" w:sz="4" w:space="0" w:color="000000"/>
              <w:bottom w:val="single" w:sz="13"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63" w:type="dxa"/>
        <w:tblLayout w:type="fixed"/>
        <w:tblCellMar>
          <w:top w:w="0" w:type="dxa"/>
          <w:left w:w="0" w:type="dxa"/>
          <w:bottom w:w="0" w:type="dxa"/>
          <w:right w:w="0" w:type="dxa"/>
        </w:tblCellMar>
        <w:tblLook w:val="01E0"/>
      </w:tblPr>
      <w:tblGrid>
        <w:gridCol w:w="3693"/>
        <w:gridCol w:w="1467"/>
        <w:gridCol w:w="1999"/>
        <w:gridCol w:w="1861"/>
      </w:tblGrid>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528,000.00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3,119,583.44</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307,339.70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4,607,942.68</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555,520.00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220,896.00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908,036,812.76</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61"/>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61"/>
              <w:ind w:left="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15" w:space="0" w:color="000000"/>
            </w:tcBorders>
          </w:tcPr>
          <w:p>
            <w:pP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6" w:hRule="exact"/>
        </w:trPr>
        <w:tc>
          <w:tcPr>
            <w:tcW w:w="7159" w:type="dxa"/>
            <w:gridSpan w:val="3"/>
            <w:tcBorders>
              <w:top w:val="single" w:sz="4" w:space="0" w:color="000000"/>
              <w:left w:val="single" w:sz="4" w:space="0" w:color="000000"/>
              <w:bottom w:val="single" w:sz="4" w:space="0" w:color="000000"/>
              <w:right w:val="single" w:sz="6"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）为北京高阳捷迅信息技术有限公司提供担保</w:t>
            </w:r>
          </w:p>
        </w:tc>
        <w:tc>
          <w:tcPr>
            <w:tcW w:w="1861" w:type="dxa"/>
            <w:tcBorders>
              <w:top w:val="single" w:sz="4" w:space="0" w:color="000000"/>
              <w:left w:val="single" w:sz="6" w:space="0" w:color="000000"/>
              <w:bottom w:val="single" w:sz="4" w:space="0" w:color="000000"/>
              <w:right w:val="single" w:sz="4" w:space="0" w:color="000000"/>
            </w:tcBorders>
          </w:tcPr>
          <w:p>
            <w:pP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借款银行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宋体" w:hAnsi="宋体" w:cs="宋体" w:eastAsia="宋体" w:hint="default"/>
                <w:sz w:val="18"/>
                <w:szCs w:val="18"/>
              </w:rPr>
              <w:t>债务到期日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对本公司的财务影响</w:t>
            </w: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工商银行北京地安门支行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58" w:hRule="exact"/>
        </w:trPr>
        <w:tc>
          <w:tcPr>
            <w:tcW w:w="3693" w:type="dxa"/>
            <w:tcBorders>
              <w:top w:val="single" w:sz="4" w:space="0" w:color="000000"/>
              <w:left w:val="single" w:sz="4" w:space="0" w:color="000000"/>
              <w:bottom w:val="single" w:sz="1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工商银行北京地安门支行</w:t>
            </w:r>
          </w:p>
        </w:tc>
        <w:tc>
          <w:tcPr>
            <w:tcW w:w="1467" w:type="dxa"/>
            <w:tcBorders>
              <w:top w:val="single" w:sz="4" w:space="0" w:color="000000"/>
              <w:left w:val="single" w:sz="4" w:space="0" w:color="000000"/>
              <w:bottom w:val="single" w:sz="1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7,000,000.00</w:t>
            </w:r>
          </w:p>
        </w:tc>
        <w:tc>
          <w:tcPr>
            <w:tcW w:w="1999" w:type="dxa"/>
            <w:tcBorders>
              <w:top w:val="single" w:sz="4" w:space="0" w:color="000000"/>
              <w:left w:val="single" w:sz="4" w:space="0" w:color="000000"/>
              <w:bottom w:val="single" w:sz="14" w:space="0" w:color="000000"/>
              <w:right w:val="single" w:sz="15" w:space="0" w:color="000000"/>
            </w:tcBorders>
          </w:tcPr>
          <w:p>
            <w:pPr>
              <w:pStyle w:val="TableParagraph"/>
              <w:spacing w:line="240" w:lineRule="auto" w:before="20"/>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63" w:type="dxa"/>
        <w:tblLayout w:type="fixed"/>
        <w:tblCellMar>
          <w:top w:w="0" w:type="dxa"/>
          <w:left w:w="0" w:type="dxa"/>
          <w:bottom w:w="0" w:type="dxa"/>
          <w:right w:w="0" w:type="dxa"/>
        </w:tblCellMar>
        <w:tblLook w:val="01E0"/>
      </w:tblPr>
      <w:tblGrid>
        <w:gridCol w:w="3693"/>
        <w:gridCol w:w="1467"/>
        <w:gridCol w:w="1988"/>
        <w:gridCol w:w="1872"/>
      </w:tblGrid>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585"/>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1,020,000,000.00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61"/>
              <w:ind w:left="3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72"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6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15" w:space="0" w:color="000000"/>
            </w:tcBorders>
          </w:tcPr>
          <w:p>
            <w:pPr/>
          </w:p>
        </w:tc>
        <w:tc>
          <w:tcPr>
            <w:tcW w:w="1872" w:type="dxa"/>
            <w:tcBorders>
              <w:top w:val="single" w:sz="4" w:space="0" w:color="000000"/>
              <w:left w:val="single" w:sz="15" w:space="0" w:color="000000"/>
              <w:bottom w:val="single" w:sz="4" w:space="0" w:color="000000"/>
              <w:right w:val="single" w:sz="4" w:space="0" w:color="000000"/>
            </w:tcBorders>
          </w:tcPr>
          <w:p>
            <w:pPr/>
          </w:p>
        </w:tc>
      </w:tr>
      <w:tr>
        <w:trPr>
          <w:trHeight w:val="346" w:hRule="exact"/>
        </w:trPr>
        <w:tc>
          <w:tcPr>
            <w:tcW w:w="7147" w:type="dxa"/>
            <w:gridSpan w:val="3"/>
            <w:tcBorders>
              <w:top w:val="single" w:sz="4" w:space="0" w:color="000000"/>
              <w:left w:val="single" w:sz="4" w:space="0" w:color="000000"/>
              <w:bottom w:val="single" w:sz="4" w:space="0" w:color="000000"/>
              <w:right w:val="single" w:sz="6"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）为大唐高鸿信息技术有限公司提供担保</w:t>
            </w:r>
          </w:p>
        </w:tc>
        <w:tc>
          <w:tcPr>
            <w:tcW w:w="1872" w:type="dxa"/>
            <w:tcBorders>
              <w:top w:val="single" w:sz="4" w:space="0" w:color="000000"/>
              <w:left w:val="single" w:sz="6" w:space="0" w:color="000000"/>
              <w:bottom w:val="single" w:sz="4" w:space="0" w:color="000000"/>
              <w:right w:val="single" w:sz="4" w:space="0" w:color="000000"/>
            </w:tcBorders>
          </w:tcPr>
          <w:p>
            <w:pP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478"/>
              <w:jc w:val="right"/>
              <w:rPr>
                <w:rFonts w:ascii="宋体" w:hAnsi="宋体" w:cs="宋体" w:eastAsia="宋体" w:hint="default"/>
                <w:sz w:val="18"/>
                <w:szCs w:val="18"/>
              </w:rPr>
            </w:pPr>
            <w:r>
              <w:rPr>
                <w:rFonts w:ascii="宋体" w:hAnsi="宋体" w:cs="宋体" w:eastAsia="宋体" w:hint="default"/>
                <w:sz w:val="18"/>
                <w:szCs w:val="18"/>
              </w:rPr>
              <w:t>借款银行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sz w:val="18"/>
                <w:szCs w:val="18"/>
              </w:rPr>
              <w:t>债务到期日</w:t>
            </w:r>
          </w:p>
        </w:tc>
        <w:tc>
          <w:tcPr>
            <w:tcW w:w="1872"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17" w:right="0"/>
              <w:jc w:val="left"/>
              <w:rPr>
                <w:rFonts w:ascii="宋体" w:hAnsi="宋体" w:cs="宋体" w:eastAsia="宋体" w:hint="default"/>
                <w:sz w:val="18"/>
                <w:szCs w:val="18"/>
              </w:rPr>
            </w:pPr>
            <w:r>
              <w:rPr>
                <w:rFonts w:ascii="宋体" w:hAnsi="宋体" w:cs="宋体" w:eastAsia="宋体" w:hint="default"/>
                <w:sz w:val="18"/>
                <w:szCs w:val="18"/>
              </w:rPr>
              <w:t>对本公司的财务影响</w:t>
            </w: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北京银行广安支行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right="-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17"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北京银行广安支行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right="-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left="17"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北京银行广安支行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right="-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北京银行广安支行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right="-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华夏银行北京分行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right="-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left="17"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华夏银行北京分行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right="-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宁波银行北京分行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13,091,750.00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right="-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17"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宁波银行北京分行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15,427,930.00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right="-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17"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宁波银行北京分行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right="-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left="17"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宁波银行北京分行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right="-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17"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宁波银行北京分行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right="-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兴业银行西直门支行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right="-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238,519,680.00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60"/>
              <w:ind w:left="3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72"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60"/>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15" w:space="0" w:color="000000"/>
            </w:tcBorders>
          </w:tcPr>
          <w:p>
            <w:pPr/>
          </w:p>
        </w:tc>
        <w:tc>
          <w:tcPr>
            <w:tcW w:w="1872" w:type="dxa"/>
            <w:tcBorders>
              <w:top w:val="single" w:sz="4" w:space="0" w:color="000000"/>
              <w:left w:val="single" w:sz="15" w:space="0" w:color="000000"/>
              <w:bottom w:val="single" w:sz="4" w:space="0" w:color="000000"/>
              <w:right w:val="single" w:sz="4" w:space="0" w:color="000000"/>
            </w:tcBorders>
          </w:tcPr>
          <w:p>
            <w:pPr/>
          </w:p>
        </w:tc>
      </w:tr>
      <w:tr>
        <w:trPr>
          <w:trHeight w:val="342" w:hRule="exact"/>
        </w:trPr>
        <w:tc>
          <w:tcPr>
            <w:tcW w:w="7147" w:type="dxa"/>
            <w:gridSpan w:val="3"/>
            <w:tcBorders>
              <w:top w:val="single" w:sz="4" w:space="0" w:color="000000"/>
              <w:left w:val="single" w:sz="4" w:space="0" w:color="000000"/>
              <w:bottom w:val="single" w:sz="4" w:space="0" w:color="000000"/>
              <w:right w:val="single" w:sz="6"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）为大唐融合通信股份有限公司提供担保</w:t>
            </w:r>
          </w:p>
        </w:tc>
        <w:tc>
          <w:tcPr>
            <w:tcW w:w="1872" w:type="dxa"/>
            <w:tcBorders>
              <w:top w:val="single" w:sz="4" w:space="0" w:color="000000"/>
              <w:left w:val="single" w:sz="6" w:space="0" w:color="000000"/>
              <w:bottom w:val="single" w:sz="4" w:space="0" w:color="000000"/>
              <w:right w:val="single" w:sz="4" w:space="0" w:color="000000"/>
            </w:tcBorders>
          </w:tcPr>
          <w:p>
            <w:pP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478"/>
              <w:jc w:val="right"/>
              <w:rPr>
                <w:rFonts w:ascii="宋体" w:hAnsi="宋体" w:cs="宋体" w:eastAsia="宋体" w:hint="default"/>
                <w:sz w:val="18"/>
                <w:szCs w:val="18"/>
              </w:rPr>
            </w:pPr>
            <w:r>
              <w:rPr>
                <w:rFonts w:ascii="宋体" w:hAnsi="宋体" w:cs="宋体" w:eastAsia="宋体" w:hint="default"/>
                <w:sz w:val="18"/>
                <w:szCs w:val="18"/>
              </w:rPr>
              <w:t>借款银行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sz w:val="18"/>
                <w:szCs w:val="18"/>
              </w:rPr>
              <w:t>债务到期日</w:t>
            </w:r>
          </w:p>
        </w:tc>
        <w:tc>
          <w:tcPr>
            <w:tcW w:w="1872"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17" w:right="0"/>
              <w:jc w:val="left"/>
              <w:rPr>
                <w:rFonts w:ascii="宋体" w:hAnsi="宋体" w:cs="宋体" w:eastAsia="宋体" w:hint="default"/>
                <w:sz w:val="18"/>
                <w:szCs w:val="18"/>
              </w:rPr>
            </w:pPr>
            <w:r>
              <w:rPr>
                <w:rFonts w:ascii="宋体" w:hAnsi="宋体" w:cs="宋体" w:eastAsia="宋体" w:hint="default"/>
                <w:sz w:val="18"/>
                <w:szCs w:val="18"/>
              </w:rPr>
              <w:t>对本公司的财务影响</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801,551.52</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4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left="17"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402,446.67</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4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17"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4,752,000.00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4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17"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1,386,711.84</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4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left="17"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4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left="17"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5,600,000.00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4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17"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1,190,023.20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17"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21,202,781.60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4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9,146,608.00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4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228,288.00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4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786,760.80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4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4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65,497,171.63</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61"/>
              <w:ind w:left="3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72"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6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15" w:space="0" w:color="000000"/>
            </w:tcBorders>
          </w:tcPr>
          <w:p>
            <w:pPr/>
          </w:p>
        </w:tc>
        <w:tc>
          <w:tcPr>
            <w:tcW w:w="1872" w:type="dxa"/>
            <w:tcBorders>
              <w:top w:val="single" w:sz="4" w:space="0" w:color="000000"/>
              <w:left w:val="single" w:sz="15" w:space="0" w:color="000000"/>
              <w:bottom w:val="single" w:sz="4" w:space="0" w:color="000000"/>
              <w:right w:val="single" w:sz="4" w:space="0" w:color="000000"/>
            </w:tcBorders>
          </w:tcPr>
          <w:p>
            <w:pPr/>
          </w:p>
        </w:tc>
      </w:tr>
      <w:tr>
        <w:trPr>
          <w:trHeight w:val="347" w:hRule="exact"/>
        </w:trPr>
        <w:tc>
          <w:tcPr>
            <w:tcW w:w="7147" w:type="dxa"/>
            <w:gridSpan w:val="3"/>
            <w:tcBorders>
              <w:top w:val="single" w:sz="4" w:space="0" w:color="000000"/>
              <w:left w:val="single" w:sz="4" w:space="0" w:color="000000"/>
              <w:bottom w:val="single" w:sz="4" w:space="0" w:color="000000"/>
              <w:right w:val="single" w:sz="6"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）为大唐融合（哈尔滨）云数科技有限公司提供担保</w:t>
            </w:r>
          </w:p>
        </w:tc>
        <w:tc>
          <w:tcPr>
            <w:tcW w:w="1872" w:type="dxa"/>
            <w:tcBorders>
              <w:top w:val="single" w:sz="4" w:space="0" w:color="000000"/>
              <w:left w:val="single" w:sz="6" w:space="0" w:color="000000"/>
              <w:bottom w:val="single" w:sz="4" w:space="0" w:color="000000"/>
              <w:right w:val="single" w:sz="4" w:space="0" w:color="000000"/>
            </w:tcBorders>
          </w:tcPr>
          <w:p>
            <w:pP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478"/>
              <w:jc w:val="right"/>
              <w:rPr>
                <w:rFonts w:ascii="宋体" w:hAnsi="宋体" w:cs="宋体" w:eastAsia="宋体" w:hint="default"/>
                <w:sz w:val="18"/>
                <w:szCs w:val="18"/>
              </w:rPr>
            </w:pPr>
            <w:r>
              <w:rPr>
                <w:rFonts w:ascii="宋体" w:hAnsi="宋体" w:cs="宋体" w:eastAsia="宋体" w:hint="default"/>
                <w:sz w:val="18"/>
                <w:szCs w:val="18"/>
              </w:rPr>
              <w:t>借款银行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7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551" w:right="0"/>
              <w:jc w:val="left"/>
              <w:rPr>
                <w:rFonts w:ascii="宋体" w:hAnsi="宋体" w:cs="宋体" w:eastAsia="宋体" w:hint="default"/>
                <w:sz w:val="18"/>
                <w:szCs w:val="18"/>
              </w:rPr>
            </w:pPr>
            <w:r>
              <w:rPr>
                <w:rFonts w:ascii="宋体" w:hAnsi="宋体" w:cs="宋体" w:eastAsia="宋体" w:hint="default"/>
                <w:sz w:val="18"/>
                <w:szCs w:val="18"/>
              </w:rPr>
              <w:t>债务到期日</w:t>
            </w:r>
          </w:p>
        </w:tc>
        <w:tc>
          <w:tcPr>
            <w:tcW w:w="1872"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left="17" w:right="0"/>
              <w:jc w:val="left"/>
              <w:rPr>
                <w:rFonts w:ascii="宋体" w:hAnsi="宋体" w:cs="宋体" w:eastAsia="宋体" w:hint="default"/>
                <w:sz w:val="18"/>
                <w:szCs w:val="18"/>
              </w:rPr>
            </w:pPr>
            <w:r>
              <w:rPr>
                <w:rFonts w:ascii="宋体" w:hAnsi="宋体" w:cs="宋体" w:eastAsia="宋体" w:hint="default"/>
                <w:sz w:val="18"/>
                <w:szCs w:val="18"/>
              </w:rPr>
              <w:t>对本公司的财务影响</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15,000,000.00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4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17"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15,000,000.00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4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872" w:type="dxa"/>
            <w:tcBorders>
              <w:top w:val="single" w:sz="4" w:space="0" w:color="000000"/>
              <w:left w:val="single" w:sz="15" w:space="0" w:color="000000"/>
              <w:bottom w:val="single" w:sz="4" w:space="0" w:color="000000"/>
              <w:right w:val="single" w:sz="4" w:space="0" w:color="000000"/>
            </w:tcBorders>
          </w:tcPr>
          <w:p>
            <w:pP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88"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60"/>
              <w:ind w:left="3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72"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60"/>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58" w:hRule="exact"/>
        </w:trPr>
        <w:tc>
          <w:tcPr>
            <w:tcW w:w="3693" w:type="dxa"/>
            <w:tcBorders>
              <w:top w:val="single" w:sz="4" w:space="0" w:color="000000"/>
              <w:left w:val="single" w:sz="4" w:space="0" w:color="000000"/>
              <w:bottom w:val="single" w:sz="14" w:space="0" w:color="000000"/>
              <w:right w:val="single" w:sz="4" w:space="0" w:color="000000"/>
            </w:tcBorders>
          </w:tcPr>
          <w:p>
            <w:pPr/>
          </w:p>
        </w:tc>
        <w:tc>
          <w:tcPr>
            <w:tcW w:w="1467" w:type="dxa"/>
            <w:tcBorders>
              <w:top w:val="single" w:sz="4" w:space="0" w:color="000000"/>
              <w:left w:val="single" w:sz="4" w:space="0" w:color="000000"/>
              <w:bottom w:val="single" w:sz="14" w:space="0" w:color="000000"/>
              <w:right w:val="single" w:sz="4" w:space="0" w:color="000000"/>
            </w:tcBorders>
          </w:tcPr>
          <w:p>
            <w:pPr/>
          </w:p>
        </w:tc>
        <w:tc>
          <w:tcPr>
            <w:tcW w:w="1988" w:type="dxa"/>
            <w:tcBorders>
              <w:top w:val="single" w:sz="4" w:space="0" w:color="000000"/>
              <w:left w:val="single" w:sz="4" w:space="0" w:color="000000"/>
              <w:bottom w:val="single" w:sz="14" w:space="0" w:color="000000"/>
              <w:right w:val="single" w:sz="15" w:space="0" w:color="000000"/>
            </w:tcBorders>
          </w:tcPr>
          <w:p>
            <w:pPr/>
          </w:p>
        </w:tc>
        <w:tc>
          <w:tcPr>
            <w:tcW w:w="1872" w:type="dxa"/>
            <w:tcBorders>
              <w:top w:val="single" w:sz="4" w:space="0" w:color="000000"/>
              <w:left w:val="single" w:sz="15"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63" w:type="dxa"/>
        <w:tblLayout w:type="fixed"/>
        <w:tblCellMar>
          <w:top w:w="0" w:type="dxa"/>
          <w:left w:w="0" w:type="dxa"/>
          <w:bottom w:w="0" w:type="dxa"/>
          <w:right w:w="0" w:type="dxa"/>
        </w:tblCellMar>
        <w:tblLook w:val="01E0"/>
      </w:tblPr>
      <w:tblGrid>
        <w:gridCol w:w="3693"/>
        <w:gridCol w:w="1467"/>
        <w:gridCol w:w="1999"/>
        <w:gridCol w:w="1861"/>
      </w:tblGrid>
      <w:tr>
        <w:trPr>
          <w:trHeight w:val="347" w:hRule="exact"/>
        </w:trPr>
        <w:tc>
          <w:tcPr>
            <w:tcW w:w="7159" w:type="dxa"/>
            <w:gridSpan w:val="3"/>
            <w:tcBorders>
              <w:top w:val="single" w:sz="4" w:space="0" w:color="000000"/>
              <w:left w:val="single" w:sz="4" w:space="0" w:color="000000"/>
              <w:bottom w:val="single" w:sz="4" w:space="0" w:color="000000"/>
              <w:right w:val="single" w:sz="6" w:space="0" w:color="000000"/>
            </w:tcBorders>
          </w:tcPr>
          <w:p>
            <w:pPr>
              <w:pStyle w:val="TableParagraph"/>
              <w:spacing w:line="287" w:lineRule="exact"/>
              <w:ind w:left="6"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）为大唐融合（河南）信息服务有限公司提供担保</w:t>
            </w:r>
            <w:r>
              <w:rPr>
                <w:rFonts w:ascii="宋体" w:hAnsi="宋体" w:cs="宋体" w:eastAsia="宋体" w:hint="default"/>
                <w:sz w:val="21"/>
                <w:szCs w:val="21"/>
              </w:rPr>
            </w:r>
          </w:p>
        </w:tc>
        <w:tc>
          <w:tcPr>
            <w:tcW w:w="1861" w:type="dxa"/>
            <w:tcBorders>
              <w:top w:val="single" w:sz="4" w:space="0" w:color="000000"/>
              <w:left w:val="single" w:sz="6" w:space="0" w:color="000000"/>
              <w:bottom w:val="single" w:sz="4" w:space="0" w:color="000000"/>
              <w:right w:val="single" w:sz="4" w:space="0" w:color="000000"/>
            </w:tcBorders>
          </w:tcPr>
          <w:p>
            <w:pP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478"/>
              <w:jc w:val="right"/>
              <w:rPr>
                <w:rFonts w:ascii="宋体" w:hAnsi="宋体" w:cs="宋体" w:eastAsia="宋体" w:hint="default"/>
                <w:sz w:val="18"/>
                <w:szCs w:val="18"/>
              </w:rPr>
            </w:pPr>
            <w:r>
              <w:rPr>
                <w:rFonts w:ascii="宋体" w:hAnsi="宋体" w:cs="宋体" w:eastAsia="宋体" w:hint="default"/>
                <w:sz w:val="18"/>
                <w:szCs w:val="18"/>
              </w:rPr>
              <w:t>借款银行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9"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8" w:right="0"/>
              <w:jc w:val="center"/>
              <w:rPr>
                <w:rFonts w:ascii="宋体" w:hAnsi="宋体" w:cs="宋体" w:eastAsia="宋体" w:hint="default"/>
                <w:sz w:val="18"/>
                <w:szCs w:val="18"/>
              </w:rPr>
            </w:pPr>
            <w:r>
              <w:rPr>
                <w:rFonts w:ascii="宋体" w:hAnsi="宋体" w:cs="宋体" w:eastAsia="宋体" w:hint="default"/>
                <w:sz w:val="18"/>
                <w:szCs w:val="18"/>
              </w:rPr>
              <w:t>债务到期日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right="107"/>
              <w:jc w:val="right"/>
              <w:rPr>
                <w:rFonts w:ascii="宋体" w:hAnsi="宋体" w:cs="宋体" w:eastAsia="宋体" w:hint="default"/>
                <w:sz w:val="18"/>
                <w:szCs w:val="18"/>
              </w:rPr>
            </w:pPr>
            <w:r>
              <w:rPr>
                <w:rFonts w:ascii="宋体" w:hAnsi="宋体" w:cs="宋体" w:eastAsia="宋体" w:hint="default"/>
                <w:sz w:val="18"/>
                <w:szCs w:val="18"/>
              </w:rPr>
              <w:t>对本公司的财务影响</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61"/>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15" w:space="0" w:color="000000"/>
            </w:tcBorders>
          </w:tcPr>
          <w:p>
            <w:pP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6" w:hRule="exact"/>
        </w:trPr>
        <w:tc>
          <w:tcPr>
            <w:tcW w:w="7159" w:type="dxa"/>
            <w:gridSpan w:val="3"/>
            <w:tcBorders>
              <w:top w:val="single" w:sz="4" w:space="0" w:color="000000"/>
              <w:left w:val="single" w:sz="4" w:space="0" w:color="000000"/>
              <w:bottom w:val="single" w:sz="4" w:space="0" w:color="000000"/>
              <w:right w:val="single" w:sz="6" w:space="0" w:color="000000"/>
            </w:tcBorders>
          </w:tcPr>
          <w:p>
            <w:pPr>
              <w:pStyle w:val="TableParagraph"/>
              <w:spacing w:line="285" w:lineRule="exact"/>
              <w:ind w:left="6"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）为江苏高鸿鼎恒信息技术有限公司提供担保</w:t>
            </w:r>
            <w:r>
              <w:rPr>
                <w:rFonts w:ascii="宋体" w:hAnsi="宋体" w:cs="宋体" w:eastAsia="宋体" w:hint="default"/>
                <w:sz w:val="21"/>
                <w:szCs w:val="21"/>
              </w:rPr>
            </w:r>
          </w:p>
        </w:tc>
        <w:tc>
          <w:tcPr>
            <w:tcW w:w="1861" w:type="dxa"/>
            <w:tcBorders>
              <w:top w:val="single" w:sz="4" w:space="0" w:color="000000"/>
              <w:left w:val="single" w:sz="6" w:space="0" w:color="000000"/>
              <w:bottom w:val="single" w:sz="4" w:space="0" w:color="000000"/>
              <w:right w:val="single" w:sz="4" w:space="0" w:color="000000"/>
            </w:tcBorders>
          </w:tcPr>
          <w:p>
            <w:pP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478"/>
              <w:jc w:val="right"/>
              <w:rPr>
                <w:rFonts w:ascii="宋体" w:hAnsi="宋体" w:cs="宋体" w:eastAsia="宋体" w:hint="default"/>
                <w:sz w:val="18"/>
                <w:szCs w:val="18"/>
              </w:rPr>
            </w:pPr>
            <w:r>
              <w:rPr>
                <w:rFonts w:ascii="宋体" w:hAnsi="宋体" w:cs="宋体" w:eastAsia="宋体" w:hint="default"/>
                <w:sz w:val="18"/>
                <w:szCs w:val="18"/>
              </w:rPr>
              <w:t>借款银行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9"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宋体" w:hAnsi="宋体" w:cs="宋体" w:eastAsia="宋体" w:hint="default"/>
                <w:sz w:val="18"/>
                <w:szCs w:val="18"/>
              </w:rPr>
              <w:t>债务到期日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sz w:val="18"/>
                <w:szCs w:val="18"/>
              </w:rPr>
              <w:t>对本公司的财务影响</w:t>
            </w: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浦发银行南京分行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浦发银行南京分行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光大银行中山东路支行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64,000,000.00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3,321,600.00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7,904,000.00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2"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已到期</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渤海银行南京分行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395,225,600.00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61"/>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7" w:hRule="exact"/>
        </w:trPr>
        <w:tc>
          <w:tcPr>
            <w:tcW w:w="36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15" w:space="0" w:color="000000"/>
            </w:tcBorders>
          </w:tcPr>
          <w:p>
            <w:pP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42" w:hRule="exact"/>
        </w:trPr>
        <w:tc>
          <w:tcPr>
            <w:tcW w:w="7159" w:type="dxa"/>
            <w:gridSpan w:val="3"/>
            <w:tcBorders>
              <w:top w:val="single" w:sz="4" w:space="0" w:color="000000"/>
              <w:left w:val="single" w:sz="4" w:space="0" w:color="000000"/>
              <w:bottom w:val="single" w:sz="4" w:space="0" w:color="000000"/>
              <w:right w:val="single" w:sz="6" w:space="0" w:color="000000"/>
            </w:tcBorders>
          </w:tcPr>
          <w:p>
            <w:pPr>
              <w:pStyle w:val="TableParagraph"/>
              <w:spacing w:line="285" w:lineRule="exact"/>
              <w:ind w:left="6"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）为江苏高鸿鼎远信息科技有限公司提供担保</w:t>
            </w:r>
            <w:r>
              <w:rPr>
                <w:rFonts w:ascii="宋体" w:hAnsi="宋体" w:cs="宋体" w:eastAsia="宋体" w:hint="default"/>
                <w:sz w:val="21"/>
                <w:szCs w:val="21"/>
              </w:rPr>
            </w:r>
          </w:p>
        </w:tc>
        <w:tc>
          <w:tcPr>
            <w:tcW w:w="1861" w:type="dxa"/>
            <w:tcBorders>
              <w:top w:val="single" w:sz="4" w:space="0" w:color="000000"/>
              <w:left w:val="single" w:sz="6" w:space="0" w:color="000000"/>
              <w:bottom w:val="single" w:sz="4" w:space="0" w:color="000000"/>
              <w:right w:val="single" w:sz="4" w:space="0" w:color="000000"/>
            </w:tcBorders>
          </w:tcPr>
          <w:p>
            <w:pP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478"/>
              <w:jc w:val="right"/>
              <w:rPr>
                <w:rFonts w:ascii="宋体" w:hAnsi="宋体" w:cs="宋体" w:eastAsia="宋体" w:hint="default"/>
                <w:sz w:val="18"/>
                <w:szCs w:val="18"/>
              </w:rPr>
            </w:pPr>
            <w:r>
              <w:rPr>
                <w:rFonts w:ascii="宋体" w:hAnsi="宋体" w:cs="宋体" w:eastAsia="宋体" w:hint="default"/>
                <w:sz w:val="18"/>
                <w:szCs w:val="18"/>
              </w:rPr>
              <w:t>借款银行</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9"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0"/>
              <w:ind w:left="28" w:right="0"/>
              <w:jc w:val="center"/>
              <w:rPr>
                <w:rFonts w:ascii="宋体" w:hAnsi="宋体" w:cs="宋体" w:eastAsia="宋体" w:hint="default"/>
                <w:sz w:val="18"/>
                <w:szCs w:val="18"/>
              </w:rPr>
            </w:pPr>
            <w:r>
              <w:rPr>
                <w:rFonts w:ascii="宋体" w:hAnsi="宋体" w:cs="宋体" w:eastAsia="宋体" w:hint="default"/>
                <w:sz w:val="18"/>
                <w:szCs w:val="18"/>
              </w:rPr>
              <w:t>债务到期日</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20"/>
              <w:ind w:right="107"/>
              <w:jc w:val="right"/>
              <w:rPr>
                <w:rFonts w:ascii="宋体" w:hAnsi="宋体" w:cs="宋体" w:eastAsia="宋体" w:hint="default"/>
                <w:sz w:val="18"/>
                <w:szCs w:val="18"/>
              </w:rPr>
            </w:pPr>
            <w:r>
              <w:rPr>
                <w:rFonts w:ascii="宋体" w:hAnsi="宋体" w:cs="宋体" w:eastAsia="宋体" w:hint="default"/>
                <w:sz w:val="18"/>
                <w:szCs w:val="18"/>
              </w:rPr>
              <w:t>对本公司的财务影响</w:t>
            </w:r>
          </w:p>
        </w:tc>
      </w:tr>
      <w:tr>
        <w:trPr>
          <w:trHeight w:val="346" w:hRule="exact"/>
        </w:trPr>
        <w:tc>
          <w:tcPr>
            <w:tcW w:w="3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99" w:type="dxa"/>
            <w:tcBorders>
              <w:top w:val="single" w:sz="4" w:space="0" w:color="000000"/>
              <w:left w:val="single" w:sz="4" w:space="0" w:color="000000"/>
              <w:bottom w:val="single" w:sz="4" w:space="0" w:color="000000"/>
              <w:right w:val="single" w:sz="15"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861" w:type="dxa"/>
            <w:tcBorders>
              <w:top w:val="single" w:sz="4" w:space="0" w:color="000000"/>
              <w:left w:val="single" w:sz="15" w:space="0" w:color="000000"/>
              <w:bottom w:val="single" w:sz="4" w:space="0" w:color="000000"/>
              <w:right w:val="single" w:sz="4" w:space="0" w:color="000000"/>
            </w:tcBorders>
          </w:tcPr>
          <w:p>
            <w:pPr/>
          </w:p>
        </w:tc>
      </w:tr>
      <w:tr>
        <w:trPr>
          <w:trHeight w:val="356" w:hRule="exact"/>
        </w:trPr>
        <w:tc>
          <w:tcPr>
            <w:tcW w:w="3693" w:type="dxa"/>
            <w:tcBorders>
              <w:top w:val="single" w:sz="4" w:space="0" w:color="000000"/>
              <w:left w:val="single" w:sz="4" w:space="0" w:color="000000"/>
              <w:bottom w:val="single" w:sz="1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7" w:type="dxa"/>
            <w:tcBorders>
              <w:top w:val="single" w:sz="4" w:space="0" w:color="000000"/>
              <w:left w:val="single" w:sz="4" w:space="0" w:color="000000"/>
              <w:bottom w:val="single" w:sz="1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999" w:type="dxa"/>
            <w:tcBorders>
              <w:top w:val="single" w:sz="4" w:space="0" w:color="000000"/>
              <w:left w:val="single" w:sz="4" w:space="0" w:color="000000"/>
              <w:bottom w:val="single" w:sz="14" w:space="0" w:color="000000"/>
              <w:right w:val="single" w:sz="15" w:space="0" w:color="000000"/>
            </w:tcBorders>
          </w:tcPr>
          <w:p>
            <w:pPr>
              <w:pStyle w:val="TableParagraph"/>
              <w:spacing w:line="240" w:lineRule="auto" w:before="61"/>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61" w:type="dxa"/>
            <w:tcBorders>
              <w:top w:val="single" w:sz="4" w:space="0" w:color="000000"/>
              <w:left w:val="single" w:sz="15"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10"/>
        <w:rPr>
          <w:rFonts w:ascii="Times New Roman" w:hAnsi="Times New Roman" w:cs="Times New Roman" w:eastAsia="Times New Roman" w:hint="default"/>
          <w:sz w:val="21"/>
          <w:szCs w:val="21"/>
        </w:rPr>
      </w:pPr>
    </w:p>
    <w:p>
      <w:pPr>
        <w:spacing w:before="35"/>
        <w:ind w:left="154" w:right="985" w:firstLine="0"/>
        <w:jc w:val="left"/>
        <w:rPr>
          <w:rFonts w:ascii="宋体" w:hAnsi="宋体" w:cs="宋体" w:eastAsia="宋体" w:hint="default"/>
          <w:sz w:val="21"/>
          <w:szCs w:val="21"/>
        </w:rPr>
      </w:pPr>
      <w:bookmarkStart w:name="（2）公司没有需要披露的重要或有事项，也应予以说明" w:id="492"/>
      <w:bookmarkEnd w:id="4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3" w:right="7393" w:firstLine="0"/>
        <w:jc w:val="left"/>
        <w:rPr>
          <w:rFonts w:ascii="宋体" w:hAnsi="宋体" w:cs="宋体" w:eastAsia="宋体" w:hint="default"/>
          <w:sz w:val="21"/>
          <w:szCs w:val="21"/>
        </w:rPr>
      </w:pPr>
      <w:bookmarkStart w:name="3、其他" w:id="493"/>
      <w:bookmarkEnd w:id="49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94"/>
      <w:bookmarkEnd w:id="49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95"/>
      <w:bookmarkEnd w:id="495"/>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2、利润分配情况" w:id="496"/>
      <w:bookmarkEnd w:id="49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3、销售退回" w:id="497"/>
      <w:bookmarkEnd w:id="49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4、其他资产负债表日后事项说明" w:id="498"/>
      <w:bookmarkEnd w:id="49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right="1131" w:firstLine="288"/>
        <w:jc w:val="both"/>
      </w:pPr>
      <w:r>
        <w:rPr>
          <w:spacing w:val="2"/>
        </w:rPr>
        <w:t>本公司于</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14</w:t>
      </w:r>
      <w:r>
        <w:rPr>
          <w:spacing w:val="2"/>
        </w:rPr>
        <w:t>日举行第七届第四十二次董事会作出相关决议，并于</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w:t>
      </w:r>
      <w:r>
        <w:rPr>
          <w:spacing w:val="2"/>
        </w:rPr>
        <w:t>日</w:t>
      </w:r>
      <w:r>
        <w:rPr/>
        <w:t> 通过</w:t>
      </w:r>
      <w:r>
        <w:rPr>
          <w:rFonts w:ascii="宋体" w:hAnsi="宋体" w:cs="宋体" w:eastAsia="宋体" w:hint="default"/>
        </w:rPr>
        <w:t>2015</w:t>
      </w:r>
      <w:r>
        <w:rPr/>
        <w:t>年第二次（临时）股东大会决议：公司申请向社会公开发行人民币</w:t>
      </w:r>
      <w:r>
        <w:rPr>
          <w:rFonts w:ascii="宋体" w:hAnsi="宋体" w:cs="宋体" w:eastAsia="宋体" w:hint="default"/>
        </w:rPr>
        <w:t>4.95</w:t>
      </w:r>
      <w:r>
        <w:rPr/>
        <w:t>亿元的为期</w:t>
      </w:r>
      <w:r>
        <w:rPr>
          <w:spacing w:val="-107"/>
        </w:rPr>
        <w:t> </w:t>
      </w:r>
      <w:r>
        <w:rPr>
          <w:spacing w:val="-107"/>
        </w:rPr>
      </w:r>
      <w:r>
        <w:rPr/>
        <w:t>不超过</w:t>
      </w:r>
      <w:r>
        <w:rPr>
          <w:rFonts w:ascii="宋体" w:hAnsi="宋体" w:cs="宋体" w:eastAsia="宋体" w:hint="default"/>
        </w:rPr>
        <w:t>5</w:t>
      </w:r>
      <w:r>
        <w:rPr/>
        <w:t>年（含</w:t>
      </w:r>
      <w:r>
        <w:rPr>
          <w:rFonts w:ascii="宋体" w:hAnsi="宋体" w:cs="宋体" w:eastAsia="宋体" w:hint="default"/>
        </w:rPr>
        <w:t>5</w:t>
      </w:r>
      <w:r>
        <w:rPr/>
        <w:t>年）的公司债券，每张面值</w:t>
      </w:r>
      <w:r>
        <w:rPr>
          <w:rFonts w:ascii="宋体" w:hAnsi="宋体" w:cs="宋体" w:eastAsia="宋体" w:hint="default"/>
        </w:rPr>
        <w:t>100</w:t>
      </w:r>
      <w:r>
        <w:rPr/>
        <w:t>元，按面值发行。</w:t>
      </w:r>
    </w:p>
    <w:p>
      <w:pPr>
        <w:pStyle w:val="BodyText"/>
        <w:spacing w:line="357" w:lineRule="auto" w:before="36"/>
        <w:ind w:left="154" w:right="1131" w:firstLine="480"/>
        <w:jc w:val="both"/>
      </w:pPr>
      <w:r>
        <w:rPr>
          <w:spacing w:val="6"/>
        </w:rPr>
        <w:t>经中国证券监督管理委员会“证监许可</w:t>
      </w:r>
      <w:r>
        <w:rPr>
          <w:rFonts w:ascii="宋体" w:hAnsi="宋体" w:cs="宋体" w:eastAsia="宋体" w:hint="default"/>
          <w:spacing w:val="6"/>
        </w:rPr>
        <w:t>[2015]1845</w:t>
      </w:r>
      <w:r>
        <w:rPr>
          <w:spacing w:val="6"/>
        </w:rPr>
        <w:t>号”文、深圳证券交易所“深证函</w:t>
      </w:r>
      <w:r>
        <w:rPr/>
        <w:t> </w:t>
      </w:r>
      <w:r>
        <w:rPr>
          <w:rFonts w:ascii="宋体" w:hAnsi="宋体" w:cs="宋体" w:eastAsia="宋体" w:hint="default"/>
        </w:rPr>
        <w:t>[2015]325</w:t>
      </w:r>
      <w:r>
        <w:rPr/>
        <w:t>号”文批准，公司向社会公开发行面值不超过</w:t>
      </w:r>
      <w:r>
        <w:rPr>
          <w:rFonts w:ascii="宋体" w:hAnsi="宋体" w:cs="宋体" w:eastAsia="宋体" w:hint="default"/>
        </w:rPr>
        <w:t>4.95</w:t>
      </w:r>
      <w:r>
        <w:rPr/>
        <w:t>亿元的公司债券。</w:t>
      </w:r>
    </w:p>
    <w:p>
      <w:pPr>
        <w:pStyle w:val="BodyText"/>
        <w:spacing w:line="357" w:lineRule="auto" w:before="36"/>
        <w:ind w:right="1128" w:firstLine="480"/>
        <w:jc w:val="both"/>
      </w:pPr>
      <w:r>
        <w:rPr>
          <w:spacing w:val="-2"/>
        </w:rPr>
        <w:t>截止</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26</w:t>
      </w:r>
      <w:r>
        <w:rPr>
          <w:spacing w:val="-2"/>
        </w:rPr>
        <w:t>日，公司已实际发行公司债券</w:t>
      </w:r>
      <w:r>
        <w:rPr>
          <w:rFonts w:ascii="宋体" w:hAnsi="宋体" w:cs="宋体" w:eastAsia="宋体" w:hint="default"/>
          <w:spacing w:val="-2"/>
        </w:rPr>
        <w:t>4.95</w:t>
      </w:r>
      <w:r>
        <w:rPr>
          <w:spacing w:val="-2"/>
        </w:rPr>
        <w:t>亿元，均按照面值发行，募集资金总</w:t>
      </w:r>
      <w:r>
        <w:rPr/>
        <w:t> </w:t>
      </w:r>
      <w:r>
        <w:rPr>
          <w:spacing w:val="-2"/>
        </w:rPr>
        <w:t>额为人民币</w:t>
      </w:r>
      <w:r>
        <w:rPr>
          <w:rFonts w:ascii="宋体" w:hAnsi="宋体" w:cs="宋体" w:eastAsia="宋体" w:hint="default"/>
          <w:spacing w:val="-2"/>
        </w:rPr>
        <w:t>4.95</w:t>
      </w:r>
      <w:r>
        <w:rPr>
          <w:spacing w:val="-2"/>
        </w:rPr>
        <w:t>亿元，扣除发行费用人民币</w:t>
      </w:r>
      <w:r>
        <w:rPr>
          <w:rFonts w:ascii="宋体" w:hAnsi="宋体" w:cs="宋体" w:eastAsia="宋体" w:hint="default"/>
          <w:spacing w:val="-2"/>
        </w:rPr>
        <w:t>350.00</w:t>
      </w:r>
      <w:r>
        <w:rPr>
          <w:spacing w:val="-2"/>
        </w:rPr>
        <w:t>万元后，实际募集资金净额为人民币</w:t>
      </w:r>
      <w:r>
        <w:rPr>
          <w:rFonts w:ascii="宋体" w:hAnsi="宋体" w:cs="宋体" w:eastAsia="宋体" w:hint="default"/>
          <w:spacing w:val="-2"/>
        </w:rPr>
        <w:t>4.915</w:t>
      </w:r>
      <w:r>
        <w:rPr>
          <w:rFonts w:ascii="宋体" w:hAnsi="宋体" w:cs="宋体" w:eastAsia="宋体" w:hint="default"/>
          <w:spacing w:val="-106"/>
        </w:rPr>
        <w:t> </w:t>
      </w:r>
      <w:r>
        <w:rPr/>
        <w:t>亿元。</w:t>
      </w:r>
      <w:r>
        <w:rPr>
          <w:spacing w:val="25"/>
        </w:rPr>
        <w:t> </w:t>
      </w:r>
      <w:r>
        <w:rPr>
          <w:spacing w:val="3"/>
        </w:rPr>
        <w:t>募集资金经由立信会计师事务所（特殊普通合伙）报告号为信会师报字【</w:t>
      </w:r>
      <w:r>
        <w:rPr>
          <w:rFonts w:ascii="宋体" w:hAnsi="宋体" w:cs="宋体" w:eastAsia="宋体" w:hint="default"/>
          <w:spacing w:val="3"/>
        </w:rPr>
        <w:t>2016</w:t>
      </w:r>
      <w:r>
        <w:rPr>
          <w:spacing w:val="3"/>
        </w:rPr>
        <w:t>】第</w:t>
      </w:r>
      <w:r>
        <w:rPr>
          <w:spacing w:val="-117"/>
        </w:rPr>
        <w:t> </w:t>
      </w:r>
      <w:r>
        <w:rPr>
          <w:rFonts w:ascii="宋体" w:hAnsi="宋体" w:cs="宋体" w:eastAsia="宋体" w:hint="default"/>
        </w:rPr>
        <w:t>710028</w:t>
      </w:r>
      <w:r>
        <w:rPr/>
        <w:t>号报告进行审验。</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Heading2"/>
        <w:spacing w:line="240" w:lineRule="auto"/>
        <w:ind w:right="985"/>
        <w:jc w:val="left"/>
        <w:rPr>
          <w:b w:val="0"/>
          <w:bCs w:val="0"/>
        </w:rPr>
      </w:pPr>
      <w:bookmarkStart w:name="十六、其他重要事项" w:id="499"/>
      <w:bookmarkEnd w:id="499"/>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前期会计差错更正" w:id="500"/>
      <w:bookmarkEnd w:id="50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追溯重述法" w:id="501"/>
      <w:bookmarkEnd w:id="5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未来适用法" w:id="502"/>
      <w:bookmarkEnd w:id="5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spacing w:before="35"/>
        <w:ind w:left="153" w:right="985" w:firstLine="0"/>
        <w:jc w:val="left"/>
        <w:rPr>
          <w:rFonts w:ascii="宋体" w:hAnsi="宋体" w:cs="宋体" w:eastAsia="宋体" w:hint="default"/>
          <w:sz w:val="21"/>
          <w:szCs w:val="21"/>
        </w:rPr>
      </w:pPr>
      <w:bookmarkStart w:name="2、债务重组" w:id="503"/>
      <w:bookmarkEnd w:id="50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3、资产置换" w:id="504"/>
      <w:bookmarkEnd w:id="50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非货币性资产交换" w:id="505"/>
      <w:bookmarkEnd w:id="5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2）其他资产置换" w:id="506"/>
      <w:bookmarkEnd w:id="5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4、年金计划" w:id="507"/>
      <w:bookmarkEnd w:id="50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right="985" w:firstLine="566"/>
        <w:jc w:val="left"/>
      </w:pPr>
      <w:r>
        <w:rPr/>
        <w:t>为完善大唐高鸿数据网络技术股份有限公司薪酬福利体系，加强中长期激励机制建设， 依据国家相关法律法规和政策文件及《电信科学技术研究院（大唐电信科技产业集团）企业 </w:t>
      </w:r>
      <w:r>
        <w:rPr>
          <w:spacing w:val="-8"/>
        </w:rPr>
        <w:t>年金总体方案》，并结合公司的实际情况，建立企业年金计划，该计划从</w:t>
      </w:r>
      <w:r>
        <w:rPr>
          <w:rFonts w:ascii="宋体" w:hAnsi="宋体" w:cs="宋体" w:eastAsia="宋体" w:hint="default"/>
          <w:spacing w:val="-8"/>
        </w:rPr>
        <w:t>2013</w:t>
      </w:r>
      <w:r>
        <w:rPr>
          <w:spacing w:val="-8"/>
        </w:rPr>
        <w:t>年</w:t>
      </w:r>
      <w:r>
        <w:rPr>
          <w:rFonts w:ascii="宋体" w:hAnsi="宋体" w:cs="宋体" w:eastAsia="宋体" w:hint="default"/>
          <w:spacing w:val="-8"/>
        </w:rPr>
        <w:t>1</w:t>
      </w:r>
      <w:r>
        <w:rPr>
          <w:spacing w:val="-8"/>
        </w:rPr>
        <w:t>月开始执行，</w:t>
      </w:r>
      <w:r>
        <w:rPr>
          <w:spacing w:val="-91"/>
        </w:rPr>
        <w:t> </w:t>
      </w:r>
      <w:r>
        <w:rPr>
          <w:spacing w:val="-2"/>
        </w:rPr>
        <w:t>其中个人缴纳部分为基数的</w:t>
      </w:r>
      <w:r>
        <w:rPr>
          <w:rFonts w:ascii="宋体" w:hAnsi="宋体" w:cs="宋体" w:eastAsia="宋体" w:hint="default"/>
          <w:spacing w:val="-2"/>
        </w:rPr>
        <w:t>1.25%</w:t>
      </w:r>
      <w:r>
        <w:rPr>
          <w:spacing w:val="-2"/>
        </w:rPr>
        <w:t>，公司为其缴纳</w:t>
      </w:r>
      <w:r>
        <w:rPr>
          <w:rFonts w:ascii="宋体" w:hAnsi="宋体" w:cs="宋体" w:eastAsia="宋体" w:hint="default"/>
          <w:spacing w:val="-2"/>
        </w:rPr>
        <w:t>5%</w:t>
      </w:r>
      <w:r>
        <w:rPr>
          <w:spacing w:val="-2"/>
        </w:rPr>
        <w:t>。企业按月缴纳企业年金缴费，款项直接</w:t>
      </w:r>
      <w:r>
        <w:rPr>
          <w:spacing w:val="-116"/>
        </w:rPr>
        <w:t> </w:t>
      </w:r>
      <w:r>
        <w:rPr>
          <w:spacing w:val="-116"/>
        </w:rPr>
      </w:r>
      <w:r>
        <w:rPr/>
        <w:t>缴入受托财产托管专户。</w:t>
      </w:r>
    </w:p>
    <w:p>
      <w:pPr>
        <w:pStyle w:val="BodyText"/>
        <w:spacing w:line="357" w:lineRule="auto" w:before="76"/>
        <w:ind w:right="985" w:firstLine="566"/>
        <w:jc w:val="left"/>
      </w:pPr>
      <w:r>
        <w:rPr>
          <w:spacing w:val="-2"/>
        </w:rPr>
        <w:t>现阶段企业年金运转正常，且根据人员的变动进行每月年金的增员减员，尚未进行年金</w:t>
      </w:r>
      <w:r>
        <w:rPr/>
        <w:t> 支付。</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4"/>
          <w:szCs w:val="24"/>
        </w:rPr>
      </w:pPr>
    </w:p>
    <w:p>
      <w:pPr>
        <w:spacing w:before="0"/>
        <w:ind w:left="153" w:right="985" w:firstLine="0"/>
        <w:jc w:val="left"/>
        <w:rPr>
          <w:rFonts w:ascii="宋体" w:hAnsi="宋体" w:cs="宋体" w:eastAsia="宋体" w:hint="default"/>
          <w:sz w:val="21"/>
          <w:szCs w:val="21"/>
        </w:rPr>
      </w:pPr>
      <w:bookmarkStart w:name="5、终止经营" w:id="508"/>
      <w:bookmarkEnd w:id="50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2"/>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6、分部信息" w:id="509"/>
      <w:bookmarkEnd w:id="50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报告分部的确定依据与会计政策" w:id="510"/>
      <w:bookmarkEnd w:id="5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2）报告分部的财务信息" w:id="511"/>
      <w:bookmarkEnd w:id="5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3）公司无报告分部的，或者不能披露各报告分部的资产总额和负债总额的，应说明原因" w:id="512"/>
      <w:bookmarkEnd w:id="5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4）其他说明" w:id="513"/>
      <w:bookmarkEnd w:id="5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7、其他对投资者决策有影响的重要交易和事项" w:id="514"/>
      <w:bookmarkEnd w:id="514"/>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right="1130" w:firstLine="566"/>
        <w:jc w:val="both"/>
      </w:pPr>
      <w:r>
        <w:rPr>
          <w:spacing w:val="-2"/>
        </w:rPr>
        <w:t>根据</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15</w:t>
      </w:r>
      <w:r>
        <w:rPr>
          <w:spacing w:val="-2"/>
        </w:rPr>
        <w:t>日公司第七届第五十二董事会决议，公司拟通过非公开发行股份的方</w:t>
      </w:r>
      <w:r>
        <w:rPr/>
        <w:t> 式向子公司江苏高鸿鼎恒信息技术有限公司（以下简称“高鸿鼎恒”）除公司外其他股东， 即南京庆亚贸易有限公司，购买其持有的高鸿鼎恒的</w:t>
      </w:r>
      <w:r>
        <w:rPr>
          <w:rFonts w:ascii="宋体" w:hAnsi="宋体" w:cs="宋体" w:eastAsia="宋体" w:hint="default"/>
        </w:rPr>
        <w:t>41.77%</w:t>
      </w:r>
      <w:r>
        <w:rPr/>
        <w:t>的股权。本次交易完成后，公司 将持有高鸿鼎恒</w:t>
      </w:r>
      <w:r>
        <w:rPr>
          <w:rFonts w:ascii="宋体" w:hAnsi="宋体" w:cs="宋体" w:eastAsia="宋体" w:hint="default"/>
        </w:rPr>
        <w:t>100%</w:t>
      </w:r>
      <w:r>
        <w:rPr/>
        <w:t>股权，但公司主营业务并未发生改变，本次交易未导致公司实际控制人 </w:t>
      </w:r>
      <w:r>
        <w:rPr>
          <w:spacing w:val="-2"/>
        </w:rPr>
        <w:t>发生变更。购买资产价格在</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日为评估基准日的对高鸿鼎恒</w:t>
      </w:r>
      <w:r>
        <w:rPr>
          <w:rFonts w:ascii="宋体" w:hAnsi="宋体" w:cs="宋体" w:eastAsia="宋体" w:hint="default"/>
          <w:spacing w:val="-2"/>
        </w:rPr>
        <w:t>41.77%</w:t>
      </w:r>
      <w:r>
        <w:rPr>
          <w:spacing w:val="-2"/>
        </w:rPr>
        <w:t>股权评估结果基</w:t>
      </w:r>
      <w:r>
        <w:rPr>
          <w:spacing w:val="-108"/>
        </w:rPr>
        <w:t> </w:t>
      </w:r>
      <w:r>
        <w:rPr/>
        <w:t>础上，由交易各方协商确定。根据《上市公司重大资产重组管理办法》的规定，上述交易不 构成上市公司重大资产重组，但系发行股份购买资产，因此仍适用《上市公司重大资产重组 管理办法》的相关规定。截至财务报告报出日，本次交易的生效尚需再次提交董事会审议，</w:t>
      </w:r>
      <w:r>
        <w:rPr/>
        <w:t> 并需取得国务院国有资产监督管理委员会、股东大会、中国证券监督管理委员会的批准或核 准。</w:t>
      </w:r>
    </w:p>
    <w:p>
      <w:pPr>
        <w:spacing w:line="240" w:lineRule="auto" w:before="8"/>
        <w:rPr>
          <w:rFonts w:ascii="宋体" w:hAnsi="宋体" w:cs="宋体" w:eastAsia="宋体" w:hint="default"/>
          <w:sz w:val="21"/>
          <w:szCs w:val="21"/>
        </w:rPr>
      </w:pPr>
    </w:p>
    <w:p>
      <w:pPr>
        <w:spacing w:line="487" w:lineRule="auto" w:before="0"/>
        <w:ind w:left="153" w:right="6653" w:firstLine="0"/>
        <w:jc w:val="left"/>
        <w:rPr>
          <w:rFonts w:ascii="宋体" w:hAnsi="宋体" w:cs="宋体" w:eastAsia="宋体" w:hint="default"/>
          <w:sz w:val="21"/>
          <w:szCs w:val="21"/>
        </w:rPr>
      </w:pPr>
      <w:bookmarkStart w:name="8、其他" w:id="515"/>
      <w:bookmarkEnd w:id="51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516"/>
      <w:bookmarkEnd w:id="51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17"/>
      <w:bookmarkEnd w:id="517"/>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83"/>
        <w:ind w:left="153" w:right="985" w:firstLine="0"/>
        <w:jc w:val="left"/>
        <w:rPr>
          <w:rFonts w:ascii="宋体" w:hAnsi="宋体" w:cs="宋体" w:eastAsia="宋体" w:hint="default"/>
          <w:sz w:val="21"/>
          <w:szCs w:val="21"/>
        </w:rPr>
      </w:pPr>
      <w:bookmarkStart w:name="（1）应收账款分类披露" w:id="518"/>
      <w:bookmarkEnd w:id="5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17,768,1</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80.03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7,373,95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41.50%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10,394,22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5.78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29,731,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687.73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13,383,96</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8.16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45.02%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16,347,719.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17,768,1</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80.03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7,373,95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4.25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41.50%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10,394,22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5.78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29,731,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687.73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13,383,96</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8.16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45.02%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16,347,719.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r>
      <w:tr>
        <w:trPr>
          <w:trHeight w:val="393"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5,698,500.00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113,970.00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3,338,672.20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333,867.22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8,731,007.83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6,926,117.03</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1,123,398.20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337,019.46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2,037,024.13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1,018,512.07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5,570,585.50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5,570,585.50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17,768,180.03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7,373,954.25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41.50%</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3"/>
        <w:rPr>
          <w:rFonts w:ascii="宋体" w:hAnsi="宋体" w:cs="宋体" w:eastAsia="宋体" w:hint="default"/>
          <w:sz w:val="21"/>
          <w:szCs w:val="21"/>
        </w:rPr>
      </w:pPr>
    </w:p>
    <w:p>
      <w:pPr>
        <w:spacing w:before="0"/>
        <w:ind w:left="153" w:right="985" w:firstLine="0"/>
        <w:jc w:val="left"/>
        <w:rPr>
          <w:rFonts w:ascii="宋体" w:hAnsi="宋体" w:cs="宋体" w:eastAsia="宋体" w:hint="default"/>
          <w:sz w:val="21"/>
          <w:szCs w:val="21"/>
        </w:rPr>
      </w:pPr>
      <w:bookmarkStart w:name="（2）本期计提、收回或转回的坏账准备情况" w:id="519"/>
      <w:bookmarkEnd w:id="5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0" w:lineRule="auto" w:before="44"/>
        <w:ind w:left="15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7,373,954.25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454" w:space="237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3）本期实际核销的应收账款情况" w:id="520"/>
      <w:bookmarkEnd w:id="5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2"/>
        <w:ind w:left="154" w:right="985"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0"/>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4）按欠款方归集的期末余额前五名的应收账款情况" w:id="521"/>
      <w:bookmarkEnd w:id="5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749" w:type="dxa"/>
        <w:tblLayout w:type="fixed"/>
        <w:tblCellMar>
          <w:top w:w="0" w:type="dxa"/>
          <w:left w:w="0" w:type="dxa"/>
          <w:bottom w:w="0" w:type="dxa"/>
          <w:right w:w="0" w:type="dxa"/>
        </w:tblCellMar>
        <w:tblLook w:val="01E0"/>
      </w:tblPr>
      <w:tblGrid>
        <w:gridCol w:w="2725"/>
        <w:gridCol w:w="5457"/>
      </w:tblGrid>
      <w:tr>
        <w:trPr>
          <w:trHeight w:val="355" w:hRule="exact"/>
        </w:trPr>
        <w:tc>
          <w:tcPr>
            <w:tcW w:w="27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45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749" w:type="dxa"/>
        <w:tblLayout w:type="fixed"/>
        <w:tblCellMar>
          <w:top w:w="0" w:type="dxa"/>
          <w:left w:w="0" w:type="dxa"/>
          <w:bottom w:w="0" w:type="dxa"/>
          <w:right w:w="0" w:type="dxa"/>
        </w:tblCellMar>
        <w:tblLook w:val="01E0"/>
      </w:tblPr>
      <w:tblGrid>
        <w:gridCol w:w="2725"/>
        <w:gridCol w:w="1716"/>
        <w:gridCol w:w="1974"/>
        <w:gridCol w:w="1766"/>
      </w:tblGrid>
      <w:tr>
        <w:trPr>
          <w:trHeight w:val="667" w:hRule="exact"/>
        </w:trPr>
        <w:tc>
          <w:tcPr>
            <w:tcW w:w="2725" w:type="dxa"/>
            <w:tcBorders>
              <w:top w:val="single" w:sz="6" w:space="0" w:color="000000"/>
              <w:left w:val="single" w:sz="6" w:space="0" w:color="000000"/>
              <w:bottom w:val="single" w:sz="12" w:space="0" w:color="000000"/>
              <w:right w:val="single" w:sz="6" w:space="0" w:color="000000"/>
            </w:tcBorders>
          </w:tcPr>
          <w:p>
            <w:pPr/>
          </w:p>
        </w:tc>
        <w:tc>
          <w:tcPr>
            <w:tcW w:w="17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7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754" w:right="77"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p>
        </w:tc>
        <w:tc>
          <w:tcPr>
            <w:tcW w:w="17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51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2" w:hRule="exact"/>
        </w:trPr>
        <w:tc>
          <w:tcPr>
            <w:tcW w:w="2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珠海祺利通信科技有限公司</w:t>
            </w:r>
          </w:p>
        </w:tc>
        <w:tc>
          <w:tcPr>
            <w:tcW w:w="17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7,378,500.00</w:t>
            </w:r>
          </w:p>
        </w:tc>
        <w:tc>
          <w:tcPr>
            <w:tcW w:w="19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41.53</w:t>
            </w:r>
          </w:p>
        </w:tc>
        <w:tc>
          <w:tcPr>
            <w:tcW w:w="17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281,970.00</w:t>
            </w:r>
          </w:p>
        </w:tc>
      </w:tr>
      <w:tr>
        <w:trPr>
          <w:trHeight w:val="353" w:hRule="exact"/>
        </w:trPr>
        <w:tc>
          <w:tcPr>
            <w:tcW w:w="2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北京中化兴源投资有限公司</w:t>
            </w:r>
          </w:p>
        </w:tc>
        <w:tc>
          <w:tcPr>
            <w:tcW w:w="17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1,995,655.25</w:t>
            </w:r>
          </w:p>
        </w:tc>
        <w:tc>
          <w:tcPr>
            <w:tcW w:w="19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11.23</w:t>
            </w:r>
          </w:p>
        </w:tc>
        <w:tc>
          <w:tcPr>
            <w:tcW w:w="17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997,827.63</w:t>
            </w:r>
          </w:p>
        </w:tc>
      </w:tr>
      <w:tr>
        <w:trPr>
          <w:trHeight w:val="352" w:hRule="exact"/>
        </w:trPr>
        <w:tc>
          <w:tcPr>
            <w:tcW w:w="2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福建实达电脑设备有限公司</w:t>
            </w:r>
          </w:p>
        </w:tc>
        <w:tc>
          <w:tcPr>
            <w:tcW w:w="17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1,650,000.00</w:t>
            </w:r>
          </w:p>
        </w:tc>
        <w:tc>
          <w:tcPr>
            <w:tcW w:w="19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9.29</w:t>
            </w:r>
          </w:p>
        </w:tc>
        <w:tc>
          <w:tcPr>
            <w:tcW w:w="17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165,000.00</w:t>
            </w:r>
          </w:p>
        </w:tc>
      </w:tr>
      <w:tr>
        <w:trPr>
          <w:trHeight w:val="353" w:hRule="exact"/>
        </w:trPr>
        <w:tc>
          <w:tcPr>
            <w:tcW w:w="2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北京天宇威视科技有限公司</w:t>
            </w:r>
          </w:p>
        </w:tc>
        <w:tc>
          <w:tcPr>
            <w:tcW w:w="17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9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5.63</w:t>
            </w:r>
          </w:p>
        </w:tc>
        <w:tc>
          <w:tcPr>
            <w:tcW w:w="17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300,000.00</w:t>
            </w:r>
          </w:p>
        </w:tc>
      </w:tr>
      <w:tr>
        <w:trPr>
          <w:trHeight w:val="352" w:hRule="exact"/>
        </w:trPr>
        <w:tc>
          <w:tcPr>
            <w:tcW w:w="2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中国联通河南分公司</w:t>
            </w:r>
          </w:p>
        </w:tc>
        <w:tc>
          <w:tcPr>
            <w:tcW w:w="17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471,500.40</w:t>
            </w:r>
          </w:p>
        </w:tc>
        <w:tc>
          <w:tcPr>
            <w:tcW w:w="19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2.65</w:t>
            </w:r>
          </w:p>
        </w:tc>
        <w:tc>
          <w:tcPr>
            <w:tcW w:w="17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471,500.40</w:t>
            </w:r>
          </w:p>
        </w:tc>
      </w:tr>
      <w:tr>
        <w:trPr>
          <w:trHeight w:val="352" w:hRule="exact"/>
        </w:trPr>
        <w:tc>
          <w:tcPr>
            <w:tcW w:w="2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12,495,655.65</w:t>
            </w:r>
          </w:p>
        </w:tc>
        <w:tc>
          <w:tcPr>
            <w:tcW w:w="19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70.33</w:t>
            </w:r>
          </w:p>
        </w:tc>
        <w:tc>
          <w:tcPr>
            <w:tcW w:w="17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2,216,298.03</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spacing w:before="35"/>
        <w:ind w:left="154" w:right="985" w:firstLine="0"/>
        <w:jc w:val="left"/>
        <w:rPr>
          <w:rFonts w:ascii="宋体" w:hAnsi="宋体" w:cs="宋体" w:eastAsia="宋体" w:hint="default"/>
          <w:sz w:val="21"/>
          <w:szCs w:val="21"/>
        </w:rPr>
      </w:pPr>
      <w:bookmarkStart w:name="（5）因金融资产转移而终止确认的应收账款" w:id="522"/>
      <w:bookmarkEnd w:id="5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6）转移应收账款且继续涉入形成的资产、负债金额" w:id="523"/>
      <w:bookmarkEnd w:id="5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2、其他应收款" w:id="524"/>
      <w:bookmarkEnd w:id="52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其他应收款分类披露" w:id="525"/>
      <w:bookmarkEnd w:id="5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8"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701,639,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916.03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8,900,57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692,739,3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44.17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620,269</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,117.80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8,041,116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612,228,00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1.42</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701,639,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916.03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8,900,57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1.86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1.27%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692,739,3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44.17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620,269</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,117.80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8,041,116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1.30%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612,228,00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1.42</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24,914,597.78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124,572.99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24,914,597.78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124,572.99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7,187,648.00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143,752.96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2,359,140.00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235,914.00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9,698,622.25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8,396,331.91</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10,414.77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3,124.43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7,098,207.48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7,098,207.48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44,160,008.03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8,900,571.86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20.16%</w:t>
            </w: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75"/>
        <w:ind w:left="1430" w:right="985" w:firstLine="0"/>
        <w:jc w:val="left"/>
        <w:rPr>
          <w:rFonts w:ascii="宋体" w:hAnsi="宋体" w:cs="宋体" w:eastAsia="宋体" w:hint="default"/>
          <w:sz w:val="21"/>
          <w:szCs w:val="21"/>
        </w:rPr>
      </w:pPr>
      <w:r>
        <w:rPr>
          <w:rFonts w:ascii="宋体" w:hAnsi="宋体" w:cs="宋体" w:eastAsia="宋体" w:hint="default"/>
          <w:sz w:val="21"/>
          <w:szCs w:val="21"/>
        </w:rPr>
        <w:t>组合中，采用其他方法计提坏账准备的其他应收款：</w:t>
      </w:r>
    </w:p>
    <w:p>
      <w:pPr>
        <w:spacing w:line="240" w:lineRule="auto" w:before="13"/>
        <w:rPr>
          <w:rFonts w:ascii="宋体" w:hAnsi="宋体" w:cs="宋体" w:eastAsia="宋体" w:hint="default"/>
          <w:sz w:val="3"/>
          <w:szCs w:val="3"/>
        </w:rPr>
      </w:pPr>
    </w:p>
    <w:tbl>
      <w:tblPr>
        <w:tblW w:w="0" w:type="auto"/>
        <w:jc w:val="left"/>
        <w:tblInd w:w="761" w:type="dxa"/>
        <w:tblLayout w:type="fixed"/>
        <w:tblCellMar>
          <w:top w:w="0" w:type="dxa"/>
          <w:left w:w="0" w:type="dxa"/>
          <w:bottom w:w="0" w:type="dxa"/>
          <w:right w:w="0" w:type="dxa"/>
        </w:tblCellMar>
        <w:tblLook w:val="01E0"/>
      </w:tblPr>
      <w:tblGrid>
        <w:gridCol w:w="2488"/>
        <w:gridCol w:w="2190"/>
        <w:gridCol w:w="1715"/>
        <w:gridCol w:w="1789"/>
      </w:tblGrid>
      <w:tr>
        <w:trPr>
          <w:trHeight w:val="342" w:hRule="exact"/>
        </w:trPr>
        <w:tc>
          <w:tcPr>
            <w:tcW w:w="2488" w:type="dxa"/>
            <w:vMerge w:val="restart"/>
            <w:tcBorders>
              <w:top w:val="single" w:sz="4" w:space="0" w:color="000000"/>
              <w:left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6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2488" w:type="dxa"/>
            <w:vMerge/>
            <w:tcBorders>
              <w:left w:val="single" w:sz="4" w:space="0" w:color="000000"/>
              <w:bottom w:val="single" w:sz="4" w:space="0" w:color="000000"/>
              <w:right w:val="single" w:sz="4" w:space="0" w:color="000000"/>
            </w:tcBorders>
          </w:tcPr>
          <w:p>
            <w:pP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29"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无风险其他应收款</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657,479,908.00</w:t>
            </w:r>
          </w:p>
        </w:tc>
        <w:tc>
          <w:tcPr>
            <w:tcW w:w="1715" w:type="dxa"/>
            <w:tcBorders>
              <w:top w:val="single" w:sz="4" w:space="0" w:color="000000"/>
              <w:left w:val="single" w:sz="4" w:space="0" w:color="000000"/>
              <w:bottom w:val="single" w:sz="4" w:space="0" w:color="000000"/>
              <w:right w:val="single" w:sz="4" w:space="0" w:color="000000"/>
            </w:tcBorders>
          </w:tcPr>
          <w:p>
            <w:pPr/>
          </w:p>
        </w:tc>
        <w:tc>
          <w:tcPr>
            <w:tcW w:w="178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657,479,908.00</w:t>
            </w:r>
          </w:p>
        </w:tc>
        <w:tc>
          <w:tcPr>
            <w:tcW w:w="1715" w:type="dxa"/>
            <w:tcBorders>
              <w:top w:val="single" w:sz="4" w:space="0" w:color="000000"/>
              <w:left w:val="single" w:sz="4" w:space="0" w:color="000000"/>
              <w:bottom w:val="single" w:sz="4" w:space="0" w:color="000000"/>
              <w:right w:val="single" w:sz="4" w:space="0" w:color="000000"/>
            </w:tcBorders>
          </w:tcPr>
          <w:p>
            <w:pPr/>
          </w:p>
        </w:tc>
        <w:tc>
          <w:tcPr>
            <w:tcW w:w="17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5"/>
        <w:ind w:left="154" w:right="985" w:firstLine="0"/>
        <w:jc w:val="left"/>
        <w:rPr>
          <w:rFonts w:ascii="宋体" w:hAnsi="宋体" w:cs="宋体" w:eastAsia="宋体" w:hint="default"/>
          <w:sz w:val="21"/>
          <w:szCs w:val="21"/>
        </w:rPr>
      </w:pPr>
      <w:bookmarkStart w:name="（2）本期计提、收回或转回的坏账准备情况" w:id="526"/>
      <w:bookmarkEnd w:id="5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8,900,571.86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3）本期实际核销的其他应收款情况" w:id="527"/>
      <w:bookmarkEnd w:id="5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985"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4）其他应收款按款项性质分类情况" w:id="528"/>
      <w:bookmarkEnd w:id="5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677,934,716.31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596,860,119.43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245,357.35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185,186.00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23,434,842.37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23,198,812.37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701,639,916.03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620,269,117.80</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5）按欠款方归集的期末余额前五名的其他应收款情况" w:id="529"/>
      <w:bookmarkEnd w:id="5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338"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9"/>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512,274,992.31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101"/>
              <w:ind w:left="22" w:right="0"/>
              <w:jc w:val="left"/>
              <w:rPr>
                <w:rFonts w:ascii="Times New Roman" w:hAnsi="Times New Roman" w:cs="Times New Roman" w:eastAsia="Times New Roman" w:hint="default"/>
                <w:sz w:val="18"/>
                <w:szCs w:val="18"/>
              </w:rPr>
            </w:pPr>
            <w:r>
              <w:rPr>
                <w:rFonts w:ascii="Times New Roman"/>
                <w:sz w:val="18"/>
              </w:rPr>
              <w:t>504,828,565.35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6,965,526.15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480,900.81</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73.01%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59,589,320.00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大唐高鸿中网科技有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30,146,900.00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浙江高鸿电子技术有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9"/>
              <w:jc w:val="left"/>
              <w:rPr>
                <w:rFonts w:ascii="宋体" w:hAnsi="宋体" w:cs="宋体" w:eastAsia="宋体" w:hint="default"/>
                <w:sz w:val="18"/>
                <w:szCs w:val="18"/>
              </w:rPr>
            </w:pPr>
            <w:r>
              <w:rPr>
                <w:rFonts w:ascii="宋体" w:hAnsi="宋体" w:cs="宋体" w:eastAsia="宋体" w:hint="default"/>
                <w:sz w:val="18"/>
                <w:szCs w:val="18"/>
              </w:rPr>
              <w:t>北京大唐高鸿科技发 展有限公司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13,219,625.69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6,430,000.00</w:t>
            </w:r>
            <w:r>
              <w:rPr>
                <w:rFonts w:ascii="宋体" w:hAnsi="宋体" w:cs="宋体" w:eastAsia="宋体" w:hint="default"/>
                <w:sz w:val="18"/>
                <w:szCs w:val="18"/>
              </w:rPr>
              <w:t>；</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6,789,625.69</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643,230,838.00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91.68%</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6）涉及政府补助的应收款项" w:id="530"/>
      <w:bookmarkEnd w:id="5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7）因金融资产转移而终止确认的其他应收款" w:id="531"/>
      <w:bookmarkEnd w:id="5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8）转移其他应收款且继续涉入形成的资产、负债金额" w:id="532"/>
      <w:bookmarkEnd w:id="5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985" w:firstLine="0"/>
        <w:jc w:val="left"/>
        <w:rPr>
          <w:rFonts w:ascii="宋体" w:hAnsi="宋体" w:cs="宋体" w:eastAsia="宋体" w:hint="default"/>
          <w:sz w:val="21"/>
          <w:szCs w:val="21"/>
        </w:rPr>
      </w:pPr>
      <w:bookmarkStart w:name="3、长期股权投资" w:id="533"/>
      <w:bookmarkEnd w:id="53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2,333,749,523.70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2,333,749,523.70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2,143,749,523.70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2,143,749,523.70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75,943,328.06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75,943,328.06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45,545,887.29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45,545,887.29</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2,409,692,851.76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2,409,692,851.76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2,189,295,410.99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2,189,295,410.99</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1）对子公司投资" w:id="534"/>
      <w:bookmarkEnd w:id="5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北京大唐高鸿数 据网络技术有限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419,405,856.90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419,405,856.90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北京大唐高鸿软 件技术有限公司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大唐高鸿通信技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184,930,000.00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184,930,000.00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贵州大唐高鸿置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190,000,000.00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大唐高鸿济宁电 子信息技术有限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江苏高鸿鼎恒信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174,689,000.00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174,689,000.00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大唐高鸿信息技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26,423,622.36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26,423,622.36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大唐高鸿中网科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41,204,418.09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41,204,418.09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大唐融合通信股 份有限公司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271,620,800.00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271,620,800.00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大唐投资管理（北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京）有限公司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36,142,737.35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36,142,737.35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北京高阳捷迅信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890,533,089.00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890,533,089.00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438"/>
        <w:gridCol w:w="1348"/>
        <w:gridCol w:w="1336"/>
        <w:gridCol w:w="1334"/>
        <w:gridCol w:w="1336"/>
        <w:gridCol w:w="1389"/>
        <w:gridCol w:w="1390"/>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2,143,749,523.70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190,000,000.00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2,333,749,523.70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对联营、合营企业投资" w:id="535"/>
      <w:bookmarkEnd w:id="5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北京海岸 淘金创业 投资有限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8,291,043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2,913,177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3,137,257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8,066,963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大唐高新 创业投资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26,657,97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1,124,562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30,284.36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27,752,25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6.53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贵州大数 据旅游产 业股份有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5,451,875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422,026.8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14,873,90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2.67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大唐融合</w:t>
            </w:r>
          </w:p>
          <w:p>
            <w:pPr>
              <w:pStyle w:val="TableParagraph"/>
              <w:spacing w:line="319" w:lineRule="auto" w:before="75"/>
              <w:ind w:left="22" w:right="41"/>
              <w:jc w:val="both"/>
              <w:rPr>
                <w:rFonts w:ascii="宋体" w:hAnsi="宋体" w:cs="宋体" w:eastAsia="宋体" w:hint="default"/>
                <w:sz w:val="18"/>
                <w:szCs w:val="18"/>
              </w:rPr>
            </w:pPr>
            <w:r>
              <w:rPr>
                <w:rFonts w:ascii="宋体" w:hAnsi="宋体" w:cs="宋体" w:eastAsia="宋体" w:hint="default"/>
                <w:sz w:val="18"/>
                <w:szCs w:val="18"/>
              </w:rPr>
              <w:t>（河南） 信息服务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5,144,990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238,054.2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5,383,044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浙江高鸿 电子科技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-132,838.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19,867,16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1.27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45,545,88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4,564,982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3,167,541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75,943,32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8.06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45,545,88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4,564,982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3,167,541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75,943,32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8.06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3）其他说明" w:id="536"/>
      <w:bookmarkEnd w:id="5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985" w:firstLine="0"/>
        <w:jc w:val="left"/>
        <w:rPr>
          <w:rFonts w:ascii="宋体" w:hAnsi="宋体" w:cs="宋体" w:eastAsia="宋体" w:hint="default"/>
          <w:sz w:val="21"/>
          <w:szCs w:val="21"/>
        </w:rPr>
      </w:pPr>
      <w:bookmarkStart w:name="4、营业收入和营业成本" w:id="537"/>
      <w:bookmarkEnd w:id="53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5,993,928.96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5,743,462.24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11,750,498.38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10,264,601.65</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5,993,928.96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5,743,462.24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11,750,498.38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10,264,601.65</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985" w:firstLine="0"/>
        <w:jc w:val="left"/>
        <w:rPr>
          <w:rFonts w:ascii="宋体" w:hAnsi="宋体" w:cs="宋体" w:eastAsia="宋体" w:hint="default"/>
          <w:sz w:val="21"/>
          <w:szCs w:val="21"/>
        </w:rPr>
      </w:pPr>
      <w:bookmarkStart w:name="5、投资收益" w:id="538"/>
      <w:bookmarkEnd w:id="53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62,698,749.50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4,564,982.13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-608,362.40</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1,017,700.00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29,442.50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2,632,054.80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7,604,109.59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68,197,036.93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70,741,639.19</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6、其他" w:id="539"/>
      <w:bookmarkEnd w:id="53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Heading2"/>
        <w:spacing w:line="240" w:lineRule="auto"/>
        <w:ind w:left="154" w:right="985"/>
        <w:jc w:val="left"/>
        <w:rPr>
          <w:b w:val="0"/>
          <w:bCs w:val="0"/>
        </w:rPr>
      </w:pPr>
      <w:bookmarkStart w:name="十八、补充资料" w:id="540"/>
      <w:bookmarkEnd w:id="540"/>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1、当期非经常性损益明细表" w:id="541"/>
      <w:bookmarkEnd w:id="54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-108,883.42</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17,560,167.94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2,272,386.37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8,817,340.69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4,526,980.64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3,874,693.64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20,139,337.30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985"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94"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8"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软件企业增值税即征即退</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7,393,554.45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93"/>
              <w:jc w:val="both"/>
              <w:rPr>
                <w:rFonts w:ascii="宋体" w:hAnsi="宋体" w:cs="宋体" w:eastAsia="宋体" w:hint="default"/>
                <w:sz w:val="18"/>
                <w:szCs w:val="18"/>
              </w:rPr>
            </w:pPr>
            <w:r>
              <w:rPr>
                <w:rFonts w:ascii="宋体" w:hAnsi="宋体" w:cs="宋体" w:eastAsia="宋体" w:hint="default"/>
                <w:sz w:val="18"/>
                <w:szCs w:val="18"/>
              </w:rPr>
              <w:t>与公司主营业务密切相关，符合国家政 策规定，按照一定标准定额持续享受的 政府补助</w:t>
            </w:r>
          </w:p>
        </w:tc>
      </w:tr>
    </w:tbl>
    <w:p>
      <w:pPr>
        <w:spacing w:line="240" w:lineRule="auto" w:before="2"/>
        <w:rPr>
          <w:rFonts w:ascii="宋体" w:hAnsi="宋体" w:cs="宋体" w:eastAsia="宋体" w:hint="default"/>
          <w:sz w:val="19"/>
          <w:szCs w:val="19"/>
        </w:rPr>
      </w:pPr>
    </w:p>
    <w:p>
      <w:pPr>
        <w:spacing w:before="35"/>
        <w:ind w:left="154" w:right="985" w:firstLine="0"/>
        <w:jc w:val="left"/>
        <w:rPr>
          <w:rFonts w:ascii="宋体" w:hAnsi="宋体" w:cs="宋体" w:eastAsia="宋体" w:hint="default"/>
          <w:sz w:val="21"/>
          <w:szCs w:val="21"/>
        </w:rPr>
      </w:pPr>
      <w:bookmarkStart w:name="2、净资产收益率及每股收益" w:id="542"/>
      <w:bookmarkEnd w:id="54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0.1444</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0.1104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0.1103</w:t>
            </w:r>
          </w:p>
        </w:tc>
      </w:tr>
    </w:tbl>
    <w:p>
      <w:pPr>
        <w:spacing w:line="240" w:lineRule="auto" w:before="2"/>
        <w:rPr>
          <w:rFonts w:ascii="宋体" w:hAnsi="宋体" w:cs="宋体" w:eastAsia="宋体" w:hint="default"/>
          <w:b/>
          <w:bCs/>
          <w:sz w:val="19"/>
          <w:szCs w:val="19"/>
        </w:rPr>
      </w:pPr>
    </w:p>
    <w:p>
      <w:pPr>
        <w:spacing w:before="35"/>
        <w:ind w:left="154" w:right="985" w:firstLine="0"/>
        <w:jc w:val="left"/>
        <w:rPr>
          <w:rFonts w:ascii="宋体" w:hAnsi="宋体" w:cs="宋体" w:eastAsia="宋体" w:hint="default"/>
          <w:sz w:val="21"/>
          <w:szCs w:val="21"/>
        </w:rPr>
      </w:pPr>
      <w:bookmarkStart w:name="3、境内外会计准则下会计数据差异" w:id="543"/>
      <w:bookmarkEnd w:id="54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85" w:firstLine="0"/>
        <w:jc w:val="left"/>
        <w:rPr>
          <w:rFonts w:ascii="宋体" w:hAnsi="宋体" w:cs="宋体" w:eastAsia="宋体" w:hint="default"/>
          <w:sz w:val="21"/>
          <w:szCs w:val="21"/>
        </w:rPr>
      </w:pPr>
      <w:bookmarkStart w:name="（1）同时按照国际会计准则与按中国会计准则披露的财务报告中净利润和净资产差异情况" w:id="544"/>
      <w:bookmarkEnd w:id="5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spacing w:before="0"/>
        <w:ind w:left="153" w:right="985" w:firstLine="0"/>
        <w:jc w:val="left"/>
        <w:rPr>
          <w:rFonts w:ascii="宋体" w:hAnsi="宋体" w:cs="宋体" w:eastAsia="宋体" w:hint="default"/>
          <w:sz w:val="21"/>
          <w:szCs w:val="21"/>
        </w:rPr>
      </w:pPr>
      <w:bookmarkStart w:name="（2）同时按照境外会计准则与按中国会计准则披露的财务报告中净利润和净资产差异情况" w:id="545"/>
      <w:bookmarkEnd w:id="5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line="259" w:lineRule="auto" w:before="0"/>
        <w:ind w:left="153" w:right="985" w:firstLine="0"/>
        <w:jc w:val="left"/>
        <w:rPr>
          <w:rFonts w:ascii="宋体" w:hAnsi="宋体" w:cs="宋体" w:eastAsia="宋体" w:hint="default"/>
          <w:sz w:val="21"/>
          <w:szCs w:val="21"/>
        </w:rPr>
      </w:pPr>
      <w:bookmarkStart w:name="（3）境内外会计准则下会计数据差异原因说明，对已经境外审计机构审计的数据进行差异" w:id="546"/>
      <w:bookmarkEnd w:id="5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）境内外会计准则下会计数据差异原因说明，对已经境外审计机构审计的数据进行差异调节的，应注</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明该境外机构的名称</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985" w:firstLine="0"/>
        <w:jc w:val="left"/>
        <w:rPr>
          <w:rFonts w:ascii="宋体" w:hAnsi="宋体" w:cs="宋体" w:eastAsia="宋体" w:hint="default"/>
          <w:sz w:val="21"/>
          <w:szCs w:val="21"/>
        </w:rPr>
      </w:pPr>
      <w:bookmarkStart w:name="4、其他" w:id="547"/>
      <w:bookmarkEnd w:id="54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134" w:right="1113"/>
        <w:jc w:val="center"/>
        <w:rPr>
          <w:b w:val="0"/>
          <w:bCs w:val="0"/>
        </w:rPr>
      </w:pPr>
      <w:bookmarkStart w:name="第十一节 备查文件目录" w:id="548"/>
      <w:bookmarkEnd w:id="548"/>
      <w:r>
        <w:rPr>
          <w:b w:val="0"/>
          <w:bCs w:val="0"/>
        </w:rPr>
      </w:r>
      <w:bookmarkStart w:name="_bookmark9" w:id="549"/>
      <w:bookmarkEnd w:id="549"/>
      <w:r>
        <w:rPr>
          <w:b w:val="0"/>
          <w:bCs w:val="0"/>
        </w:rPr>
      </w:r>
      <w:r>
        <w:rPr/>
        <w:t>第十一节</w:t>
      </w:r>
      <w:r>
        <w:rPr>
          <w:spacing w:val="-8"/>
        </w:rPr>
        <w:t> </w:t>
      </w:r>
      <w:r>
        <w:rPr/>
        <w:t>备查文件目录</w:t>
      </w:r>
      <w:r>
        <w:rPr>
          <w:b w:val="0"/>
          <w:bCs w:val="0"/>
        </w:rPr>
      </w:r>
    </w:p>
    <w:p>
      <w:pPr>
        <w:spacing w:line="240" w:lineRule="auto" w:before="10"/>
        <w:rPr>
          <w:rFonts w:ascii="宋体" w:hAnsi="宋体" w:cs="宋体" w:eastAsia="宋体" w:hint="default"/>
          <w:b/>
          <w:bCs/>
          <w:sz w:val="38"/>
          <w:szCs w:val="38"/>
        </w:rPr>
      </w:pPr>
    </w:p>
    <w:p>
      <w:pPr>
        <w:pStyle w:val="BodyText"/>
        <w:spacing w:line="240" w:lineRule="auto"/>
        <w:ind w:right="985"/>
        <w:jc w:val="left"/>
      </w:pPr>
      <w:r>
        <w:rPr>
          <w:rFonts w:ascii="Times New Roman" w:hAnsi="Times New Roman" w:cs="Times New Roman" w:eastAsia="Times New Roman" w:hint="default"/>
        </w:rPr>
        <w:t>1</w:t>
      </w:r>
      <w:r>
        <w:rPr/>
        <w:t>、载有董事长签名的年度报告文本；</w:t>
      </w:r>
    </w:p>
    <w:p>
      <w:pPr>
        <w:pStyle w:val="BodyText"/>
        <w:spacing w:line="240" w:lineRule="auto" w:before="21"/>
        <w:ind w:left="154" w:right="985"/>
        <w:jc w:val="left"/>
      </w:pPr>
      <w:r>
        <w:rPr>
          <w:rFonts w:ascii="Times New Roman" w:hAnsi="Times New Roman" w:cs="Times New Roman" w:eastAsia="Times New Roman" w:hint="default"/>
        </w:rPr>
        <w:t>2</w:t>
      </w:r>
      <w:r>
        <w:rPr/>
        <w:t>、载有单位负责人、主管会计工作的负责人、会计机构负责人签名并盖章的财务报告文本；</w:t>
      </w:r>
    </w:p>
    <w:p>
      <w:pPr>
        <w:pStyle w:val="BodyText"/>
        <w:spacing w:line="240" w:lineRule="auto" w:before="19"/>
        <w:ind w:left="154" w:right="985"/>
        <w:jc w:val="left"/>
      </w:pPr>
      <w:r>
        <w:rPr>
          <w:rFonts w:ascii="Times New Roman" w:hAnsi="Times New Roman" w:cs="Times New Roman" w:eastAsia="Times New Roman" w:hint="default"/>
        </w:rPr>
        <w:t>3</w:t>
      </w:r>
      <w:r>
        <w:rPr/>
        <w:t>、载有会计师事务所盖章、注册会计师签名并盖章的审计报告原件；</w:t>
      </w:r>
    </w:p>
    <w:p>
      <w:pPr>
        <w:pStyle w:val="BodyText"/>
        <w:spacing w:line="240" w:lineRule="auto" w:before="19"/>
        <w:ind w:right="985"/>
        <w:jc w:val="left"/>
      </w:pPr>
      <w:r>
        <w:rPr>
          <w:rFonts w:ascii="Times New Roman" w:hAnsi="Times New Roman" w:cs="Times New Roman" w:eastAsia="Times New Roman" w:hint="default"/>
        </w:rPr>
        <w:t>4</w:t>
      </w:r>
      <w:r>
        <w:rPr/>
        <w:t>、报告期内在《公司章程》指定披露报刊及网站上公开披露过的所有文件文本；</w:t>
      </w:r>
    </w:p>
    <w:p>
      <w:pPr>
        <w:pStyle w:val="BodyText"/>
        <w:spacing w:line="240" w:lineRule="auto" w:before="20"/>
        <w:ind w:right="985"/>
        <w:jc w:val="left"/>
      </w:pPr>
      <w:r>
        <w:rPr>
          <w:rFonts w:ascii="Times New Roman" w:hAnsi="Times New Roman" w:cs="Times New Roman" w:eastAsia="Times New Roman" w:hint="default"/>
        </w:rPr>
        <w:t>5</w:t>
      </w:r>
      <w:r>
        <w:rPr/>
        <w:t>、《公司章程》文本；</w:t>
      </w:r>
    </w:p>
    <w:p>
      <w:pPr>
        <w:pStyle w:val="BodyText"/>
        <w:spacing w:line="240" w:lineRule="auto" w:before="19"/>
        <w:ind w:left="154" w:right="985"/>
        <w:jc w:val="left"/>
      </w:pPr>
      <w:r>
        <w:rPr>
          <w:rFonts w:ascii="Times New Roman" w:hAnsi="Times New Roman" w:cs="Times New Roman" w:eastAsia="Times New Roman" w:hint="default"/>
        </w:rPr>
        <w:t>6</w:t>
      </w:r>
      <w:r>
        <w:rPr/>
        <w:t>、其他有关资料。</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spacing w:line="240" w:lineRule="auto"/>
        <w:ind w:left="0" w:right="1131"/>
        <w:jc w:val="right"/>
      </w:pPr>
      <w:r>
        <w:rPr/>
        <w:t>大唐高鸿数据网络技术股份有限公司</w:t>
      </w:r>
    </w:p>
    <w:p>
      <w:pPr>
        <w:spacing w:line="240" w:lineRule="auto" w:before="11"/>
        <w:rPr>
          <w:rFonts w:ascii="宋体" w:hAnsi="宋体" w:cs="宋体" w:eastAsia="宋体" w:hint="default"/>
          <w:sz w:val="26"/>
          <w:szCs w:val="26"/>
        </w:rPr>
      </w:pPr>
    </w:p>
    <w:p>
      <w:pPr>
        <w:pStyle w:val="BodyText"/>
        <w:spacing w:line="506" w:lineRule="auto"/>
        <w:ind w:left="7933" w:right="1130" w:hanging="300"/>
        <w:jc w:val="right"/>
      </w:pPr>
      <w:r>
        <w:rPr/>
        <w:t>法定代表人：付景林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97568" type="#_x0000_t75" stroked="false">
          <v:imagedata r:id="rId1" o:title=""/>
        </v:shape>
      </w:pict>
    </w:r>
    <w:r>
      <w:rPr/>
      <w:pict>
        <v:shape style="position:absolute;margin-left:533.179993pt;margin-top:795.517944pt;width:6.5pt;height:11pt;mso-position-horizontal-relative:page;mso-position-vertical-relative:page;z-index:-14975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97520" type="#_x0000_t75" stroked="false">
          <v:imagedata r:id="rId1" o:title=""/>
        </v:shape>
      </w:pict>
    </w:r>
    <w:r>
      <w:rPr/>
      <w:pict>
        <v:shape style="position:absolute;margin-left:527.679993pt;margin-top:781.957947pt;width:13pt;height:11pt;mso-position-horizontal-relative:page;mso-position-vertical-relative:page;z-index:-1497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97472" type="#_x0000_t75" stroked="false">
          <v:imagedata r:id="rId1" o:title=""/>
        </v:shape>
      </w:pict>
    </w:r>
    <w:r>
      <w:rPr/>
      <w:pict>
        <v:shape style="position:absolute;margin-left:524.179993pt;margin-top:781.957947pt;width:15.5pt;height:11pt;mso-position-horizontal-relative:page;mso-position-vertical-relative:page;z-index:-14974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97424" type="#_x0000_t75" stroked="false">
          <v:imagedata r:id="rId1" o:title=""/>
        </v:shape>
      </w:pict>
    </w:r>
    <w:r>
      <w:rPr/>
      <w:pict>
        <v:shape style="position:absolute;margin-left:523.179993pt;margin-top:781.957947pt;width:17.5pt;height:11pt;mso-position-horizontal-relative:page;mso-position-vertical-relative:page;z-index:-1497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97376" type="#_x0000_t75" stroked="false">
          <v:imagedata r:id="rId1" o:title=""/>
        </v:shape>
      </w:pict>
    </w:r>
    <w:r>
      <w:rPr/>
      <w:pict>
        <v:shape style="position:absolute;margin-left:524.179993pt;margin-top:781.957947pt;width:15.5pt;height:11pt;mso-position-horizontal-relative:page;mso-position-vertical-relative:page;z-index:-14973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97328" type="#_x0000_t75" stroked="false">
          <v:imagedata r:id="rId1" o:title=""/>
        </v:shape>
      </w:pict>
    </w:r>
    <w:r>
      <w:rPr/>
      <w:pict>
        <v:shape style="position:absolute;margin-left:523.179993pt;margin-top:781.957947pt;width:17.5pt;height:11pt;mso-position-horizontal-relative:page;mso-position-vertical-relative:page;z-index:-1497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97280" type="#_x0000_t75" stroked="false">
          <v:imagedata r:id="rId1" o:title=""/>
        </v:shape>
      </w:pict>
    </w:r>
    <w:r>
      <w:rPr/>
      <w:pict>
        <v:shape style="position:absolute;margin-left:523.179993pt;margin-top:781.957947pt;width:17.5pt;height:11pt;mso-position-horizontal-relative:page;mso-position-vertical-relative:page;z-index:-1497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160004pt;margin-top:36.325607pt;width:231.55pt;height:11.5pt;mso-position-horizontal-relative:page;mso-position-vertical-relative:page;z-index:-14975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24"/>
      <w:szCs w:val="24"/>
    </w:rPr>
  </w:style>
  <w:style w:styleId="Heading1" w:type="paragraph">
    <w:name w:val="Heading 1"/>
    <w:basedOn w:val="Normal"/>
    <w:uiPriority w:val="1"/>
    <w:qFormat/>
    <w:pPr>
      <w:spacing w:before="1"/>
      <w:ind w:left="135"/>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gohigh.com.cn/" TargetMode="External"/><Relationship Id="rId10" Type="http://schemas.openxmlformats.org/officeDocument/2006/relationships/hyperlink" Target="mailto:gohigh@gohigh.com.cn" TargetMode="External"/><Relationship Id="rId11" Type="http://schemas.openxmlformats.org/officeDocument/2006/relationships/hyperlink" Target="mailto:wangqian@gohigh.com.cn" TargetMode="External"/><Relationship Id="rId12" Type="http://schemas.openxmlformats.org/officeDocument/2006/relationships/hyperlink" Target="mailto:sunyinghui@gohigh.com.cn" TargetMode="External"/><Relationship Id="rId13" Type="http://schemas.openxmlformats.org/officeDocument/2006/relationships/hyperlink" Target="http://www.cninfo.com.cn/" TargetMode="External"/><Relationship Id="rId14" Type="http://schemas.openxmlformats.org/officeDocument/2006/relationships/hyperlink" Target="http://w/" TargetMode="External"/><Relationship Id="rId15" Type="http://schemas.openxmlformats.org/officeDocument/2006/relationships/hyperlink" Target="http://irm.cninfo.com.cn/ssessgs/S00085" TargetMode="External"/><Relationship Id="rId16" Type="http://schemas.openxmlformats.org/officeDocument/2006/relationships/hyperlink" Target="http://www.szse.cn/" TargetMode="External"/><Relationship Id="rId17" Type="http://schemas.openxmlformats.org/officeDocument/2006/relationships/hyperlink" Target="http://www.cninfo.com.cn/cninfo-new/index" TargetMode="External"/><Relationship Id="rId18" Type="http://schemas.openxmlformats.org/officeDocument/2006/relationships/image" Target="media/image3.jpeg"/><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大唐高鸿数据网络技术股份有限公司</dc:creator>
  <dc:title>大唐高鸿数据网络技术股份有限公司2015年年度报告全文</dc:title>
  <dcterms:created xsi:type="dcterms:W3CDTF">2020-05-04T11:20:51Z</dcterms:created>
  <dcterms:modified xsi:type="dcterms:W3CDTF">2020-05-04T11:20:51Z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2016-03-22T00:00:00Z</vt:filetime>
  </property>
  <property fmtid="{D5CDD505-2E9C-101B-9397-08002B2CF9AE}" pid="3" name="Creator">
    <vt:lpwstr>Microsoft® Office Word 2007</vt:lpwstr>
  </property>
  <property fmtid="{D5CDD505-2E9C-101B-9397-08002B2CF9AE}" pid="4" name="LastSaved">
    <vt:filetime>2020-05-04T00:00:00Z</vt:filetime>
  </property>
</Properties>
</file>