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591185" cy="6032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91185" cy="603250"/>
                    </a:xfrm>
                    <a:prstGeom prst="rect"/>
                  </pic:spPr>
                </pic:pic>
              </a:graphicData>
            </a:graphic>
          </wp:inline>
        </w:drawing>
      </w:r>
    </w:p>
    <w:p>
      <w:pPr>
        <w:pStyle w:val="Style2"/>
        <w:keepNext w:val="0"/>
        <w:keepLines w:val="0"/>
        <w:widowControl w:val="0"/>
        <w:shd w:val="clear" w:color="auto" w:fill="auto"/>
        <w:bidi w:val="0"/>
        <w:spacing w:before="0" w:after="0" w:line="240" w:lineRule="auto"/>
        <w:ind w:left="0" w:right="0" w:firstLine="0"/>
        <w:jc w:val="center"/>
        <w:rPr>
          <w:sz w:val="32"/>
          <w:szCs w:val="32"/>
        </w:rPr>
      </w:pPr>
      <w:r>
        <w:rPr>
          <w:color w:val="363636"/>
          <w:spacing w:val="0"/>
          <w:w w:val="100"/>
          <w:position w:val="0"/>
          <w:sz w:val="32"/>
          <w:szCs w:val="32"/>
        </w:rPr>
        <w:t>中嘉博创</w:t>
      </w:r>
    </w:p>
    <w:p>
      <w:pPr>
        <w:pStyle w:val="Style2"/>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949596"/>
          <w:spacing w:val="0"/>
          <w:w w:val="100"/>
          <w:position w:val="0"/>
          <w:sz w:val="8"/>
          <w:szCs w:val="8"/>
        </w:rPr>
        <w:t>ZJBC lBfo«aatlan T«cka«logy Co.,Ltd</w:t>
      </w:r>
    </w:p>
    <w:p>
      <w:pPr>
        <w:widowControl w:val="0"/>
        <w:spacing w:after="319" w:line="1" w:lineRule="exact"/>
      </w:pPr>
    </w:p>
    <w:p>
      <w:pPr>
        <w:pStyle w:val="Style6"/>
        <w:keepNext w:val="0"/>
        <w:keepLines w:val="0"/>
        <w:widowControl w:val="0"/>
        <w:shd w:val="clear" w:color="auto" w:fill="auto"/>
        <w:bidi w:val="0"/>
        <w:spacing w:before="0" w:line="240" w:lineRule="auto"/>
        <w:ind w:left="0" w:right="0" w:firstLine="0"/>
        <w:jc w:val="center"/>
      </w:pPr>
      <w:r>
        <w:rPr>
          <w:color w:val="000000"/>
          <w:spacing w:val="0"/>
          <w:w w:val="100"/>
          <w:position w:val="0"/>
        </w:rPr>
        <w:t>中嘉博创信息技术股份有限公司</w:t>
      </w:r>
    </w:p>
    <w:p>
      <w:pPr>
        <w:pStyle w:val="Style8"/>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11"/>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2799" w:right="970" w:bottom="2799" w:left="1104" w:header="0" w:footer="3" w:gutter="0"/>
          <w:cols w:space="720"/>
          <w:noEndnote/>
          <w:rtlGutter w:val="0"/>
          <w:docGrid w:linePitch="360"/>
        </w:sectP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4"/>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6"/>
        <w:keepNext w:val="0"/>
        <w:keepLines w:val="0"/>
        <w:widowControl w:val="0"/>
        <w:shd w:val="clear" w:color="auto" w:fill="auto"/>
        <w:bidi w:val="0"/>
        <w:spacing w:before="0" w:line="634" w:lineRule="exact"/>
        <w:ind w:left="0" w:right="0"/>
        <w:jc w:val="both"/>
      </w:pPr>
      <w:r>
        <w:rPr>
          <w:color w:val="000000"/>
          <w:spacing w:val="0"/>
          <w:w w:val="100"/>
          <w:position w:val="0"/>
        </w:rPr>
        <w:t>公司负责人吴鹰、主管会计工作负责人李鹏宇及会计机构负责人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张雷声明：保证本年度报告中财务报告的真实、准确、完整。</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ind w:left="0" w:right="0"/>
        <w:jc w:val="both"/>
      </w:pPr>
      <w:r>
        <w:rPr>
          <w:color w:val="000000"/>
          <w:spacing w:val="0"/>
          <w:w w:val="100"/>
          <w:position w:val="0"/>
        </w:rPr>
        <w:t>尤尼泰振青会计师事务所（特殊普通合伙）为本公司出具了保留意见的审 计报告，本公司董事会、监事会对相关事项已有详细说明，请投资者注意阅读。</w:t>
      </w:r>
    </w:p>
    <w:p>
      <w:pPr>
        <w:pStyle w:val="Style16"/>
        <w:keepNext w:val="0"/>
        <w:keepLines w:val="0"/>
        <w:widowControl w:val="0"/>
        <w:shd w:val="clear" w:color="auto" w:fill="auto"/>
        <w:bidi w:val="0"/>
        <w:spacing w:before="0" w:line="648" w:lineRule="exact"/>
        <w:ind w:left="0" w:right="0"/>
        <w:jc w:val="both"/>
      </w:pPr>
      <w:r>
        <w:rPr>
          <w:color w:val="000000"/>
          <w:spacing w:val="0"/>
          <w:w w:val="100"/>
          <w:position w:val="0"/>
        </w:rPr>
        <w:t>报告期内，公司内部控制存在重大缺陷，公司董事会、监事会已对相关事 项作了专项说明，请投资者注意阅读。</w:t>
      </w:r>
    </w:p>
    <w:p>
      <w:pPr>
        <w:pStyle w:val="Style16"/>
        <w:keepNext w:val="0"/>
        <w:keepLines w:val="0"/>
        <w:widowControl w:val="0"/>
        <w:shd w:val="clear" w:color="auto" w:fill="auto"/>
        <w:bidi w:val="0"/>
        <w:spacing w:before="0" w:line="619" w:lineRule="exact"/>
        <w:ind w:left="0" w:right="0"/>
        <w:jc w:val="both"/>
      </w:pPr>
      <w:r>
        <w:rPr>
          <w:color w:val="000000"/>
          <w:spacing w:val="0"/>
          <w:w w:val="100"/>
          <w:position w:val="0"/>
        </w:rPr>
        <w:t>公司年度报告涉及未来计划等前瞻性陈述，同时附有相应的警示性陈述， 公司声明：该计划不构成公司对投资者的实质承诺，投资者及相关人士均应当 对此保持足够的风险认识，并且应当理解计划、预测与承诺之间的差异。</w:t>
      </w:r>
    </w:p>
    <w:p>
      <w:pPr>
        <w:pStyle w:val="Style16"/>
        <w:keepNext w:val="0"/>
        <w:keepLines w:val="0"/>
        <w:widowControl w:val="0"/>
        <w:shd w:val="clear" w:color="auto" w:fill="auto"/>
        <w:bidi w:val="0"/>
        <w:spacing w:before="0" w:after="400"/>
        <w:ind w:left="0" w:right="0"/>
        <w:jc w:val="both"/>
      </w:pPr>
      <w:r>
        <w:rPr>
          <w:color w:val="000000"/>
          <w:spacing w:val="0"/>
          <w:w w:val="100"/>
          <w:position w:val="0"/>
        </w:rPr>
        <w:t>本公司请投资者认真阅读本年度报告全文，并特别注意下列风险因素：公 司面对的风险包括可能的商誉减值风险因素、信息服务的客户集中度上升、流 失及新技术替代的风险因素、业绩补偿兑现风险、通信网络维护的技术竞争和 客户依赖等风险因素，有关内容可阅读本年报第三节十一、“（四）可能面对的 风险”部分。</w:t>
      </w:r>
    </w:p>
    <w:p>
      <w:pPr>
        <w:pStyle w:val="Style16"/>
        <w:keepNext w:val="0"/>
        <w:keepLines w:val="0"/>
        <w:widowControl w:val="0"/>
        <w:shd w:val="clear" w:color="auto" w:fill="auto"/>
        <w:bidi w:val="0"/>
        <w:spacing w:before="0" w:after="120" w:line="240" w:lineRule="auto"/>
        <w:ind w:left="0" w:right="0"/>
        <w:jc w:val="both"/>
      </w:pPr>
      <w:r>
        <w:rPr>
          <w:color w:val="000000"/>
          <w:spacing w:val="0"/>
          <w:w w:val="100"/>
          <w:position w:val="0"/>
        </w:rPr>
        <w:t>公司计划不派发现金红利，不送红股，不以公积金转增股本。</w:t>
      </w:r>
    </w:p>
    <w:p>
      <w:pPr>
        <w:pStyle w:val="Style19"/>
        <w:keepNext w:val="0"/>
        <w:keepLines w:val="0"/>
        <w:widowControl w:val="0"/>
        <w:shd w:val="clear" w:color="auto" w:fill="auto"/>
        <w:bidi w:val="0"/>
        <w:spacing w:before="0" w:after="80" w:line="240" w:lineRule="auto"/>
        <w:ind w:left="0" w:right="0" w:firstLine="0"/>
        <w:jc w:val="center"/>
        <w:sectPr>
          <w:footnotePr>
            <w:pos w:val="pageBottom"/>
            <w:numFmt w:val="decimal"/>
            <w:numRestart w:val="continuous"/>
          </w:footnotePr>
          <w:pgSz w:w="11900" w:h="16840"/>
          <w:pgMar w:top="1974" w:right="970" w:bottom="1192" w:left="1104" w:header="0" w:footer="3" w:gutter="0"/>
          <w:cols w:space="720"/>
          <w:noEndnote/>
          <w:rtlGutter w:val="0"/>
          <w:docGrid w:linePitch="360"/>
        </w:sectPr>
      </w:pPr>
      <w:r>
        <w:rPr>
          <w:i w:val="0"/>
          <w:iCs w:val="0"/>
          <w:color w:val="000000"/>
          <w:spacing w:val="0"/>
          <w:w w:val="100"/>
          <w:position w:val="0"/>
        </w:rPr>
        <w:t>共</w:t>
      </w:r>
      <w:r>
        <w:rPr>
          <w:rFonts w:ascii="Times New Roman" w:eastAsia="Times New Roman" w:hAnsi="Times New Roman" w:cs="Times New Roman"/>
          <w:i w:val="0"/>
          <w:iCs w:val="0"/>
          <w:color w:val="000000"/>
          <w:spacing w:val="0"/>
          <w:w w:val="100"/>
          <w:position w:val="0"/>
        </w:rPr>
        <w:t>184</w:t>
      </w:r>
      <w:r>
        <w:rPr>
          <w:i w:val="0"/>
          <w:iCs w:val="0"/>
          <w:color w:val="000000"/>
          <w:spacing w:val="0"/>
          <w:w w:val="100"/>
          <w:position w:val="0"/>
        </w:rPr>
        <w:t>页第</w:t>
      </w:r>
      <w:r>
        <w:rPr>
          <w:rFonts w:ascii="Times New Roman" w:eastAsia="Times New Roman" w:hAnsi="Times New Roman" w:cs="Times New Roman"/>
          <w:i w:val="0"/>
          <w:iCs w:val="0"/>
          <w:color w:val="000000"/>
          <w:spacing w:val="0"/>
          <w:w w:val="100"/>
          <w:position w:val="0"/>
        </w:rPr>
        <w:t>1</w:t>
      </w:r>
      <w:r>
        <w:rPr>
          <w:i w:val="0"/>
          <w:iCs w:val="0"/>
          <w:color w:val="000000"/>
          <w:spacing w:val="0"/>
          <w:w w:val="100"/>
          <w:position w:val="0"/>
        </w:rPr>
        <w:t>页</w:t>
      </w:r>
    </w:p>
    <w:p>
      <w:pPr>
        <w:pStyle w:val="Style23"/>
        <w:keepNext w:val="0"/>
        <w:keepLines w:val="0"/>
        <w:widowControl w:val="0"/>
        <w:shd w:val="clear" w:color="auto" w:fill="auto"/>
        <w:tabs>
          <w:tab w:pos="910" w:val="left"/>
          <w:tab w:leader="dot" w:pos="9612"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w:t>
          <w:tab/>
          <w:t>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w:t>
        </w:r>
      </w:hyperlink>
    </w:p>
    <w:p>
      <w:pPr>
        <w:pStyle w:val="Style23"/>
        <w:keepNext w:val="0"/>
        <w:keepLines w:val="0"/>
        <w:widowControl w:val="0"/>
        <w:shd w:val="clear" w:color="auto" w:fill="auto"/>
        <w:tabs>
          <w:tab w:leader="dot" w:pos="9612" w:val="right"/>
        </w:tabs>
        <w:bidi w:val="0"/>
        <w:spacing w:before="0" w:line="240" w:lineRule="auto"/>
        <w:ind w:left="0" w:right="0" w:firstLine="0"/>
        <w:jc w:val="left"/>
      </w:pPr>
      <w:hyperlink w:anchor="bookmark13"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23"/>
        <w:keepNext w:val="0"/>
        <w:keepLines w:val="0"/>
        <w:widowControl w:val="0"/>
        <w:shd w:val="clear" w:color="auto" w:fill="auto"/>
        <w:tabs>
          <w:tab w:leader="dot" w:pos="9612" w:val="right"/>
        </w:tabs>
        <w:bidi w:val="0"/>
        <w:spacing w:before="0" w:line="240" w:lineRule="auto"/>
        <w:ind w:left="0" w:right="0" w:firstLine="0"/>
        <w:jc w:val="left"/>
      </w:pPr>
      <w:hyperlink w:anchor="bookmark114" w:tooltip="Current Document">
        <w:r>
          <w:rPr>
            <w:color w:val="000000"/>
            <w:spacing w:val="0"/>
            <w:w w:val="100"/>
            <w:position w:val="0"/>
            <w:sz w:val="24"/>
            <w:szCs w:val="24"/>
          </w:rPr>
          <w:t>第三节管理层讨论与分析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23"/>
        <w:keepNext w:val="0"/>
        <w:keepLines w:val="0"/>
        <w:widowControl w:val="0"/>
        <w:shd w:val="clear" w:color="auto" w:fill="auto"/>
        <w:tabs>
          <w:tab w:leader="dot" w:pos="9612" w:val="right"/>
        </w:tabs>
        <w:bidi w:val="0"/>
        <w:spacing w:before="0" w:line="240" w:lineRule="auto"/>
        <w:ind w:left="0" w:right="0" w:firstLine="0"/>
        <w:jc w:val="left"/>
      </w:pPr>
      <w:hyperlink w:anchor="bookmark539" w:tooltip="Current Document">
        <w:r>
          <w:rPr>
            <w:color w:val="000000"/>
            <w:spacing w:val="0"/>
            <w:w w:val="100"/>
            <w:position w:val="0"/>
            <w:sz w:val="24"/>
            <w:szCs w:val="24"/>
          </w:rPr>
          <w:t>第四节公司治理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37</w:t>
        </w:r>
      </w:hyperlink>
    </w:p>
    <w:p>
      <w:pPr>
        <w:pStyle w:val="Style23"/>
        <w:keepNext w:val="0"/>
        <w:keepLines w:val="0"/>
        <w:widowControl w:val="0"/>
        <w:shd w:val="clear" w:color="auto" w:fill="auto"/>
        <w:tabs>
          <w:tab w:leader="dot" w:pos="9612" w:val="right"/>
        </w:tabs>
        <w:bidi w:val="0"/>
        <w:spacing w:before="0" w:line="240" w:lineRule="auto"/>
        <w:ind w:left="0" w:right="0" w:firstLine="0"/>
        <w:jc w:val="left"/>
      </w:pPr>
      <w:hyperlink w:anchor="bookmark711" w:tooltip="Current Document">
        <w:r>
          <w:rPr>
            <w:color w:val="000000"/>
            <w:spacing w:val="0"/>
            <w:w w:val="100"/>
            <w:position w:val="0"/>
            <w:sz w:val="24"/>
            <w:szCs w:val="24"/>
          </w:rPr>
          <w:t>第五节环境和社会责任</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53</w:t>
        </w:r>
      </w:hyperlink>
    </w:p>
    <w:p>
      <w:pPr>
        <w:pStyle w:val="Style23"/>
        <w:keepNext w:val="0"/>
        <w:keepLines w:val="0"/>
        <w:widowControl w:val="0"/>
        <w:shd w:val="clear" w:color="auto" w:fill="auto"/>
        <w:tabs>
          <w:tab w:leader="dot" w:pos="9612" w:val="right"/>
        </w:tabs>
        <w:bidi w:val="0"/>
        <w:spacing w:before="0" w:line="240" w:lineRule="auto"/>
        <w:ind w:left="0" w:right="0" w:firstLine="0"/>
        <w:jc w:val="left"/>
      </w:pPr>
      <w:hyperlink w:anchor="bookmark734" w:tooltip="Current Document">
        <w:r>
          <w:rPr>
            <w:color w:val="000000"/>
            <w:spacing w:val="0"/>
            <w:w w:val="100"/>
            <w:position w:val="0"/>
            <w:sz w:val="24"/>
            <w:szCs w:val="24"/>
          </w:rPr>
          <w:t>第六节重要事项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55</w:t>
        </w:r>
      </w:hyperlink>
    </w:p>
    <w:p>
      <w:pPr>
        <w:pStyle w:val="Style23"/>
        <w:keepNext w:val="0"/>
        <w:keepLines w:val="0"/>
        <w:widowControl w:val="0"/>
        <w:shd w:val="clear" w:color="auto" w:fill="auto"/>
        <w:tabs>
          <w:tab w:leader="dot" w:pos="9612" w:val="right"/>
        </w:tabs>
        <w:bidi w:val="0"/>
        <w:spacing w:before="0" w:line="240" w:lineRule="auto"/>
        <w:ind w:left="0" w:right="0" w:firstLine="0"/>
        <w:jc w:val="left"/>
      </w:pPr>
      <w:hyperlink w:anchor="bookmark1018" w:tooltip="Current Document">
        <w:r>
          <w:rPr>
            <w:color w:val="000000"/>
            <w:spacing w:val="0"/>
            <w:w w:val="100"/>
            <w:position w:val="0"/>
            <w:sz w:val="24"/>
            <w:szCs w:val="24"/>
          </w:rPr>
          <w:t>第七节股份变动及股东情况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75</w:t>
        </w:r>
      </w:hyperlink>
    </w:p>
    <w:p>
      <w:pPr>
        <w:pStyle w:val="Style23"/>
        <w:keepNext w:val="0"/>
        <w:keepLines w:val="0"/>
        <w:widowControl w:val="0"/>
        <w:shd w:val="clear" w:color="auto" w:fill="auto"/>
        <w:tabs>
          <w:tab w:leader="dot" w:pos="9612" w:val="right"/>
        </w:tabs>
        <w:bidi w:val="0"/>
        <w:spacing w:before="0" w:line="240" w:lineRule="auto"/>
        <w:ind w:left="0" w:right="0" w:firstLine="0"/>
        <w:jc w:val="left"/>
      </w:pPr>
      <w:hyperlink w:anchor="bookmark1151" w:tooltip="Current Document">
        <w:r>
          <w:rPr>
            <w:color w:val="000000"/>
            <w:spacing w:val="0"/>
            <w:w w:val="100"/>
            <w:position w:val="0"/>
            <w:sz w:val="24"/>
            <w:szCs w:val="24"/>
          </w:rPr>
          <w:t>第八节优先股相关情况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80</w:t>
        </w:r>
      </w:hyperlink>
    </w:p>
    <w:p>
      <w:pPr>
        <w:pStyle w:val="Style23"/>
        <w:keepNext w:val="0"/>
        <w:keepLines w:val="0"/>
        <w:widowControl w:val="0"/>
        <w:shd w:val="clear" w:color="auto" w:fill="auto"/>
        <w:tabs>
          <w:tab w:leader="dot" w:pos="9612" w:val="right"/>
        </w:tabs>
        <w:bidi w:val="0"/>
        <w:spacing w:before="0" w:line="240" w:lineRule="auto"/>
        <w:ind w:left="0" w:right="0" w:firstLine="0"/>
        <w:jc w:val="left"/>
      </w:pPr>
      <w:hyperlink w:anchor="bookmark1160" w:tooltip="Current Document">
        <w:r>
          <w:rPr>
            <w:color w:val="000000"/>
            <w:spacing w:val="0"/>
            <w:w w:val="100"/>
            <w:position w:val="0"/>
            <w:sz w:val="24"/>
            <w:szCs w:val="24"/>
          </w:rPr>
          <w:t>第九节债券相关情况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81</w:t>
        </w:r>
      </w:hyperlink>
    </w:p>
    <w:p>
      <w:pPr>
        <w:pStyle w:val="Style23"/>
        <w:keepNext w:val="0"/>
        <w:keepLines w:val="0"/>
        <w:widowControl w:val="0"/>
        <w:shd w:val="clear" w:color="auto" w:fill="auto"/>
        <w:tabs>
          <w:tab w:leader="dot" w:pos="9612" w:val="right"/>
        </w:tabs>
        <w:bidi w:val="0"/>
        <w:spacing w:before="0" w:line="240" w:lineRule="auto"/>
        <w:ind w:left="0" w:right="0" w:firstLine="0"/>
        <w:jc w:val="left"/>
        <w:sectPr>
          <w:footnotePr>
            <w:pos w:val="pageBottom"/>
            <w:numFmt w:val="decimal"/>
            <w:numRestart w:val="continuous"/>
          </w:footnotePr>
          <w:pgSz w:w="11900" w:h="16840"/>
          <w:pgMar w:top="4858" w:right="1123" w:bottom="4858" w:left="1104" w:header="0" w:footer="3" w:gutter="0"/>
          <w:cols w:space="720"/>
          <w:noEndnote/>
          <w:rtlGutter w:val="0"/>
          <w:docGrid w:linePitch="360"/>
        </w:sectPr>
      </w:pPr>
      <w:hyperlink w:anchor="bookmark1166" w:tooltip="Current Document">
        <w:r>
          <w:rPr>
            <w:color w:val="000000"/>
            <w:spacing w:val="0"/>
            <w:w w:val="100"/>
            <w:position w:val="0"/>
            <w:sz w:val="24"/>
            <w:szCs w:val="24"/>
          </w:rPr>
          <w:t>第十节财务报告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82</w:t>
        </w:r>
      </w:hyperlink>
      <w:r>
        <w:fldChar w:fldCharType="end"/>
      </w:r>
    </w:p>
    <w:p>
      <w:pPr>
        <w:pStyle w:val="Style14"/>
        <w:keepNext/>
        <w:keepLines/>
        <w:widowControl w:val="0"/>
        <w:shd w:val="clear" w:color="auto" w:fill="auto"/>
        <w:bidi w:val="0"/>
        <w:spacing w:before="640" w:after="960" w:line="240" w:lineRule="auto"/>
        <w:ind w:left="0" w:right="0" w:firstLine="0"/>
        <w:jc w:val="center"/>
      </w:pPr>
      <w:bookmarkStart w:id="3" w:name="bookmark3"/>
      <w:bookmarkStart w:id="4" w:name="bookmark4"/>
      <w:bookmarkStart w:id="5" w:name="bookmark5"/>
      <w:r>
        <w:rPr>
          <w:color w:val="000000"/>
          <w:spacing w:val="0"/>
          <w:w w:val="100"/>
          <w:position w:val="0"/>
        </w:rPr>
        <w:t>备查文件目录</w:t>
      </w:r>
      <w:bookmarkEnd w:id="3"/>
      <w:bookmarkEnd w:id="4"/>
      <w:bookmarkEnd w:id="5"/>
    </w:p>
    <w:p>
      <w:pPr>
        <w:pStyle w:val="Style26"/>
        <w:keepNext w:val="0"/>
        <w:keepLines w:val="0"/>
        <w:widowControl w:val="0"/>
        <w:shd w:val="clear" w:color="auto" w:fill="auto"/>
        <w:tabs>
          <w:tab w:pos="914" w:val="left"/>
        </w:tabs>
        <w:bidi w:val="0"/>
        <w:spacing w:before="0" w:after="200" w:line="240" w:lineRule="auto"/>
        <w:ind w:left="0" w:right="0" w:firstLine="440"/>
        <w:jc w:val="left"/>
      </w:pPr>
      <w:bookmarkStart w:id="6" w:name="bookmark6"/>
      <w:r>
        <w:rPr>
          <w:color w:val="000000"/>
          <w:spacing w:val="0"/>
          <w:w w:val="100"/>
          <w:position w:val="0"/>
        </w:rPr>
        <w:t>一</w:t>
      </w:r>
      <w:bookmarkEnd w:id="6"/>
      <w:r>
        <w:rPr>
          <w:color w:val="000000"/>
          <w:spacing w:val="0"/>
          <w:w w:val="100"/>
          <w:position w:val="0"/>
        </w:rPr>
        <w:t>、</w:t>
        <w:tab/>
        <w:t>载有公司负责人、主管会计工作负责人、会计机构负责人签名并盖章的财务报表。</w:t>
      </w:r>
    </w:p>
    <w:p>
      <w:pPr>
        <w:pStyle w:val="Style26"/>
        <w:keepNext w:val="0"/>
        <w:keepLines w:val="0"/>
        <w:widowControl w:val="0"/>
        <w:shd w:val="clear" w:color="auto" w:fill="auto"/>
        <w:tabs>
          <w:tab w:pos="914" w:val="left"/>
        </w:tabs>
        <w:bidi w:val="0"/>
        <w:spacing w:before="0" w:after="200" w:line="240" w:lineRule="auto"/>
        <w:ind w:left="0" w:right="0" w:firstLine="440"/>
        <w:jc w:val="left"/>
      </w:pPr>
      <w:bookmarkStart w:id="7" w:name="bookmark7"/>
      <w:r>
        <w:rPr>
          <w:color w:val="000000"/>
          <w:spacing w:val="0"/>
          <w:w w:val="100"/>
          <w:position w:val="0"/>
        </w:rPr>
        <w:t>二</w:t>
      </w:r>
      <w:bookmarkEnd w:id="7"/>
      <w:r>
        <w:rPr>
          <w:color w:val="000000"/>
          <w:spacing w:val="0"/>
          <w:w w:val="100"/>
          <w:position w:val="0"/>
        </w:rPr>
        <w:t>、</w:t>
        <w:tab/>
        <w:t>载有会计师事务所盖章、注册会计师签名并盖章的审计报告原件。</w:t>
      </w:r>
    </w:p>
    <w:p>
      <w:pPr>
        <w:pStyle w:val="Style26"/>
        <w:keepNext w:val="0"/>
        <w:keepLines w:val="0"/>
        <w:widowControl w:val="0"/>
        <w:shd w:val="clear" w:color="auto" w:fill="auto"/>
        <w:tabs>
          <w:tab w:pos="918" w:val="left"/>
        </w:tabs>
        <w:bidi w:val="0"/>
        <w:spacing w:before="0" w:after="0" w:line="240" w:lineRule="auto"/>
        <w:ind w:left="0" w:right="0" w:firstLine="440"/>
        <w:jc w:val="left"/>
      </w:pPr>
      <w:bookmarkStart w:id="8" w:name="bookmark8"/>
      <w:r>
        <w:rPr>
          <w:color w:val="000000"/>
          <w:spacing w:val="0"/>
          <w:w w:val="100"/>
          <w:position w:val="0"/>
        </w:rPr>
        <w:t>三</w:t>
      </w:r>
      <w:bookmarkEnd w:id="8"/>
      <w:r>
        <w:rPr>
          <w:color w:val="000000"/>
          <w:spacing w:val="0"/>
          <w:w w:val="100"/>
          <w:position w:val="0"/>
        </w:rPr>
        <w:t>、</w:t>
        <w:tab/>
        <w:t>报告期内在中国证监会指定网站上公开披露过的所有公司文件的正本及公告的原稿。</w:t>
      </w:r>
      <w:r>
        <w:br w:type="page"/>
      </w:r>
    </w:p>
    <w:p>
      <w:pPr>
        <w:pStyle w:val="Style14"/>
        <w:keepNext/>
        <w:keepLines/>
        <w:widowControl w:val="0"/>
        <w:shd w:val="clear" w:color="auto" w:fill="auto"/>
        <w:bidi w:val="0"/>
        <w:spacing w:before="0" w:after="100" w:line="240" w:lineRule="auto"/>
        <w:ind w:left="0" w:right="0" w:firstLine="0"/>
        <w:jc w:val="center"/>
      </w:pPr>
      <w:bookmarkStart w:id="10" w:name="bookmark10"/>
      <w:bookmarkStart w:id="11" w:name="bookmark11"/>
      <w:bookmarkStart w:id="9" w:name="bookmark9"/>
      <w:r>
        <w:rPr>
          <w:color w:val="000000"/>
          <w:spacing w:val="0"/>
          <w:w w:val="100"/>
          <w:position w:val="0"/>
        </w:rPr>
        <w:t>释义</w:t>
      </w:r>
      <w:bookmarkEnd w:id="10"/>
      <w:bookmarkEnd w:id="11"/>
      <w:bookmarkEnd w:id="9"/>
    </w:p>
    <w:tbl>
      <w:tblPr>
        <w:tblOverlap w:val="never"/>
        <w:jc w:val="center"/>
        <w:tblLayout w:type="fixed"/>
      </w:tblPr>
      <w:tblGrid>
        <w:gridCol w:w="2842"/>
        <w:gridCol w:w="710"/>
        <w:gridCol w:w="6245"/>
      </w:tblGrid>
      <w:tr>
        <w:trPr>
          <w:trHeight w:val="40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公司、本公司、上市公司、中嘉博 创、茂业通信</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中嘉博创信息技术股份有限公司</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创世漫道</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公司全资子公司北京创世漫道科技有限公司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长实通信</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公司全资子公司广东长实通信科技有限公司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嘉华信息</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公司原全资子公司北京中天嘉华信息技术有限公司（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日出表）</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年重组</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年度发生并实施完毕的公司发行股份及支付现金购买资产并向特定对象募 集配套资金事项：收购创世漫道</w:t>
            </w:r>
            <w:r>
              <w:rPr>
                <w:rFonts w:ascii="Times New Roman" w:eastAsia="Times New Roman" w:hAnsi="Times New Roman" w:cs="Times New Roman"/>
                <w:color w:val="000000"/>
                <w:spacing w:val="0"/>
                <w:w w:val="100"/>
                <w:position w:val="0"/>
              </w:rPr>
              <w:t>100%</w:t>
            </w:r>
            <w:r>
              <w:rPr>
                <w:color w:val="000000"/>
                <w:spacing w:val="0"/>
                <w:w w:val="100"/>
                <w:position w:val="0"/>
              </w:rPr>
              <w:t>股权</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年重大资产购买</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年度发生完成的公司资产购买暨关联交易事项:收购长实通信</w:t>
            </w:r>
            <w:r>
              <w:rPr>
                <w:rFonts w:ascii="Times New Roman" w:eastAsia="Times New Roman" w:hAnsi="Times New Roman" w:cs="Times New Roman"/>
                <w:color w:val="000000"/>
                <w:spacing w:val="0"/>
                <w:w w:val="100"/>
                <w:position w:val="0"/>
              </w:rPr>
              <w:t>100%</w:t>
            </w:r>
            <w:r>
              <w:rPr>
                <w:color w:val="000000"/>
                <w:spacing w:val="0"/>
                <w:w w:val="100"/>
                <w:position w:val="0"/>
              </w:rPr>
              <w:t>的股权</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年重组</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年筹划、</w:t>
            </w:r>
            <w:r>
              <w:rPr>
                <w:rFonts w:ascii="Times New Roman" w:eastAsia="Times New Roman" w:hAnsi="Times New Roman" w:cs="Times New Roman"/>
                <w:color w:val="000000"/>
                <w:spacing w:val="0"/>
                <w:w w:val="100"/>
                <w:position w:val="0"/>
              </w:rPr>
              <w:t>2018</w:t>
            </w:r>
            <w:r>
              <w:rPr>
                <w:color w:val="000000"/>
                <w:spacing w:val="0"/>
                <w:w w:val="100"/>
                <w:position w:val="0"/>
              </w:rPr>
              <w:t>年实施完毕的公司发行股份及支付现金购买资产事项：收购 嘉华信息</w:t>
            </w:r>
            <w:r>
              <w:rPr>
                <w:rFonts w:ascii="Times New Roman" w:eastAsia="Times New Roman" w:hAnsi="Times New Roman" w:cs="Times New Roman"/>
                <w:color w:val="000000"/>
                <w:spacing w:val="0"/>
                <w:w w:val="100"/>
                <w:position w:val="0"/>
              </w:rPr>
              <w:t>100%</w:t>
            </w:r>
            <w:r>
              <w:rPr>
                <w:color w:val="000000"/>
                <w:spacing w:val="0"/>
                <w:w w:val="100"/>
                <w:position w:val="0"/>
              </w:rPr>
              <w:t>的股权</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鹰溪谷</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公司控股股东孝昌鹰溪谷投资中心</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中兆投资</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公司股东中兆投资管理有限公司</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博升优势</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公司股东北京博升优势科技发展有限公司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峰幽投资</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公司股东上海峰幽投资管理中心</w:t>
            </w:r>
            <w:r>
              <w:rPr>
                <w:rFonts w:ascii="Times New Roman" w:eastAsia="Times New Roman" w:hAnsi="Times New Roman" w:cs="Times New Roman"/>
                <w:color w:val="000000"/>
                <w:spacing w:val="0"/>
                <w:w w:val="100"/>
                <w:position w:val="0"/>
              </w:rPr>
              <w:t>（</w:t>
            </w:r>
            <w:r>
              <w:rPr>
                <w:color w:val="000000"/>
                <w:spacing w:val="0"/>
                <w:w w:val="100"/>
                <w:position w:val="0"/>
              </w:rPr>
              <w:t>普通合伙</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长实建设</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清远市长实建设有限公司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长实网络</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年重大资产购买交易对方广东长实网络技术有限公司</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孝昌恒隆</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年重大资产购买交易对方孝昌恒隆投资中心</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长实锦轩</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年重大资产购买交易对方孝昌长实锦轩投资中心</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嘉语春华</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宁波保税区嘉语春华创业投资合伙企业（有限合伙）</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嘉惠秋实</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宁波保税区嘉惠秋实创业投资合伙企业（有限合伙）</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尤尼泰振青</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尤尼泰振青会计师事务所（特殊普通合伙）</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通信运营商、电信运营商、运营商</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国内基础通信运营商，包括中国移动通信集团公司、中国联合网络通信集团有 限公司、中国电信集团公司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海联金汇</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海联金汇科技股份有限公司</w:t>
            </w:r>
            <w:r>
              <w:rPr>
                <w:rFonts w:ascii="Times New Roman" w:eastAsia="Times New Roman" w:hAnsi="Times New Roman" w:cs="Times New Roman"/>
                <w:color w:val="000000"/>
                <w:spacing w:val="0"/>
                <w:w w:val="100"/>
                <w:position w:val="0"/>
              </w:rPr>
              <w:t>（002537.SZ）</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海联金汇的全资子公司联动优势科技有限公司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5G</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第五代移动通信技术</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IDC</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互联网数据中心</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BPO</w:t>
            </w:r>
          </w:p>
        </w:tc>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Business Process Outsourcing</w:t>
            </w:r>
            <w:r>
              <w:rPr>
                <w:color w:val="000000"/>
                <w:spacing w:val="0"/>
                <w:w w:val="100"/>
                <w:position w:val="0"/>
              </w:rPr>
              <w:t>”的简称，即“商务流程外包”，指金融服务外包</w:t>
            </w:r>
          </w:p>
        </w:tc>
      </w:tr>
    </w:tbl>
    <w:p>
      <w:pPr>
        <w:spacing w:lineRule="exact" w:line="1"/>
        <w:rPr>
          <w:sz w:val="2"/>
          <w:szCs w:val="2"/>
        </w:rPr>
      </w:pPr>
      <w:r>
        <w:br w:type="page"/>
      </w:r>
    </w:p>
    <w:p>
      <w:pPr>
        <w:pStyle w:val="Style14"/>
        <w:keepNext/>
        <w:keepLines/>
        <w:widowControl w:val="0"/>
        <w:shd w:val="clear" w:color="auto" w:fill="auto"/>
        <w:bidi w:val="0"/>
        <w:spacing w:before="0" w:line="240" w:lineRule="auto"/>
        <w:ind w:left="0" w:right="0" w:firstLine="0"/>
        <w:jc w:val="center"/>
      </w:pPr>
      <w:bookmarkStart w:id="12" w:name="bookmark12"/>
      <w:bookmarkStart w:id="13" w:name="bookmark13"/>
      <w:bookmarkStart w:id="14" w:name="bookmark14"/>
      <w:r>
        <w:rPr>
          <w:color w:val="000000"/>
          <w:spacing w:val="0"/>
          <w:w w:val="100"/>
          <w:position w:val="0"/>
        </w:rPr>
        <w:t>第二节公司简介和主要财务指标</w:t>
      </w:r>
      <w:bookmarkEnd w:id="12"/>
      <w:bookmarkEnd w:id="13"/>
      <w:bookmarkEnd w:id="14"/>
    </w:p>
    <w:p>
      <w:pPr>
        <w:pStyle w:val="Style32"/>
        <w:keepNext/>
        <w:keepLines/>
        <w:widowControl w:val="0"/>
        <w:shd w:val="clear" w:color="auto" w:fill="auto"/>
        <w:bidi w:val="0"/>
        <w:spacing w:before="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一</w:t>
      </w:r>
      <w:bookmarkEnd w:id="17"/>
      <w:r>
        <w:rPr>
          <w:color w:val="000000"/>
          <w:spacing w:val="0"/>
          <w:w w:val="100"/>
          <w:position w:val="0"/>
          <w:sz w:val="24"/>
          <w:szCs w:val="24"/>
        </w:rPr>
        <w:t>、公司信息</w:t>
      </w:r>
      <w:bookmarkEnd w:id="15"/>
      <w:bookmarkEnd w:id="16"/>
      <w:bookmarkEnd w:id="18"/>
    </w:p>
    <w:tbl>
      <w:tblPr>
        <w:tblOverlap w:val="never"/>
        <w:jc w:val="center"/>
        <w:tblLayout w:type="fixed"/>
      </w:tblPr>
      <w:tblGrid>
        <w:gridCol w:w="2842"/>
        <w:gridCol w:w="6744"/>
      </w:tblGrid>
      <w:tr>
        <w:trPr>
          <w:trHeight w:val="40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股票简称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tabs>
                <w:tab w:pos="3638" w:val="left"/>
              </w:tabs>
              <w:bidi w:val="0"/>
              <w:spacing w:before="0" w:after="0" w:line="240" w:lineRule="auto"/>
              <w:ind w:left="0" w:right="0" w:firstLine="0"/>
              <w:jc w:val="left"/>
              <w:rPr>
                <w:sz w:val="20"/>
                <w:szCs w:val="20"/>
              </w:rPr>
            </w:pPr>
            <w:r>
              <w:rPr>
                <w:color w:val="000000"/>
                <w:spacing w:val="0"/>
                <w:w w:val="100"/>
                <w:position w:val="0"/>
                <w:sz w:val="20"/>
                <w:szCs w:val="20"/>
              </w:rPr>
              <w:t>中嘉博创</w:t>
              <w:tab/>
              <w:t>股票代码</w:t>
            </w:r>
            <w:r>
              <w:rPr>
                <w:rFonts w:ascii="Times New Roman" w:eastAsia="Times New Roman" w:hAnsi="Times New Roman" w:cs="Times New Roman"/>
                <w:color w:val="000000"/>
                <w:spacing w:val="0"/>
                <w:w w:val="100"/>
                <w:position w:val="0"/>
                <w:sz w:val="20"/>
                <w:szCs w:val="20"/>
              </w:rPr>
              <w:t>000889</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股票上市证券交易所</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深圳证券交易所</w:t>
            </w:r>
          </w:p>
        </w:tc>
      </w:tr>
      <w:tr>
        <w:trPr>
          <w:trHeight w:val="39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中嘉博创信息技术股份有限公司</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公司的中文简称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中嘉博创</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公司的外文名称（如有）</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ZJBC Information Technology Co.,Ltd</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公司的外文名称缩写（如有）</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ZJBC</w:t>
            </w:r>
          </w:p>
        </w:tc>
      </w:tr>
      <w:tr>
        <w:trPr>
          <w:trHeight w:val="39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公司的法定代表人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吴鹰</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注册地址</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秦皇岛市海港区河北大街中段</w:t>
            </w:r>
            <w:r>
              <w:rPr>
                <w:rFonts w:ascii="Times New Roman" w:eastAsia="Times New Roman" w:hAnsi="Times New Roman" w:cs="Times New Roman"/>
                <w:color w:val="000000"/>
                <w:spacing w:val="0"/>
                <w:w w:val="100"/>
                <w:position w:val="0"/>
                <w:sz w:val="20"/>
                <w:szCs w:val="20"/>
              </w:rPr>
              <w:t>146</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层</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注册地址的邮政编码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066000</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公司注册地址历史变更情况</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报告期内公司注册地址未发生变更</w:t>
            </w:r>
          </w:p>
        </w:tc>
      </w:tr>
      <w:tr>
        <w:trPr>
          <w:trHeight w:val="754"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北京市朝阳区京顺路</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号曙光大厦</w:t>
            </w:r>
            <w:r>
              <w:rPr>
                <w:rFonts w:ascii="Times New Roman" w:eastAsia="Times New Roman" w:hAnsi="Times New Roman" w:cs="Times New Roman"/>
                <w:color w:val="000000"/>
                <w:spacing w:val="0"/>
                <w:w w:val="100"/>
                <w:position w:val="0"/>
                <w:sz w:val="20"/>
                <w:szCs w:val="20"/>
              </w:rPr>
              <w:t>C</w:t>
            </w:r>
            <w:r>
              <w:rPr>
                <w:color w:val="000000"/>
                <w:spacing w:val="0"/>
                <w:w w:val="100"/>
                <w:position w:val="0"/>
                <w:sz w:val="20"/>
                <w:szCs w:val="20"/>
              </w:rPr>
              <w:t>座；</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秦皇岛市河北大街</w:t>
            </w:r>
            <w:r>
              <w:rPr>
                <w:rFonts w:ascii="Times New Roman" w:eastAsia="Times New Roman" w:hAnsi="Times New Roman" w:cs="Times New Roman"/>
                <w:color w:val="000000"/>
                <w:spacing w:val="0"/>
                <w:w w:val="100"/>
                <w:position w:val="0"/>
                <w:sz w:val="20"/>
                <w:szCs w:val="20"/>
              </w:rPr>
              <w:t>146</w:t>
            </w:r>
            <w:r>
              <w:rPr>
                <w:color w:val="000000"/>
                <w:spacing w:val="0"/>
                <w:w w:val="100"/>
                <w:position w:val="0"/>
                <w:sz w:val="20"/>
                <w:szCs w:val="20"/>
              </w:rPr>
              <w:t>号金原国际商务大厦</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层</w:t>
            </w:r>
          </w:p>
        </w:tc>
      </w:tr>
      <w:tr>
        <w:trPr>
          <w:trHeight w:val="39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办公地址的邮政编码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066000</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公司网址</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"http://www.zjbctech.com" </w:instrText>
            </w:r>
            <w:r>
              <w:fldChar w:fldCharType="separate"/>
            </w:r>
            <w:r>
              <w:rPr>
                <w:rFonts w:ascii="Times New Roman" w:eastAsia="Times New Roman" w:hAnsi="Times New Roman" w:cs="Times New Roman"/>
                <w:color w:val="000000"/>
                <w:spacing w:val="0"/>
                <w:w w:val="100"/>
                <w:position w:val="0"/>
                <w:sz w:val="20"/>
                <w:szCs w:val="20"/>
              </w:rPr>
              <w:t>www.zjbctech.com</w:t>
            </w:r>
            <w:r>
              <w:fldChar w:fldCharType="end"/>
            </w:r>
          </w:p>
        </w:tc>
      </w:tr>
      <w:tr>
        <w:trPr>
          <w:trHeight w:val="413" w:hRule="exact"/>
        </w:trPr>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"mailto:ir@zjbctech.com" </w:instrText>
            </w:r>
            <w:r>
              <w:fldChar w:fldCharType="separate"/>
            </w:r>
            <w:r>
              <w:rPr>
                <w:rFonts w:ascii="Times New Roman" w:eastAsia="Times New Roman" w:hAnsi="Times New Roman" w:cs="Times New Roman"/>
                <w:color w:val="000000"/>
                <w:spacing w:val="0"/>
                <w:w w:val="100"/>
                <w:position w:val="0"/>
                <w:sz w:val="20"/>
                <w:szCs w:val="20"/>
              </w:rPr>
              <w:t>ir@zjbctech.com</w:t>
            </w:r>
            <w:r>
              <w:fldChar w:fldCharType="end"/>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二</w:t>
      </w:r>
      <w:bookmarkEnd w:id="21"/>
      <w:r>
        <w:rPr>
          <w:color w:val="000000"/>
          <w:spacing w:val="0"/>
          <w:w w:val="100"/>
          <w:position w:val="0"/>
          <w:sz w:val="24"/>
          <w:szCs w:val="24"/>
        </w:rPr>
        <w:t>、联系人和联系方式</w:t>
      </w:r>
      <w:bookmarkEnd w:id="19"/>
      <w:bookmarkEnd w:id="20"/>
      <w:bookmarkEnd w:id="22"/>
    </w:p>
    <w:tbl>
      <w:tblPr>
        <w:tblOverlap w:val="never"/>
        <w:jc w:val="center"/>
        <w:tblLayout w:type="fixed"/>
      </w:tblPr>
      <w:tblGrid>
        <w:gridCol w:w="2842"/>
        <w:gridCol w:w="3403"/>
        <w:gridCol w:w="3341"/>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董事会秘书</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证券事务代表</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吴鹰（代行）</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张海英</w:t>
            </w:r>
          </w:p>
        </w:tc>
      </w:tr>
      <w:tr>
        <w:trPr>
          <w:trHeight w:val="754"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联系地址</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北京市朝阳区京顺路</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号曙光大厦</w:t>
            </w:r>
            <w:r>
              <w:rPr>
                <w:rFonts w:ascii="Times New Roman" w:eastAsia="Times New Roman" w:hAnsi="Times New Roman" w:cs="Times New Roman"/>
                <w:color w:val="000000"/>
                <w:spacing w:val="0"/>
                <w:w w:val="100"/>
                <w:position w:val="0"/>
                <w:sz w:val="20"/>
                <w:szCs w:val="20"/>
              </w:rPr>
              <w:t>C</w:t>
            </w:r>
            <w:r>
              <w:rPr>
                <w:color w:val="000000"/>
                <w:spacing w:val="0"/>
                <w:w w:val="100"/>
                <w:position w:val="0"/>
                <w:sz w:val="20"/>
                <w:szCs w:val="20"/>
              </w:rPr>
              <w:t>座；</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秦皇岛市河北大街</w:t>
            </w:r>
            <w:r>
              <w:rPr>
                <w:rFonts w:ascii="Times New Roman" w:eastAsia="Times New Roman" w:hAnsi="Times New Roman" w:cs="Times New Roman"/>
                <w:color w:val="000000"/>
                <w:spacing w:val="0"/>
                <w:w w:val="100"/>
                <w:position w:val="0"/>
                <w:sz w:val="20"/>
                <w:szCs w:val="20"/>
              </w:rPr>
              <w:t>146</w:t>
            </w:r>
            <w:r>
              <w:rPr>
                <w:color w:val="000000"/>
                <w:spacing w:val="0"/>
                <w:w w:val="100"/>
                <w:position w:val="0"/>
                <w:sz w:val="20"/>
                <w:szCs w:val="20"/>
              </w:rPr>
              <w:t>号金原国际商务大厦</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层</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0335-3733868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0335-3280602</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0335-3023349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0335-3023349</w:t>
            </w:r>
          </w:p>
        </w:tc>
      </w:tr>
      <w:tr>
        <w:trPr>
          <w:trHeight w:val="408" w:hRule="exact"/>
        </w:trPr>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"mailto:wuying@zjbctech.com" </w:instrText>
            </w:r>
            <w:r>
              <w:fldChar w:fldCharType="separate"/>
            </w:r>
            <w:r>
              <w:rPr>
                <w:rFonts w:ascii="Times New Roman" w:eastAsia="Times New Roman" w:hAnsi="Times New Roman" w:cs="Times New Roman"/>
                <w:color w:val="000000"/>
                <w:spacing w:val="0"/>
                <w:w w:val="100"/>
                <w:position w:val="0"/>
                <w:sz w:val="20"/>
                <w:szCs w:val="20"/>
              </w:rPr>
              <w:t>wuying@zjbctech.com</w:t>
            </w:r>
            <w:r>
              <w:fldChar w:fldCharType="end"/>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"mailto:zhanghaiying@zjbctech.com" </w:instrText>
            </w:r>
            <w:r>
              <w:fldChar w:fldCharType="separate"/>
            </w:r>
            <w:r>
              <w:rPr>
                <w:rFonts w:ascii="Times New Roman" w:eastAsia="Times New Roman" w:hAnsi="Times New Roman" w:cs="Times New Roman"/>
                <w:color w:val="000000"/>
                <w:spacing w:val="0"/>
                <w:w w:val="100"/>
                <w:position w:val="0"/>
                <w:sz w:val="20"/>
                <w:szCs w:val="20"/>
              </w:rPr>
              <w:t>zhanghaiying@zjbctech.com</w:t>
            </w:r>
            <w:r>
              <w:fldChar w:fldCharType="end"/>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三</w:t>
      </w:r>
      <w:bookmarkEnd w:id="25"/>
      <w:r>
        <w:rPr>
          <w:color w:val="000000"/>
          <w:spacing w:val="0"/>
          <w:w w:val="100"/>
          <w:position w:val="0"/>
          <w:sz w:val="24"/>
          <w:szCs w:val="24"/>
        </w:rPr>
        <w:t>、信息披露及备置地点</w:t>
      </w:r>
      <w:bookmarkEnd w:id="23"/>
      <w:bookmarkEnd w:id="24"/>
      <w:bookmarkEnd w:id="26"/>
    </w:p>
    <w:tbl>
      <w:tblPr>
        <w:tblOverlap w:val="never"/>
        <w:jc w:val="center"/>
        <w:tblLayout w:type="fixed"/>
      </w:tblPr>
      <w:tblGrid>
        <w:gridCol w:w="3552"/>
        <w:gridCol w:w="6034"/>
      </w:tblGrid>
      <w:tr>
        <w:trPr>
          <w:trHeight w:val="40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公司披露年度报告的证券交易所网站</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深圳证券交易所</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http://www.szse.cn</w:t>
            </w:r>
            <w:r>
              <w:rPr>
                <w:color w:val="000000"/>
                <w:spacing w:val="0"/>
                <w:w w:val="100"/>
                <w:position w:val="0"/>
                <w:sz w:val="20"/>
                <w:szCs w:val="20"/>
              </w:rPr>
              <w:t>）</w:t>
            </w:r>
          </w:p>
        </w:tc>
      </w:tr>
      <w:tr>
        <w:trPr>
          <w:trHeight w:val="710"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公司披露年度报告的媒体名称及网址</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《中国证券报》《证券时报》及巨潮资讯网</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http: </w:t>
            </w:r>
            <w:r>
              <w:rPr>
                <w:rFonts w:ascii="Times New Roman" w:eastAsia="Times New Roman" w:hAnsi="Times New Roman" w:cs="Times New Roman"/>
                <w:color w:val="000000"/>
                <w:spacing w:val="0"/>
                <w:w w:val="100"/>
                <w:position w:val="0"/>
                <w:sz w:val="20"/>
                <w:szCs w:val="20"/>
              </w:rPr>
              <w:t>//www.cninfo.com</w:t>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413" w:hRule="exact"/>
        </w:trPr>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公司年度报告备置地点</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公司证券部</w:t>
            </w:r>
          </w:p>
        </w:tc>
      </w:tr>
    </w:tbl>
    <w:p>
      <w:pPr>
        <w:spacing w:lineRule="exact" w:line="1"/>
        <w:rPr>
          <w:sz w:val="2"/>
          <w:szCs w:val="2"/>
        </w:rPr>
      </w:pPr>
      <w:r>
        <w:br w:type="page"/>
      </w:r>
    </w:p>
    <w:p>
      <w:pPr>
        <w:pStyle w:val="Style32"/>
        <w:keepNext/>
        <w:keepLines/>
        <w:widowControl w:val="0"/>
        <w:shd w:val="clear" w:color="auto" w:fill="auto"/>
        <w:bidi w:val="0"/>
        <w:spacing w:before="0" w:after="12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四</w:t>
      </w:r>
      <w:bookmarkEnd w:id="29"/>
      <w:r>
        <w:rPr>
          <w:color w:val="000000"/>
          <w:spacing w:val="0"/>
          <w:w w:val="100"/>
          <w:position w:val="0"/>
          <w:sz w:val="24"/>
          <w:szCs w:val="24"/>
        </w:rPr>
        <w:t>、注册变更情况</w:t>
      </w:r>
      <w:bookmarkEnd w:id="27"/>
      <w:bookmarkEnd w:id="28"/>
      <w:bookmarkEnd w:id="30"/>
    </w:p>
    <w:tbl>
      <w:tblPr>
        <w:tblOverlap w:val="never"/>
        <w:jc w:val="center"/>
        <w:tblLayout w:type="fixed"/>
      </w:tblPr>
      <w:tblGrid>
        <w:gridCol w:w="1992"/>
        <w:gridCol w:w="7594"/>
      </w:tblGrid>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组织机构代码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91130300104366111M（</w:t>
            </w:r>
            <w:r>
              <w:rPr>
                <w:color w:val="000000"/>
                <w:spacing w:val="0"/>
                <w:w w:val="100"/>
                <w:position w:val="0"/>
                <w:sz w:val="20"/>
                <w:szCs w:val="20"/>
              </w:rPr>
              <w:t>无变更）</w:t>
            </w:r>
          </w:p>
        </w:tc>
      </w:tr>
      <w:tr>
        <w:trPr>
          <w:trHeight w:val="2275"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公司上市以来主营业 务的变化情况（如有）</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公司自1997年12月公开发行股票上市至1998年度，公司主营业务为百货零售。 1999年至2009年度，公司主营业务以商业地产为主、商贸零售并举。2010年起， 公司主营业务以百货零售为主、辅之商业地产。2014年完成重大资产重组后，主营 业务以百货零售与移动信息服务并存。2015年，完成主营百货零售为主向主营信息 传输、通信网络维护为主的转型。2018年完成对嘉华信息的收购后，主营业务新增 金融服务外包业务，主营信息智能传输、通信网络维护和金融服务外包业务。本报 告期主营业务未发生变化。</w:t>
            </w:r>
          </w:p>
        </w:tc>
      </w:tr>
      <w:tr>
        <w:trPr>
          <w:trHeight w:val="1579" w:hRule="exact"/>
        </w:trPr>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历次控股股东的变更 情况（如有）</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6" w:lineRule="exact"/>
              <w:ind w:left="0" w:right="0" w:firstLine="0"/>
              <w:jc w:val="both"/>
              <w:rPr>
                <w:sz w:val="20"/>
                <w:szCs w:val="20"/>
              </w:rPr>
            </w:pPr>
            <w:r>
              <w:rPr>
                <w:color w:val="000000"/>
                <w:spacing w:val="0"/>
                <w:w w:val="100"/>
                <w:position w:val="0"/>
                <w:sz w:val="20"/>
                <w:szCs w:val="20"/>
              </w:rPr>
              <w:t>2002年10月，公司控股股东由秦皇岛华联集团有限公司变更为安徽新长江投资股 份有限公司。2009年9月，公司控股股东由安徽新长江投资股份有限公司变更为中 兆投资管理有限公司。2017年1月，公司控股股东由中兆投资管理有限公司变更为 无控股股东，第一大股东为孝昌鹰溪谷投资中心（有限合伙）。2021年12月，公司 控股股东由无控股股东变更为孝昌鹰溪谷投资中心（有限合伙）。</w:t>
            </w:r>
          </w:p>
        </w:tc>
      </w:tr>
    </w:tbl>
    <w:p>
      <w:pPr>
        <w:widowControl w:val="0"/>
        <w:spacing w:after="339" w:line="1" w:lineRule="exact"/>
      </w:pPr>
    </w:p>
    <w:p>
      <w:pPr>
        <w:pStyle w:val="Style32"/>
        <w:keepNext/>
        <w:keepLines/>
        <w:widowControl w:val="0"/>
        <w:shd w:val="clear" w:color="auto" w:fill="auto"/>
        <w:bidi w:val="0"/>
        <w:spacing w:before="0" w:after="18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五</w:t>
      </w:r>
      <w:bookmarkEnd w:id="33"/>
      <w:r>
        <w:rPr>
          <w:color w:val="000000"/>
          <w:spacing w:val="0"/>
          <w:w w:val="100"/>
          <w:position w:val="0"/>
          <w:sz w:val="24"/>
          <w:szCs w:val="24"/>
        </w:rPr>
        <w:t>、其他有关资料</w:t>
      </w:r>
      <w:bookmarkEnd w:id="31"/>
      <w:bookmarkEnd w:id="32"/>
      <w:bookmarkEnd w:id="34"/>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会计师事务所名称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尤尼泰振青会计师事务所（特殊普通合伙）</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会计师事务所办公地址</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山东省青岛市市南区香港中路169号天虹大厦6楼</w:t>
            </w:r>
          </w:p>
        </w:tc>
      </w:tr>
      <w:tr>
        <w:trPr>
          <w:trHeight w:val="413" w:hRule="exact"/>
        </w:trPr>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签字会计师姓名</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李力、马燕</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 xml:space="preserve">适用V不适用 </w:t>
      </w:r>
      <w:r>
        <w:rPr>
          <w:color w:val="000000"/>
          <w:spacing w:val="0"/>
          <w:w w:val="100"/>
          <w:position w:val="0"/>
        </w:rPr>
        <w:t>公司聘请的报告期内履行持续督导职责的财务顾问</w:t>
      </w: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2"/>
        <w:keepNext/>
        <w:keepLines/>
        <w:widowControl w:val="0"/>
        <w:shd w:val="clear" w:color="auto" w:fill="auto"/>
        <w:bidi w:val="0"/>
        <w:spacing w:before="0" w:after="8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六</w:t>
      </w:r>
      <w:bookmarkEnd w:id="37"/>
      <w:r>
        <w:rPr>
          <w:color w:val="000000"/>
          <w:spacing w:val="0"/>
          <w:w w:val="100"/>
          <w:position w:val="0"/>
          <w:sz w:val="24"/>
          <w:szCs w:val="24"/>
        </w:rPr>
        <w:t>、主要会计数据和财务指标</w:t>
      </w:r>
      <w:bookmarkEnd w:id="35"/>
      <w:bookmarkEnd w:id="36"/>
      <w:bookmarkEnd w:id="38"/>
    </w:p>
    <w:p>
      <w:pPr>
        <w:pStyle w:val="Style26"/>
        <w:keepNext w:val="0"/>
        <w:keepLines w:val="0"/>
        <w:widowControl w:val="0"/>
        <w:shd w:val="clear" w:color="auto" w:fill="auto"/>
        <w:bidi w:val="0"/>
        <w:spacing w:before="0" w:line="350"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rPr>
        <w:t>□</w:t>
      </w:r>
      <w:r>
        <w:rPr>
          <w:color w:val="000000"/>
          <w:spacing w:val="0"/>
          <w:w w:val="100"/>
          <w:position w:val="0"/>
        </w:rPr>
        <w:t>是V否</w:t>
      </w:r>
    </w:p>
    <w:tbl>
      <w:tblPr>
        <w:tblOverlap w:val="never"/>
        <w:jc w:val="center"/>
        <w:tblLayout w:type="fixed"/>
      </w:tblPr>
      <w:tblGrid>
        <w:gridCol w:w="3326"/>
        <w:gridCol w:w="1646"/>
        <w:gridCol w:w="1416"/>
        <w:gridCol w:w="1699"/>
        <w:gridCol w:w="1498"/>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本年比上年增减</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1,951,112,591.19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2,573,272,009.25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3,162,631,426.91</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-2,004,872,823.39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20,166,310.95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-10,041.69%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-1,240,168,787.93</w:t>
            </w:r>
          </w:p>
        </w:tc>
      </w:tr>
      <w:tr>
        <w:trPr>
          <w:trHeight w:val="715"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归属于上市公司股东的扣除非经常性损益 的净利润（元）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-1,730,617,701.51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13,668,326.84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-12,761.52%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-1,203,632,653.04</w:t>
            </w:r>
          </w:p>
        </w:tc>
      </w:tr>
      <w:tr>
        <w:trPr>
          <w:trHeight w:val="39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-95,330,438.02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237,474,220.37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-140.14%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414,811,466.10</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-10,025.46%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-1.3258</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-10,025.46%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-1.3258</w:t>
            </w:r>
          </w:p>
        </w:tc>
      </w:tr>
      <w:tr>
        <w:trPr>
          <w:trHeight w:val="413" w:hRule="exact"/>
        </w:trPr>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-149.58%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w:t>
            </w:r>
            <w:r>
              <w:rPr>
                <w:rFonts w:ascii="Times New Roman" w:eastAsia="Times New Roman" w:hAnsi="Times New Roman" w:cs="Times New Roman"/>
                <w:color w:val="000000"/>
                <w:spacing w:val="0"/>
                <w:w w:val="100"/>
                <w:position w:val="0"/>
              </w:rPr>
              <w:t>150.44</w:t>
            </w:r>
            <w:r>
              <w:rPr>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-41.88%</w:t>
            </w:r>
          </w:p>
        </w:tc>
      </w:tr>
    </w:tbl>
    <w:tbl>
      <w:tblPr>
        <w:tblOverlap w:val="never"/>
        <w:jc w:val="center"/>
        <w:tblLayout w:type="fixed"/>
      </w:tblPr>
      <w:tblGrid>
        <w:gridCol w:w="3326"/>
        <w:gridCol w:w="1646"/>
        <w:gridCol w:w="1416"/>
        <w:gridCol w:w="1699"/>
        <w:gridCol w:w="1498"/>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1,475,971,339.40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3,719,191,281.79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3,907,595,690.57</w:t>
            </w:r>
          </w:p>
        </w:tc>
      </w:tr>
      <w:tr>
        <w:trPr>
          <w:trHeight w:val="413" w:hRule="exact"/>
        </w:trPr>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337,921,135.04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2,342,793,958.43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2,322,627,647.48</w:t>
            </w:r>
          </w:p>
        </w:tc>
      </w:tr>
    </w:tbl>
    <w:p>
      <w:pPr>
        <w:widowControl w:val="0"/>
        <w:spacing w:after="59" w:line="1" w:lineRule="exact"/>
      </w:pPr>
    </w:p>
    <w:p>
      <w:pPr>
        <w:pStyle w:val="Style38"/>
        <w:keepNext/>
        <w:keepLines/>
        <w:widowControl w:val="0"/>
        <w:shd w:val="clear" w:color="auto" w:fill="auto"/>
        <w:bidi w:val="0"/>
        <w:spacing w:before="0" w:after="0"/>
        <w:ind w:left="0" w:right="0" w:firstLine="0"/>
        <w:jc w:val="left"/>
      </w:pPr>
      <w:bookmarkStart w:id="39" w:name="bookmark39"/>
      <w:bookmarkStart w:id="40" w:name="bookmark40"/>
      <w:bookmarkStart w:id="41" w:name="bookmark41"/>
      <w:r>
        <w:rPr>
          <w:color w:val="000000"/>
          <w:spacing w:val="0"/>
          <w:w w:val="100"/>
          <w:position w:val="0"/>
        </w:rPr>
        <w:t>公司最近三个会计年度扣除非经常性损益前后净利润孰低者均为负值，且最近一年审计报告显示公司持续 经营能力存在不确定性</w:t>
      </w:r>
      <w:bookmarkEnd w:id="39"/>
      <w:bookmarkEnd w:id="40"/>
      <w:bookmarkEnd w:id="41"/>
    </w:p>
    <w:p>
      <w:pPr>
        <w:pStyle w:val="Style38"/>
        <w:keepNext/>
        <w:keepLines/>
        <w:widowControl w:val="0"/>
        <w:shd w:val="clear" w:color="auto" w:fill="auto"/>
        <w:bidi w:val="0"/>
        <w:spacing w:before="0" w:after="120"/>
        <w:ind w:left="0" w:right="0" w:firstLine="0"/>
        <w:jc w:val="left"/>
      </w:pPr>
      <w:bookmarkStart w:id="42" w:name="bookmark42"/>
      <w:bookmarkStart w:id="43" w:name="bookmark43"/>
      <w:bookmarkStart w:id="44" w:name="bookmark44"/>
      <w:r>
        <w:rPr>
          <w:color w:val="000000"/>
          <w:spacing w:val="0"/>
          <w:w w:val="100"/>
          <w:position w:val="0"/>
        </w:rPr>
        <w:t>□</w:t>
      </w:r>
      <w:r>
        <w:rPr>
          <w:color w:val="000000"/>
          <w:spacing w:val="0"/>
          <w:w w:val="100"/>
          <w:position w:val="0"/>
        </w:rPr>
        <w:t>是V否</w:t>
      </w:r>
      <w:bookmarkEnd w:id="42"/>
      <w:bookmarkEnd w:id="43"/>
      <w:bookmarkEnd w:id="44"/>
    </w:p>
    <w:p>
      <w:pPr>
        <w:pStyle w:val="Style38"/>
        <w:keepNext/>
        <w:keepLines/>
        <w:widowControl w:val="0"/>
        <w:shd w:val="clear" w:color="auto" w:fill="auto"/>
        <w:bidi w:val="0"/>
        <w:spacing w:before="0" w:after="0"/>
        <w:ind w:left="0" w:right="0" w:firstLine="0"/>
        <w:jc w:val="left"/>
      </w:pPr>
      <w:bookmarkStart w:id="45" w:name="bookmark45"/>
      <w:bookmarkStart w:id="46" w:name="bookmark46"/>
      <w:bookmarkStart w:id="47" w:name="bookmark47"/>
      <w:r>
        <w:rPr>
          <w:color w:val="000000"/>
          <w:spacing w:val="0"/>
          <w:w w:val="100"/>
          <w:position w:val="0"/>
        </w:rPr>
        <w:t>扣除非经常损益前后的净利润孰低者为负值</w:t>
      </w:r>
      <w:bookmarkEnd w:id="45"/>
      <w:bookmarkEnd w:id="46"/>
      <w:bookmarkEnd w:id="47"/>
    </w:p>
    <w:p>
      <w:pPr>
        <w:pStyle w:val="Style38"/>
        <w:keepNext/>
        <w:keepLines/>
        <w:widowControl w:val="0"/>
        <w:shd w:val="clear" w:color="auto" w:fill="auto"/>
        <w:bidi w:val="0"/>
        <w:spacing w:before="0" w:after="60"/>
        <w:ind w:left="0" w:right="0" w:firstLine="0"/>
        <w:jc w:val="left"/>
      </w:pPr>
      <w:bookmarkStart w:id="48" w:name="bookmark48"/>
      <w:bookmarkStart w:id="49" w:name="bookmark49"/>
      <w:bookmarkStart w:id="50" w:name="bookmark50"/>
      <w:r>
        <w:rPr>
          <w:color w:val="000000"/>
          <w:spacing w:val="0"/>
          <w:w w:val="100"/>
          <w:position w:val="0"/>
        </w:rPr>
        <w:t>V是口否</w:t>
      </w:r>
      <w:bookmarkEnd w:id="48"/>
      <w:bookmarkEnd w:id="49"/>
      <w:bookmarkEnd w:id="50"/>
    </w:p>
    <w:tbl>
      <w:tblPr>
        <w:tblOverlap w:val="never"/>
        <w:jc w:val="center"/>
        <w:tblLayout w:type="fixed"/>
      </w:tblPr>
      <w:tblGrid>
        <w:gridCol w:w="2400"/>
        <w:gridCol w:w="1642"/>
        <w:gridCol w:w="1637"/>
        <w:gridCol w:w="3907"/>
      </w:tblGrid>
      <w:tr>
        <w:trPr>
          <w:trHeight w:val="40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1,951,112,591.19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2,573,272,009.25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710"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10,751,911.75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2,231,386.16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难以形成稳定业务模式的业务所产生的收入、材 料销售、废料销售、租赁收入等。</w:t>
            </w:r>
          </w:p>
        </w:tc>
      </w:tr>
      <w:tr>
        <w:trPr>
          <w:trHeight w:val="413" w:hRule="exact"/>
        </w:trPr>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1,940,360,679.44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2,571,040,623.09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339" w:line="1" w:lineRule="exact"/>
      </w:pPr>
    </w:p>
    <w:p>
      <w:pPr>
        <w:pStyle w:val="Style32"/>
        <w:keepNext/>
        <w:keepLines/>
        <w:widowControl w:val="0"/>
        <w:shd w:val="clear" w:color="auto" w:fill="auto"/>
        <w:tabs>
          <w:tab w:pos="522" w:val="left"/>
        </w:tabs>
        <w:bidi w:val="0"/>
        <w:spacing w:before="0" w:after="340" w:line="240" w:lineRule="auto"/>
        <w:ind w:left="0" w:right="0" w:firstLine="0"/>
        <w:jc w:val="left"/>
      </w:pPr>
      <w:bookmarkStart w:id="51" w:name="bookmark51"/>
      <w:bookmarkStart w:id="52" w:name="bookmark52"/>
      <w:bookmarkStart w:id="53" w:name="bookmark53"/>
      <w:bookmarkStart w:id="54" w:name="bookmark54"/>
      <w:r>
        <w:rPr>
          <w:color w:val="000000"/>
          <w:spacing w:val="0"/>
          <w:w w:val="100"/>
          <w:position w:val="0"/>
          <w:sz w:val="24"/>
          <w:szCs w:val="24"/>
        </w:rPr>
        <w:t>七</w:t>
      </w:r>
      <w:bookmarkEnd w:id="53"/>
      <w:r>
        <w:rPr>
          <w:color w:val="000000"/>
          <w:spacing w:val="0"/>
          <w:w w:val="100"/>
          <w:position w:val="0"/>
          <w:sz w:val="24"/>
          <w:szCs w:val="24"/>
        </w:rPr>
        <w:t>、</w:t>
        <w:tab/>
        <w:t>境内外会计准则下会计数据差异</w:t>
      </w:r>
      <w:bookmarkEnd w:id="51"/>
      <w:bookmarkEnd w:id="52"/>
      <w:bookmarkEnd w:id="54"/>
    </w:p>
    <w:p>
      <w:pPr>
        <w:pStyle w:val="Style40"/>
        <w:keepNext/>
        <w:keepLines/>
        <w:widowControl w:val="0"/>
        <w:shd w:val="clear" w:color="auto" w:fill="auto"/>
        <w:tabs>
          <w:tab w:pos="394" w:val="left"/>
        </w:tabs>
        <w:bidi w:val="0"/>
        <w:spacing w:before="0" w:after="180" w:line="240" w:lineRule="auto"/>
        <w:ind w:left="0" w:right="0" w:firstLine="0"/>
        <w:jc w:val="left"/>
      </w:pPr>
      <w:bookmarkStart w:id="55" w:name="bookmark55"/>
      <w:bookmarkStart w:id="56" w:name="bookmark56"/>
      <w:bookmarkStart w:id="57" w:name="bookmark57"/>
      <w:bookmarkStart w:id="58" w:name="bookmark58"/>
      <w:r>
        <w:rPr>
          <w:rFonts w:ascii="Times New Roman" w:eastAsia="Times New Roman" w:hAnsi="Times New Roman" w:cs="Times New Roman"/>
          <w:color w:val="000000"/>
          <w:spacing w:val="0"/>
          <w:w w:val="100"/>
          <w:position w:val="0"/>
        </w:rPr>
        <w:t>1</w:t>
      </w:r>
      <w:bookmarkEnd w:id="57"/>
      <w:r>
        <w:rPr>
          <w:color w:val="000000"/>
          <w:spacing w:val="0"/>
          <w:w w:val="100"/>
          <w:position w:val="0"/>
        </w:rPr>
        <w:t>、</w:t>
        <w:tab/>
        <w:t>同时按照国际会计准则与按照中国会计准则披露的财务报告中净利润和净资产差异情况</w:t>
      </w:r>
      <w:bookmarkEnd w:id="55"/>
      <w:bookmarkEnd w:id="56"/>
      <w:bookmarkEnd w:id="58"/>
    </w:p>
    <w:p>
      <w:pPr>
        <w:pStyle w:val="Style38"/>
        <w:keepNext/>
        <w:keepLines/>
        <w:widowControl w:val="0"/>
        <w:shd w:val="clear" w:color="auto" w:fill="auto"/>
        <w:bidi w:val="0"/>
        <w:spacing w:before="0" w:after="120" w:line="240" w:lineRule="auto"/>
        <w:ind w:left="0" w:right="0" w:firstLine="0"/>
        <w:jc w:val="left"/>
      </w:pPr>
      <w:bookmarkStart w:id="59" w:name="bookmark59"/>
      <w:bookmarkStart w:id="60" w:name="bookmark60"/>
      <w:bookmarkStart w:id="61" w:name="bookmark61"/>
      <w:r>
        <w:rPr>
          <w:color w:val="000000"/>
          <w:spacing w:val="0"/>
          <w:w w:val="100"/>
          <w:position w:val="0"/>
        </w:rPr>
        <w:t>□</w:t>
      </w:r>
      <w:r>
        <w:rPr>
          <w:color w:val="000000"/>
          <w:spacing w:val="0"/>
          <w:w w:val="100"/>
          <w:position w:val="0"/>
        </w:rPr>
        <w:t>适用V不适用</w:t>
      </w:r>
      <w:bookmarkEnd w:id="59"/>
      <w:bookmarkEnd w:id="60"/>
      <w:bookmarkEnd w:id="61"/>
    </w:p>
    <w:p>
      <w:pPr>
        <w:pStyle w:val="Style38"/>
        <w:keepNext/>
        <w:keepLines/>
        <w:widowControl w:val="0"/>
        <w:shd w:val="clear" w:color="auto" w:fill="auto"/>
        <w:bidi w:val="0"/>
        <w:spacing w:before="0" w:after="340" w:line="240" w:lineRule="auto"/>
        <w:ind w:left="0" w:right="0" w:firstLine="0"/>
        <w:jc w:val="left"/>
      </w:pPr>
      <w:bookmarkStart w:id="62" w:name="bookmark62"/>
      <w:bookmarkStart w:id="63" w:name="bookmark63"/>
      <w:bookmarkStart w:id="64" w:name="bookmark64"/>
      <w:r>
        <w:rPr>
          <w:color w:val="000000"/>
          <w:spacing w:val="0"/>
          <w:w w:val="100"/>
          <w:position w:val="0"/>
        </w:rPr>
        <w:t>公司报告期不存在按照国际会计准则与按照中国会计准则披露的财务报告中净利润和净资产差异情况。</w:t>
      </w:r>
      <w:bookmarkEnd w:id="62"/>
      <w:bookmarkEnd w:id="63"/>
      <w:bookmarkEnd w:id="64"/>
    </w:p>
    <w:p>
      <w:pPr>
        <w:pStyle w:val="Style40"/>
        <w:keepNext/>
        <w:keepLines/>
        <w:widowControl w:val="0"/>
        <w:shd w:val="clear" w:color="auto" w:fill="auto"/>
        <w:tabs>
          <w:tab w:pos="394" w:val="left"/>
        </w:tabs>
        <w:bidi w:val="0"/>
        <w:spacing w:before="0" w:after="180" w:line="240" w:lineRule="auto"/>
        <w:ind w:left="0" w:right="0" w:firstLine="0"/>
        <w:jc w:val="left"/>
      </w:pPr>
      <w:bookmarkStart w:id="65" w:name="bookmark65"/>
      <w:bookmarkStart w:id="66" w:name="bookmark66"/>
      <w:bookmarkStart w:id="67" w:name="bookmark67"/>
      <w:bookmarkStart w:id="68" w:name="bookmark68"/>
      <w:r>
        <w:rPr>
          <w:rFonts w:ascii="Times New Roman" w:eastAsia="Times New Roman" w:hAnsi="Times New Roman" w:cs="Times New Roman"/>
          <w:color w:val="000000"/>
          <w:spacing w:val="0"/>
          <w:w w:val="100"/>
          <w:position w:val="0"/>
        </w:rPr>
        <w:t>2</w:t>
      </w:r>
      <w:bookmarkEnd w:id="67"/>
      <w:r>
        <w:rPr>
          <w:color w:val="000000"/>
          <w:spacing w:val="0"/>
          <w:w w:val="100"/>
          <w:position w:val="0"/>
        </w:rPr>
        <w:t>、</w:t>
        <w:tab/>
        <w:t>同时按照境外会计准则与按照中国会计准则披露的财务报告中净利润和净资产差异情况</w:t>
      </w:r>
      <w:bookmarkEnd w:id="65"/>
      <w:bookmarkEnd w:id="66"/>
      <w:bookmarkEnd w:id="68"/>
    </w:p>
    <w:p>
      <w:pPr>
        <w:pStyle w:val="Style38"/>
        <w:keepNext/>
        <w:keepLines/>
        <w:widowControl w:val="0"/>
        <w:shd w:val="clear" w:color="auto" w:fill="auto"/>
        <w:bidi w:val="0"/>
        <w:spacing w:before="0" w:after="120" w:line="240" w:lineRule="auto"/>
        <w:ind w:left="0" w:right="0" w:firstLine="0"/>
        <w:jc w:val="left"/>
      </w:pPr>
      <w:bookmarkStart w:id="69" w:name="bookmark69"/>
      <w:bookmarkStart w:id="70" w:name="bookmark70"/>
      <w:bookmarkStart w:id="71" w:name="bookmark71"/>
      <w:r>
        <w:rPr>
          <w:color w:val="000000"/>
          <w:spacing w:val="0"/>
          <w:w w:val="100"/>
          <w:position w:val="0"/>
        </w:rPr>
        <w:t>□</w:t>
      </w:r>
      <w:r>
        <w:rPr>
          <w:color w:val="000000"/>
          <w:spacing w:val="0"/>
          <w:w w:val="100"/>
          <w:position w:val="0"/>
        </w:rPr>
        <w:t>适用V不适用</w:t>
      </w:r>
      <w:bookmarkEnd w:id="69"/>
      <w:bookmarkEnd w:id="70"/>
      <w:bookmarkEnd w:id="71"/>
    </w:p>
    <w:p>
      <w:pPr>
        <w:pStyle w:val="Style38"/>
        <w:keepNext/>
        <w:keepLines/>
        <w:widowControl w:val="0"/>
        <w:shd w:val="clear" w:color="auto" w:fill="auto"/>
        <w:bidi w:val="0"/>
        <w:spacing w:before="0" w:after="340" w:line="240" w:lineRule="auto"/>
        <w:ind w:left="0" w:right="0" w:firstLine="0"/>
        <w:jc w:val="left"/>
      </w:pPr>
      <w:bookmarkStart w:id="72" w:name="bookmark72"/>
      <w:bookmarkStart w:id="73" w:name="bookmark73"/>
      <w:bookmarkStart w:id="74" w:name="bookmark74"/>
      <w:r>
        <w:rPr>
          <w:color w:val="000000"/>
          <w:spacing w:val="0"/>
          <w:w w:val="100"/>
          <w:position w:val="0"/>
        </w:rPr>
        <w:t>公司报告期不存在按照境外会计准则与按照中国会计准则披露的财务报告中净利润和净资产差异情况。</w:t>
      </w:r>
      <w:bookmarkEnd w:id="72"/>
      <w:bookmarkEnd w:id="73"/>
      <w:bookmarkEnd w:id="74"/>
    </w:p>
    <w:p>
      <w:pPr>
        <w:pStyle w:val="Style32"/>
        <w:keepNext/>
        <w:keepLines/>
        <w:widowControl w:val="0"/>
        <w:shd w:val="clear" w:color="auto" w:fill="auto"/>
        <w:tabs>
          <w:tab w:pos="522" w:val="left"/>
        </w:tabs>
        <w:bidi w:val="0"/>
        <w:spacing w:before="0" w:after="180" w:line="240" w:lineRule="auto"/>
        <w:ind w:left="0" w:right="0" w:firstLine="0"/>
        <w:jc w:val="left"/>
      </w:pPr>
      <w:bookmarkStart w:id="75" w:name="bookmark75"/>
      <w:bookmarkStart w:id="76" w:name="bookmark76"/>
      <w:bookmarkStart w:id="77" w:name="bookmark77"/>
      <w:bookmarkStart w:id="78" w:name="bookmark78"/>
      <w:r>
        <w:rPr>
          <w:color w:val="000000"/>
          <w:spacing w:val="0"/>
          <w:w w:val="100"/>
          <w:position w:val="0"/>
          <w:sz w:val="24"/>
          <w:szCs w:val="24"/>
        </w:rPr>
        <w:t>八</w:t>
      </w:r>
      <w:bookmarkEnd w:id="77"/>
      <w:r>
        <w:rPr>
          <w:color w:val="000000"/>
          <w:spacing w:val="0"/>
          <w:w w:val="100"/>
          <w:position w:val="0"/>
          <w:sz w:val="24"/>
          <w:szCs w:val="24"/>
        </w:rPr>
        <w:t>、</w:t>
        <w:tab/>
        <w:t>分季度主要财务指标</w:t>
      </w:r>
      <w:bookmarkEnd w:id="75"/>
      <w:bookmarkEnd w:id="76"/>
      <w:bookmarkEnd w:id="78"/>
    </w:p>
    <w:p>
      <w:pPr>
        <w:pStyle w:val="Style38"/>
        <w:keepNext/>
        <w:keepLines/>
        <w:widowControl w:val="0"/>
        <w:shd w:val="clear" w:color="auto" w:fill="auto"/>
        <w:bidi w:val="0"/>
        <w:spacing w:before="0" w:after="60" w:line="240" w:lineRule="auto"/>
        <w:ind w:left="0" w:right="360" w:firstLine="0"/>
        <w:jc w:val="right"/>
      </w:pPr>
      <w:bookmarkStart w:id="79" w:name="bookmark79"/>
      <w:bookmarkStart w:id="80" w:name="bookmark80"/>
      <w:bookmarkStart w:id="81" w:name="bookmark81"/>
      <w:r>
        <w:rPr>
          <w:color w:val="000000"/>
          <w:spacing w:val="0"/>
          <w:w w:val="100"/>
          <w:position w:val="0"/>
        </w:rPr>
        <w:t>单位：元</w:t>
      </w:r>
      <w:bookmarkEnd w:id="79"/>
      <w:bookmarkEnd w:id="80"/>
      <w:bookmarkEnd w:id="81"/>
    </w:p>
    <w:tbl>
      <w:tblPr>
        <w:tblOverlap w:val="never"/>
        <w:jc w:val="center"/>
        <w:tblLayout w:type="fixed"/>
      </w:tblPr>
      <w:tblGrid>
        <w:gridCol w:w="2842"/>
        <w:gridCol w:w="1685"/>
        <w:gridCol w:w="1685"/>
        <w:gridCol w:w="1680"/>
        <w:gridCol w:w="1694"/>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第一季度</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第二季度</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第四季度</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588,189,419.30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540,391,562.06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553,548,699.56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268,982,910.27</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15,359,346.26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-50,281,605.58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-9,267,023.55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-1,960,683,540.52</w:t>
            </w:r>
          </w:p>
        </w:tc>
      </w:tr>
      <w:tr>
        <w:trPr>
          <w:trHeight w:val="634"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归属于上市公司股东的扣除非经常 性损益的净利润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9,859,985.23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-56,166,132.67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-7,678,001.70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-1,676,633,552.37</w:t>
            </w:r>
          </w:p>
        </w:tc>
      </w:tr>
      <w:tr>
        <w:trPr>
          <w:trHeight w:val="413" w:hRule="exact"/>
        </w:trPr>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-232,940,333.64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-111,676,184.87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63,654,431.85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185,631,648.64</w:t>
            </w:r>
          </w:p>
        </w:tc>
      </w:tr>
    </w:tbl>
    <w:p>
      <w:pPr>
        <w:widowControl w:val="0"/>
        <w:spacing w:after="179" w:line="1" w:lineRule="exact"/>
      </w:pPr>
    </w:p>
    <w:p>
      <w:pPr>
        <w:pStyle w:val="Style38"/>
        <w:keepNext/>
        <w:keepLines/>
        <w:widowControl w:val="0"/>
        <w:shd w:val="clear" w:color="auto" w:fill="auto"/>
        <w:bidi w:val="0"/>
        <w:spacing w:before="0" w:after="340" w:line="341" w:lineRule="exact"/>
        <w:ind w:left="0" w:right="0" w:firstLine="0"/>
        <w:jc w:val="left"/>
      </w:pPr>
      <w:bookmarkStart w:id="82" w:name="bookmark82"/>
      <w:bookmarkStart w:id="83" w:name="bookmark83"/>
      <w:bookmarkStart w:id="84" w:name="bookmark84"/>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rPr>
        <w:t>□</w:t>
      </w:r>
      <w:r>
        <w:rPr>
          <w:color w:val="000000"/>
          <w:spacing w:val="0"/>
          <w:w w:val="100"/>
          <w:position w:val="0"/>
        </w:rPr>
        <w:t>是V否</w:t>
      </w:r>
      <w:bookmarkEnd w:id="82"/>
      <w:bookmarkEnd w:id="83"/>
      <w:bookmarkEnd w:id="84"/>
    </w:p>
    <w:p>
      <w:pPr>
        <w:pStyle w:val="Style32"/>
        <w:keepNext/>
        <w:keepLines/>
        <w:widowControl w:val="0"/>
        <w:shd w:val="clear" w:color="auto" w:fill="auto"/>
        <w:bidi w:val="0"/>
        <w:spacing w:before="0" w:after="60" w:line="240" w:lineRule="auto"/>
        <w:ind w:left="0" w:right="0" w:firstLine="0"/>
        <w:jc w:val="left"/>
      </w:pPr>
      <w:bookmarkStart w:id="85" w:name="bookmark85"/>
      <w:bookmarkStart w:id="86" w:name="bookmark86"/>
      <w:bookmarkStart w:id="87" w:name="bookmark87"/>
      <w:bookmarkStart w:id="88" w:name="bookmark88"/>
      <w:r>
        <w:rPr>
          <w:color w:val="000000"/>
          <w:spacing w:val="0"/>
          <w:w w:val="100"/>
          <w:position w:val="0"/>
          <w:sz w:val="24"/>
          <w:szCs w:val="24"/>
        </w:rPr>
        <w:t>九</w:t>
      </w:r>
      <w:bookmarkEnd w:id="87"/>
      <w:r>
        <w:rPr>
          <w:color w:val="000000"/>
          <w:spacing w:val="0"/>
          <w:w w:val="100"/>
          <w:position w:val="0"/>
          <w:sz w:val="24"/>
          <w:szCs w:val="24"/>
        </w:rPr>
        <w:t>、非经常性损益项目及金额</w:t>
      </w:r>
      <w:bookmarkEnd w:id="85"/>
      <w:bookmarkEnd w:id="86"/>
      <w:bookmarkEnd w:id="88"/>
    </w:p>
    <w:p>
      <w:pPr>
        <w:pStyle w:val="Style38"/>
        <w:keepNext/>
        <w:keepLines/>
        <w:widowControl w:val="0"/>
        <w:shd w:val="clear" w:color="auto" w:fill="auto"/>
        <w:bidi w:val="0"/>
        <w:spacing w:before="0" w:after="140" w:line="341" w:lineRule="exact"/>
        <w:ind w:left="0" w:right="0" w:firstLine="0"/>
        <w:jc w:val="left"/>
      </w:pPr>
      <w:bookmarkStart w:id="89" w:name="bookmark89"/>
      <w:bookmarkStart w:id="90" w:name="bookmark90"/>
      <w:bookmarkStart w:id="91" w:name="bookmark91"/>
      <w:r>
        <w:rPr>
          <w:color w:val="000000"/>
          <w:spacing w:val="0"/>
          <w:w w:val="100"/>
          <w:position w:val="0"/>
        </w:rPr>
        <w:t xml:space="preserve">V </w:t>
      </w:r>
      <w:r>
        <w:rPr>
          <w:color w:val="000000"/>
          <w:spacing w:val="0"/>
          <w:w w:val="100"/>
          <w:position w:val="0"/>
        </w:rPr>
        <w:t>适用 □ 不适用</w:t>
      </w:r>
      <w:bookmarkEnd w:id="89"/>
      <w:bookmarkEnd w:id="90"/>
      <w:bookmarkEnd w:id="91"/>
      <w:r>
        <w:br w:type="page"/>
      </w:r>
    </w:p>
    <w:tbl>
      <w:tblPr>
        <w:tblOverlap w:val="never"/>
        <w:jc w:val="center"/>
        <w:tblLayout w:type="fixed"/>
      </w:tblPr>
      <w:tblGrid>
        <w:gridCol w:w="3696"/>
        <w:gridCol w:w="1277"/>
        <w:gridCol w:w="1272"/>
        <w:gridCol w:w="1277"/>
        <w:gridCol w:w="2064"/>
      </w:tblGrid>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非流动资产处置损益（包括已计提资产减值准 备的冲销部分）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-287,901,026.81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-4,915.32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128,762.64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包括失控子公司合并范围 变化导致的投资损失</w:t>
            </w:r>
          </w:p>
        </w:tc>
      </w:tr>
      <w:tr>
        <w:trPr>
          <w:trHeight w:val="1027"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计入当期损益的政府补助（与公司正常经营业 务密切相关，符合国家政策规定、按照一定标 准定额或定量持续享受的政府补助除外）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11,902,070.04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4,508,088.36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3,505,194.99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2,791,198.89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1,682,091.21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-32,945,187.07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单独进行减值测试的应收款项减值准备转回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7,771,331.95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3,751,959.34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59,904.80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-2,867,069.10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-3,164,339.99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-8,389,272.96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3,160,835.10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1,384,006.89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577,628.50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-274,255,121.88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6,497,984.11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-36,536,134.89</w:t>
            </w:r>
          </w:p>
        </w:tc>
        <w:tc>
          <w:tcPr>
            <w:tcBorders>
              <w:top w:val="single" w:sz="4"/>
              <w:left w:val="single" w:sz="4"/>
              <w:bottom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8"/>
        <w:keepNext/>
        <w:keepLines/>
        <w:widowControl w:val="0"/>
        <w:shd w:val="clear" w:color="auto" w:fill="auto"/>
        <w:bidi w:val="0"/>
        <w:spacing w:before="0" w:after="0" w:line="322" w:lineRule="exact"/>
        <w:ind w:left="0" w:right="0" w:firstLine="0"/>
        <w:jc w:val="left"/>
      </w:pPr>
      <w:bookmarkStart w:id="92" w:name="bookmark92"/>
      <w:bookmarkStart w:id="93" w:name="bookmark93"/>
      <w:bookmarkStart w:id="94" w:name="bookmark94"/>
      <w:r>
        <w:rPr>
          <w:color w:val="000000"/>
          <w:spacing w:val="0"/>
          <w:w w:val="100"/>
          <w:position w:val="0"/>
        </w:rPr>
        <w:t>其他符合非经常性损益定义的损益项目的具体情况：</w:t>
      </w:r>
      <w:bookmarkEnd w:id="92"/>
      <w:bookmarkEnd w:id="93"/>
      <w:bookmarkEnd w:id="94"/>
    </w:p>
    <w:p>
      <w:pPr>
        <w:pStyle w:val="Style38"/>
        <w:keepNext/>
        <w:keepLines/>
        <w:widowControl w:val="0"/>
        <w:shd w:val="clear" w:color="auto" w:fill="auto"/>
        <w:bidi w:val="0"/>
        <w:spacing w:before="0" w:after="0" w:line="322" w:lineRule="exact"/>
        <w:ind w:left="0" w:right="0" w:firstLine="0"/>
        <w:jc w:val="left"/>
      </w:pPr>
      <w:bookmarkStart w:id="95" w:name="bookmark95"/>
      <w:bookmarkStart w:id="96" w:name="bookmark96"/>
      <w:bookmarkStart w:id="97" w:name="bookmark97"/>
      <w:r>
        <w:rPr>
          <w:color w:val="000000"/>
          <w:spacing w:val="0"/>
          <w:w w:val="100"/>
          <w:position w:val="0"/>
        </w:rPr>
        <w:t>□</w:t>
      </w:r>
      <w:r>
        <w:rPr>
          <w:color w:val="000000"/>
          <w:spacing w:val="0"/>
          <w:w w:val="100"/>
          <w:position w:val="0"/>
        </w:rPr>
        <w:t>适用V不适用</w:t>
      </w:r>
      <w:bookmarkEnd w:id="95"/>
      <w:bookmarkEnd w:id="96"/>
      <w:bookmarkEnd w:id="97"/>
    </w:p>
    <w:p>
      <w:pPr>
        <w:pStyle w:val="Style38"/>
        <w:keepNext/>
        <w:keepLines/>
        <w:widowControl w:val="0"/>
        <w:shd w:val="clear" w:color="auto" w:fill="auto"/>
        <w:bidi w:val="0"/>
        <w:spacing w:before="0" w:after="0" w:line="322" w:lineRule="exact"/>
        <w:ind w:left="0" w:right="0" w:firstLine="0"/>
        <w:jc w:val="left"/>
      </w:pPr>
      <w:bookmarkStart w:id="100" w:name="bookmark100"/>
      <w:bookmarkStart w:id="98" w:name="bookmark98"/>
      <w:bookmarkStart w:id="99" w:name="bookmark99"/>
      <w:r>
        <w:rPr>
          <w:color w:val="000000"/>
          <w:spacing w:val="0"/>
          <w:w w:val="100"/>
          <w:position w:val="0"/>
        </w:rPr>
        <w:t>公司不存在其他符合非经常性损益定义的损益项目的具体情况。</w:t>
      </w:r>
      <w:bookmarkEnd w:id="100"/>
      <w:bookmarkEnd w:id="98"/>
      <w:bookmarkEnd w:id="99"/>
    </w:p>
    <w:p>
      <w:pPr>
        <w:pStyle w:val="Style38"/>
        <w:keepNext/>
        <w:keepLines/>
        <w:widowControl w:val="0"/>
        <w:shd w:val="clear" w:color="auto" w:fill="auto"/>
        <w:bidi w:val="0"/>
        <w:spacing w:before="0" w:after="0" w:line="322" w:lineRule="exact"/>
        <w:ind w:left="0" w:right="0" w:firstLine="0"/>
        <w:jc w:val="left"/>
      </w:pPr>
      <w:bookmarkStart w:id="101" w:name="bookmark101"/>
      <w:bookmarkStart w:id="102" w:name="bookmark102"/>
      <w:bookmarkStart w:id="103" w:name="bookmark103"/>
      <w:r>
        <w:rPr>
          <w:color w:val="000000"/>
          <w:spacing w:val="0"/>
          <w:w w:val="100"/>
          <w:position w:val="0"/>
        </w:rPr>
        <w:t>将《公开发行证券的公司信息披露解释性公告第1号</w:t>
      </w:r>
      <w:r>
        <w:rPr>
          <w:color w:val="000000"/>
          <w:spacing w:val="0"/>
          <w:w w:val="100"/>
          <w:position w:val="0"/>
        </w:rPr>
        <w:t>一一</w:t>
      </w:r>
      <w:r>
        <w:rPr>
          <w:color w:val="000000"/>
          <w:spacing w:val="0"/>
          <w:w w:val="100"/>
          <w:position w:val="0"/>
        </w:rPr>
        <w:t>非经常性损益》中列举的非经常性损益项目界定</w:t>
      </w:r>
      <w:bookmarkEnd w:id="101"/>
      <w:bookmarkEnd w:id="102"/>
      <w:bookmarkEnd w:id="103"/>
    </w:p>
    <w:p>
      <w:pPr>
        <w:pStyle w:val="Style38"/>
        <w:keepNext/>
        <w:keepLines/>
        <w:widowControl w:val="0"/>
        <w:shd w:val="clear" w:color="auto" w:fill="auto"/>
        <w:bidi w:val="0"/>
        <w:spacing w:before="0" w:after="0" w:line="322" w:lineRule="exact"/>
        <w:ind w:left="0" w:right="0" w:firstLine="0"/>
        <w:jc w:val="left"/>
      </w:pPr>
      <w:bookmarkStart w:id="104" w:name="bookmark104"/>
      <w:bookmarkStart w:id="105" w:name="bookmark105"/>
      <w:bookmarkStart w:id="106" w:name="bookmark106"/>
      <w:r>
        <w:rPr>
          <w:color w:val="000000"/>
          <w:spacing w:val="0"/>
          <w:w w:val="100"/>
          <w:position w:val="0"/>
        </w:rPr>
        <w:t>为经常性损益项目的情况说明</w:t>
      </w:r>
      <w:bookmarkEnd w:id="104"/>
      <w:bookmarkEnd w:id="105"/>
      <w:bookmarkEnd w:id="106"/>
    </w:p>
    <w:p>
      <w:pPr>
        <w:pStyle w:val="Style38"/>
        <w:keepNext/>
        <w:keepLines/>
        <w:widowControl w:val="0"/>
        <w:shd w:val="clear" w:color="auto" w:fill="auto"/>
        <w:bidi w:val="0"/>
        <w:spacing w:before="0" w:after="0" w:line="322" w:lineRule="exact"/>
        <w:ind w:left="0" w:right="0" w:firstLine="0"/>
        <w:jc w:val="left"/>
      </w:pPr>
      <w:bookmarkStart w:id="107" w:name="bookmark107"/>
      <w:bookmarkStart w:id="108" w:name="bookmark108"/>
      <w:bookmarkStart w:id="109" w:name="bookmark109"/>
      <w:r>
        <w:rPr>
          <w:color w:val="000000"/>
          <w:spacing w:val="0"/>
          <w:w w:val="100"/>
          <w:position w:val="0"/>
        </w:rPr>
        <w:t>□</w:t>
      </w:r>
      <w:r>
        <w:rPr>
          <w:color w:val="000000"/>
          <w:spacing w:val="0"/>
          <w:w w:val="100"/>
          <w:position w:val="0"/>
        </w:rPr>
        <w:t>适用V不适用</w:t>
      </w:r>
      <w:bookmarkEnd w:id="107"/>
      <w:bookmarkEnd w:id="108"/>
      <w:bookmarkEnd w:id="109"/>
    </w:p>
    <w:p>
      <w:pPr>
        <w:pStyle w:val="Style38"/>
        <w:keepNext/>
        <w:keepLines/>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441" w:right="1056" w:bottom="1700" w:left="1047" w:header="0" w:footer="3" w:gutter="0"/>
          <w:cols w:space="720"/>
          <w:noEndnote/>
          <w:rtlGutter w:val="0"/>
          <w:docGrid w:linePitch="360"/>
        </w:sectPr>
      </w:pPr>
      <w:bookmarkStart w:id="110" w:name="bookmark110"/>
      <w:bookmarkStart w:id="111" w:name="bookmark111"/>
      <w:bookmarkStart w:id="112" w:name="bookmark112"/>
      <w:r>
        <w:rPr>
          <w:color w:val="000000"/>
          <w:spacing w:val="0"/>
          <w:w w:val="100"/>
          <w:position w:val="0"/>
        </w:rPr>
        <w:t>公司不存在将《公开发行证券的公司信息披露解释性公告第1号</w:t>
      </w:r>
      <w:r>
        <w:rPr>
          <w:color w:val="000000"/>
          <w:spacing w:val="0"/>
          <w:w w:val="100"/>
          <w:position w:val="0"/>
        </w:rPr>
        <w:t>一一</w:t>
      </w:r>
      <w:r>
        <w:rPr>
          <w:color w:val="000000"/>
          <w:spacing w:val="0"/>
          <w:w w:val="100"/>
          <w:position w:val="0"/>
        </w:rPr>
        <w:t>非经常性损益》中列举的非经常性损 益项目界定为经常性损益的项目的情形。</w:t>
      </w:r>
      <w:bookmarkEnd w:id="110"/>
      <w:bookmarkEnd w:id="111"/>
      <w:bookmarkEnd w:id="112"/>
    </w:p>
    <w:p>
      <w:pPr>
        <w:pStyle w:val="Style14"/>
        <w:keepNext/>
        <w:keepLines/>
        <w:widowControl w:val="0"/>
        <w:shd w:val="clear" w:color="auto" w:fill="auto"/>
        <w:bidi w:val="0"/>
        <w:spacing w:before="520" w:after="560" w:line="240" w:lineRule="auto"/>
        <w:ind w:left="0" w:right="0" w:firstLine="0"/>
        <w:jc w:val="center"/>
      </w:pPr>
      <w:bookmarkStart w:id="113" w:name="bookmark113"/>
      <w:bookmarkStart w:id="114" w:name="bookmark114"/>
      <w:bookmarkStart w:id="115" w:name="bookmark115"/>
      <w:r>
        <w:rPr>
          <w:color w:val="000000"/>
          <w:spacing w:val="0"/>
          <w:w w:val="100"/>
          <w:position w:val="0"/>
        </w:rPr>
        <w:t>第三节管理层讨论与分析</w:t>
      </w:r>
      <w:bookmarkEnd w:id="113"/>
      <w:bookmarkEnd w:id="114"/>
      <w:bookmarkEnd w:id="115"/>
    </w:p>
    <w:p>
      <w:pPr>
        <w:pStyle w:val="Style32"/>
        <w:keepNext/>
        <w:keepLines/>
        <w:widowControl w:val="0"/>
        <w:shd w:val="clear" w:color="auto" w:fill="auto"/>
        <w:bidi w:val="0"/>
        <w:spacing w:before="0" w:after="40" w:line="240" w:lineRule="auto"/>
        <w:ind w:left="0" w:right="0" w:firstLine="0"/>
        <w:jc w:val="both"/>
      </w:pPr>
      <w:bookmarkStart w:id="116" w:name="bookmark116"/>
      <w:bookmarkStart w:id="117" w:name="bookmark117"/>
      <w:bookmarkStart w:id="118" w:name="bookmark118"/>
      <w:bookmarkStart w:id="119" w:name="bookmark119"/>
      <w:r>
        <w:rPr>
          <w:color w:val="000000"/>
          <w:spacing w:val="0"/>
          <w:w w:val="100"/>
          <w:position w:val="0"/>
          <w:sz w:val="24"/>
          <w:szCs w:val="24"/>
        </w:rPr>
        <w:t>一</w:t>
      </w:r>
      <w:bookmarkEnd w:id="118"/>
      <w:r>
        <w:rPr>
          <w:color w:val="000000"/>
          <w:spacing w:val="0"/>
          <w:w w:val="100"/>
          <w:position w:val="0"/>
          <w:sz w:val="24"/>
          <w:szCs w:val="24"/>
        </w:rPr>
        <w:t>、报告期内公司所处的行业情况</w:t>
      </w:r>
      <w:bookmarkEnd w:id="116"/>
      <w:bookmarkEnd w:id="117"/>
      <w:bookmarkEnd w:id="119"/>
    </w:p>
    <w:p>
      <w:pPr>
        <w:pStyle w:val="Style26"/>
        <w:keepNext w:val="0"/>
        <w:keepLines w:val="0"/>
        <w:widowControl w:val="0"/>
        <w:shd w:val="clear" w:color="auto" w:fill="auto"/>
        <w:bidi w:val="0"/>
        <w:spacing w:before="0" w:after="40" w:line="365" w:lineRule="exact"/>
        <w:ind w:left="0" w:right="0" w:firstLine="440"/>
        <w:jc w:val="both"/>
      </w:pPr>
      <w:r>
        <w:rPr>
          <w:color w:val="000000"/>
          <w:spacing w:val="0"/>
          <w:w w:val="100"/>
          <w:position w:val="0"/>
        </w:rPr>
        <w:t>公司主营业务为信息智能传输、通信网络维护和金融服务外包，分属三个不同行业。</w:t>
      </w:r>
    </w:p>
    <w:p>
      <w:pPr>
        <w:pStyle w:val="Style26"/>
        <w:keepNext w:val="0"/>
        <w:keepLines w:val="0"/>
        <w:widowControl w:val="0"/>
        <w:shd w:val="clear" w:color="auto" w:fill="auto"/>
        <w:bidi w:val="0"/>
        <w:spacing w:before="0" w:after="40" w:line="365" w:lineRule="exact"/>
        <w:ind w:left="0" w:right="0" w:firstLine="440"/>
        <w:jc w:val="both"/>
      </w:pPr>
      <w:r>
        <w:rPr>
          <w:color w:val="000000"/>
          <w:spacing w:val="0"/>
          <w:w w:val="100"/>
          <w:position w:val="0"/>
        </w:rPr>
        <w:t>2021年，我国通信业全面贯彻党的十九大及十九届历次全会精神，深入落实党中央、国务院决策部署， 积极推进网络强国和数字中国建设，</w:t>
      </w:r>
      <w:r>
        <w:rPr>
          <w:color w:val="000000"/>
          <w:spacing w:val="0"/>
          <w:w w:val="100"/>
          <w:position w:val="0"/>
        </w:rPr>
        <w:t>5G</w:t>
      </w:r>
      <w:r>
        <w:rPr>
          <w:color w:val="000000"/>
          <w:spacing w:val="0"/>
          <w:w w:val="100"/>
          <w:position w:val="0"/>
        </w:rPr>
        <w:t>和千兆光网等新型信息基础设施建设覆盖和应用普及全面加速，为 打造数字经济新优势、增强经济发展新动能提供有力支撑。行业发展质量和增长水平进一步提升，实现“十 四五”良好开局。</w:t>
      </w:r>
    </w:p>
    <w:p>
      <w:pPr>
        <w:pStyle w:val="Style40"/>
        <w:keepNext/>
        <w:keepLines/>
        <w:widowControl w:val="0"/>
        <w:shd w:val="clear" w:color="auto" w:fill="auto"/>
        <w:bidi w:val="0"/>
        <w:spacing w:before="0" w:after="40" w:line="365" w:lineRule="exact"/>
        <w:ind w:left="0" w:right="0" w:firstLine="440"/>
        <w:jc w:val="both"/>
      </w:pPr>
      <w:bookmarkStart w:id="120" w:name="bookmark120"/>
      <w:bookmarkStart w:id="121" w:name="bookmark121"/>
      <w:bookmarkStart w:id="122" w:name="bookmark122"/>
      <w:bookmarkStart w:id="123" w:name="bookmark123"/>
      <w:r>
        <w:rPr>
          <w:color w:val="000000"/>
          <w:spacing w:val="0"/>
          <w:w w:val="100"/>
          <w:position w:val="0"/>
        </w:rPr>
        <w:t>1</w:t>
      </w:r>
      <w:bookmarkEnd w:id="122"/>
      <w:r>
        <w:rPr>
          <w:color w:val="000000"/>
          <w:spacing w:val="0"/>
          <w:w w:val="100"/>
          <w:position w:val="0"/>
        </w:rPr>
        <w:t>、信息智能传输（企业短信行业）</w:t>
      </w:r>
      <w:bookmarkEnd w:id="120"/>
      <w:bookmarkEnd w:id="121"/>
      <w:bookmarkEnd w:id="123"/>
    </w:p>
    <w:p>
      <w:pPr>
        <w:pStyle w:val="Style26"/>
        <w:keepNext w:val="0"/>
        <w:keepLines w:val="0"/>
        <w:widowControl w:val="0"/>
        <w:shd w:val="clear" w:color="auto" w:fill="auto"/>
        <w:bidi w:val="0"/>
        <w:spacing w:before="0" w:after="40" w:line="365" w:lineRule="exact"/>
        <w:ind w:left="0" w:right="0" w:firstLine="440"/>
        <w:jc w:val="both"/>
      </w:pPr>
      <w:bookmarkStart w:id="124" w:name="bookmark124"/>
      <w:r>
        <w:rPr>
          <w:color w:val="000000"/>
          <w:spacing w:val="0"/>
          <w:w w:val="100"/>
          <w:position w:val="0"/>
        </w:rPr>
        <w:t>（</w:t>
      </w:r>
      <w:bookmarkEnd w:id="124"/>
      <w:r>
        <w:rPr>
          <w:color w:val="000000"/>
          <w:spacing w:val="0"/>
          <w:w w:val="100"/>
          <w:position w:val="0"/>
        </w:rPr>
        <w:t>1）所处行业基本情况</w:t>
      </w:r>
    </w:p>
    <w:p>
      <w:pPr>
        <w:pStyle w:val="Style26"/>
        <w:keepNext w:val="0"/>
        <w:keepLines w:val="0"/>
        <w:widowControl w:val="0"/>
        <w:shd w:val="clear" w:color="auto" w:fill="auto"/>
        <w:bidi w:val="0"/>
        <w:spacing w:before="0" w:after="320" w:line="355" w:lineRule="exact"/>
        <w:ind w:left="0" w:right="0" w:firstLine="440"/>
        <w:jc w:val="both"/>
      </w:pPr>
      <w:r>
        <w:rPr>
          <w:color w:val="000000"/>
          <w:spacing w:val="0"/>
          <w:w w:val="100"/>
          <w:position w:val="0"/>
        </w:rPr>
        <w:t>根据工信部数据显示，2021年，全国移动短信业务量比上年减少1%，移动短信业务收入比上年增长 6.6%，移动短信业务量收增速差从上年的15.4%下降至7.6%，保持稳中向好运行态势。</w:t>
      </w:r>
    </w:p>
    <w:p>
      <w:pPr>
        <w:pStyle w:val="Style2"/>
        <w:keepNext w:val="0"/>
        <w:keepLines w:val="0"/>
        <w:widowControl w:val="0"/>
        <w:shd w:val="clear" w:color="auto" w:fill="auto"/>
        <w:bidi w:val="0"/>
        <w:spacing w:before="0" w:after="0" w:line="240" w:lineRule="auto"/>
        <w:ind w:left="110" w:right="0" w:firstLine="0"/>
        <w:jc w:val="left"/>
        <w:rPr>
          <w:sz w:val="20"/>
          <w:szCs w:val="20"/>
        </w:rPr>
      </w:pPr>
      <w:r>
        <w:rPr>
          <w:rFonts w:ascii="SimSun" w:eastAsia="SimSun" w:hAnsi="SimSun" w:cs="SimSun"/>
          <w:b/>
          <w:bCs/>
          <w:color w:val="000000"/>
          <w:spacing w:val="0"/>
          <w:w w:val="100"/>
          <w:position w:val="0"/>
          <w:sz w:val="20"/>
          <w:szCs w:val="20"/>
        </w:rPr>
        <w:t>图表工信部短信行业数据</w:t>
      </w:r>
    </w:p>
    <w:p>
      <w:pPr>
        <w:widowControl w:val="0"/>
        <w:jc w:val="left"/>
        <w:rPr>
          <w:sz w:val="2"/>
          <w:szCs w:val="2"/>
        </w:rPr>
      </w:pPr>
      <w:r>
        <w:drawing>
          <wp:inline>
            <wp:extent cx="4895215" cy="220662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4895215" cy="2206625"/>
                    </a:xfrm>
                    <a:prstGeom prst="rect"/>
                  </pic:spPr>
                </pic:pic>
              </a:graphicData>
            </a:graphic>
          </wp:inline>
        </w:drawing>
      </w:r>
    </w:p>
    <w:p>
      <w:pPr>
        <w:pStyle w:val="Style2"/>
        <w:keepNext w:val="0"/>
        <w:keepLines w:val="0"/>
        <w:widowControl w:val="0"/>
        <w:shd w:val="clear" w:color="auto" w:fill="auto"/>
        <w:bidi w:val="0"/>
        <w:spacing w:before="0" w:after="0" w:line="240" w:lineRule="auto"/>
        <w:ind w:left="96" w:right="0" w:firstLine="0"/>
        <w:jc w:val="left"/>
        <w:rPr>
          <w:sz w:val="18"/>
          <w:szCs w:val="18"/>
        </w:rPr>
      </w:pPr>
      <w:r>
        <w:rPr>
          <w:rFonts w:ascii="SimSun" w:eastAsia="SimSun" w:hAnsi="SimSun" w:cs="SimSun"/>
          <w:i/>
          <w:iCs/>
          <w:color w:val="000000"/>
          <w:spacing w:val="0"/>
          <w:w w:val="100"/>
          <w:position w:val="0"/>
          <w:sz w:val="18"/>
          <w:szCs w:val="18"/>
        </w:rPr>
        <w:t>资料来源：工信部官网</w:t>
      </w:r>
    </w:p>
    <w:p>
      <w:pPr>
        <w:widowControl w:val="0"/>
        <w:spacing w:after="219" w:line="1" w:lineRule="exact"/>
      </w:pPr>
    </w:p>
    <w:p>
      <w:pPr>
        <w:pStyle w:val="Style26"/>
        <w:keepNext w:val="0"/>
        <w:keepLines w:val="0"/>
        <w:widowControl w:val="0"/>
        <w:shd w:val="clear" w:color="auto" w:fill="auto"/>
        <w:bidi w:val="0"/>
        <w:spacing w:before="0" w:after="140" w:line="358" w:lineRule="exact"/>
        <w:ind w:left="0" w:right="0" w:firstLine="440"/>
        <w:jc w:val="both"/>
      </w:pPr>
      <w:r>
        <w:rPr>
          <w:color w:val="000000"/>
          <w:spacing w:val="0"/>
          <w:w w:val="100"/>
          <w:position w:val="0"/>
        </w:rPr>
        <w:t>随着互联网新经济的发展，进一步增加了企业短信的需求。企业短信广泛用于身份确认、手机号绑定、 交易确认、物流提醒等个人事务，以及资金进出、</w:t>
      </w:r>
      <w:r>
        <w:rPr>
          <w:color w:val="000000"/>
          <w:spacing w:val="0"/>
          <w:w w:val="100"/>
          <w:position w:val="0"/>
        </w:rPr>
        <w:t>OA</w:t>
      </w:r>
      <w:r>
        <w:rPr>
          <w:color w:val="000000"/>
          <w:spacing w:val="0"/>
          <w:w w:val="100"/>
          <w:position w:val="0"/>
        </w:rPr>
        <w:t>流程、销售排名等企业事务，能够帮助企业改善用户 体验，确保服务质量，并围绕中间各个环节，为企业客户实现全过程的多种功能，此外还具备简单、快捷、 效率高且成本低等优点，是电子商务、第三方支付、物联网经济、物流快递等行业发展的必不可少的一环。</w:t>
      </w:r>
    </w:p>
    <w:p>
      <w:pPr>
        <w:pStyle w:val="Style26"/>
        <w:keepNext w:val="0"/>
        <w:keepLines w:val="0"/>
        <w:widowControl w:val="0"/>
        <w:shd w:val="clear" w:color="auto" w:fill="auto"/>
        <w:bidi w:val="0"/>
        <w:spacing w:before="0" w:after="100" w:line="361" w:lineRule="exact"/>
        <w:ind w:left="0" w:right="0" w:firstLine="440"/>
        <w:jc w:val="both"/>
      </w:pPr>
      <w:r>
        <w:rPr>
          <w:color w:val="000000"/>
          <w:spacing w:val="0"/>
          <w:w w:val="100"/>
          <w:position w:val="0"/>
        </w:rPr>
        <w:t>作为互联网经济中不可或缺的重要环节，近年来随着我国电子商务行业快速发展，移动信息服务业务 将迎来更加广阔的发展空间。据商务部发布的《中国电子商务报告（2020）》数据显示，2020年全国电子 商务交易额达</w:t>
      </w:r>
      <w:r>
        <w:rPr>
          <w:color w:val="000000"/>
          <w:spacing w:val="0"/>
          <w:w w:val="100"/>
          <w:position w:val="0"/>
        </w:rPr>
        <w:t>37.21</w:t>
      </w:r>
      <w:r>
        <w:rPr>
          <w:color w:val="000000"/>
          <w:spacing w:val="0"/>
          <w:w w:val="100"/>
          <w:position w:val="0"/>
        </w:rPr>
        <w:t>万亿元，同比增长4.5%；网上零售额达</w:t>
      </w:r>
      <w:r>
        <w:rPr>
          <w:color w:val="000000"/>
          <w:spacing w:val="0"/>
          <w:w w:val="100"/>
          <w:position w:val="0"/>
        </w:rPr>
        <w:t>17.76</w:t>
      </w:r>
      <w:r>
        <w:rPr>
          <w:color w:val="000000"/>
          <w:spacing w:val="0"/>
          <w:w w:val="100"/>
          <w:position w:val="0"/>
        </w:rPr>
        <w:t>万亿元，同比增长10.9%。网络购物用户 数量也随电商行业的发展而迅速增长，预计触发类和有真实需求的短信业务量将随着网购用户的增加继续 保持较高的增长态势。可以预计，在未来很长一段时间内，移动信息服务行业仍将保持较快增长，未出现 明显的周期性特征。</w:t>
      </w:r>
    </w:p>
    <w:p>
      <w:pPr>
        <w:pStyle w:val="Style26"/>
        <w:keepNext w:val="0"/>
        <w:keepLines w:val="0"/>
        <w:widowControl w:val="0"/>
        <w:shd w:val="clear" w:color="auto" w:fill="auto"/>
        <w:bidi w:val="0"/>
        <w:spacing w:before="0" w:after="40" w:line="379" w:lineRule="exact"/>
        <w:ind w:left="0" w:right="0" w:firstLine="440"/>
        <w:jc w:val="both"/>
      </w:pPr>
      <w:r>
        <w:rPr>
          <w:color w:val="000000"/>
          <w:spacing w:val="0"/>
          <w:w w:val="100"/>
          <w:position w:val="0"/>
        </w:rPr>
        <w:t>由于现阶段我国移动信息服务行业规模较大，市场较为分散，仍处于集中度提升的过渡期，各服务商 为了抢占市场份额，造成价格竞争激烈，受采购价格的影响，行业整体毛利率水平呈下降态势，行业龙头 企业依靠自身强大的技术水平和服务能力及丰富的通道资源，以增加业务量来应对行业利润水平波动，提 升企业盈利能力。</w:t>
      </w:r>
    </w:p>
    <w:p>
      <w:pPr>
        <w:pStyle w:val="Style26"/>
        <w:keepNext w:val="0"/>
        <w:keepLines w:val="0"/>
        <w:widowControl w:val="0"/>
        <w:shd w:val="clear" w:color="auto" w:fill="auto"/>
        <w:bidi w:val="0"/>
        <w:spacing w:before="0" w:after="40" w:line="382" w:lineRule="exact"/>
        <w:ind w:left="0" w:right="0" w:firstLine="440"/>
        <w:jc w:val="both"/>
      </w:pPr>
      <w:r>
        <w:rPr>
          <w:color w:val="000000"/>
          <w:spacing w:val="0"/>
          <w:w w:val="100"/>
          <w:position w:val="0"/>
        </w:rPr>
        <w:t>5G</w:t>
      </w:r>
      <w:r>
        <w:rPr>
          <w:color w:val="000000"/>
          <w:spacing w:val="0"/>
          <w:w w:val="100"/>
          <w:position w:val="0"/>
        </w:rPr>
        <w:t>消息业务作为传统短信业务的升级，是公司</w:t>
      </w:r>
      <w:r>
        <w:rPr>
          <w:color w:val="000000"/>
          <w:spacing w:val="0"/>
          <w:w w:val="100"/>
          <w:position w:val="0"/>
        </w:rPr>
        <w:t>5G</w:t>
      </w:r>
      <w:r>
        <w:rPr>
          <w:color w:val="000000"/>
          <w:spacing w:val="0"/>
          <w:w w:val="100"/>
          <w:position w:val="0"/>
        </w:rPr>
        <w:t>时代的重要卡位点。2020年4月8日，三大运营商联合 发布</w:t>
      </w:r>
      <w:r>
        <w:rPr>
          <w:color w:val="000000"/>
          <w:spacing w:val="0"/>
          <w:w w:val="100"/>
          <w:position w:val="0"/>
        </w:rPr>
        <w:t>5G</w:t>
      </w:r>
      <w:r>
        <w:rPr>
          <w:color w:val="000000"/>
          <w:spacing w:val="0"/>
          <w:w w:val="100"/>
          <w:position w:val="0"/>
        </w:rPr>
        <w:t>消息白皮书，拉开了</w:t>
      </w:r>
      <w:r>
        <w:rPr>
          <w:color w:val="000000"/>
          <w:spacing w:val="0"/>
          <w:w w:val="100"/>
          <w:position w:val="0"/>
        </w:rPr>
        <w:t>5G</w:t>
      </w:r>
      <w:r>
        <w:rPr>
          <w:color w:val="000000"/>
          <w:spacing w:val="0"/>
          <w:w w:val="100"/>
          <w:position w:val="0"/>
        </w:rPr>
        <w:t>应用的序幕，作为</w:t>
      </w:r>
      <w:r>
        <w:rPr>
          <w:color w:val="000000"/>
          <w:spacing w:val="0"/>
          <w:w w:val="100"/>
          <w:position w:val="0"/>
        </w:rPr>
        <w:t>5G</w:t>
      </w:r>
      <w:r>
        <w:rPr>
          <w:color w:val="000000"/>
          <w:spacing w:val="0"/>
          <w:w w:val="100"/>
          <w:position w:val="0"/>
        </w:rPr>
        <w:t>时代运营商发展的基础通信服务之一，未来</w:t>
      </w:r>
      <w:r>
        <w:rPr>
          <w:color w:val="000000"/>
          <w:spacing w:val="0"/>
          <w:w w:val="100"/>
          <w:position w:val="0"/>
        </w:rPr>
        <w:t>5G</w:t>
      </w:r>
      <w:r>
        <w:rPr>
          <w:color w:val="000000"/>
          <w:spacing w:val="0"/>
          <w:w w:val="100"/>
          <w:position w:val="0"/>
        </w:rPr>
        <w:t>消息有望 成为每个终端、每个用户都可以使用普适电信服务。</w:t>
      </w:r>
      <w:r>
        <w:rPr>
          <w:color w:val="000000"/>
          <w:spacing w:val="0"/>
          <w:w w:val="100"/>
          <w:position w:val="0"/>
        </w:rPr>
        <w:t>5G</w:t>
      </w:r>
      <w:r>
        <w:rPr>
          <w:color w:val="000000"/>
          <w:spacing w:val="0"/>
          <w:w w:val="100"/>
          <w:position w:val="0"/>
        </w:rPr>
        <w:t>消息是中国三大运营商基于</w:t>
      </w:r>
      <w:r>
        <w:rPr>
          <w:color w:val="000000"/>
          <w:spacing w:val="0"/>
          <w:w w:val="100"/>
          <w:position w:val="0"/>
        </w:rPr>
        <w:t>RCS</w:t>
      </w:r>
      <w:r>
        <w:rPr>
          <w:color w:val="000000"/>
          <w:spacing w:val="0"/>
          <w:w w:val="100"/>
          <w:position w:val="0"/>
        </w:rPr>
        <w:t>技术新的业务布局。</w:t>
      </w:r>
    </w:p>
    <w:p>
      <w:pPr>
        <w:pStyle w:val="Style26"/>
        <w:keepNext w:val="0"/>
        <w:keepLines w:val="0"/>
        <w:widowControl w:val="0"/>
        <w:shd w:val="clear" w:color="auto" w:fill="auto"/>
        <w:bidi w:val="0"/>
        <w:spacing w:before="0" w:after="140" w:line="379" w:lineRule="exact"/>
        <w:ind w:left="0" w:right="0" w:firstLine="440"/>
        <w:jc w:val="both"/>
      </w:pPr>
      <w:r>
        <w:rPr>
          <w:color w:val="000000"/>
          <w:spacing w:val="0"/>
          <w:w w:val="100"/>
          <w:position w:val="0"/>
        </w:rPr>
        <w:t>本公司一直在积极跟踪</w:t>
      </w:r>
      <w:r>
        <w:rPr>
          <w:color w:val="000000"/>
          <w:spacing w:val="0"/>
          <w:w w:val="100"/>
          <w:position w:val="0"/>
        </w:rPr>
        <w:t>RCS</w:t>
      </w:r>
      <w:r>
        <w:rPr>
          <w:color w:val="000000"/>
          <w:spacing w:val="0"/>
          <w:w w:val="100"/>
          <w:position w:val="0"/>
        </w:rPr>
        <w:t>技术和产品的行业变化，并基于</w:t>
      </w:r>
      <w:r>
        <w:rPr>
          <w:color w:val="000000"/>
          <w:spacing w:val="0"/>
          <w:w w:val="100"/>
          <w:position w:val="0"/>
        </w:rPr>
        <w:t>RCS</w:t>
      </w:r>
      <w:r>
        <w:rPr>
          <w:color w:val="000000"/>
          <w:spacing w:val="0"/>
          <w:w w:val="100"/>
          <w:position w:val="0"/>
        </w:rPr>
        <w:t xml:space="preserve">技术将产品应用到金融行业领域。未来 </w:t>
      </w:r>
      <w:r>
        <w:rPr>
          <w:color w:val="000000"/>
          <w:spacing w:val="0"/>
          <w:w w:val="100"/>
          <w:position w:val="0"/>
        </w:rPr>
        <w:t>RCS</w:t>
      </w:r>
      <w:r>
        <w:rPr>
          <w:color w:val="000000"/>
          <w:spacing w:val="0"/>
          <w:w w:val="100"/>
          <w:position w:val="0"/>
        </w:rPr>
        <w:t>技术和</w:t>
      </w:r>
      <w:r>
        <w:rPr>
          <w:color w:val="000000"/>
          <w:spacing w:val="0"/>
          <w:w w:val="100"/>
          <w:position w:val="0"/>
        </w:rPr>
        <w:t>5G</w:t>
      </w:r>
      <w:r>
        <w:rPr>
          <w:color w:val="000000"/>
          <w:spacing w:val="0"/>
          <w:w w:val="100"/>
          <w:position w:val="0"/>
        </w:rPr>
        <w:t>消息能否蓬勃发展，需要全产业链一起积极推动，也存在着的不确定性，但作为产业链的一 个重要环节，公司已经做了准备，</w:t>
      </w:r>
      <w:r>
        <w:rPr>
          <w:color w:val="000000"/>
          <w:spacing w:val="0"/>
          <w:w w:val="100"/>
          <w:position w:val="0"/>
        </w:rPr>
        <w:t>5G</w:t>
      </w:r>
      <w:r>
        <w:rPr>
          <w:color w:val="000000"/>
          <w:spacing w:val="0"/>
          <w:w w:val="100"/>
          <w:position w:val="0"/>
        </w:rPr>
        <w:t>消息生态系统的完善将有助于公司相关业务的落地。</w:t>
      </w:r>
    </w:p>
    <w:p>
      <w:pPr>
        <w:pStyle w:val="Style26"/>
        <w:keepNext w:val="0"/>
        <w:keepLines w:val="0"/>
        <w:widowControl w:val="0"/>
        <w:shd w:val="clear" w:color="auto" w:fill="auto"/>
        <w:bidi w:val="0"/>
        <w:spacing w:before="0" w:after="40" w:line="382" w:lineRule="exact"/>
        <w:ind w:left="0" w:right="0" w:firstLine="440"/>
        <w:jc w:val="both"/>
      </w:pPr>
      <w:bookmarkStart w:id="125" w:name="bookmark125"/>
      <w:r>
        <w:rPr>
          <w:color w:val="000000"/>
          <w:spacing w:val="0"/>
          <w:w w:val="100"/>
          <w:position w:val="0"/>
        </w:rPr>
        <w:t>（</w:t>
      </w:r>
      <w:bookmarkEnd w:id="125"/>
      <w:r>
        <w:rPr>
          <w:color w:val="000000"/>
          <w:spacing w:val="0"/>
          <w:w w:val="100"/>
          <w:position w:val="0"/>
        </w:rPr>
        <w:t>2）公司所处的行业地位及周期性特点等</w:t>
      </w:r>
    </w:p>
    <w:p>
      <w:pPr>
        <w:pStyle w:val="Style26"/>
        <w:keepNext w:val="0"/>
        <w:keepLines w:val="0"/>
        <w:widowControl w:val="0"/>
        <w:shd w:val="clear" w:color="auto" w:fill="auto"/>
        <w:bidi w:val="0"/>
        <w:spacing w:before="0" w:after="40" w:line="382" w:lineRule="exact"/>
        <w:ind w:left="0" w:right="0" w:firstLine="440"/>
        <w:jc w:val="both"/>
      </w:pPr>
      <w:r>
        <w:rPr>
          <w:color w:val="000000"/>
          <w:spacing w:val="0"/>
          <w:w w:val="100"/>
          <w:position w:val="0"/>
        </w:rPr>
        <w:t>从收入规模体量来看，公司的企业短信业务处于国内第一梯队，行业地位保持相对稳定。向企业、事 业单位等客户提供有真实应用需求的移动信息发送服务以及与之相关的系统开发与运营维护的信息服务 业，由创世漫道及嘉华信息经营。</w:t>
      </w:r>
    </w:p>
    <w:p>
      <w:pPr>
        <w:pStyle w:val="Style26"/>
        <w:keepNext w:val="0"/>
        <w:keepLines w:val="0"/>
        <w:widowControl w:val="0"/>
        <w:shd w:val="clear" w:color="auto" w:fill="auto"/>
        <w:bidi w:val="0"/>
        <w:spacing w:before="0" w:after="40" w:line="386" w:lineRule="exact"/>
        <w:ind w:left="0" w:right="0" w:firstLine="440"/>
        <w:jc w:val="both"/>
      </w:pPr>
      <w:r>
        <w:rPr>
          <w:color w:val="000000"/>
          <w:spacing w:val="0"/>
          <w:w w:val="100"/>
          <w:position w:val="0"/>
        </w:rPr>
        <w:t>受国庆节、圣诞节以及“双十一”、“双十二”等电商促销活动的影响，四季度是一年中信息智能传输 业务的相对高峰期，信息智能传输业务的需求量在第四季度中相对较大，使得行业整体上呈现出一定的季 节性特征。</w:t>
      </w:r>
    </w:p>
    <w:p>
      <w:pPr>
        <w:pStyle w:val="Style26"/>
        <w:keepNext w:val="0"/>
        <w:keepLines w:val="0"/>
        <w:widowControl w:val="0"/>
        <w:shd w:val="clear" w:color="auto" w:fill="auto"/>
        <w:bidi w:val="0"/>
        <w:spacing w:before="0" w:after="40" w:line="380" w:lineRule="exact"/>
        <w:ind w:left="0" w:right="0" w:firstLine="440"/>
        <w:jc w:val="both"/>
      </w:pPr>
      <w:r>
        <w:rPr>
          <w:color w:val="000000"/>
          <w:spacing w:val="0"/>
          <w:w w:val="100"/>
          <w:position w:val="0"/>
        </w:rPr>
        <w:t>创世漫道专注于行业应用需求的移动短彩信发送领域，主要向电子商务、互联网、金融、物流快递、 第三方支付等企业客户提供触发类移动信息服务，经过长期经营积累了丰富的客户服务经验，能够有效把 握客户需求，技术平台不断优化完善，在规模运营能力、品牌影响力等方面不断增强，已经发展为国内领 先的信息智能传输服务提供商，运营规模和市场占有率在行业内名列前茅。凭借良好的品牌影响力，创世 漫道曾持续为全国“两会”提供移动信息服务，并与京东、腾讯、阿里巴巴、华为、拼多多、贝壳找房等 众多知名企业客户建立了良好的合作关系并持续开展业务合作，进一步确立了领先的行业地位，除与京东、 腾讯、阿里巴巴、华为等知名企业持续开展业务合作外，创世漫道还在持续不断开拓新客户。2021年，创 世漫道新开拓了北京如易行科技有限公司（亿通行</w:t>
      </w:r>
      <w:r>
        <w:rPr>
          <w:color w:val="000000"/>
          <w:spacing w:val="0"/>
          <w:w w:val="100"/>
          <w:position w:val="0"/>
        </w:rPr>
        <w:t>App）、</w:t>
      </w:r>
      <w:r>
        <w:fldChar w:fldCharType="begin"/>
      </w:r>
      <w:r>
        <w:rPr/>
        <w:instrText> HYPERLINK "https://baike.baidu.com/item/%e4%b8%ad%e5%9b%bd%e6%90%9c%e7%b4%a2/402085" </w:instrText>
      </w:r>
      <w:r>
        <w:fldChar w:fldCharType="separate"/>
      </w:r>
      <w:r>
        <w:rPr>
          <w:color w:val="000000"/>
          <w:spacing w:val="0"/>
          <w:w w:val="100"/>
          <w:position w:val="0"/>
        </w:rPr>
        <w:t>中国搜索信</w:t>
      </w:r>
      <w:r>
        <w:fldChar w:fldCharType="end"/>
      </w:r>
      <w:r>
        <w:rPr>
          <w:color w:val="000000"/>
          <w:spacing w:val="0"/>
          <w:w w:val="100"/>
          <w:position w:val="0"/>
        </w:rPr>
        <w:t>息科技股份有限公司（中国搜索）、 猎聘网、广汽集团等知名大客户。</w:t>
      </w:r>
    </w:p>
    <w:p>
      <w:pPr>
        <w:pStyle w:val="Style26"/>
        <w:keepNext w:val="0"/>
        <w:keepLines w:val="0"/>
        <w:widowControl w:val="0"/>
        <w:shd w:val="clear" w:color="auto" w:fill="auto"/>
        <w:bidi w:val="0"/>
        <w:spacing w:before="0" w:after="40" w:line="382" w:lineRule="exact"/>
        <w:ind w:left="0" w:right="0" w:firstLine="440"/>
        <w:jc w:val="both"/>
      </w:pPr>
      <w:r>
        <w:rPr>
          <w:color w:val="000000"/>
          <w:spacing w:val="0"/>
          <w:w w:val="100"/>
          <w:position w:val="0"/>
        </w:rPr>
        <w:t>2021年创世漫道获得的社会及行业评价及荣誉包括：依据</w:t>
      </w:r>
      <w:r>
        <w:rPr>
          <w:color w:val="000000"/>
          <w:spacing w:val="0"/>
          <w:w w:val="100"/>
          <w:position w:val="0"/>
        </w:rPr>
        <w:t>T/BSIA-002-2019</w:t>
      </w:r>
      <w:r>
        <w:rPr>
          <w:color w:val="000000"/>
          <w:spacing w:val="0"/>
          <w:w w:val="100"/>
          <w:position w:val="0"/>
        </w:rPr>
        <w:t>〈软件企业核心竞争力评价 规范＞，经评价为：2021年北京市软件企业核心竞争力评价（规模性）企业；由北京市经济和信息化局、 首都精神文明建设委员会办公室、北京市市场监督管理局联合颁发的北京市诚信创建企业；北京软件和信 息服务协会认定的2021年北京市诚信系统集成企业；获得由中国软件网、海比研究院、中国软协行业协会 应用软件产品云服务分会颁发的2021年中国</w:t>
      </w:r>
      <w:r>
        <w:rPr>
          <w:color w:val="000000"/>
          <w:spacing w:val="0"/>
          <w:w w:val="100"/>
          <w:position w:val="0"/>
        </w:rPr>
        <w:t>5G</w:t>
      </w:r>
      <w:r>
        <w:rPr>
          <w:color w:val="000000"/>
          <w:spacing w:val="0"/>
          <w:w w:val="100"/>
          <w:position w:val="0"/>
        </w:rPr>
        <w:t>消息年度创新企业。</w:t>
      </w:r>
    </w:p>
    <w:p>
      <w:pPr>
        <w:pStyle w:val="Style26"/>
        <w:keepNext w:val="0"/>
        <w:keepLines w:val="0"/>
        <w:widowControl w:val="0"/>
        <w:shd w:val="clear" w:color="auto" w:fill="auto"/>
        <w:bidi w:val="0"/>
        <w:spacing w:before="0" w:after="40" w:line="384" w:lineRule="exact"/>
        <w:ind w:left="0" w:right="0" w:firstLine="440"/>
        <w:jc w:val="both"/>
      </w:pPr>
      <w:r>
        <w:rPr>
          <w:color w:val="000000"/>
          <w:spacing w:val="0"/>
          <w:w w:val="100"/>
          <w:position w:val="0"/>
        </w:rPr>
        <w:t>嘉华信息专注于金融行业应用需求的移动短彩信发送业务，已经建立了成熟的移动信息服务技术解决 方案，具备较强的移动信息服务方案解决能力、稳定连接运营商与企业客户的渠道能力，以及大型企业客 户的定制服务能力。</w:t>
      </w:r>
    </w:p>
    <w:p>
      <w:pPr>
        <w:pStyle w:val="Style40"/>
        <w:keepNext/>
        <w:keepLines/>
        <w:widowControl w:val="0"/>
        <w:shd w:val="clear" w:color="auto" w:fill="auto"/>
        <w:bidi w:val="0"/>
        <w:spacing w:before="0" w:after="0" w:line="382" w:lineRule="exact"/>
        <w:ind w:left="0" w:right="0" w:firstLine="440"/>
        <w:jc w:val="left"/>
      </w:pPr>
      <w:bookmarkStart w:id="126" w:name="bookmark126"/>
      <w:bookmarkStart w:id="127" w:name="bookmark127"/>
      <w:bookmarkStart w:id="128" w:name="bookmark128"/>
      <w:bookmarkStart w:id="129" w:name="bookmark129"/>
      <w:r>
        <w:rPr>
          <w:color w:val="000000"/>
          <w:spacing w:val="0"/>
          <w:w w:val="100"/>
          <w:position w:val="0"/>
        </w:rPr>
        <w:t>2</w:t>
      </w:r>
      <w:bookmarkEnd w:id="128"/>
      <w:r>
        <w:rPr>
          <w:color w:val="000000"/>
          <w:spacing w:val="0"/>
          <w:w w:val="100"/>
          <w:position w:val="0"/>
        </w:rPr>
        <w:t>、通信网络维护业务</w:t>
      </w:r>
      <w:bookmarkEnd w:id="126"/>
      <w:bookmarkEnd w:id="127"/>
      <w:bookmarkEnd w:id="129"/>
    </w:p>
    <w:p>
      <w:pPr>
        <w:pStyle w:val="Style26"/>
        <w:keepNext w:val="0"/>
        <w:keepLines w:val="0"/>
        <w:widowControl w:val="0"/>
        <w:numPr>
          <w:ilvl w:val="0"/>
          <w:numId w:val="1"/>
        </w:numPr>
        <w:shd w:val="clear" w:color="auto" w:fill="auto"/>
        <w:bidi w:val="0"/>
        <w:spacing w:before="0" w:after="0" w:line="382" w:lineRule="exact"/>
        <w:ind w:left="0" w:right="0" w:firstLine="440"/>
        <w:jc w:val="both"/>
      </w:pPr>
      <w:bookmarkStart w:id="130" w:name="bookmark130"/>
      <w:bookmarkEnd w:id="130"/>
      <w:r>
        <w:rPr>
          <w:color w:val="000000"/>
          <w:spacing w:val="0"/>
          <w:w w:val="100"/>
          <w:position w:val="0"/>
        </w:rPr>
        <w:t>所处行业基本情况</w:t>
      </w:r>
    </w:p>
    <w:p>
      <w:pPr>
        <w:pStyle w:val="Style26"/>
        <w:keepNext w:val="0"/>
        <w:keepLines w:val="0"/>
        <w:widowControl w:val="0"/>
        <w:shd w:val="clear" w:color="auto" w:fill="auto"/>
        <w:bidi w:val="0"/>
        <w:spacing w:before="0" w:after="240" w:line="382" w:lineRule="exact"/>
        <w:ind w:left="0" w:right="0" w:firstLine="440"/>
        <w:jc w:val="both"/>
      </w:pPr>
      <w:r>
        <w:rPr>
          <w:color w:val="000000"/>
          <w:spacing w:val="0"/>
          <w:w w:val="100"/>
          <w:position w:val="0"/>
        </w:rPr>
        <w:t>通信技术服务行业的发展直接受益于通信运营商的大规模基础建设投资，随着</w:t>
      </w:r>
      <w:r>
        <w:rPr>
          <w:color w:val="000000"/>
          <w:spacing w:val="0"/>
          <w:w w:val="100"/>
          <w:position w:val="0"/>
        </w:rPr>
        <w:t>4G</w:t>
      </w:r>
      <w:r>
        <w:rPr>
          <w:color w:val="000000"/>
          <w:spacing w:val="0"/>
          <w:w w:val="100"/>
          <w:position w:val="0"/>
        </w:rPr>
        <w:t>覆盖盲点不断被消 除，</w:t>
      </w:r>
      <w:r>
        <w:rPr>
          <w:color w:val="000000"/>
          <w:spacing w:val="0"/>
          <w:w w:val="100"/>
          <w:position w:val="0"/>
        </w:rPr>
        <w:t>5G</w:t>
      </w:r>
      <w:r>
        <w:rPr>
          <w:color w:val="000000"/>
          <w:spacing w:val="0"/>
          <w:w w:val="100"/>
          <w:position w:val="0"/>
        </w:rPr>
        <w:t>商用化的不断发展，我国电信业固定资产投资快速增长。根据国家工信部的数据显示，2021年， 全国移动通信基站总数达996万个，全年净增65万个。其中</w:t>
      </w:r>
      <w:r>
        <w:rPr>
          <w:color w:val="000000"/>
          <w:spacing w:val="0"/>
          <w:w w:val="100"/>
          <w:position w:val="0"/>
        </w:rPr>
        <w:t>4G</w:t>
      </w:r>
      <w:r>
        <w:rPr>
          <w:color w:val="000000"/>
          <w:spacing w:val="0"/>
          <w:w w:val="100"/>
          <w:position w:val="0"/>
        </w:rPr>
        <w:t>基站达590万个，</w:t>
      </w:r>
      <w:r>
        <w:rPr>
          <w:color w:val="000000"/>
          <w:spacing w:val="0"/>
          <w:w w:val="100"/>
          <w:position w:val="0"/>
        </w:rPr>
        <w:t>5G</w:t>
      </w:r>
      <w:r>
        <w:rPr>
          <w:color w:val="000000"/>
          <w:spacing w:val="0"/>
          <w:w w:val="100"/>
          <w:position w:val="0"/>
        </w:rPr>
        <w:t>基站为</w:t>
      </w:r>
      <w:r>
        <w:rPr>
          <w:color w:val="000000"/>
          <w:spacing w:val="0"/>
          <w:w w:val="100"/>
          <w:position w:val="0"/>
        </w:rPr>
        <w:t>142.5</w:t>
      </w:r>
      <w:r>
        <w:rPr>
          <w:color w:val="000000"/>
          <w:spacing w:val="0"/>
          <w:w w:val="100"/>
          <w:position w:val="0"/>
        </w:rPr>
        <w:t>万个， 全年新建</w:t>
      </w:r>
      <w:r>
        <w:rPr>
          <w:color w:val="000000"/>
          <w:spacing w:val="0"/>
          <w:w w:val="100"/>
          <w:position w:val="0"/>
        </w:rPr>
        <w:t>5G</w:t>
      </w:r>
      <w:r>
        <w:rPr>
          <w:color w:val="000000"/>
          <w:spacing w:val="0"/>
          <w:w w:val="100"/>
          <w:position w:val="0"/>
        </w:rPr>
        <w:t xml:space="preserve">基站超65万个；新建光缆线路长度319万公里，全国光缆线路总长度达5488万公里。随着 </w:t>
      </w:r>
      <w:r>
        <w:rPr>
          <w:color w:val="000000"/>
          <w:spacing w:val="0"/>
          <w:w w:val="100"/>
          <w:position w:val="0"/>
        </w:rPr>
        <w:t>5G</w:t>
      </w:r>
      <w:r>
        <w:rPr>
          <w:color w:val="000000"/>
          <w:spacing w:val="0"/>
          <w:w w:val="100"/>
          <w:position w:val="0"/>
        </w:rPr>
        <w:t>网络建设不断推进，一大批基站、光缆、宽带等电信基础设施需要更新换代，电信业的固定资产投资进 一步增加，这些设备的投资和维护都将带动着通信技术服务业的快速增长，通信技术服务行业的规模也将 随之增大。</w:t>
      </w:r>
    </w:p>
    <w:p>
      <w:pPr>
        <w:pStyle w:val="Style2"/>
        <w:keepNext w:val="0"/>
        <w:keepLines w:val="0"/>
        <w:widowControl w:val="0"/>
        <w:shd w:val="clear" w:color="auto" w:fill="auto"/>
        <w:bidi w:val="0"/>
        <w:spacing w:before="0" w:after="0" w:line="240" w:lineRule="auto"/>
        <w:ind w:left="110" w:right="0" w:firstLine="0"/>
        <w:jc w:val="left"/>
        <w:rPr>
          <w:sz w:val="20"/>
          <w:szCs w:val="20"/>
        </w:rPr>
      </w:pPr>
      <w:r>
        <w:rPr>
          <w:rFonts w:ascii="SimSun" w:eastAsia="SimSun" w:hAnsi="SimSun" w:cs="SimSun"/>
          <w:b/>
          <w:bCs/>
          <w:color w:val="000000"/>
          <w:spacing w:val="0"/>
          <w:w w:val="100"/>
          <w:position w:val="0"/>
          <w:sz w:val="20"/>
          <w:szCs w:val="20"/>
        </w:rPr>
        <w:t>图表工信部行业数据</w:t>
      </w:r>
    </w:p>
    <w:p>
      <w:pPr>
        <w:widowControl w:val="0"/>
        <w:jc w:val="center"/>
        <w:rPr>
          <w:sz w:val="2"/>
          <w:szCs w:val="2"/>
        </w:rPr>
      </w:pPr>
      <w:r>
        <w:drawing>
          <wp:inline>
            <wp:extent cx="4870450" cy="254825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4870450" cy="2548255"/>
                    </a:xfrm>
                    <a:prstGeom prst="rect"/>
                  </pic:spPr>
                </pic:pic>
              </a:graphicData>
            </a:graphic>
          </wp:inline>
        </w:drawing>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2016-2021</w:t>
      </w:r>
      <w:r>
        <w:rPr>
          <w:rFonts w:ascii="SimSun" w:eastAsia="SimSun" w:hAnsi="SimSun" w:cs="SimSun"/>
          <w:color w:val="000000"/>
          <w:spacing w:val="0"/>
          <w:w w:val="100"/>
          <w:position w:val="0"/>
          <w:sz w:val="18"/>
          <w:szCs w:val="18"/>
        </w:rPr>
        <w:t>年移动电话基站发展情况</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i/>
          <w:iCs/>
          <w:color w:val="000000"/>
          <w:spacing w:val="0"/>
          <w:w w:val="100"/>
          <w:position w:val="0"/>
          <w:sz w:val="18"/>
          <w:szCs w:val="18"/>
        </w:rPr>
        <w:t>资料来源：工信部官网</w:t>
      </w:r>
    </w:p>
    <w:p>
      <w:pPr>
        <w:widowControl w:val="0"/>
        <w:spacing w:after="179" w:line="1" w:lineRule="exact"/>
      </w:pPr>
    </w:p>
    <w:p>
      <w:pPr>
        <w:pStyle w:val="Style26"/>
        <w:keepNext w:val="0"/>
        <w:keepLines w:val="0"/>
        <w:widowControl w:val="0"/>
        <w:shd w:val="clear" w:color="auto" w:fill="auto"/>
        <w:bidi w:val="0"/>
        <w:spacing w:before="0" w:after="0" w:line="381" w:lineRule="exact"/>
        <w:ind w:left="0" w:right="0" w:firstLine="440"/>
        <w:jc w:val="both"/>
      </w:pPr>
      <w:r>
        <w:rPr>
          <w:color w:val="000000"/>
          <w:spacing w:val="0"/>
          <w:w w:val="100"/>
          <w:position w:val="0"/>
        </w:rPr>
        <w:t>随着通信技术的发展，个人及企业等社会主体对信息传递和接收的需求呈爆发式增长，通信用户数量 持续增长，通信内容不断丰富，激发了运营商对通信技术基础投资及服务的长期需求，而通信网络维护作 为运营商保持通信网络运营平稳，提高网络使用率，满足终端客户网络应用需求的直接、高效、低成本的 手段，将长期存在和快速发展。</w:t>
      </w:r>
    </w:p>
    <w:p>
      <w:pPr>
        <w:pStyle w:val="Style26"/>
        <w:keepNext w:val="0"/>
        <w:keepLines w:val="0"/>
        <w:widowControl w:val="0"/>
        <w:numPr>
          <w:ilvl w:val="0"/>
          <w:numId w:val="1"/>
        </w:numPr>
        <w:shd w:val="clear" w:color="auto" w:fill="auto"/>
        <w:bidi w:val="0"/>
        <w:spacing w:before="0" w:after="0" w:line="379" w:lineRule="exact"/>
        <w:ind w:left="0" w:right="0" w:firstLine="440"/>
        <w:jc w:val="both"/>
      </w:pPr>
      <w:bookmarkStart w:id="131" w:name="bookmark131"/>
      <w:bookmarkEnd w:id="131"/>
      <w:r>
        <w:rPr>
          <w:color w:val="000000"/>
          <w:spacing w:val="0"/>
          <w:w w:val="100"/>
          <w:position w:val="0"/>
        </w:rPr>
        <w:t>公司所处的行业地位及周期性特点等</w:t>
      </w:r>
    </w:p>
    <w:p>
      <w:pPr>
        <w:pStyle w:val="Style26"/>
        <w:keepNext w:val="0"/>
        <w:keepLines w:val="0"/>
        <w:widowControl w:val="0"/>
        <w:shd w:val="clear" w:color="auto" w:fill="auto"/>
        <w:bidi w:val="0"/>
        <w:spacing w:before="0" w:after="120" w:line="379" w:lineRule="exact"/>
        <w:ind w:left="0" w:right="0" w:firstLine="440"/>
        <w:jc w:val="both"/>
      </w:pPr>
      <w:r>
        <w:rPr>
          <w:color w:val="000000"/>
          <w:spacing w:val="0"/>
          <w:w w:val="100"/>
          <w:position w:val="0"/>
        </w:rPr>
        <w:t>公司的通信网络维护业务所属通信技术服务业务，由全资子公司长实通信经营。长实通信专注于通信 网络优化、通信设备及通信线路维护、施工，致力于在全国范围内为通信运营商、设备制造商、专用通信 网及社会公众客户提供各种通信运营服务，同时兼顾计算机系统集成、计算机系统信息安全服务等业务， 是一家通过自主研发、引进吸收通信技术等方式不断创新、不断提供高技术服务的综合型企业。</w:t>
      </w:r>
    </w:p>
    <w:p>
      <w:pPr>
        <w:pStyle w:val="Style26"/>
        <w:keepNext w:val="0"/>
        <w:keepLines w:val="0"/>
        <w:widowControl w:val="0"/>
        <w:shd w:val="clear" w:color="auto" w:fill="auto"/>
        <w:bidi w:val="0"/>
        <w:spacing w:before="0" w:line="386" w:lineRule="exact"/>
        <w:ind w:left="0" w:right="0" w:firstLine="440"/>
        <w:jc w:val="both"/>
      </w:pPr>
      <w:r>
        <w:rPr>
          <w:color w:val="000000"/>
          <w:spacing w:val="0"/>
          <w:w w:val="100"/>
          <w:position w:val="0"/>
        </w:rPr>
        <w:t>通信网络综合维护与优化服务和运营网络累计投资总额即存量密切相关，行业需求随着通信网络规模 的扩大而持续增长，因此不存在明显的行业周期性和季节性特征。客户渠道稳定，通信网络维护领域客户 主要是三大移动运营商和中国铁塔。</w:t>
      </w:r>
      <w:r>
        <w:br w:type="page"/>
      </w:r>
    </w:p>
    <w:p>
      <w:pPr>
        <w:widowControl w:val="0"/>
        <w:spacing w:line="1" w:lineRule="exact"/>
      </w:pPr>
      <w:r>
        <w:drawing>
          <wp:anchor distT="280670" distB="290195" distL="100330" distR="210185" simplePos="0" relativeHeight="125829378" behindDoc="0" locked="0" layoutInCell="1" allowOverlap="1">
            <wp:simplePos x="0" y="0"/>
            <wp:positionH relativeFrom="page">
              <wp:posOffset>797560</wp:posOffset>
            </wp:positionH>
            <wp:positionV relativeFrom="paragraph">
              <wp:posOffset>280670</wp:posOffset>
            </wp:positionV>
            <wp:extent cx="5840095" cy="2091055"/>
            <wp:wrapTopAndBottom/>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11"/>
                    <a:stretch/>
                  </pic:blipFill>
                  <pic:spPr>
                    <a:xfrm>
                      <a:ext cx="5840095" cy="209105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794385</wp:posOffset>
                </wp:positionH>
                <wp:positionV relativeFrom="paragraph">
                  <wp:posOffset>0</wp:posOffset>
                </wp:positionV>
                <wp:extent cx="1420495" cy="170815"/>
                <wp:wrapNone/>
                <wp:docPr id="6" name="Shape 6"/>
                <a:graphic xmlns:a="http://schemas.openxmlformats.org/drawingml/2006/main">
                  <a:graphicData uri="http://schemas.microsoft.com/office/word/2010/wordprocessingShape">
                    <wps:wsp>
                      <wps:cNvSpPr txBox="1"/>
                      <wps:spPr>
                        <a:xfrm>
                          <a:ext cx="1420495" cy="17081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图表长实通信业务介绍</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62.550000000000004pt;margin-top:0;width:111.85000000000001pt;height:13.450000000000001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图表长实通信业务介绍</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697230</wp:posOffset>
                </wp:positionH>
                <wp:positionV relativeFrom="paragraph">
                  <wp:posOffset>2520950</wp:posOffset>
                </wp:positionV>
                <wp:extent cx="6148070" cy="125095"/>
                <wp:wrapNone/>
                <wp:docPr id="8" name="Shape 8"/>
                <a:graphic xmlns:a="http://schemas.openxmlformats.org/drawingml/2006/main">
                  <a:graphicData uri="http://schemas.microsoft.com/office/word/2010/wordprocessingShape">
                    <wps:wsp>
                      <wps:cNvSpPr txBox="1"/>
                      <wps:spPr>
                        <a:xfrm>
                          <a:ext cx="6148070" cy="125095"/>
                        </a:xfrm>
                        <a:prstGeom prst="rect"/>
                        <a:noFill/>
                      </wps:spPr>
                      <wps:txbx>
                        <w:txbxContent>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i/>
                                <w:iCs/>
                                <w:color w:val="000000"/>
                                <w:spacing w:val="0"/>
                                <w:w w:val="100"/>
                                <w:position w:val="0"/>
                                <w:sz w:val="18"/>
                                <w:szCs w:val="18"/>
                              </w:rPr>
                              <w:t>资料来源：中嘉博创</w:t>
                            </w:r>
                          </w:p>
                        </w:txbxContent>
                      </wps:txbx>
                      <wps:bodyPr lIns="0" tIns="0" rIns="0" bIns="0">
                        <a:noAutoFit/>
                      </wps:bodyPr>
                    </wps:wsp>
                  </a:graphicData>
                </a:graphic>
              </wp:anchor>
            </w:drawing>
          </mc:Choice>
          <mc:Fallback>
            <w:pict>
              <v:shape id="_x0000_s1034" type="#_x0000_t202" style="position:absolute;margin-left:54.899999999999999pt;margin-top:198.5pt;width:484.10000000000002pt;height:9.8499999999999996pt;z-index:25165773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i/>
                          <w:iCs/>
                          <w:color w:val="000000"/>
                          <w:spacing w:val="0"/>
                          <w:w w:val="100"/>
                          <w:position w:val="0"/>
                          <w:sz w:val="18"/>
                          <w:szCs w:val="18"/>
                        </w:rPr>
                        <w:t>资料来源：中嘉博创</w:t>
                      </w:r>
                    </w:p>
                  </w:txbxContent>
                </v:textbox>
                <w10:wrap anchorx="page"/>
              </v:shape>
            </w:pict>
          </mc:Fallback>
        </mc:AlternateContent>
      </w:r>
    </w:p>
    <w:p>
      <w:pPr>
        <w:pStyle w:val="Style26"/>
        <w:keepNext w:val="0"/>
        <w:keepLines w:val="0"/>
        <w:widowControl w:val="0"/>
        <w:shd w:val="clear" w:color="auto" w:fill="auto"/>
        <w:bidi w:val="0"/>
        <w:spacing w:before="0" w:after="240" w:line="362" w:lineRule="exact"/>
        <w:ind w:left="0" w:right="0" w:firstLine="440"/>
        <w:jc w:val="both"/>
      </w:pPr>
      <w:r>
        <w:rPr>
          <w:color w:val="000000"/>
          <w:spacing w:val="0"/>
          <w:w w:val="100"/>
          <w:position w:val="0"/>
        </w:rPr>
        <w:t>通信网络技术服务产业：跟随运营商的资本投入，螺旋式上升。通信服务市场由传统服务商、设备厂 商和第三方通信服务商组成。通信网络的建设与维护最早由运营商自行承担，不存在市场竞争。随着通信 网络技术的不断升级、网络规模增大以及通信运营商对服务重视程度的提高，从事通信网络建设与维护的 专业服务商不断涌现。</w:t>
      </w:r>
    </w:p>
    <w:p>
      <w:pPr>
        <w:pStyle w:val="Style40"/>
        <w:keepNext/>
        <w:keepLines/>
        <w:widowControl w:val="0"/>
        <w:pBdr>
          <w:bottom w:val="single" w:sz="4" w:space="0" w:color="auto"/>
        </w:pBdr>
        <w:shd w:val="clear" w:color="auto" w:fill="auto"/>
        <w:bidi w:val="0"/>
        <w:spacing w:before="0" w:after="0" w:line="240" w:lineRule="auto"/>
        <w:ind w:left="0" w:right="0" w:firstLine="140"/>
        <w:jc w:val="both"/>
      </w:pPr>
      <w:bookmarkStart w:id="132" w:name="bookmark132"/>
      <w:bookmarkStart w:id="133" w:name="bookmark133"/>
      <w:bookmarkStart w:id="134" w:name="bookmark134"/>
      <w:r>
        <w:rPr>
          <w:color w:val="000000"/>
          <w:spacing w:val="0"/>
          <w:w w:val="100"/>
          <w:position w:val="0"/>
        </w:rPr>
        <w:t>图表通信技术服务产业链</w:t>
      </w:r>
      <w:bookmarkEnd w:id="132"/>
      <w:bookmarkEnd w:id="133"/>
      <w:bookmarkEnd w:id="134"/>
    </w:p>
    <w:p>
      <w:pPr>
        <w:widowControl w:val="0"/>
        <w:spacing w:line="1" w:lineRule="exact"/>
      </w:pPr>
      <w:r>
        <w:drawing>
          <wp:anchor distT="312420" distB="255905" distL="250190" distR="0" simplePos="0" relativeHeight="125829379" behindDoc="0" locked="0" layoutInCell="1" allowOverlap="1">
            <wp:simplePos x="0" y="0"/>
            <wp:positionH relativeFrom="page">
              <wp:posOffset>1036320</wp:posOffset>
            </wp:positionH>
            <wp:positionV relativeFrom="paragraph">
              <wp:posOffset>312420</wp:posOffset>
            </wp:positionV>
            <wp:extent cx="5022850" cy="2371090"/>
            <wp:wrapTopAndBottom/>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13"/>
                    <a:stretch/>
                  </pic:blipFill>
                  <pic:spPr>
                    <a:xfrm>
                      <a:ext cx="5022850" cy="237109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1118870</wp:posOffset>
                </wp:positionH>
                <wp:positionV relativeFrom="paragraph">
                  <wp:posOffset>114300</wp:posOffset>
                </wp:positionV>
                <wp:extent cx="1051560" cy="125095"/>
                <wp:wrapNone/>
                <wp:docPr id="12" name="Shape 12"/>
                <a:graphic xmlns:a="http://schemas.openxmlformats.org/drawingml/2006/main">
                  <a:graphicData uri="http://schemas.microsoft.com/office/word/2010/wordprocessingShape">
                    <wps:wsp>
                      <wps:cNvSpPr txBox="1"/>
                      <wps:spPr>
                        <a:xfrm>
                          <a:ext cx="1051560" cy="1250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777778"/>
                                <w:spacing w:val="0"/>
                                <w:w w:val="100"/>
                                <w:position w:val="0"/>
                                <w:sz w:val="14"/>
                                <w:szCs w:val="14"/>
                              </w:rPr>
                              <w:t>虽信网格技术服务布</w:t>
                            </w:r>
                          </w:p>
                        </w:txbxContent>
                      </wps:txbx>
                      <wps:bodyPr lIns="0" tIns="0" rIns="0" bIns="0">
                        <a:noAutoFit/>
                      </wps:bodyPr>
                    </wps:wsp>
                  </a:graphicData>
                </a:graphic>
              </wp:anchor>
            </w:drawing>
          </mc:Choice>
          <mc:Fallback>
            <w:pict>
              <v:shape id="_x0000_s1038" type="#_x0000_t202" style="position:absolute;margin-left:88.100000000000009pt;margin-top:9.pt;width:82.799999999999997pt;height:9.8499999999999996pt;z-index:25165773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777778"/>
                          <w:spacing w:val="0"/>
                          <w:w w:val="100"/>
                          <w:position w:val="0"/>
                          <w:sz w:val="14"/>
                          <w:szCs w:val="14"/>
                        </w:rPr>
                        <w:t>虽信网格技术服务布</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1106170</wp:posOffset>
                </wp:positionH>
                <wp:positionV relativeFrom="paragraph">
                  <wp:posOffset>388620</wp:posOffset>
                </wp:positionV>
                <wp:extent cx="524510" cy="125095"/>
                <wp:wrapNone/>
                <wp:docPr id="14" name="Shape 14"/>
                <a:graphic xmlns:a="http://schemas.openxmlformats.org/drawingml/2006/main">
                  <a:graphicData uri="http://schemas.microsoft.com/office/word/2010/wordprocessingShape">
                    <wps:wsp>
                      <wps:cNvSpPr txBox="1"/>
                      <wps:spPr>
                        <a:xfrm>
                          <a:ext cx="524510" cy="1250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949596"/>
                                <w:spacing w:val="0"/>
                                <w:w w:val="100"/>
                                <w:position w:val="0"/>
                                <w:sz w:val="14"/>
                                <w:szCs w:val="14"/>
                              </w:rPr>
                              <w:t>传统服务商,</w:t>
                            </w:r>
                          </w:p>
                        </w:txbxContent>
                      </wps:txbx>
                      <wps:bodyPr lIns="0" tIns="0" rIns="0" bIns="0">
                        <a:noAutoFit/>
                      </wps:bodyPr>
                    </wps:wsp>
                  </a:graphicData>
                </a:graphic>
              </wp:anchor>
            </w:drawing>
          </mc:Choice>
          <mc:Fallback>
            <w:pict>
              <v:shape id="_x0000_s1040" type="#_x0000_t202" style="position:absolute;margin-left:87.100000000000009pt;margin-top:30.600000000000001pt;width:41.300000000000004pt;height:9.8499999999999996pt;z-index:25165773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949596"/>
                          <w:spacing w:val="0"/>
                          <w:w w:val="100"/>
                          <w:position w:val="0"/>
                          <w:sz w:val="14"/>
                          <w:szCs w:val="14"/>
                        </w:rPr>
                        <w:t>传统服务商,</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1112520</wp:posOffset>
                </wp:positionH>
                <wp:positionV relativeFrom="paragraph">
                  <wp:posOffset>1001395</wp:posOffset>
                </wp:positionV>
                <wp:extent cx="514985" cy="125095"/>
                <wp:wrapNone/>
                <wp:docPr id="16" name="Shape 16"/>
                <a:graphic xmlns:a="http://schemas.openxmlformats.org/drawingml/2006/main">
                  <a:graphicData uri="http://schemas.microsoft.com/office/word/2010/wordprocessingShape">
                    <wps:wsp>
                      <wps:cNvSpPr txBox="1"/>
                      <wps:spPr>
                        <a:xfrm>
                          <a:ext cx="514985" cy="1250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949596"/>
                                <w:spacing w:val="0"/>
                                <w:w w:val="100"/>
                                <w:position w:val="0"/>
                                <w:sz w:val="14"/>
                                <w:szCs w:val="14"/>
                              </w:rPr>
                              <w:t>注备俱度侑,</w:t>
                            </w:r>
                          </w:p>
                        </w:txbxContent>
                      </wps:txbx>
                      <wps:bodyPr lIns="0" tIns="0" rIns="0" bIns="0">
                        <a:noAutoFit/>
                      </wps:bodyPr>
                    </wps:wsp>
                  </a:graphicData>
                </a:graphic>
              </wp:anchor>
            </w:drawing>
          </mc:Choice>
          <mc:Fallback>
            <w:pict>
              <v:shape id="_x0000_s1042" type="#_x0000_t202" style="position:absolute;margin-left:87.600000000000009pt;margin-top:78.850000000000009pt;width:40.550000000000004pt;height:9.8499999999999996pt;z-index:25165773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949596"/>
                          <w:spacing w:val="0"/>
                          <w:w w:val="100"/>
                          <w:position w:val="0"/>
                          <w:sz w:val="14"/>
                          <w:szCs w:val="14"/>
                        </w:rPr>
                        <w:t>注备俱度侑,</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1965960</wp:posOffset>
                </wp:positionH>
                <wp:positionV relativeFrom="paragraph">
                  <wp:posOffset>2122805</wp:posOffset>
                </wp:positionV>
                <wp:extent cx="1130935" cy="143510"/>
                <wp:wrapNone/>
                <wp:docPr id="18" name="Shape 18"/>
                <a:graphic xmlns:a="http://schemas.openxmlformats.org/drawingml/2006/main">
                  <a:graphicData uri="http://schemas.microsoft.com/office/word/2010/wordprocessingShape">
                    <wps:wsp>
                      <wps:cNvSpPr txBox="1"/>
                      <wps:spPr>
                        <a:xfrm>
                          <a:ext cx="1130935" cy="1435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3D5777"/>
                                <w:spacing w:val="0"/>
                                <w:w w:val="100"/>
                                <w:position w:val="0"/>
                                <w:sz w:val="18"/>
                                <w:szCs w:val="18"/>
                              </w:rPr>
                              <w:t xml:space="preserve">I A*&gt;ll INI </w:t>
                            </w:r>
                            <w:r>
                              <w:rPr>
                                <w:color w:val="949596"/>
                                <w:spacing w:val="0"/>
                                <w:w w:val="100"/>
                                <w:position w:val="0"/>
                              </w:rPr>
                              <w:t>”机</w:t>
                            </w:r>
                            <w:r>
                              <w:rPr>
                                <w:rFonts w:ascii="Arial" w:eastAsia="Arial" w:hAnsi="Arial" w:cs="Arial"/>
                                <w:color w:val="949596"/>
                                <w:spacing w:val="0"/>
                                <w:w w:val="100"/>
                                <w:position w:val="0"/>
                                <w:sz w:val="10"/>
                                <w:szCs w:val="10"/>
                              </w:rPr>
                              <w:t>•</w:t>
                            </w:r>
                            <w:r>
                              <w:rPr>
                                <w:color w:val="949596"/>
                                <w:spacing w:val="0"/>
                                <w:w w:val="100"/>
                                <w:position w:val="0"/>
                              </w:rPr>
                              <w:t>$[!；</w:t>
                            </w:r>
                          </w:p>
                        </w:txbxContent>
                      </wps:txbx>
                      <wps:bodyPr lIns="0" tIns="0" rIns="0" bIns="0">
                        <a:noAutoFit/>
                      </wps:bodyPr>
                    </wps:wsp>
                  </a:graphicData>
                </a:graphic>
              </wp:anchor>
            </w:drawing>
          </mc:Choice>
          <mc:Fallback>
            <w:pict>
              <v:shape id="_x0000_s1044" type="#_x0000_t202" style="position:absolute;margin-left:154.80000000000001pt;margin-top:167.15000000000001pt;width:89.049999999999997pt;height:11.300000000000001pt;z-index:25165773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3D5777"/>
                          <w:spacing w:val="0"/>
                          <w:w w:val="100"/>
                          <w:position w:val="0"/>
                          <w:sz w:val="18"/>
                          <w:szCs w:val="18"/>
                        </w:rPr>
                        <w:t xml:space="preserve">I A*&gt;ll INI </w:t>
                      </w:r>
                      <w:r>
                        <w:rPr>
                          <w:color w:val="949596"/>
                          <w:spacing w:val="0"/>
                          <w:w w:val="100"/>
                          <w:position w:val="0"/>
                        </w:rPr>
                        <w:t>”机</w:t>
                      </w:r>
                      <w:r>
                        <w:rPr>
                          <w:rFonts w:ascii="Arial" w:eastAsia="Arial" w:hAnsi="Arial" w:cs="Arial"/>
                          <w:color w:val="949596"/>
                          <w:spacing w:val="0"/>
                          <w:w w:val="100"/>
                          <w:position w:val="0"/>
                          <w:sz w:val="10"/>
                          <w:szCs w:val="10"/>
                        </w:rPr>
                        <w:t>•</w:t>
                      </w:r>
                      <w:r>
                        <w:rPr>
                          <w:color w:val="949596"/>
                          <w:spacing w:val="0"/>
                          <w:w w:val="100"/>
                          <w:position w:val="0"/>
                        </w:rPr>
                        <w:t>$[!；</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2697480</wp:posOffset>
                </wp:positionH>
                <wp:positionV relativeFrom="paragraph">
                  <wp:posOffset>2415540</wp:posOffset>
                </wp:positionV>
                <wp:extent cx="481330" cy="161290"/>
                <wp:wrapNone/>
                <wp:docPr id="20" name="Shape 20"/>
                <a:graphic xmlns:a="http://schemas.openxmlformats.org/drawingml/2006/main">
                  <a:graphicData uri="http://schemas.microsoft.com/office/word/2010/wordprocessingShape">
                    <wps:wsp>
                      <wps:cNvSpPr txBox="1"/>
                      <wps:spPr>
                        <a:xfrm>
                          <a:ext cx="481330" cy="1612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696164"/>
                                <w:spacing w:val="0"/>
                                <w:w w:val="100"/>
                                <w:position w:val="0"/>
                                <w:sz w:val="10"/>
                                <w:szCs w:val="10"/>
                                <w:u w:val="single"/>
                              </w:rPr>
                              <w:t>£</w:t>
                            </w:r>
                            <w:r>
                              <w:rPr>
                                <w:color w:val="696164"/>
                                <w:spacing w:val="0"/>
                                <w:w w:val="100"/>
                                <w:position w:val="0"/>
                                <w:u w:val="single"/>
                              </w:rPr>
                              <w:t>*</w:t>
                            </w:r>
                            <w:r>
                              <w:rPr>
                                <w:color w:val="949596"/>
                                <w:spacing w:val="0"/>
                                <w:w w:val="100"/>
                                <w:position w:val="0"/>
                                <w:u w:val="single"/>
                              </w:rPr>
                              <w:t>榕怕创</w:t>
                            </w:r>
                          </w:p>
                        </w:txbxContent>
                      </wps:txbx>
                      <wps:bodyPr lIns="0" tIns="0" rIns="0" bIns="0">
                        <a:noAutoFit/>
                      </wps:bodyPr>
                    </wps:wsp>
                  </a:graphicData>
                </a:graphic>
              </wp:anchor>
            </w:drawing>
          </mc:Choice>
          <mc:Fallback>
            <w:pict>
              <v:shape id="_x0000_s1046" type="#_x0000_t202" style="position:absolute;margin-left:212.40000000000001pt;margin-top:190.20000000000002pt;width:37.899999999999999pt;height:12.700000000000001pt;z-index:25165774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696164"/>
                          <w:spacing w:val="0"/>
                          <w:w w:val="100"/>
                          <w:position w:val="0"/>
                          <w:sz w:val="10"/>
                          <w:szCs w:val="10"/>
                          <w:u w:val="single"/>
                        </w:rPr>
                        <w:t>£</w:t>
                      </w:r>
                      <w:r>
                        <w:rPr>
                          <w:color w:val="696164"/>
                          <w:spacing w:val="0"/>
                          <w:w w:val="100"/>
                          <w:position w:val="0"/>
                          <w:u w:val="single"/>
                        </w:rPr>
                        <w:t>*</w:t>
                      </w:r>
                      <w:r>
                        <w:rPr>
                          <w:color w:val="949596"/>
                          <w:spacing w:val="0"/>
                          <w:w w:val="100"/>
                          <w:position w:val="0"/>
                          <w:u w:val="single"/>
                        </w:rPr>
                        <w:t>榕怕创</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1106170</wp:posOffset>
                </wp:positionH>
                <wp:positionV relativeFrom="paragraph">
                  <wp:posOffset>1513205</wp:posOffset>
                </wp:positionV>
                <wp:extent cx="579120" cy="237490"/>
                <wp:wrapNone/>
                <wp:docPr id="22" name="Shape 22"/>
                <a:graphic xmlns:a="http://schemas.openxmlformats.org/drawingml/2006/main">
                  <a:graphicData uri="http://schemas.microsoft.com/office/word/2010/wordprocessingShape">
                    <wps:wsp>
                      <wps:cNvSpPr txBox="1"/>
                      <wps:spPr>
                        <a:xfrm>
                          <a:ext cx="579120" cy="2374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949596"/>
                                <w:spacing w:val="0"/>
                                <w:w w:val="100"/>
                                <w:position w:val="0"/>
                                <w:sz w:val="14"/>
                                <w:szCs w:val="14"/>
                              </w:rPr>
                              <w:t>% :方通伯技</w:t>
                            </w:r>
                          </w:p>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949596"/>
                                <w:spacing w:val="0"/>
                                <w:w w:val="100"/>
                                <w:position w:val="0"/>
                                <w:sz w:val="14"/>
                                <w:szCs w:val="14"/>
                              </w:rPr>
                              <w:t>木服务制：</w:t>
                            </w:r>
                          </w:p>
                        </w:txbxContent>
                      </wps:txbx>
                      <wps:bodyPr lIns="0" tIns="0" rIns="0" bIns="0">
                        <a:noAutoFit/>
                      </wps:bodyPr>
                    </wps:wsp>
                  </a:graphicData>
                </a:graphic>
              </wp:anchor>
            </w:drawing>
          </mc:Choice>
          <mc:Fallback>
            <w:pict>
              <v:shape id="_x0000_s1048" type="#_x0000_t202" style="position:absolute;margin-left:87.100000000000009pt;margin-top:119.15000000000001pt;width:45.600000000000001pt;height:18.699999999999999pt;z-index:25165774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949596"/>
                          <w:spacing w:val="0"/>
                          <w:w w:val="100"/>
                          <w:position w:val="0"/>
                          <w:sz w:val="14"/>
                          <w:szCs w:val="14"/>
                        </w:rPr>
                        <w:t>% :方通伯技</w:t>
                      </w:r>
                    </w:p>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949596"/>
                          <w:spacing w:val="0"/>
                          <w:w w:val="100"/>
                          <w:position w:val="0"/>
                          <w:sz w:val="14"/>
                          <w:szCs w:val="14"/>
                        </w:rPr>
                        <w:t>木服务制：</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2011680</wp:posOffset>
                </wp:positionH>
                <wp:positionV relativeFrom="paragraph">
                  <wp:posOffset>339725</wp:posOffset>
                </wp:positionV>
                <wp:extent cx="905510" cy="252730"/>
                <wp:wrapNone/>
                <wp:docPr id="24" name="Shape 24"/>
                <a:graphic xmlns:a="http://schemas.openxmlformats.org/drawingml/2006/main">
                  <a:graphicData uri="http://schemas.microsoft.com/office/word/2010/wordprocessingShape">
                    <wps:wsp>
                      <wps:cNvSpPr txBox="1"/>
                      <wps:spPr>
                        <a:xfrm>
                          <a:ext cx="905510" cy="2527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363636"/>
                                <w:spacing w:val="0"/>
                                <w:w w:val="100"/>
                                <w:position w:val="0"/>
                                <w:sz w:val="20"/>
                                <w:szCs w:val="20"/>
                              </w:rPr>
                              <w:t>中国通僖服务</w:t>
                            </w:r>
                          </w:p>
                          <w:p>
                            <w:pPr>
                              <w:pStyle w:val="Style2"/>
                              <w:keepNext w:val="0"/>
                              <w:keepLines w:val="0"/>
                              <w:widowControl w:val="0"/>
                              <w:shd w:val="clear" w:color="auto" w:fill="auto"/>
                              <w:bidi w:val="0"/>
                              <w:spacing w:before="0" w:after="0" w:line="230" w:lineRule="auto"/>
                              <w:ind w:left="0" w:right="0" w:firstLine="0"/>
                              <w:jc w:val="left"/>
                              <w:rPr>
                                <w:sz w:val="13"/>
                                <w:szCs w:val="13"/>
                              </w:rPr>
                            </w:pPr>
                            <w:r>
                              <w:rPr>
                                <w:rFonts w:ascii="Arial" w:eastAsia="Arial" w:hAnsi="Arial" w:cs="Arial"/>
                                <w:b/>
                                <w:bCs/>
                                <w:color w:val="4A4949"/>
                                <w:spacing w:val="0"/>
                                <w:w w:val="100"/>
                                <w:position w:val="0"/>
                                <w:sz w:val="13"/>
                                <w:szCs w:val="13"/>
                              </w:rPr>
                              <w:t>(HINACOM^FRSICE</w:t>
                            </w:r>
                          </w:p>
                        </w:txbxContent>
                      </wps:txbx>
                      <wps:bodyPr lIns="0" tIns="0" rIns="0" bIns="0">
                        <a:noAutoFit/>
                      </wps:bodyPr>
                    </wps:wsp>
                  </a:graphicData>
                </a:graphic>
              </wp:anchor>
            </w:drawing>
          </mc:Choice>
          <mc:Fallback>
            <w:pict>
              <v:shape id="_x0000_s1050" type="#_x0000_t202" style="position:absolute;margin-left:158.40000000000001pt;margin-top:26.75pt;width:71.299999999999997pt;height:19.900000000000002pt;z-index:25165774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363636"/>
                          <w:spacing w:val="0"/>
                          <w:w w:val="100"/>
                          <w:position w:val="0"/>
                          <w:sz w:val="20"/>
                          <w:szCs w:val="20"/>
                        </w:rPr>
                        <w:t>中国通僖服务</w:t>
                      </w:r>
                    </w:p>
                    <w:p>
                      <w:pPr>
                        <w:pStyle w:val="Style2"/>
                        <w:keepNext w:val="0"/>
                        <w:keepLines w:val="0"/>
                        <w:widowControl w:val="0"/>
                        <w:shd w:val="clear" w:color="auto" w:fill="auto"/>
                        <w:bidi w:val="0"/>
                        <w:spacing w:before="0" w:after="0" w:line="230" w:lineRule="auto"/>
                        <w:ind w:left="0" w:right="0" w:firstLine="0"/>
                        <w:jc w:val="left"/>
                        <w:rPr>
                          <w:sz w:val="13"/>
                          <w:szCs w:val="13"/>
                        </w:rPr>
                      </w:pPr>
                      <w:r>
                        <w:rPr>
                          <w:rFonts w:ascii="Arial" w:eastAsia="Arial" w:hAnsi="Arial" w:cs="Arial"/>
                          <w:b/>
                          <w:bCs/>
                          <w:color w:val="4A4949"/>
                          <w:spacing w:val="0"/>
                          <w:w w:val="100"/>
                          <w:position w:val="0"/>
                          <w:sz w:val="13"/>
                          <w:szCs w:val="13"/>
                        </w:rPr>
                        <w:t>(HINACOM^FRSICE</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786130</wp:posOffset>
                </wp:positionH>
                <wp:positionV relativeFrom="paragraph">
                  <wp:posOffset>2787650</wp:posOffset>
                </wp:positionV>
                <wp:extent cx="1085215" cy="149225"/>
                <wp:wrapNone/>
                <wp:docPr id="26" name="Shape 26"/>
                <a:graphic xmlns:a="http://schemas.openxmlformats.org/drawingml/2006/main">
                  <a:graphicData uri="http://schemas.microsoft.com/office/word/2010/wordprocessingShape">
                    <wps:wsp>
                      <wps:cNvSpPr txBox="1"/>
                      <wps:spPr>
                        <a:xfrm>
                          <a:ext cx="1085215"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i/>
                                <w:iCs/>
                                <w:color w:val="000000"/>
                                <w:spacing w:val="0"/>
                                <w:w w:val="100"/>
                                <w:position w:val="0"/>
                                <w:sz w:val="18"/>
                                <w:szCs w:val="18"/>
                              </w:rPr>
                              <w:t>资料来源：中嘉博创</w:t>
                            </w:r>
                          </w:p>
                        </w:txbxContent>
                      </wps:txbx>
                      <wps:bodyPr lIns="0" tIns="0" rIns="0" bIns="0">
                        <a:noAutoFit/>
                      </wps:bodyPr>
                    </wps:wsp>
                  </a:graphicData>
                </a:graphic>
              </wp:anchor>
            </w:drawing>
          </mc:Choice>
          <mc:Fallback>
            <w:pict>
              <v:shape id="_x0000_s1052" type="#_x0000_t202" style="position:absolute;margin-left:61.899999999999999pt;margin-top:219.5pt;width:85.450000000000003pt;height:11.75pt;z-index:25165774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i/>
                          <w:iCs/>
                          <w:color w:val="000000"/>
                          <w:spacing w:val="0"/>
                          <w:w w:val="100"/>
                          <w:position w:val="0"/>
                          <w:sz w:val="18"/>
                          <w:szCs w:val="18"/>
                        </w:rPr>
                        <w:t>资料来源：中嘉博创</w:t>
                      </w:r>
                    </w:p>
                  </w:txbxContent>
                </v:textbox>
                <w10:wrap anchorx="page"/>
              </v:shape>
            </w:pict>
          </mc:Fallback>
        </mc:AlternateContent>
      </w:r>
      <w:r>
        <w:drawing>
          <wp:anchor distT="654050" distB="2020570" distL="0" distR="0" simplePos="0" relativeHeight="125829380" behindDoc="0" locked="0" layoutInCell="1" allowOverlap="1">
            <wp:simplePos x="0" y="0"/>
            <wp:positionH relativeFrom="page">
              <wp:posOffset>5608320</wp:posOffset>
            </wp:positionH>
            <wp:positionV relativeFrom="paragraph">
              <wp:posOffset>654050</wp:posOffset>
            </wp:positionV>
            <wp:extent cx="267970" cy="262255"/>
            <wp:wrapTopAndBottom/>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15"/>
                    <a:stretch/>
                  </pic:blipFill>
                  <pic:spPr>
                    <a:xfrm>
                      <a:ext cx="267970" cy="262255"/>
                    </a:xfrm>
                    <a:prstGeom prst="rect"/>
                  </pic:spPr>
                </pic:pic>
              </a:graphicData>
            </a:graphic>
          </wp:anchor>
        </w:drawing>
      </w:r>
    </w:p>
    <w:p>
      <w:pPr>
        <w:pStyle w:val="Style26"/>
        <w:keepNext w:val="0"/>
        <w:keepLines w:val="0"/>
        <w:widowControl w:val="0"/>
        <w:shd w:val="clear" w:color="auto" w:fill="auto"/>
        <w:bidi w:val="0"/>
        <w:spacing w:before="0" w:after="40" w:line="382" w:lineRule="exact"/>
        <w:ind w:left="0" w:right="0" w:firstLine="440"/>
        <w:jc w:val="both"/>
      </w:pPr>
      <w:r>
        <w:rPr>
          <w:color w:val="000000"/>
          <w:spacing w:val="0"/>
          <w:w w:val="100"/>
          <w:position w:val="0"/>
        </w:rPr>
        <w:t>由于运营商政策的调整，行业竞争的影响，这两年该项业务毛利率有所下降。我们认为毛利率的下降 趋势基本触底，未来随着</w:t>
      </w:r>
      <w:r>
        <w:rPr>
          <w:color w:val="000000"/>
          <w:spacing w:val="0"/>
          <w:w w:val="100"/>
          <w:position w:val="0"/>
        </w:rPr>
        <w:t>5G</w:t>
      </w:r>
      <w:r>
        <w:rPr>
          <w:color w:val="000000"/>
          <w:spacing w:val="0"/>
          <w:w w:val="100"/>
          <w:position w:val="0"/>
        </w:rPr>
        <w:t>建设到来将会逐步恢复。除了传统的运营商基站网络维护，公司也在向产业 链延伸，开展新的业务。</w:t>
      </w:r>
    </w:p>
    <w:p>
      <w:pPr>
        <w:pStyle w:val="Style26"/>
        <w:keepNext w:val="0"/>
        <w:keepLines w:val="0"/>
        <w:widowControl w:val="0"/>
        <w:shd w:val="clear" w:color="auto" w:fill="auto"/>
        <w:bidi w:val="0"/>
        <w:spacing w:before="0" w:after="0" w:line="374" w:lineRule="exact"/>
        <w:ind w:left="0" w:right="0" w:firstLine="440"/>
        <w:jc w:val="both"/>
      </w:pPr>
      <w:r>
        <w:rPr>
          <w:color w:val="000000"/>
          <w:spacing w:val="0"/>
          <w:w w:val="100"/>
          <w:position w:val="0"/>
        </w:rPr>
        <w:t xml:space="preserve">长实通信作为具有跨区域、综合运维能力的第三方通信网络技术服务商，专注于通信网络维护业务， 经过十余年的经营与市场拓展，客户包括电信运营商、铁塔公司及企事业单位大客户，业务范围覆盖广东、 云南、浙江等28个省区。长实通信高度重视服务质量，客户评价优良，作为综合性通信网络技术服务商， </w:t>
      </w:r>
      <w:r>
        <w:rPr>
          <w:color w:val="000000"/>
          <w:spacing w:val="0"/>
          <w:w w:val="100"/>
          <w:position w:val="0"/>
        </w:rPr>
        <w:t>长实通信业务资质齐备，是国内具有通信网络代维基站和线路双甲级资质及综合代维甲级资质的企业，行 业地位领先。2021年获得的资质荣誉包括：2020年度广东扶贫济困红棉杯铜杯、企业信用评价</w:t>
      </w:r>
      <w:r>
        <w:rPr>
          <w:color w:val="000000"/>
          <w:spacing w:val="0"/>
          <w:w w:val="100"/>
          <w:position w:val="0"/>
        </w:rPr>
        <w:t>AAA</w:t>
      </w:r>
      <w:r>
        <w:rPr>
          <w:color w:val="000000"/>
          <w:spacing w:val="0"/>
          <w:w w:val="100"/>
          <w:position w:val="0"/>
        </w:rPr>
        <w:t>级信 用企业、连续十九年（</w:t>
      </w:r>
      <w:r>
        <w:rPr>
          <w:color w:val="000000"/>
          <w:spacing w:val="0"/>
          <w:w w:val="100"/>
          <w:position w:val="0"/>
        </w:rPr>
        <w:t>2002-2020）</w:t>
      </w:r>
      <w:r>
        <w:rPr>
          <w:color w:val="000000"/>
          <w:spacing w:val="0"/>
          <w:w w:val="100"/>
          <w:position w:val="0"/>
        </w:rPr>
        <w:t>广东省守合同重信用企业、联通（广东）产业互联网有限公司优秀合作 伙伴、在抗击新冠疫情中做出突出贡献先进单位证书、清远市建筑业协会理事单位、2020年中国移动一级 集采优秀供应商</w:t>
      </w:r>
      <w:r>
        <w:rPr>
          <w:color w:val="000000"/>
          <w:spacing w:val="0"/>
          <w:w w:val="100"/>
          <w:position w:val="0"/>
        </w:rPr>
        <w:t>（A</w:t>
      </w:r>
      <w:r>
        <w:rPr>
          <w:color w:val="000000"/>
          <w:spacing w:val="0"/>
          <w:w w:val="100"/>
          <w:position w:val="0"/>
        </w:rPr>
        <w:t>级）。长实通信还曾作为通信行业协会会员单位，参与制订《电信基础设施维护费用编 制办法》《电信基础设施维护工作量清单项目综合单价指标》《电信基础设施维护工作量清单计价规则》三 项国家通信行业技术服务标准。</w:t>
      </w:r>
    </w:p>
    <w:p>
      <w:pPr>
        <w:pStyle w:val="Style40"/>
        <w:keepNext/>
        <w:keepLines/>
        <w:widowControl w:val="0"/>
        <w:shd w:val="clear" w:color="auto" w:fill="auto"/>
        <w:bidi w:val="0"/>
        <w:spacing w:before="0" w:after="0" w:line="380" w:lineRule="exact"/>
        <w:ind w:left="0" w:right="0" w:firstLine="440"/>
        <w:jc w:val="both"/>
      </w:pPr>
      <w:bookmarkStart w:id="135" w:name="bookmark135"/>
      <w:bookmarkStart w:id="136" w:name="bookmark136"/>
      <w:bookmarkStart w:id="137" w:name="bookmark137"/>
      <w:bookmarkStart w:id="138" w:name="bookmark138"/>
      <w:r>
        <w:rPr>
          <w:color w:val="000000"/>
          <w:spacing w:val="0"/>
          <w:w w:val="100"/>
          <w:position w:val="0"/>
        </w:rPr>
        <w:t>3</w:t>
      </w:r>
      <w:bookmarkEnd w:id="137"/>
      <w:r>
        <w:rPr>
          <w:color w:val="000000"/>
          <w:spacing w:val="0"/>
          <w:w w:val="100"/>
          <w:position w:val="0"/>
        </w:rPr>
        <w:t>、金融服务外包业务</w:t>
      </w:r>
      <w:bookmarkEnd w:id="135"/>
      <w:bookmarkEnd w:id="136"/>
      <w:bookmarkEnd w:id="138"/>
    </w:p>
    <w:p>
      <w:pPr>
        <w:pStyle w:val="Style26"/>
        <w:keepNext w:val="0"/>
        <w:keepLines w:val="0"/>
        <w:widowControl w:val="0"/>
        <w:shd w:val="clear" w:color="auto" w:fill="auto"/>
        <w:bidi w:val="0"/>
        <w:spacing w:before="0" w:after="0" w:line="360" w:lineRule="exact"/>
        <w:ind w:left="0" w:right="0" w:firstLine="440"/>
        <w:jc w:val="both"/>
      </w:pPr>
      <w:r>
        <w:rPr>
          <w:color w:val="000000"/>
          <w:spacing w:val="0"/>
          <w:w w:val="100"/>
          <w:position w:val="0"/>
        </w:rPr>
        <w:t>金融服务外包是指金融机构将部分业务流程或职能委托给专业服务商，由专业服务商为其提供相应的 服务。金融服务外包帮助金融机构实现对辅助业务的有效控制，改善辅助业务对核心业务的支撑作用，有 利于金融机构降低成本、优化产业、提升企业核心竞争力。</w:t>
      </w:r>
    </w:p>
    <w:p>
      <w:pPr>
        <w:pStyle w:val="Style26"/>
        <w:keepNext w:val="0"/>
        <w:keepLines w:val="0"/>
        <w:widowControl w:val="0"/>
        <w:shd w:val="clear" w:color="auto" w:fill="auto"/>
        <w:bidi w:val="0"/>
        <w:spacing w:before="0" w:after="0" w:line="360" w:lineRule="exact"/>
        <w:ind w:left="0" w:right="0" w:firstLine="440"/>
        <w:jc w:val="both"/>
      </w:pPr>
      <w:r>
        <w:rPr>
          <w:color w:val="000000"/>
          <w:spacing w:val="0"/>
          <w:w w:val="100"/>
          <w:position w:val="0"/>
        </w:rPr>
        <w:t>近年来，在我国金融业对外开放加快及市场竞争日益加剧的环境下，随着《关于金融支持服务外包产 业发展的若干意见》等支持性政策的相继出台，国内金融机构更加关注自身核心业务的发展创新和整体经 营效益的提升，并开始外包部分非核心业务，金融服务外包行业因此得到快速发展。</w:t>
      </w:r>
    </w:p>
    <w:p>
      <w:pPr>
        <w:pStyle w:val="Style26"/>
        <w:keepNext w:val="0"/>
        <w:keepLines w:val="0"/>
        <w:widowControl w:val="0"/>
        <w:shd w:val="clear" w:color="auto" w:fill="auto"/>
        <w:bidi w:val="0"/>
        <w:spacing w:before="0" w:after="220" w:line="360" w:lineRule="exact"/>
        <w:ind w:left="0" w:right="0" w:firstLine="440"/>
        <w:jc w:val="both"/>
      </w:pPr>
      <w:r>
        <w:rPr>
          <w:color w:val="000000"/>
          <w:spacing w:val="0"/>
          <w:w w:val="100"/>
          <w:position w:val="0"/>
        </w:rPr>
        <w:t>金融服务外包需求随着银行信用卡发卡量及消费信贷规模的扩大等因素而增长，不存在明显的周期性 和季节性特征。我国金融服务外包行业整体集中度较低，市场较为分散，在竞争激烈的金融服务外包行业 中，只有规模较大、经验丰富、熟悉银行情况的外包服务商才能与中、大型银行建立长期、稳定的合作关 系。</w:t>
      </w:r>
    </w:p>
    <w:p>
      <w:pPr>
        <w:pStyle w:val="Style32"/>
        <w:keepNext/>
        <w:keepLines/>
        <w:widowControl w:val="0"/>
        <w:shd w:val="clear" w:color="auto" w:fill="auto"/>
        <w:bidi w:val="0"/>
        <w:spacing w:before="0" w:after="80" w:line="240" w:lineRule="auto"/>
        <w:ind w:left="0" w:right="0" w:firstLine="0"/>
        <w:jc w:val="left"/>
      </w:pPr>
      <w:bookmarkStart w:id="139" w:name="bookmark139"/>
      <w:bookmarkStart w:id="140" w:name="bookmark140"/>
      <w:bookmarkStart w:id="141" w:name="bookmark141"/>
      <w:bookmarkStart w:id="142" w:name="bookmark142"/>
      <w:r>
        <w:rPr>
          <w:color w:val="000000"/>
          <w:spacing w:val="0"/>
          <w:w w:val="100"/>
          <w:position w:val="0"/>
          <w:sz w:val="24"/>
          <w:szCs w:val="24"/>
        </w:rPr>
        <w:t>二</w:t>
      </w:r>
      <w:bookmarkEnd w:id="141"/>
      <w:r>
        <w:rPr>
          <w:color w:val="000000"/>
          <w:spacing w:val="0"/>
          <w:w w:val="100"/>
          <w:position w:val="0"/>
          <w:sz w:val="24"/>
          <w:szCs w:val="24"/>
        </w:rPr>
        <w:t>、报告期内公司从事的主要业务</w:t>
      </w:r>
      <w:bookmarkEnd w:id="139"/>
      <w:bookmarkEnd w:id="140"/>
      <w:bookmarkEnd w:id="142"/>
    </w:p>
    <w:p>
      <w:pPr>
        <w:pStyle w:val="Style40"/>
        <w:keepNext/>
        <w:keepLines/>
        <w:widowControl w:val="0"/>
        <w:shd w:val="clear" w:color="auto" w:fill="auto"/>
        <w:bidi w:val="0"/>
        <w:spacing w:before="0" w:after="0" w:line="362" w:lineRule="exact"/>
        <w:ind w:left="0" w:right="0" w:firstLine="440"/>
        <w:jc w:val="both"/>
      </w:pPr>
      <w:bookmarkStart w:id="143" w:name="bookmark143"/>
      <w:bookmarkStart w:id="144" w:name="bookmark144"/>
      <w:bookmarkStart w:id="145" w:name="bookmark145"/>
      <w:bookmarkStart w:id="146" w:name="bookmark146"/>
      <w:r>
        <w:rPr>
          <w:color w:val="000000"/>
          <w:spacing w:val="0"/>
          <w:w w:val="100"/>
          <w:position w:val="0"/>
        </w:rPr>
        <w:t>（</w:t>
      </w:r>
      <w:bookmarkEnd w:id="145"/>
      <w:r>
        <w:rPr>
          <w:color w:val="000000"/>
          <w:spacing w:val="0"/>
          <w:w w:val="100"/>
          <w:position w:val="0"/>
        </w:rPr>
        <w:t>一）主要业务</w:t>
      </w:r>
      <w:bookmarkEnd w:id="143"/>
      <w:bookmarkEnd w:id="144"/>
      <w:bookmarkEnd w:id="146"/>
    </w:p>
    <w:p>
      <w:pPr>
        <w:pStyle w:val="Style26"/>
        <w:keepNext w:val="0"/>
        <w:keepLines w:val="0"/>
        <w:widowControl w:val="0"/>
        <w:shd w:val="clear" w:color="auto" w:fill="auto"/>
        <w:bidi w:val="0"/>
        <w:spacing w:before="0" w:after="140" w:line="362" w:lineRule="exact"/>
        <w:ind w:left="0" w:right="0" w:firstLine="440"/>
        <w:jc w:val="both"/>
      </w:pPr>
      <w:r>
        <w:rPr>
          <w:color w:val="000000"/>
          <w:spacing w:val="0"/>
          <w:w w:val="100"/>
          <w:position w:val="0"/>
        </w:rPr>
        <w:t>公司主要业务为信息智能传输、通信网络维护和金融服务外包。本公司为控股型企业，主要业务由二 家全资子公司创世漫道、长实通信以及嘉华信息（注：1）经营，创世漫道主营信息智能传输；长实通信 主营通信网络维护；嘉华信息主营信息智能传输和金融服务外包。</w:t>
      </w:r>
    </w:p>
    <w:p>
      <w:pPr>
        <w:pStyle w:val="Style26"/>
        <w:keepNext w:val="0"/>
        <w:keepLines w:val="0"/>
        <w:widowControl w:val="0"/>
        <w:shd w:val="clear" w:color="auto" w:fill="auto"/>
        <w:tabs>
          <w:tab w:pos="738" w:val="left"/>
        </w:tabs>
        <w:bidi w:val="0"/>
        <w:spacing w:before="0" w:after="140" w:line="361" w:lineRule="exact"/>
        <w:ind w:left="0" w:right="0" w:firstLine="440"/>
        <w:jc w:val="both"/>
      </w:pPr>
      <w:bookmarkStart w:id="147" w:name="bookmark147"/>
      <w:r>
        <w:rPr>
          <w:color w:val="000000"/>
          <w:spacing w:val="0"/>
          <w:w w:val="100"/>
          <w:position w:val="0"/>
        </w:rPr>
        <w:t>1</w:t>
      </w:r>
      <w:bookmarkEnd w:id="147"/>
      <w:r>
        <w:rPr>
          <w:color w:val="000000"/>
          <w:spacing w:val="0"/>
          <w:w w:val="100"/>
          <w:position w:val="0"/>
        </w:rPr>
        <w:t>、</w:t>
        <w:tab/>
        <w:t>信息智能传输业务即创世漫道、嘉华信息利用通信运营商移动通信网络系统及互联网，凭借自主 研发的独立系统核心处理平台，向行业分布广泛、数量众多的企业公司、事业单位等客户提供的指定手机 用户发送有真实需求的身份验证、提醒通知、信息确认、信息告知等触发类和有真实需求的短信（含彩信. 下同），包括文字、图片或语音等格式载体，以及将指定手机用户向客户发送的短信息收集并回传的服务。 同时为客户提供短信发送的各类接口产品及技术支持。</w:t>
      </w:r>
    </w:p>
    <w:p>
      <w:pPr>
        <w:pStyle w:val="Style26"/>
        <w:keepNext w:val="0"/>
        <w:keepLines w:val="0"/>
        <w:widowControl w:val="0"/>
        <w:shd w:val="clear" w:color="auto" w:fill="auto"/>
        <w:tabs>
          <w:tab w:pos="738" w:val="left"/>
        </w:tabs>
        <w:bidi w:val="0"/>
        <w:spacing w:before="0" w:line="362" w:lineRule="exact"/>
        <w:ind w:left="0" w:right="0" w:firstLine="440"/>
        <w:jc w:val="both"/>
      </w:pPr>
      <w:bookmarkStart w:id="148" w:name="bookmark148"/>
      <w:r>
        <w:rPr>
          <w:color w:val="000000"/>
          <w:spacing w:val="0"/>
          <w:w w:val="100"/>
          <w:position w:val="0"/>
        </w:rPr>
        <w:t>2</w:t>
      </w:r>
      <w:bookmarkEnd w:id="148"/>
      <w:r>
        <w:rPr>
          <w:color w:val="000000"/>
          <w:spacing w:val="0"/>
          <w:w w:val="100"/>
          <w:position w:val="0"/>
        </w:rPr>
        <w:t>、</w:t>
        <w:tab/>
        <w:t>通信网络维护业务主要是由长实通信对通信运营商及铁塔公司所拥有的网络资源实行运行管理、 故障维修及日常维护等全方位的专业技术服务，保障网络正常运行，提高通信网络质量安全和运行效率。 维护服务的内容包括基站、线路、宽带接入、固定电话接入、</w:t>
      </w:r>
      <w:r>
        <w:rPr>
          <w:color w:val="000000"/>
          <w:spacing w:val="0"/>
          <w:w w:val="100"/>
          <w:position w:val="0"/>
        </w:rPr>
        <w:t>WLAN</w:t>
      </w:r>
      <w:r>
        <w:rPr>
          <w:color w:val="000000"/>
          <w:spacing w:val="0"/>
          <w:w w:val="100"/>
          <w:position w:val="0"/>
        </w:rPr>
        <w:t>的运行管理和维护保障。</w:t>
      </w:r>
    </w:p>
    <w:p>
      <w:pPr>
        <w:pStyle w:val="Style26"/>
        <w:keepNext w:val="0"/>
        <w:keepLines w:val="0"/>
        <w:widowControl w:val="0"/>
        <w:shd w:val="clear" w:color="auto" w:fill="auto"/>
        <w:tabs>
          <w:tab w:pos="740" w:val="left"/>
        </w:tabs>
        <w:bidi w:val="0"/>
        <w:spacing w:before="0" w:after="60" w:line="366" w:lineRule="exact"/>
        <w:ind w:left="0" w:right="0" w:firstLine="440"/>
        <w:jc w:val="both"/>
      </w:pPr>
      <w:bookmarkStart w:id="149" w:name="bookmark149"/>
      <w:r>
        <w:rPr>
          <w:color w:val="000000"/>
          <w:spacing w:val="0"/>
          <w:w w:val="100"/>
          <w:position w:val="0"/>
        </w:rPr>
        <w:t>3</w:t>
      </w:r>
      <w:bookmarkEnd w:id="149"/>
      <w:r>
        <w:rPr>
          <w:color w:val="000000"/>
          <w:spacing w:val="0"/>
          <w:w w:val="100"/>
          <w:position w:val="0"/>
        </w:rPr>
        <w:t>、</w:t>
        <w:tab/>
        <w:t>金融服务外包（</w:t>
      </w:r>
      <w:r>
        <w:rPr>
          <w:color w:val="000000"/>
          <w:spacing w:val="0"/>
          <w:w w:val="100"/>
          <w:position w:val="0"/>
        </w:rPr>
        <w:t>BPO，Business Process Outsourcing）</w:t>
      </w:r>
      <w:r>
        <w:rPr>
          <w:color w:val="000000"/>
          <w:spacing w:val="0"/>
          <w:w w:val="100"/>
          <w:position w:val="0"/>
        </w:rPr>
        <w:t>业务主要是嘉华信息以服务外包的形式承 接银行等金融机构部分日常营销、程序性工作，比如：向银行提供信用卡开卡信息核对、信用卡催收、信 用卡账单分期营销等客户服务；使用银行的系统，通过电话外呼形式，帮助银行丰富客户服务、促进客户 交易、提高客户忠诚度、获得中间业务收入。</w:t>
      </w:r>
      <w:r>
        <w:br w:type="page"/>
      </w:r>
    </w:p>
    <w:p>
      <w:pPr>
        <w:pStyle w:val="Style38"/>
        <w:keepNext/>
        <w:keepLines/>
        <w:widowControl w:val="0"/>
        <w:shd w:val="clear" w:color="auto" w:fill="auto"/>
        <w:bidi w:val="0"/>
        <w:spacing w:before="0" w:after="60" w:line="365" w:lineRule="exact"/>
        <w:ind w:left="0" w:right="0" w:firstLine="440"/>
        <w:jc w:val="left"/>
      </w:pPr>
      <w:bookmarkStart w:id="150" w:name="bookmark150"/>
      <w:bookmarkStart w:id="151" w:name="bookmark151"/>
      <w:bookmarkStart w:id="152" w:name="bookmark152"/>
      <w:r>
        <w:rPr>
          <w:color w:val="000000"/>
          <w:spacing w:val="0"/>
          <w:w w:val="100"/>
          <w:position w:val="0"/>
        </w:rPr>
        <w:t>注1：嘉华信息已于2021年10月1日起不再纳入公司合并报表范围，详见本报告第六节“十七、公 司子公司重大事项”的相关内容。</w:t>
      </w:r>
      <w:bookmarkEnd w:id="150"/>
      <w:bookmarkEnd w:id="151"/>
      <w:bookmarkEnd w:id="152"/>
    </w:p>
    <w:p>
      <w:pPr>
        <w:pStyle w:val="Style40"/>
        <w:keepNext/>
        <w:keepLines/>
        <w:widowControl w:val="0"/>
        <w:pBdr>
          <w:bottom w:val="single" w:sz="4" w:space="0" w:color="auto"/>
        </w:pBdr>
        <w:shd w:val="clear" w:color="auto" w:fill="auto"/>
        <w:bidi w:val="0"/>
        <w:spacing w:before="0" w:after="160" w:line="365" w:lineRule="exact"/>
        <w:ind w:left="0" w:right="0" w:firstLine="140"/>
        <w:jc w:val="left"/>
      </w:pPr>
      <w:bookmarkStart w:id="153" w:name="bookmark153"/>
      <w:bookmarkStart w:id="154" w:name="bookmark154"/>
      <w:bookmarkStart w:id="155" w:name="bookmark155"/>
      <w:r>
        <w:rPr>
          <w:color w:val="000000"/>
          <w:spacing w:val="0"/>
          <w:w w:val="100"/>
          <w:position w:val="0"/>
        </w:rPr>
        <w:t>图表上市公司企业概述及业务版图</w:t>
      </w:r>
      <w:bookmarkEnd w:id="153"/>
      <w:bookmarkEnd w:id="154"/>
      <w:bookmarkEnd w:id="155"/>
    </w:p>
    <w:p>
      <w:pPr>
        <w:framePr w:w="8237" w:h="3662" w:wrap="notBeside" w:vAnchor="text" w:hAnchor="text" w:y="1"/>
        <w:widowControl w:val="0"/>
        <w:rPr>
          <w:sz w:val="2"/>
          <w:szCs w:val="2"/>
        </w:rPr>
      </w:pPr>
      <w:r>
        <w:drawing>
          <wp:inline>
            <wp:extent cx="5230495" cy="2328545"/>
            <wp:docPr id="30" name="Picutre 30"/>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7"/>
                    <a:stretch/>
                  </pic:blipFill>
                  <pic:spPr>
                    <a:xfrm>
                      <a:ext cx="5230495" cy="2328545"/>
                    </a:xfrm>
                    <a:prstGeom prst="rect"/>
                  </pic:spPr>
                </pic:pic>
              </a:graphicData>
            </a:graphic>
          </wp:inline>
        </w:drawing>
      </w:r>
    </w:p>
    <w:p>
      <w:pPr>
        <w:widowControl w:val="0"/>
        <w:spacing w:line="1" w:lineRule="exact"/>
      </w:pPr>
      <w:r>
        <mc:AlternateContent>
          <mc:Choice Requires="wps">
            <w:drawing>
              <wp:anchor distT="0" distB="0" distL="0" distR="5370830" simplePos="0" relativeHeight="125829381" behindDoc="0" locked="0" layoutInCell="1" allowOverlap="1">
                <wp:simplePos x="0" y="0"/>
                <wp:positionH relativeFrom="column">
                  <wp:posOffset>1874520</wp:posOffset>
                </wp:positionH>
                <wp:positionV relativeFrom="paragraph">
                  <wp:posOffset>125095</wp:posOffset>
                </wp:positionV>
                <wp:extent cx="847090" cy="307975"/>
                <wp:wrapTopAndBottom/>
                <wp:docPr id="31" name="Shape 31"/>
                <a:graphic xmlns:a="http://schemas.openxmlformats.org/drawingml/2006/main">
                  <a:graphicData uri="http://schemas.microsoft.com/office/word/2010/wordprocessingShape">
                    <wps:wsp>
                      <wps:cNvSpPr txBox="1"/>
                      <wps:spPr>
                        <a:xfrm>
                          <a:ext cx="847090" cy="307975"/>
                        </a:xfrm>
                        <a:prstGeom prst="rect"/>
                        <a:noFill/>
                      </wps:spPr>
                      <wps:txbx>
                        <w:txbxContent>
                          <w:p>
                            <w:pPr>
                              <w:pStyle w:val="Style2"/>
                              <w:keepNext w:val="0"/>
                              <w:keepLines w:val="0"/>
                              <w:widowControl w:val="0"/>
                              <w:shd w:val="clear" w:color="auto" w:fill="auto"/>
                              <w:bidi w:val="0"/>
                              <w:spacing w:before="0" w:after="0" w:line="202" w:lineRule="exact"/>
                              <w:ind w:left="0" w:right="0" w:firstLine="0"/>
                              <w:jc w:val="center"/>
                              <w:rPr>
                                <w:sz w:val="18"/>
                                <w:szCs w:val="18"/>
                              </w:rPr>
                            </w:pPr>
                            <w:r>
                              <w:rPr>
                                <w:rFonts w:ascii="SimSun" w:eastAsia="SimSun" w:hAnsi="SimSun" w:cs="SimSun"/>
                                <w:b/>
                                <w:bCs/>
                                <w:color w:val="363636"/>
                                <w:spacing w:val="0"/>
                                <w:w w:val="100"/>
                                <w:position w:val="0"/>
                                <w:sz w:val="18"/>
                                <w:szCs w:val="18"/>
                              </w:rPr>
                              <w:t>长实通信 （运营商网络维护）</w:t>
                            </w:r>
                          </w:p>
                        </w:txbxContent>
                      </wps:txbx>
                      <wps:bodyPr lIns="0" tIns="0" rIns="0" bIns="0">
                        <a:noAutoFit/>
                      </wps:bodyPr>
                    </wps:wsp>
                  </a:graphicData>
                </a:graphic>
              </wp:anchor>
            </w:drawing>
          </mc:Choice>
          <mc:Fallback>
            <w:pict>
              <v:shape id="_x0000_s1057" type="#_x0000_t202" style="position:absolute;margin-left:147.59999999999999pt;margin-top:9.8499999999999996pt;width:66.700000000000003pt;height:24.25pt;z-index:-125829372;mso-wrap-distance-left:0;mso-wrap-distance-right:422.90000000000003pt" filled="f" stroked="f">
                <v:textbox inset="0,0,0,0">
                  <w:txbxContent>
                    <w:p>
                      <w:pPr>
                        <w:pStyle w:val="Style2"/>
                        <w:keepNext w:val="0"/>
                        <w:keepLines w:val="0"/>
                        <w:widowControl w:val="0"/>
                        <w:shd w:val="clear" w:color="auto" w:fill="auto"/>
                        <w:bidi w:val="0"/>
                        <w:spacing w:before="0" w:after="0" w:line="202" w:lineRule="exact"/>
                        <w:ind w:left="0" w:right="0" w:firstLine="0"/>
                        <w:jc w:val="center"/>
                        <w:rPr>
                          <w:sz w:val="18"/>
                          <w:szCs w:val="18"/>
                        </w:rPr>
                      </w:pPr>
                      <w:r>
                        <w:rPr>
                          <w:rFonts w:ascii="SimSun" w:eastAsia="SimSun" w:hAnsi="SimSun" w:cs="SimSun"/>
                          <w:b/>
                          <w:bCs/>
                          <w:color w:val="363636"/>
                          <w:spacing w:val="0"/>
                          <w:w w:val="100"/>
                          <w:position w:val="0"/>
                          <w:sz w:val="18"/>
                          <w:szCs w:val="18"/>
                        </w:rPr>
                        <w:t>长实通信 （运营商网络维护）</w:t>
                      </w:r>
                    </w:p>
                  </w:txbxContent>
                </v:textbox>
                <w10:wrap type="topAndBottom"/>
              </v:shape>
            </w:pict>
          </mc:Fallback>
        </mc:AlternateContent>
      </w:r>
      <w:r>
        <mc:AlternateContent>
          <mc:Choice Requires="wps">
            <w:drawing>
              <wp:anchor distT="0" distB="0" distL="0" distR="5230495" simplePos="0" relativeHeight="125829383" behindDoc="0" locked="0" layoutInCell="1" allowOverlap="1">
                <wp:simplePos x="0" y="0"/>
                <wp:positionH relativeFrom="column">
                  <wp:posOffset>161290</wp:posOffset>
                </wp:positionH>
                <wp:positionV relativeFrom="paragraph">
                  <wp:posOffset>344170</wp:posOffset>
                </wp:positionV>
                <wp:extent cx="987425" cy="311150"/>
                <wp:wrapTopAndBottom/>
                <wp:docPr id="33" name="Shape 33"/>
                <a:graphic xmlns:a="http://schemas.openxmlformats.org/drawingml/2006/main">
                  <a:graphicData uri="http://schemas.microsoft.com/office/word/2010/wordprocessingShape">
                    <wps:wsp>
                      <wps:cNvSpPr txBox="1"/>
                      <wps:spPr>
                        <a:xfrm>
                          <a:ext cx="987425" cy="311150"/>
                        </a:xfrm>
                        <a:prstGeom prst="rect"/>
                        <a:noFill/>
                      </wps:spPr>
                      <wps:txbx>
                        <w:txbxContent>
                          <w:p>
                            <w:pPr>
                              <w:pStyle w:val="Style2"/>
                              <w:keepNext w:val="0"/>
                              <w:keepLines w:val="0"/>
                              <w:widowControl w:val="0"/>
                              <w:shd w:val="clear" w:color="auto" w:fill="auto"/>
                              <w:bidi w:val="0"/>
                              <w:spacing w:before="0" w:after="0" w:line="202" w:lineRule="exact"/>
                              <w:ind w:left="0" w:right="0" w:firstLine="0"/>
                              <w:jc w:val="right"/>
                              <w:rPr>
                                <w:sz w:val="18"/>
                                <w:szCs w:val="18"/>
                              </w:rPr>
                            </w:pPr>
                            <w:r>
                              <w:rPr>
                                <w:rFonts w:ascii="SimSun" w:eastAsia="SimSun" w:hAnsi="SimSun" w:cs="SimSun"/>
                                <w:b/>
                                <w:bCs/>
                                <w:color w:val="363636"/>
                                <w:spacing w:val="0"/>
                                <w:w w:val="100"/>
                                <w:position w:val="0"/>
                                <w:sz w:val="18"/>
                                <w:szCs w:val="18"/>
                              </w:rPr>
                              <w:t>创世漫道1 （云通讯&amp;金融科技）</w:t>
                            </w:r>
                          </w:p>
                        </w:txbxContent>
                      </wps:txbx>
                      <wps:bodyPr lIns="0" tIns="0" rIns="0" bIns="0">
                        <a:noAutoFit/>
                      </wps:bodyPr>
                    </wps:wsp>
                  </a:graphicData>
                </a:graphic>
              </wp:anchor>
            </w:drawing>
          </mc:Choice>
          <mc:Fallback>
            <w:pict>
              <v:shape id="_x0000_s1059" type="#_x0000_t202" style="position:absolute;margin-left:12.700000000000001pt;margin-top:27.100000000000001pt;width:77.75pt;height:24.5pt;z-index:-125829370;mso-wrap-distance-left:0;mso-wrap-distance-right:411.85000000000002pt" filled="f" stroked="f">
                <v:textbox inset="0,0,0,0">
                  <w:txbxContent>
                    <w:p>
                      <w:pPr>
                        <w:pStyle w:val="Style2"/>
                        <w:keepNext w:val="0"/>
                        <w:keepLines w:val="0"/>
                        <w:widowControl w:val="0"/>
                        <w:shd w:val="clear" w:color="auto" w:fill="auto"/>
                        <w:bidi w:val="0"/>
                        <w:spacing w:before="0" w:after="0" w:line="202" w:lineRule="exact"/>
                        <w:ind w:left="0" w:right="0" w:firstLine="0"/>
                        <w:jc w:val="right"/>
                        <w:rPr>
                          <w:sz w:val="18"/>
                          <w:szCs w:val="18"/>
                        </w:rPr>
                      </w:pPr>
                      <w:r>
                        <w:rPr>
                          <w:rFonts w:ascii="SimSun" w:eastAsia="SimSun" w:hAnsi="SimSun" w:cs="SimSun"/>
                          <w:b/>
                          <w:bCs/>
                          <w:color w:val="363636"/>
                          <w:spacing w:val="0"/>
                          <w:w w:val="100"/>
                          <w:position w:val="0"/>
                          <w:sz w:val="18"/>
                          <w:szCs w:val="18"/>
                        </w:rPr>
                        <w:t>创世漫道1 （云通讯&amp;金融科技）</w:t>
                      </w:r>
                    </w:p>
                  </w:txbxContent>
                </v:textbox>
                <w10:wrap type="topAndBottom"/>
              </v:shape>
            </w:pict>
          </mc:Fallback>
        </mc:AlternateContent>
      </w:r>
      <w:r>
        <mc:AlternateContent>
          <mc:Choice Requires="wps">
            <w:drawing>
              <wp:anchor distT="0" distB="0" distL="0" distR="5257800" simplePos="0" relativeHeight="125829385" behindDoc="0" locked="0" layoutInCell="1" allowOverlap="1">
                <wp:simplePos x="0" y="0"/>
                <wp:positionH relativeFrom="column">
                  <wp:posOffset>186055</wp:posOffset>
                </wp:positionH>
                <wp:positionV relativeFrom="paragraph">
                  <wp:posOffset>768350</wp:posOffset>
                </wp:positionV>
                <wp:extent cx="960120" cy="311150"/>
                <wp:wrapTopAndBottom/>
                <wp:docPr id="35" name="Shape 35"/>
                <a:graphic xmlns:a="http://schemas.openxmlformats.org/drawingml/2006/main">
                  <a:graphicData uri="http://schemas.microsoft.com/office/word/2010/wordprocessingShape">
                    <wps:wsp>
                      <wps:cNvSpPr txBox="1"/>
                      <wps:spPr>
                        <a:xfrm>
                          <a:ext cx="960120" cy="3111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363636"/>
                                <w:spacing w:val="0"/>
                                <w:w w:val="100"/>
                                <w:position w:val="0"/>
                                <w:sz w:val="18"/>
                                <w:szCs w:val="18"/>
                              </w:rPr>
                              <w:t>嘉华信息</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363636"/>
                                <w:spacing w:val="0"/>
                                <w:w w:val="100"/>
                                <w:position w:val="0"/>
                                <w:sz w:val="18"/>
                                <w:szCs w:val="18"/>
                              </w:rPr>
                              <w:t>（云通讯&amp;金融科技）</w:t>
                            </w:r>
                          </w:p>
                        </w:txbxContent>
                      </wps:txbx>
                      <wps:bodyPr lIns="0" tIns="0" rIns="0" bIns="0">
                        <a:noAutoFit/>
                      </wps:bodyPr>
                    </wps:wsp>
                  </a:graphicData>
                </a:graphic>
              </wp:anchor>
            </w:drawing>
          </mc:Choice>
          <mc:Fallback>
            <w:pict>
              <v:shape id="_x0000_s1061" type="#_x0000_t202" style="position:absolute;margin-left:14.65pt;margin-top:60.5pt;width:75.600000000000009pt;height:24.5pt;z-index:-125829368;mso-wrap-distance-left:0;mso-wrap-distance-right:414.pt"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363636"/>
                          <w:spacing w:val="0"/>
                          <w:w w:val="100"/>
                          <w:position w:val="0"/>
                          <w:sz w:val="18"/>
                          <w:szCs w:val="18"/>
                        </w:rPr>
                        <w:t>嘉华信息</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363636"/>
                          <w:spacing w:val="0"/>
                          <w:w w:val="100"/>
                          <w:position w:val="0"/>
                          <w:sz w:val="18"/>
                          <w:szCs w:val="18"/>
                        </w:rPr>
                        <w:t>（云通讯&amp;金融科技）</w:t>
                      </w:r>
                    </w:p>
                  </w:txbxContent>
                </v:textbox>
                <w10:wrap type="topAndBottom"/>
              </v:shape>
            </w:pict>
          </mc:Fallback>
        </mc:AlternateContent>
      </w:r>
      <w:r>
        <mc:AlternateContent>
          <mc:Choice Requires="wps">
            <w:drawing>
              <wp:anchor distT="0" distB="0" distL="0" distR="5086985" simplePos="0" relativeHeight="125829387" behindDoc="0" locked="0" layoutInCell="1" allowOverlap="1">
                <wp:simplePos x="0" y="0"/>
                <wp:positionH relativeFrom="column">
                  <wp:posOffset>1810385</wp:posOffset>
                </wp:positionH>
                <wp:positionV relativeFrom="paragraph">
                  <wp:posOffset>1706880</wp:posOffset>
                </wp:positionV>
                <wp:extent cx="1130935" cy="170815"/>
                <wp:wrapTopAndBottom/>
                <wp:docPr id="37" name="Shape 37"/>
                <a:graphic xmlns:a="http://schemas.openxmlformats.org/drawingml/2006/main">
                  <a:graphicData uri="http://schemas.microsoft.com/office/word/2010/wordprocessingShape">
                    <wps:wsp>
                      <wps:cNvSpPr txBox="1"/>
                      <wps:spPr>
                        <a:xfrm>
                          <a:ext cx="1130935" cy="17081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8598BD"/>
                                <w:spacing w:val="0"/>
                                <w:w w:val="100"/>
                                <w:position w:val="0"/>
                                <w:sz w:val="20"/>
                                <w:szCs w:val="20"/>
                              </w:rPr>
                              <w:t>场景运营的人工智能</w:t>
                            </w:r>
                          </w:p>
                        </w:txbxContent>
                      </wps:txbx>
                      <wps:bodyPr lIns="0" tIns="0" rIns="0" bIns="0">
                        <a:noAutoFit/>
                      </wps:bodyPr>
                    </wps:wsp>
                  </a:graphicData>
                </a:graphic>
              </wp:anchor>
            </w:drawing>
          </mc:Choice>
          <mc:Fallback>
            <w:pict>
              <v:shape id="_x0000_s1063" type="#_x0000_t202" style="position:absolute;margin-left:142.55000000000001pt;margin-top:134.40000000000001pt;width:89.049999999999997pt;height:13.450000000000001pt;z-index:-125829366;mso-wrap-distance-left:0;mso-wrap-distance-right:400.55000000000001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8598BD"/>
                          <w:spacing w:val="0"/>
                          <w:w w:val="100"/>
                          <w:position w:val="0"/>
                          <w:sz w:val="20"/>
                          <w:szCs w:val="20"/>
                        </w:rPr>
                        <w:t>场景运营的人工智能</w:t>
                      </w:r>
                    </w:p>
                  </w:txbxContent>
                </v:textbox>
                <w10:wrap type="topAndBottom"/>
              </v:shape>
            </w:pict>
          </mc:Fallback>
        </mc:AlternateContent>
      </w:r>
      <w:r>
        <mc:AlternateContent>
          <mc:Choice Requires="wps">
            <w:drawing>
              <wp:anchor distT="0" distB="0" distL="0" distR="5376545" simplePos="0" relativeHeight="125829389" behindDoc="0" locked="0" layoutInCell="1" allowOverlap="1">
                <wp:simplePos x="0" y="0"/>
                <wp:positionH relativeFrom="column">
                  <wp:posOffset>1828800</wp:posOffset>
                </wp:positionH>
                <wp:positionV relativeFrom="paragraph">
                  <wp:posOffset>1905000</wp:posOffset>
                </wp:positionV>
                <wp:extent cx="841375" cy="204470"/>
                <wp:wrapTopAndBottom/>
                <wp:docPr id="39" name="Shape 39"/>
                <a:graphic xmlns:a="http://schemas.openxmlformats.org/drawingml/2006/main">
                  <a:graphicData uri="http://schemas.microsoft.com/office/word/2010/wordprocessingShape">
                    <wps:wsp>
                      <wps:cNvSpPr txBox="1"/>
                      <wps:spPr>
                        <a:xfrm>
                          <a:ext cx="841375" cy="204470"/>
                        </a:xfrm>
                        <a:prstGeom prst="rect"/>
                        <a:noFill/>
                      </wps:spPr>
                      <wps:txbx>
                        <w:txbxContent>
                          <w:p>
                            <w:pPr>
                              <w:pStyle w:val="Style2"/>
                              <w:keepNext w:val="0"/>
                              <w:keepLines w:val="0"/>
                              <w:widowControl w:val="0"/>
                              <w:shd w:val="clear" w:color="auto" w:fill="auto"/>
                              <w:bidi w:val="0"/>
                              <w:spacing w:before="0" w:after="0" w:line="139" w:lineRule="exact"/>
                              <w:ind w:left="0" w:right="0" w:firstLine="0"/>
                              <w:jc w:val="left"/>
                            </w:pPr>
                            <w:r>
                              <w:rPr>
                                <w:color w:val="5371BC"/>
                                <w:spacing w:val="0"/>
                                <w:w w:val="100"/>
                                <w:position w:val="0"/>
                              </w:rPr>
                              <w:t>■</w:t>
                            </w:r>
                            <w:r>
                              <w:rPr>
                                <w:color w:val="8598BD"/>
                                <w:spacing w:val="0"/>
                                <w:w w:val="100"/>
                                <w:position w:val="0"/>
                              </w:rPr>
                              <w:t>翁信资源望务</w:t>
                            </w:r>
                            <w:r>
                              <w:rPr>
                                <w:rFonts w:ascii="Arial" w:eastAsia="Arial" w:hAnsi="Arial" w:cs="Arial"/>
                                <w:b/>
                                <w:bCs/>
                                <w:color w:val="8598BD"/>
                                <w:spacing w:val="0"/>
                                <w:w w:val="100"/>
                                <w:position w:val="0"/>
                                <w:sz w:val="13"/>
                                <w:szCs w:val="13"/>
                              </w:rPr>
                              <w:t>M</w:t>
                            </w:r>
                            <w:r>
                              <w:rPr>
                                <w:color w:val="8598BD"/>
                                <w:spacing w:val="0"/>
                                <w:w w:val="100"/>
                                <w:position w:val="0"/>
                              </w:rPr>
                              <w:t xml:space="preserve">础 </w:t>
                            </w:r>
                            <w:r>
                              <w:rPr>
                                <w:color w:val="5371BC"/>
                                <w:spacing w:val="0"/>
                                <w:w w:val="100"/>
                                <w:position w:val="0"/>
                              </w:rPr>
                              <w:t>■</w:t>
                            </w:r>
                            <w:r>
                              <w:rPr>
                                <w:color w:val="8598BD"/>
                                <w:spacing w:val="0"/>
                                <w:w w:val="100"/>
                                <w:position w:val="0"/>
                              </w:rPr>
                              <w:t>金喧区</w:t>
                            </w:r>
                            <w:r>
                              <w:rPr>
                                <w:rFonts w:ascii="Arial" w:eastAsia="Arial" w:hAnsi="Arial" w:cs="Arial"/>
                                <w:b/>
                                <w:bCs/>
                                <w:color w:val="8598BD"/>
                                <w:spacing w:val="0"/>
                                <w:w w:val="100"/>
                                <w:position w:val="0"/>
                                <w:sz w:val="13"/>
                                <w:szCs w:val="13"/>
                              </w:rPr>
                              <w:t>fit</w:t>
                            </w:r>
                            <w:r>
                              <w:rPr>
                                <w:color w:val="8598BD"/>
                                <w:spacing w:val="0"/>
                                <w:w w:val="100"/>
                                <w:position w:val="0"/>
                              </w:rPr>
                              <w:t>爆穆旷.腐品灸</w:t>
                            </w:r>
                          </w:p>
                        </w:txbxContent>
                      </wps:txbx>
                      <wps:bodyPr lIns="0" tIns="0" rIns="0" bIns="0">
                        <a:noAutoFit/>
                      </wps:bodyPr>
                    </wps:wsp>
                  </a:graphicData>
                </a:graphic>
              </wp:anchor>
            </w:drawing>
          </mc:Choice>
          <mc:Fallback>
            <w:pict>
              <v:shape id="_x0000_s1065" type="#_x0000_t202" style="position:absolute;margin-left:144.pt;margin-top:150.pt;width:66.25pt;height:16.100000000000001pt;z-index:-125829364;mso-wrap-distance-left:0;mso-wrap-distance-right:423.35000000000002pt" filled="f" stroked="f">
                <v:textbox inset="0,0,0,0">
                  <w:txbxContent>
                    <w:p>
                      <w:pPr>
                        <w:pStyle w:val="Style2"/>
                        <w:keepNext w:val="0"/>
                        <w:keepLines w:val="0"/>
                        <w:widowControl w:val="0"/>
                        <w:shd w:val="clear" w:color="auto" w:fill="auto"/>
                        <w:bidi w:val="0"/>
                        <w:spacing w:before="0" w:after="0" w:line="139" w:lineRule="exact"/>
                        <w:ind w:left="0" w:right="0" w:firstLine="0"/>
                        <w:jc w:val="left"/>
                      </w:pPr>
                      <w:r>
                        <w:rPr>
                          <w:color w:val="5371BC"/>
                          <w:spacing w:val="0"/>
                          <w:w w:val="100"/>
                          <w:position w:val="0"/>
                        </w:rPr>
                        <w:t>■</w:t>
                      </w:r>
                      <w:r>
                        <w:rPr>
                          <w:color w:val="8598BD"/>
                          <w:spacing w:val="0"/>
                          <w:w w:val="100"/>
                          <w:position w:val="0"/>
                        </w:rPr>
                        <w:t>翁信资源望务</w:t>
                      </w:r>
                      <w:r>
                        <w:rPr>
                          <w:rFonts w:ascii="Arial" w:eastAsia="Arial" w:hAnsi="Arial" w:cs="Arial"/>
                          <w:b/>
                          <w:bCs/>
                          <w:color w:val="8598BD"/>
                          <w:spacing w:val="0"/>
                          <w:w w:val="100"/>
                          <w:position w:val="0"/>
                          <w:sz w:val="13"/>
                          <w:szCs w:val="13"/>
                        </w:rPr>
                        <w:t>M</w:t>
                      </w:r>
                      <w:r>
                        <w:rPr>
                          <w:color w:val="8598BD"/>
                          <w:spacing w:val="0"/>
                          <w:w w:val="100"/>
                          <w:position w:val="0"/>
                        </w:rPr>
                        <w:t xml:space="preserve">础 </w:t>
                      </w:r>
                      <w:r>
                        <w:rPr>
                          <w:color w:val="5371BC"/>
                          <w:spacing w:val="0"/>
                          <w:w w:val="100"/>
                          <w:position w:val="0"/>
                        </w:rPr>
                        <w:t>■</w:t>
                      </w:r>
                      <w:r>
                        <w:rPr>
                          <w:color w:val="8598BD"/>
                          <w:spacing w:val="0"/>
                          <w:w w:val="100"/>
                          <w:position w:val="0"/>
                        </w:rPr>
                        <w:t>金喧区</w:t>
                      </w:r>
                      <w:r>
                        <w:rPr>
                          <w:rFonts w:ascii="Arial" w:eastAsia="Arial" w:hAnsi="Arial" w:cs="Arial"/>
                          <w:b/>
                          <w:bCs/>
                          <w:color w:val="8598BD"/>
                          <w:spacing w:val="0"/>
                          <w:w w:val="100"/>
                          <w:position w:val="0"/>
                          <w:sz w:val="13"/>
                          <w:szCs w:val="13"/>
                        </w:rPr>
                        <w:t>fit</w:t>
                      </w:r>
                      <w:r>
                        <w:rPr>
                          <w:color w:val="8598BD"/>
                          <w:spacing w:val="0"/>
                          <w:w w:val="100"/>
                          <w:position w:val="0"/>
                        </w:rPr>
                        <w:t>爆穆旷.腐品灸</w:t>
                      </w:r>
                    </w:p>
                  </w:txbxContent>
                </v:textbox>
                <w10:wrap type="topAndBottom"/>
              </v:shape>
            </w:pict>
          </mc:Fallback>
        </mc:AlternateContent>
      </w:r>
      <w:r>
        <mc:AlternateContent>
          <mc:Choice Requires="wps">
            <w:drawing>
              <wp:anchor distT="0" distB="0" distL="0" distR="4319270" simplePos="0" relativeHeight="125829391" behindDoc="0" locked="0" layoutInCell="1" allowOverlap="1">
                <wp:simplePos x="0" y="0"/>
                <wp:positionH relativeFrom="column">
                  <wp:posOffset>3176270</wp:posOffset>
                </wp:positionH>
                <wp:positionV relativeFrom="paragraph">
                  <wp:posOffset>753110</wp:posOffset>
                </wp:positionV>
                <wp:extent cx="1898650" cy="1149350"/>
                <wp:wrapTopAndBottom/>
                <wp:docPr id="41" name="Shape 41"/>
                <a:graphic xmlns:a="http://schemas.openxmlformats.org/drawingml/2006/main">
                  <a:graphicData uri="http://schemas.microsoft.com/office/word/2010/wordprocessingShape">
                    <wps:wsp>
                      <wps:cNvSpPr txBox="1"/>
                      <wps:spPr>
                        <a:xfrm>
                          <a:ext cx="1898650" cy="1149350"/>
                        </a:xfrm>
                        <a:prstGeom prst="rect"/>
                        <a:noFill/>
                      </wps:spPr>
                      <wps:txbx>
                        <w:txbxContent>
                          <w:p>
                            <w:pPr>
                              <w:pStyle w:val="Style2"/>
                              <w:keepNext w:val="0"/>
                              <w:keepLines w:val="0"/>
                              <w:widowControl w:val="0"/>
                              <w:pBdr>
                                <w:top w:val="single" w:sz="0" w:space="0" w:color="4674C5"/>
                                <w:left w:val="single" w:sz="0" w:space="0" w:color="4674C5"/>
                                <w:bottom w:val="single" w:sz="0" w:space="0" w:color="4674C5"/>
                                <w:right w:val="single" w:sz="0" w:space="0" w:color="4674C5"/>
                              </w:pBdr>
                              <w:shd w:val="clear" w:color="auto" w:fill="4674C5"/>
                              <w:bidi w:val="0"/>
                              <w:spacing w:before="0" w:after="0" w:line="197" w:lineRule="exact"/>
                              <w:ind w:left="0" w:right="0" w:firstLine="0"/>
                              <w:jc w:val="both"/>
                            </w:pPr>
                            <w:r>
                              <w:rPr>
                                <w:spacing w:val="0"/>
                                <w:w w:val="100"/>
                                <w:position w:val="0"/>
                              </w:rPr>
                              <w:t>中■■创于</w:t>
                            </w:r>
                            <w:r>
                              <w:rPr>
                                <w:rFonts w:ascii="Arial" w:eastAsia="Arial" w:hAnsi="Arial" w:cs="Arial"/>
                                <w:b/>
                                <w:bCs/>
                                <w:spacing w:val="0"/>
                                <w:w w:val="100"/>
                                <w:position w:val="0"/>
                                <w:sz w:val="13"/>
                                <w:szCs w:val="13"/>
                              </w:rPr>
                              <w:t>1997</w:t>
                            </w:r>
                            <w:r>
                              <w:rPr>
                                <w:spacing w:val="0"/>
                                <w:w w:val="100"/>
                                <w:position w:val="0"/>
                              </w:rPr>
                              <w:t>尊在探还管爻</w:t>
                            </w:r>
                            <w:r>
                              <w:rPr>
                                <w:rFonts w:ascii="Arial" w:eastAsia="Arial" w:hAnsi="Arial" w:cs="Arial"/>
                                <w:b/>
                                <w:bCs/>
                                <w:spacing w:val="0"/>
                                <w:w w:val="100"/>
                                <w:position w:val="0"/>
                                <w:sz w:val="13"/>
                                <w:szCs w:val="13"/>
                              </w:rPr>
                              <w:t>JR</w:t>
                            </w:r>
                            <w:r>
                              <w:rPr>
                                <w:spacing w:val="0"/>
                                <w:w w:val="100"/>
                                <w:position w:val="0"/>
                              </w:rPr>
                              <w:t>所主板上命</w:t>
                            </w:r>
                            <w:r>
                              <w:rPr>
                                <w:i/>
                                <w:iCs/>
                                <w:spacing w:val="0"/>
                                <w:w w:val="100"/>
                                <w:position w:val="0"/>
                              </w:rPr>
                              <w:t>I</w:t>
                            </w:r>
                            <w:r>
                              <w:rPr>
                                <w:spacing w:val="0"/>
                                <w:w w:val="100"/>
                                <w:position w:val="0"/>
                              </w:rPr>
                              <w:t xml:space="preserve">蜀■代 </w:t>
                            </w:r>
                            <w:r>
                              <w:rPr>
                                <w:rFonts w:ascii="Arial" w:eastAsia="Arial" w:hAnsi="Arial" w:cs="Arial"/>
                                <w:b/>
                                <w:bCs/>
                                <w:spacing w:val="0"/>
                                <w:w w:val="100"/>
                                <w:position w:val="0"/>
                                <w:sz w:val="13"/>
                                <w:szCs w:val="13"/>
                              </w:rPr>
                              <w:t>B</w:t>
                            </w:r>
                            <w:r>
                              <w:rPr>
                                <w:rFonts w:ascii="SimSun" w:eastAsia="SimSun" w:hAnsi="SimSun" w:cs="SimSun"/>
                                <w:b/>
                                <w:bCs/>
                                <w:spacing w:val="0"/>
                                <w:w w:val="100"/>
                                <w:position w:val="0"/>
                                <w:sz w:val="15"/>
                                <w:szCs w:val="15"/>
                              </w:rPr>
                              <w:t>：</w:t>
                            </w:r>
                            <w:r>
                              <w:rPr>
                                <w:rFonts w:ascii="Arial" w:eastAsia="Arial" w:hAnsi="Arial" w:cs="Arial"/>
                                <w:b/>
                                <w:bCs/>
                                <w:spacing w:val="0"/>
                                <w:w w:val="100"/>
                                <w:position w:val="0"/>
                                <w:sz w:val="13"/>
                                <w:szCs w:val="13"/>
                              </w:rPr>
                              <w:t xml:space="preserve">000889.SZ） </w:t>
                            </w:r>
                            <w:r>
                              <w:rPr>
                                <w:rFonts w:ascii="Arial" w:eastAsia="Arial" w:hAnsi="Arial" w:cs="Arial"/>
                                <w:b/>
                                <w:bCs/>
                                <w:spacing w:val="0"/>
                                <w:w w:val="100"/>
                                <w:position w:val="0"/>
                                <w:sz w:val="13"/>
                                <w:szCs w:val="13"/>
                              </w:rPr>
                              <w:t xml:space="preserve">, </w:t>
                            </w:r>
                            <w:r>
                              <w:rPr>
                                <w:spacing w:val="0"/>
                                <w:w w:val="100"/>
                                <w:position w:val="0"/>
                              </w:rPr>
                              <w:t xml:space="preserve">■国内现街金邮技、透伯艮取 </w:t>
                            </w:r>
                            <w:r>
                              <w:rPr>
                                <w:rFonts w:ascii="Arial" w:eastAsia="Arial" w:hAnsi="Arial" w:cs="Arial"/>
                                <w:b/>
                                <w:bCs/>
                                <w:spacing w:val="0"/>
                                <w:w w:val="100"/>
                                <w:position w:val="0"/>
                                <w:sz w:val="13"/>
                                <w:szCs w:val="13"/>
                              </w:rPr>
                              <w:t>AI</w:t>
                            </w:r>
                            <w:r>
                              <w:rPr>
                                <w:spacing w:val="0"/>
                                <w:w w:val="100"/>
                                <w:position w:val="0"/>
                              </w:rPr>
                              <w:t>势公司，</w:t>
                            </w:r>
                            <w:r>
                              <w:rPr>
                                <w:rFonts w:ascii="Arial" w:eastAsia="Arial" w:hAnsi="Arial" w:cs="Arial"/>
                                <w:b/>
                                <w:bCs/>
                                <w:spacing w:val="0"/>
                                <w:w w:val="100"/>
                                <w:position w:val="0"/>
                                <w:sz w:val="13"/>
                                <w:szCs w:val="13"/>
                              </w:rPr>
                              <w:t>IVikMOjmAI.</w:t>
                            </w:r>
                            <w:r>
                              <w:rPr>
                                <w:spacing w:val="0"/>
                                <w:w w:val="100"/>
                                <w:position w:val="0"/>
                              </w:rPr>
                              <w:t>大鼓族.</w:t>
                            </w:r>
                          </w:p>
                          <w:p>
                            <w:pPr>
                              <w:pStyle w:val="Style2"/>
                              <w:keepNext w:val="0"/>
                              <w:keepLines w:val="0"/>
                              <w:widowControl w:val="0"/>
                              <w:pBdr>
                                <w:top w:val="single" w:sz="0" w:space="0" w:color="4674C5"/>
                                <w:left w:val="single" w:sz="0" w:space="0" w:color="4674C5"/>
                                <w:bottom w:val="single" w:sz="0" w:space="0" w:color="4674C5"/>
                                <w:right w:val="single" w:sz="0" w:space="0" w:color="4674C5"/>
                              </w:pBdr>
                              <w:shd w:val="clear" w:color="auto" w:fill="4674C5"/>
                              <w:bidi w:val="0"/>
                              <w:spacing w:before="0" w:after="0" w:line="197" w:lineRule="exact"/>
                              <w:ind w:left="0" w:right="0" w:firstLine="0"/>
                              <w:jc w:val="both"/>
                            </w:pPr>
                            <w:r>
                              <w:rPr>
                                <w:spacing w:val="0"/>
                                <w:w w:val="100"/>
                                <w:position w:val="0"/>
                              </w:rPr>
                              <w:t>去■宵力皿于食购心畛曲.公司授任■</w:t>
                            </w:r>
                            <w:r>
                              <w:rPr>
                                <w:rFonts w:ascii="Arial" w:eastAsia="Arial" w:hAnsi="Arial" w:cs="Arial"/>
                                <w:spacing w:val="0"/>
                                <w:w w:val="100"/>
                                <w:position w:val="0"/>
                                <w:sz w:val="10"/>
                                <w:szCs w:val="10"/>
                              </w:rPr>
                              <w:t>•</w:t>
                            </w:r>
                            <w:r>
                              <w:rPr>
                                <w:spacing w:val="0"/>
                                <w:w w:val="100"/>
                                <w:position w:val="0"/>
                              </w:rPr>
                              <w:t>恢 宾</w:t>
                            </w:r>
                            <w:r>
                              <w:rPr>
                                <w:spacing w:val="0"/>
                                <w:w w:val="100"/>
                                <w:position w:val="0"/>
                              </w:rPr>
                              <w:t>■.</w:t>
                            </w:r>
                            <w:r>
                              <w:rPr>
                                <w:rFonts w:ascii="Arial" w:eastAsia="Arial" w:hAnsi="Arial" w:cs="Arial"/>
                                <w:b/>
                                <w:bCs/>
                                <w:spacing w:val="0"/>
                                <w:w w:val="100"/>
                                <w:position w:val="0"/>
                                <w:sz w:val="13"/>
                                <w:szCs w:val="13"/>
                              </w:rPr>
                              <w:t xml:space="preserve">A99 </w:t>
                            </w:r>
                            <w:r>
                              <w:rPr>
                                <w:rFonts w:ascii="Arial" w:eastAsia="Arial" w:hAnsi="Arial" w:cs="Arial"/>
                                <w:spacing w:val="0"/>
                                <w:w w:val="100"/>
                                <w:position w:val="0"/>
                                <w:sz w:val="10"/>
                                <w:szCs w:val="10"/>
                              </w:rPr>
                              <w:t>•</w:t>
                            </w:r>
                            <w:r>
                              <w:rPr>
                                <w:spacing w:val="0"/>
                                <w:w w:val="100"/>
                                <w:position w:val="0"/>
                              </w:rPr>
                              <w:t>小翊</w:t>
                            </w:r>
                            <w:r>
                              <w:rPr>
                                <w:rFonts w:ascii="Arial" w:eastAsia="Arial" w:hAnsi="Arial" w:cs="Arial"/>
                                <w:b/>
                                <w:bCs/>
                                <w:spacing w:val="0"/>
                                <w:w w:val="100"/>
                                <w:position w:val="0"/>
                                <w:sz w:val="13"/>
                                <w:szCs w:val="13"/>
                              </w:rPr>
                              <w:t>1</w:t>
                            </w:r>
                            <w:r>
                              <w:rPr>
                                <w:spacing w:val="0"/>
                                <w:w w:val="100"/>
                                <w:position w:val="0"/>
                              </w:rPr>
                              <w:t xml:space="preserve">之戈° </w:t>
                            </w:r>
                            <w:r>
                              <w:rPr>
                                <w:spacing w:val="0"/>
                                <w:w w:val="100"/>
                                <w:position w:val="0"/>
                              </w:rPr>
                              <w:t>.</w:t>
                            </w:r>
                            <w:r>
                              <w:rPr>
                                <w:spacing w:val="0"/>
                                <w:w w:val="100"/>
                                <w:position w:val="0"/>
                              </w:rPr>
                              <w:t>在</w:t>
                            </w:r>
                            <w:r>
                              <w:rPr>
                                <w:rFonts w:ascii="Arial" w:eastAsia="Arial" w:hAnsi="Arial" w:cs="Arial"/>
                                <w:b/>
                                <w:bCs/>
                                <w:spacing w:val="0"/>
                                <w:w w:val="100"/>
                                <w:position w:val="0"/>
                                <w:sz w:val="13"/>
                                <w:szCs w:val="13"/>
                              </w:rPr>
                              <w:t>EH8</w:t>
                            </w:r>
                            <w:r>
                              <w:rPr>
                                <w:spacing w:val="0"/>
                                <w:w w:val="100"/>
                                <w:position w:val="0"/>
                              </w:rPr>
                              <w:t>息?｝木产业期件 富的投猊虬</w:t>
                            </w:r>
                            <w:r>
                              <w:rPr>
                                <w:rFonts w:ascii="Arial" w:eastAsia="Arial" w:hAnsi="Arial" w:cs="Arial"/>
                                <w:b/>
                                <w:bCs/>
                                <w:spacing w:val="0"/>
                                <w:w w:val="100"/>
                                <w:position w:val="0"/>
                                <w:sz w:val="13"/>
                                <w:szCs w:val="13"/>
                              </w:rPr>
                              <w:t>2021^.</w:t>
                            </w:r>
                            <w:r>
                              <w:rPr>
                                <w:spacing w:val="0"/>
                                <w:w w:val="100"/>
                                <w:position w:val="0"/>
                              </w:rPr>
                              <w:t>公卫的主，姓务会则由街世疆 .、氏实毗％■瞄息皿</w:t>
                            </w:r>
                          </w:p>
                          <w:p>
                            <w:pPr>
                              <w:pStyle w:val="Style2"/>
                              <w:keepNext w:val="0"/>
                              <w:keepLines w:val="0"/>
                              <w:widowControl w:val="0"/>
                              <w:pBdr>
                                <w:top w:val="single" w:sz="0" w:space="0" w:color="4674C5"/>
                                <w:left w:val="single" w:sz="0" w:space="0" w:color="4674C5"/>
                                <w:bottom w:val="single" w:sz="0" w:space="0" w:color="4674C5"/>
                                <w:right w:val="single" w:sz="0" w:space="0" w:color="4674C5"/>
                              </w:pBdr>
                              <w:shd w:val="clear" w:color="auto" w:fill="4674C5"/>
                              <w:bidi w:val="0"/>
                              <w:spacing w:before="0" w:after="0" w:line="240" w:lineRule="auto"/>
                              <w:ind w:left="0" w:right="0" w:firstLine="0"/>
                              <w:jc w:val="right"/>
                              <w:rPr>
                                <w:sz w:val="40"/>
                                <w:szCs w:val="40"/>
                              </w:rPr>
                            </w:pPr>
                            <w:r>
                              <w:rPr>
                                <w:rFonts w:ascii="SimSun" w:eastAsia="SimSun" w:hAnsi="SimSun" w:cs="SimSun"/>
                                <w:color w:val="FFFFFF"/>
                                <w:spacing w:val="0"/>
                                <w:w w:val="100"/>
                                <w:position w:val="0"/>
                                <w:sz w:val="40"/>
                                <w:szCs w:val="40"/>
                              </w:rPr>
                              <w:t>乃</w:t>
                            </w:r>
                          </w:p>
                        </w:txbxContent>
                      </wps:txbx>
                      <wps:bodyPr lIns="0" tIns="0" rIns="0" bIns="0">
                        <a:noAutoFit/>
                      </wps:bodyPr>
                    </wps:wsp>
                  </a:graphicData>
                </a:graphic>
              </wp:anchor>
            </w:drawing>
          </mc:Choice>
          <mc:Fallback>
            <w:pict>
              <v:shape id="_x0000_s1067" type="#_x0000_t202" style="position:absolute;margin-left:250.09999999999999pt;margin-top:59.300000000000004pt;width:149.5pt;height:90.5pt;z-index:-125829362;mso-wrap-distance-left:0;mso-wrap-distance-right:340.10000000000002pt" filled="f" stroked="f">
                <v:textbox inset="0,0,0,0">
                  <w:txbxContent>
                    <w:p>
                      <w:pPr>
                        <w:pStyle w:val="Style2"/>
                        <w:keepNext w:val="0"/>
                        <w:keepLines w:val="0"/>
                        <w:widowControl w:val="0"/>
                        <w:pBdr>
                          <w:top w:val="single" w:sz="0" w:space="0" w:color="4674C5"/>
                          <w:left w:val="single" w:sz="0" w:space="0" w:color="4674C5"/>
                          <w:bottom w:val="single" w:sz="0" w:space="0" w:color="4674C5"/>
                          <w:right w:val="single" w:sz="0" w:space="0" w:color="4674C5"/>
                        </w:pBdr>
                        <w:shd w:val="clear" w:color="auto" w:fill="4674C5"/>
                        <w:bidi w:val="0"/>
                        <w:spacing w:before="0" w:after="0" w:line="197" w:lineRule="exact"/>
                        <w:ind w:left="0" w:right="0" w:firstLine="0"/>
                        <w:jc w:val="both"/>
                      </w:pPr>
                      <w:r>
                        <w:rPr>
                          <w:spacing w:val="0"/>
                          <w:w w:val="100"/>
                          <w:position w:val="0"/>
                        </w:rPr>
                        <w:t>中■■创于</w:t>
                      </w:r>
                      <w:r>
                        <w:rPr>
                          <w:rFonts w:ascii="Arial" w:eastAsia="Arial" w:hAnsi="Arial" w:cs="Arial"/>
                          <w:b/>
                          <w:bCs/>
                          <w:spacing w:val="0"/>
                          <w:w w:val="100"/>
                          <w:position w:val="0"/>
                          <w:sz w:val="13"/>
                          <w:szCs w:val="13"/>
                        </w:rPr>
                        <w:t>1997</w:t>
                      </w:r>
                      <w:r>
                        <w:rPr>
                          <w:spacing w:val="0"/>
                          <w:w w:val="100"/>
                          <w:position w:val="0"/>
                        </w:rPr>
                        <w:t>尊在探还管爻</w:t>
                      </w:r>
                      <w:r>
                        <w:rPr>
                          <w:rFonts w:ascii="Arial" w:eastAsia="Arial" w:hAnsi="Arial" w:cs="Arial"/>
                          <w:b/>
                          <w:bCs/>
                          <w:spacing w:val="0"/>
                          <w:w w:val="100"/>
                          <w:position w:val="0"/>
                          <w:sz w:val="13"/>
                          <w:szCs w:val="13"/>
                        </w:rPr>
                        <w:t>JR</w:t>
                      </w:r>
                      <w:r>
                        <w:rPr>
                          <w:spacing w:val="0"/>
                          <w:w w:val="100"/>
                          <w:position w:val="0"/>
                        </w:rPr>
                        <w:t>所主板上命</w:t>
                      </w:r>
                      <w:r>
                        <w:rPr>
                          <w:i/>
                          <w:iCs/>
                          <w:spacing w:val="0"/>
                          <w:w w:val="100"/>
                          <w:position w:val="0"/>
                        </w:rPr>
                        <w:t>I</w:t>
                      </w:r>
                      <w:r>
                        <w:rPr>
                          <w:spacing w:val="0"/>
                          <w:w w:val="100"/>
                          <w:position w:val="0"/>
                        </w:rPr>
                        <w:t xml:space="preserve">蜀■代 </w:t>
                      </w:r>
                      <w:r>
                        <w:rPr>
                          <w:rFonts w:ascii="Arial" w:eastAsia="Arial" w:hAnsi="Arial" w:cs="Arial"/>
                          <w:b/>
                          <w:bCs/>
                          <w:spacing w:val="0"/>
                          <w:w w:val="100"/>
                          <w:position w:val="0"/>
                          <w:sz w:val="13"/>
                          <w:szCs w:val="13"/>
                        </w:rPr>
                        <w:t>B</w:t>
                      </w:r>
                      <w:r>
                        <w:rPr>
                          <w:rFonts w:ascii="SimSun" w:eastAsia="SimSun" w:hAnsi="SimSun" w:cs="SimSun"/>
                          <w:b/>
                          <w:bCs/>
                          <w:spacing w:val="0"/>
                          <w:w w:val="100"/>
                          <w:position w:val="0"/>
                          <w:sz w:val="15"/>
                          <w:szCs w:val="15"/>
                        </w:rPr>
                        <w:t>：</w:t>
                      </w:r>
                      <w:r>
                        <w:rPr>
                          <w:rFonts w:ascii="Arial" w:eastAsia="Arial" w:hAnsi="Arial" w:cs="Arial"/>
                          <w:b/>
                          <w:bCs/>
                          <w:spacing w:val="0"/>
                          <w:w w:val="100"/>
                          <w:position w:val="0"/>
                          <w:sz w:val="13"/>
                          <w:szCs w:val="13"/>
                        </w:rPr>
                        <w:t xml:space="preserve">000889.SZ） </w:t>
                      </w:r>
                      <w:r>
                        <w:rPr>
                          <w:rFonts w:ascii="Arial" w:eastAsia="Arial" w:hAnsi="Arial" w:cs="Arial"/>
                          <w:b/>
                          <w:bCs/>
                          <w:spacing w:val="0"/>
                          <w:w w:val="100"/>
                          <w:position w:val="0"/>
                          <w:sz w:val="13"/>
                          <w:szCs w:val="13"/>
                        </w:rPr>
                        <w:t xml:space="preserve">, </w:t>
                      </w:r>
                      <w:r>
                        <w:rPr>
                          <w:spacing w:val="0"/>
                          <w:w w:val="100"/>
                          <w:position w:val="0"/>
                        </w:rPr>
                        <w:t xml:space="preserve">■国内现街金邮技、透伯艮取 </w:t>
                      </w:r>
                      <w:r>
                        <w:rPr>
                          <w:rFonts w:ascii="Arial" w:eastAsia="Arial" w:hAnsi="Arial" w:cs="Arial"/>
                          <w:b/>
                          <w:bCs/>
                          <w:spacing w:val="0"/>
                          <w:w w:val="100"/>
                          <w:position w:val="0"/>
                          <w:sz w:val="13"/>
                          <w:szCs w:val="13"/>
                        </w:rPr>
                        <w:t>AI</w:t>
                      </w:r>
                      <w:r>
                        <w:rPr>
                          <w:spacing w:val="0"/>
                          <w:w w:val="100"/>
                          <w:position w:val="0"/>
                        </w:rPr>
                        <w:t>势公司，</w:t>
                      </w:r>
                      <w:r>
                        <w:rPr>
                          <w:rFonts w:ascii="Arial" w:eastAsia="Arial" w:hAnsi="Arial" w:cs="Arial"/>
                          <w:b/>
                          <w:bCs/>
                          <w:spacing w:val="0"/>
                          <w:w w:val="100"/>
                          <w:position w:val="0"/>
                          <w:sz w:val="13"/>
                          <w:szCs w:val="13"/>
                        </w:rPr>
                        <w:t>IVikMOjmAI.</w:t>
                      </w:r>
                      <w:r>
                        <w:rPr>
                          <w:spacing w:val="0"/>
                          <w:w w:val="100"/>
                          <w:position w:val="0"/>
                        </w:rPr>
                        <w:t>大鼓族.</w:t>
                      </w:r>
                    </w:p>
                    <w:p>
                      <w:pPr>
                        <w:pStyle w:val="Style2"/>
                        <w:keepNext w:val="0"/>
                        <w:keepLines w:val="0"/>
                        <w:widowControl w:val="0"/>
                        <w:pBdr>
                          <w:top w:val="single" w:sz="0" w:space="0" w:color="4674C5"/>
                          <w:left w:val="single" w:sz="0" w:space="0" w:color="4674C5"/>
                          <w:bottom w:val="single" w:sz="0" w:space="0" w:color="4674C5"/>
                          <w:right w:val="single" w:sz="0" w:space="0" w:color="4674C5"/>
                        </w:pBdr>
                        <w:shd w:val="clear" w:color="auto" w:fill="4674C5"/>
                        <w:bidi w:val="0"/>
                        <w:spacing w:before="0" w:after="0" w:line="197" w:lineRule="exact"/>
                        <w:ind w:left="0" w:right="0" w:firstLine="0"/>
                        <w:jc w:val="both"/>
                      </w:pPr>
                      <w:r>
                        <w:rPr>
                          <w:spacing w:val="0"/>
                          <w:w w:val="100"/>
                          <w:position w:val="0"/>
                        </w:rPr>
                        <w:t>去■宵力皿于食购心畛曲.公司授任■</w:t>
                      </w:r>
                      <w:r>
                        <w:rPr>
                          <w:rFonts w:ascii="Arial" w:eastAsia="Arial" w:hAnsi="Arial" w:cs="Arial"/>
                          <w:spacing w:val="0"/>
                          <w:w w:val="100"/>
                          <w:position w:val="0"/>
                          <w:sz w:val="10"/>
                          <w:szCs w:val="10"/>
                        </w:rPr>
                        <w:t>•</w:t>
                      </w:r>
                      <w:r>
                        <w:rPr>
                          <w:spacing w:val="0"/>
                          <w:w w:val="100"/>
                          <w:position w:val="0"/>
                        </w:rPr>
                        <w:t>恢 宾</w:t>
                      </w:r>
                      <w:r>
                        <w:rPr>
                          <w:spacing w:val="0"/>
                          <w:w w:val="100"/>
                          <w:position w:val="0"/>
                        </w:rPr>
                        <w:t>■.</w:t>
                      </w:r>
                      <w:r>
                        <w:rPr>
                          <w:rFonts w:ascii="Arial" w:eastAsia="Arial" w:hAnsi="Arial" w:cs="Arial"/>
                          <w:b/>
                          <w:bCs/>
                          <w:spacing w:val="0"/>
                          <w:w w:val="100"/>
                          <w:position w:val="0"/>
                          <w:sz w:val="13"/>
                          <w:szCs w:val="13"/>
                        </w:rPr>
                        <w:t xml:space="preserve">A99 </w:t>
                      </w:r>
                      <w:r>
                        <w:rPr>
                          <w:rFonts w:ascii="Arial" w:eastAsia="Arial" w:hAnsi="Arial" w:cs="Arial"/>
                          <w:spacing w:val="0"/>
                          <w:w w:val="100"/>
                          <w:position w:val="0"/>
                          <w:sz w:val="10"/>
                          <w:szCs w:val="10"/>
                        </w:rPr>
                        <w:t>•</w:t>
                      </w:r>
                      <w:r>
                        <w:rPr>
                          <w:spacing w:val="0"/>
                          <w:w w:val="100"/>
                          <w:position w:val="0"/>
                        </w:rPr>
                        <w:t>小翊</w:t>
                      </w:r>
                      <w:r>
                        <w:rPr>
                          <w:rFonts w:ascii="Arial" w:eastAsia="Arial" w:hAnsi="Arial" w:cs="Arial"/>
                          <w:b/>
                          <w:bCs/>
                          <w:spacing w:val="0"/>
                          <w:w w:val="100"/>
                          <w:position w:val="0"/>
                          <w:sz w:val="13"/>
                          <w:szCs w:val="13"/>
                        </w:rPr>
                        <w:t>1</w:t>
                      </w:r>
                      <w:r>
                        <w:rPr>
                          <w:spacing w:val="0"/>
                          <w:w w:val="100"/>
                          <w:position w:val="0"/>
                        </w:rPr>
                        <w:t xml:space="preserve">之戈° </w:t>
                      </w:r>
                      <w:r>
                        <w:rPr>
                          <w:spacing w:val="0"/>
                          <w:w w:val="100"/>
                          <w:position w:val="0"/>
                        </w:rPr>
                        <w:t>.</w:t>
                      </w:r>
                      <w:r>
                        <w:rPr>
                          <w:spacing w:val="0"/>
                          <w:w w:val="100"/>
                          <w:position w:val="0"/>
                        </w:rPr>
                        <w:t>在</w:t>
                      </w:r>
                      <w:r>
                        <w:rPr>
                          <w:rFonts w:ascii="Arial" w:eastAsia="Arial" w:hAnsi="Arial" w:cs="Arial"/>
                          <w:b/>
                          <w:bCs/>
                          <w:spacing w:val="0"/>
                          <w:w w:val="100"/>
                          <w:position w:val="0"/>
                          <w:sz w:val="13"/>
                          <w:szCs w:val="13"/>
                        </w:rPr>
                        <w:t>EH8</w:t>
                      </w:r>
                      <w:r>
                        <w:rPr>
                          <w:spacing w:val="0"/>
                          <w:w w:val="100"/>
                          <w:position w:val="0"/>
                        </w:rPr>
                        <w:t>息?｝木产业期件 富的投猊虬</w:t>
                      </w:r>
                      <w:r>
                        <w:rPr>
                          <w:rFonts w:ascii="Arial" w:eastAsia="Arial" w:hAnsi="Arial" w:cs="Arial"/>
                          <w:b/>
                          <w:bCs/>
                          <w:spacing w:val="0"/>
                          <w:w w:val="100"/>
                          <w:position w:val="0"/>
                          <w:sz w:val="13"/>
                          <w:szCs w:val="13"/>
                        </w:rPr>
                        <w:t>2021^.</w:t>
                      </w:r>
                      <w:r>
                        <w:rPr>
                          <w:spacing w:val="0"/>
                          <w:w w:val="100"/>
                          <w:position w:val="0"/>
                        </w:rPr>
                        <w:t>公卫的主，姓务会则由街世疆 .、氏实毗％■瞄息皿</w:t>
                      </w:r>
                    </w:p>
                    <w:p>
                      <w:pPr>
                        <w:pStyle w:val="Style2"/>
                        <w:keepNext w:val="0"/>
                        <w:keepLines w:val="0"/>
                        <w:widowControl w:val="0"/>
                        <w:pBdr>
                          <w:top w:val="single" w:sz="0" w:space="0" w:color="4674C5"/>
                          <w:left w:val="single" w:sz="0" w:space="0" w:color="4674C5"/>
                          <w:bottom w:val="single" w:sz="0" w:space="0" w:color="4674C5"/>
                          <w:right w:val="single" w:sz="0" w:space="0" w:color="4674C5"/>
                        </w:pBdr>
                        <w:shd w:val="clear" w:color="auto" w:fill="4674C5"/>
                        <w:bidi w:val="0"/>
                        <w:spacing w:before="0" w:after="0" w:line="240" w:lineRule="auto"/>
                        <w:ind w:left="0" w:right="0" w:firstLine="0"/>
                        <w:jc w:val="right"/>
                        <w:rPr>
                          <w:sz w:val="40"/>
                          <w:szCs w:val="40"/>
                        </w:rPr>
                      </w:pPr>
                      <w:r>
                        <w:rPr>
                          <w:rFonts w:ascii="SimSun" w:eastAsia="SimSun" w:hAnsi="SimSun" w:cs="SimSun"/>
                          <w:color w:val="FFFFFF"/>
                          <w:spacing w:val="0"/>
                          <w:w w:val="100"/>
                          <w:position w:val="0"/>
                          <w:sz w:val="40"/>
                          <w:szCs w:val="40"/>
                        </w:rPr>
                        <w:t>乃</w:t>
                      </w:r>
                    </w:p>
                  </w:txbxContent>
                </v:textbox>
                <w10:wrap type="topAndBottom"/>
              </v:shape>
            </w:pict>
          </mc:Fallback>
        </mc:AlternateContent>
      </w:r>
    </w:p>
    <w:p>
      <w:pPr>
        <w:pStyle w:val="Style19"/>
        <w:keepNext w:val="0"/>
        <w:keepLines w:val="0"/>
        <w:widowControl w:val="0"/>
        <w:pBdr>
          <w:top w:val="single" w:sz="4" w:space="0" w:color="auto"/>
        </w:pBdr>
        <w:shd w:val="clear" w:color="auto" w:fill="auto"/>
        <w:bidi w:val="0"/>
        <w:spacing w:before="0" w:after="160" w:line="240" w:lineRule="auto"/>
        <w:ind w:left="0" w:right="0" w:firstLine="140"/>
        <w:jc w:val="left"/>
      </w:pPr>
      <w:r>
        <w:rPr>
          <w:color w:val="000000"/>
          <w:spacing w:val="0"/>
          <w:w w:val="100"/>
          <w:position w:val="0"/>
        </w:rPr>
        <w:t>资料来源：中嘉博创</w:t>
      </w:r>
    </w:p>
    <w:p>
      <w:pPr>
        <w:pStyle w:val="Style38"/>
        <w:keepNext/>
        <w:keepLines/>
        <w:widowControl w:val="0"/>
        <w:shd w:val="clear" w:color="auto" w:fill="auto"/>
        <w:bidi w:val="0"/>
        <w:spacing w:before="0" w:after="160" w:line="322" w:lineRule="exact"/>
        <w:ind w:left="0" w:right="0" w:firstLine="440"/>
        <w:jc w:val="left"/>
      </w:pPr>
      <w:bookmarkStart w:id="156" w:name="bookmark156"/>
      <w:bookmarkStart w:id="157" w:name="bookmark157"/>
      <w:bookmarkStart w:id="158" w:name="bookmark158"/>
      <w:r>
        <w:rPr>
          <w:color w:val="000000"/>
          <w:spacing w:val="0"/>
          <w:w w:val="100"/>
          <w:position w:val="0"/>
        </w:rPr>
        <w:t>长远来看，公司主要发展是利用通讯、</w:t>
      </w:r>
      <w:r>
        <w:rPr>
          <w:color w:val="000000"/>
          <w:spacing w:val="0"/>
          <w:w w:val="100"/>
          <w:position w:val="0"/>
        </w:rPr>
        <w:t>IT</w:t>
      </w:r>
      <w:r>
        <w:rPr>
          <w:color w:val="000000"/>
          <w:spacing w:val="0"/>
          <w:w w:val="100"/>
          <w:position w:val="0"/>
        </w:rPr>
        <w:t>技术等元素为基础，赋能于互联网和金融等多个行业，连接 创造多种应用场景。</w:t>
      </w:r>
      <w:bookmarkEnd w:id="156"/>
      <w:bookmarkEnd w:id="157"/>
      <w:bookmarkEnd w:id="158"/>
    </w:p>
    <w:p>
      <w:pPr>
        <w:pStyle w:val="Style40"/>
        <w:keepNext/>
        <w:keepLines/>
        <w:widowControl w:val="0"/>
        <w:pBdr>
          <w:bottom w:val="single" w:sz="4" w:space="0" w:color="auto"/>
        </w:pBdr>
        <w:shd w:val="clear" w:color="auto" w:fill="auto"/>
        <w:bidi w:val="0"/>
        <w:spacing w:before="0" w:after="160" w:line="322" w:lineRule="exact"/>
        <w:ind w:left="0" w:right="0" w:firstLine="140"/>
        <w:jc w:val="left"/>
      </w:pPr>
      <w:bookmarkStart w:id="159" w:name="bookmark159"/>
      <w:bookmarkStart w:id="160" w:name="bookmark160"/>
      <w:bookmarkStart w:id="161" w:name="bookmark161"/>
      <w:r>
        <w:rPr>
          <w:color w:val="000000"/>
          <w:spacing w:val="0"/>
          <w:w w:val="100"/>
          <w:position w:val="0"/>
        </w:rPr>
        <w:t>图表上市公司的业务</w:t>
      </w:r>
      <w:bookmarkEnd w:id="159"/>
      <w:bookmarkEnd w:id="160"/>
      <w:bookmarkEnd w:id="161"/>
    </w:p>
    <w:p>
      <w:pPr>
        <w:framePr w:w="8256" w:h="3854" w:wrap="notBeside" w:vAnchor="text" w:hAnchor="text" w:y="1"/>
        <w:widowControl w:val="0"/>
        <w:rPr>
          <w:sz w:val="2"/>
          <w:szCs w:val="2"/>
        </w:rPr>
      </w:pPr>
      <w:r>
        <w:drawing>
          <wp:inline>
            <wp:extent cx="5242560" cy="2450465"/>
            <wp:docPr id="43" name="Picutre 43"/>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9"/>
                    <a:stretch/>
                  </pic:blipFill>
                  <pic:spPr>
                    <a:xfrm>
                      <a:ext cx="5242560" cy="2450465"/>
                    </a:xfrm>
                    <a:prstGeom prst="rect"/>
                  </pic:spPr>
                </pic:pic>
              </a:graphicData>
            </a:graphic>
          </wp:inline>
        </w:drawing>
      </w:r>
    </w:p>
    <w:p>
      <w:pPr>
        <w:widowControl w:val="0"/>
        <w:spacing w:line="1" w:lineRule="exact"/>
      </w:pPr>
      <w:r>
        <mc:AlternateContent>
          <mc:Choice Requires="wps">
            <w:drawing>
              <wp:anchor distT="0" distB="0" distL="0" distR="6016625" simplePos="0" relativeHeight="125829393" behindDoc="0" locked="0" layoutInCell="1" allowOverlap="1">
                <wp:simplePos x="0" y="0"/>
                <wp:positionH relativeFrom="column">
                  <wp:posOffset>3523615</wp:posOffset>
                </wp:positionH>
                <wp:positionV relativeFrom="paragraph">
                  <wp:posOffset>530225</wp:posOffset>
                </wp:positionV>
                <wp:extent cx="201295" cy="115570"/>
                <wp:wrapTopAndBottom/>
                <wp:docPr id="44" name="Shape 44"/>
                <a:graphic xmlns:a="http://schemas.openxmlformats.org/drawingml/2006/main">
                  <a:graphicData uri="http://schemas.microsoft.com/office/word/2010/wordprocessingShape">
                    <wps:wsp>
                      <wps:cNvSpPr txBox="1"/>
                      <wps:spPr>
                        <a:xfrm>
                          <a:ext cx="201295" cy="1155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B08369"/>
                                <w:spacing w:val="0"/>
                                <w:w w:val="100"/>
                                <w:position w:val="0"/>
                                <w:sz w:val="13"/>
                                <w:szCs w:val="13"/>
                              </w:rPr>
                              <w:t>5U</w:t>
                            </w:r>
                          </w:p>
                        </w:txbxContent>
                      </wps:txbx>
                      <wps:bodyPr lIns="0" tIns="0" rIns="0" bIns="0">
                        <a:noAutoFit/>
                      </wps:bodyPr>
                    </wps:wsp>
                  </a:graphicData>
                </a:graphic>
              </wp:anchor>
            </w:drawing>
          </mc:Choice>
          <mc:Fallback>
            <w:pict>
              <v:shape id="_x0000_s1070" type="#_x0000_t202" style="position:absolute;margin-left:277.44999999999999pt;margin-top:41.75pt;width:15.85pt;height:9.0999999999999996pt;z-index:-125829360;mso-wrap-distance-left:0;mso-wrap-distance-right:473.75pt" filled="f" stroked="f">
                <v:textbox inset="0,0,0,0">
                  <w:txbxContent>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B08369"/>
                          <w:spacing w:val="0"/>
                          <w:w w:val="100"/>
                          <w:position w:val="0"/>
                          <w:sz w:val="13"/>
                          <w:szCs w:val="13"/>
                        </w:rPr>
                        <w:t>5U</w:t>
                      </w:r>
                    </w:p>
                  </w:txbxContent>
                </v:textbox>
                <w10:wrap type="topAndBottom"/>
              </v:shape>
            </w:pict>
          </mc:Fallback>
        </mc:AlternateContent>
      </w:r>
      <w:r>
        <mc:AlternateContent>
          <mc:Choice Requires="wps">
            <w:drawing>
              <wp:anchor distT="0" distB="0" distL="0" distR="5888990" simplePos="0" relativeHeight="125829395" behindDoc="0" locked="0" layoutInCell="1" allowOverlap="1">
                <wp:simplePos x="0" y="0"/>
                <wp:positionH relativeFrom="column">
                  <wp:posOffset>1898650</wp:posOffset>
                </wp:positionH>
                <wp:positionV relativeFrom="paragraph">
                  <wp:posOffset>311150</wp:posOffset>
                </wp:positionV>
                <wp:extent cx="328930" cy="113030"/>
                <wp:wrapTopAndBottom/>
                <wp:docPr id="46" name="Shape 46"/>
                <a:graphic xmlns:a="http://schemas.openxmlformats.org/drawingml/2006/main">
                  <a:graphicData uri="http://schemas.microsoft.com/office/word/2010/wordprocessingShape">
                    <wps:wsp>
                      <wps:cNvSpPr txBox="1"/>
                      <wps:spPr>
                        <a:xfrm>
                          <a:ext cx="328930" cy="1130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777778"/>
                                <w:spacing w:val="0"/>
                                <w:w w:val="100"/>
                                <w:position w:val="0"/>
                              </w:rPr>
                              <w:t>岫仁数区</w:t>
                            </w:r>
                          </w:p>
                        </w:txbxContent>
                      </wps:txbx>
                      <wps:bodyPr lIns="0" tIns="0" rIns="0" bIns="0">
                        <a:noAutoFit/>
                      </wps:bodyPr>
                    </wps:wsp>
                  </a:graphicData>
                </a:graphic>
              </wp:anchor>
            </w:drawing>
          </mc:Choice>
          <mc:Fallback>
            <w:pict>
              <v:shape id="_x0000_s1072" type="#_x0000_t202" style="position:absolute;margin-left:149.5pt;margin-top:24.5pt;width:25.900000000000002pt;height:8.9000000000000004pt;z-index:-125829358;mso-wrap-distance-left:0;mso-wrap-distance-right:463.69999999999999pt"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777778"/>
                          <w:spacing w:val="0"/>
                          <w:w w:val="100"/>
                          <w:position w:val="0"/>
                        </w:rPr>
                        <w:t>岫仁数区</w:t>
                      </w:r>
                    </w:p>
                  </w:txbxContent>
                </v:textbox>
                <w10:wrap type="topAndBottom"/>
              </v:shape>
            </w:pict>
          </mc:Fallback>
        </mc:AlternateContent>
      </w:r>
      <w:r>
        <mc:AlternateContent>
          <mc:Choice Requires="wps">
            <w:drawing>
              <wp:anchor distT="0" distB="0" distL="0" distR="5888990" simplePos="0" relativeHeight="125829397" behindDoc="0" locked="0" layoutInCell="1" allowOverlap="1">
                <wp:simplePos x="0" y="0"/>
                <wp:positionH relativeFrom="column">
                  <wp:posOffset>1329055</wp:posOffset>
                </wp:positionH>
                <wp:positionV relativeFrom="paragraph">
                  <wp:posOffset>2127250</wp:posOffset>
                </wp:positionV>
                <wp:extent cx="328930" cy="158750"/>
                <wp:wrapTopAndBottom/>
                <wp:docPr id="48" name="Shape 48"/>
                <a:graphic xmlns:a="http://schemas.openxmlformats.org/drawingml/2006/main">
                  <a:graphicData uri="http://schemas.microsoft.com/office/word/2010/wordprocessingShape">
                    <wps:wsp>
                      <wps:cNvSpPr txBox="1"/>
                      <wps:spPr>
                        <a:xfrm>
                          <a:ext cx="328930" cy="158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777778"/>
                                <w:spacing w:val="0"/>
                                <w:w w:val="100"/>
                                <w:position w:val="0"/>
                                <w:sz w:val="15"/>
                                <w:szCs w:val="15"/>
                              </w:rPr>
                              <w:t>云通</w:t>
                            </w:r>
                            <w:r>
                              <w:rPr>
                                <w:rFonts w:ascii="SimSun" w:eastAsia="SimSun" w:hAnsi="SimSun" w:cs="SimSun"/>
                                <w:b/>
                                <w:bCs/>
                                <w:color w:val="777778"/>
                                <w:spacing w:val="0"/>
                                <w:w w:val="100"/>
                                <w:position w:val="0"/>
                                <w:sz w:val="20"/>
                                <w:szCs w:val="20"/>
                              </w:rPr>
                              <w:t>31</w:t>
                            </w:r>
                          </w:p>
                        </w:txbxContent>
                      </wps:txbx>
                      <wps:bodyPr lIns="0" tIns="0" rIns="0" bIns="0">
                        <a:noAutoFit/>
                      </wps:bodyPr>
                    </wps:wsp>
                  </a:graphicData>
                </a:graphic>
              </wp:anchor>
            </w:drawing>
          </mc:Choice>
          <mc:Fallback>
            <w:pict>
              <v:shape id="_x0000_s1074" type="#_x0000_t202" style="position:absolute;margin-left:104.65000000000001pt;margin-top:167.5pt;width:25.900000000000002pt;height:12.5pt;z-index:-125829356;mso-wrap-distance-left:0;mso-wrap-distance-right:463.69999999999999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777778"/>
                          <w:spacing w:val="0"/>
                          <w:w w:val="100"/>
                          <w:position w:val="0"/>
                          <w:sz w:val="15"/>
                          <w:szCs w:val="15"/>
                        </w:rPr>
                        <w:t>云通</w:t>
                      </w:r>
                      <w:r>
                        <w:rPr>
                          <w:rFonts w:ascii="SimSun" w:eastAsia="SimSun" w:hAnsi="SimSun" w:cs="SimSun"/>
                          <w:b/>
                          <w:bCs/>
                          <w:color w:val="777778"/>
                          <w:spacing w:val="0"/>
                          <w:w w:val="100"/>
                          <w:position w:val="0"/>
                          <w:sz w:val="20"/>
                          <w:szCs w:val="20"/>
                        </w:rPr>
                        <w:t>31</w:t>
                      </w:r>
                    </w:p>
                  </w:txbxContent>
                </v:textbox>
                <w10:wrap type="topAndBottom"/>
              </v:shape>
            </w:pict>
          </mc:Fallback>
        </mc:AlternateContent>
      </w:r>
    </w:p>
    <w:p>
      <w:pPr>
        <w:pStyle w:val="Style19"/>
        <w:keepNext w:val="0"/>
        <w:keepLines w:val="0"/>
        <w:widowControl w:val="0"/>
        <w:pBdr>
          <w:top w:val="single" w:sz="4" w:space="0" w:color="auto"/>
        </w:pBdr>
        <w:shd w:val="clear" w:color="auto" w:fill="auto"/>
        <w:bidi w:val="0"/>
        <w:spacing w:before="0" w:after="240" w:line="240" w:lineRule="auto"/>
        <w:ind w:left="0" w:right="0" w:firstLine="140"/>
        <w:jc w:val="left"/>
      </w:pPr>
      <w:r>
        <w:rPr>
          <w:color w:val="000000"/>
          <w:spacing w:val="0"/>
          <w:w w:val="100"/>
          <w:position w:val="0"/>
        </w:rPr>
        <w:t>资料来源：中嘉博创</w:t>
      </w:r>
    </w:p>
    <w:p>
      <w:pPr>
        <w:pStyle w:val="Style40"/>
        <w:keepNext/>
        <w:keepLines/>
        <w:widowControl w:val="0"/>
        <w:shd w:val="clear" w:color="auto" w:fill="auto"/>
        <w:bidi w:val="0"/>
        <w:spacing w:before="0" w:after="160" w:line="240" w:lineRule="auto"/>
        <w:ind w:left="0" w:right="0" w:firstLine="440"/>
        <w:jc w:val="left"/>
      </w:pPr>
      <w:bookmarkStart w:id="162" w:name="bookmark162"/>
      <w:bookmarkStart w:id="163" w:name="bookmark163"/>
      <w:bookmarkStart w:id="164" w:name="bookmark164"/>
      <w:bookmarkStart w:id="165" w:name="bookmark165"/>
      <w:r>
        <w:rPr>
          <w:color w:val="000000"/>
          <w:spacing w:val="0"/>
          <w:w w:val="100"/>
          <w:position w:val="0"/>
        </w:rPr>
        <w:t>（</w:t>
      </w:r>
      <w:bookmarkEnd w:id="164"/>
      <w:r>
        <w:rPr>
          <w:color w:val="000000"/>
          <w:spacing w:val="0"/>
          <w:w w:val="100"/>
          <w:position w:val="0"/>
        </w:rPr>
        <w:t>二）经营模式</w:t>
      </w:r>
      <w:bookmarkEnd w:id="162"/>
      <w:bookmarkEnd w:id="163"/>
      <w:bookmarkEnd w:id="165"/>
    </w:p>
    <w:p>
      <w:pPr>
        <w:pStyle w:val="Style38"/>
        <w:keepNext/>
        <w:keepLines/>
        <w:widowControl w:val="0"/>
        <w:shd w:val="clear" w:color="auto" w:fill="auto"/>
        <w:bidi w:val="0"/>
        <w:spacing w:before="0" w:after="160" w:line="240" w:lineRule="auto"/>
        <w:ind w:left="0" w:right="0" w:firstLine="440"/>
        <w:jc w:val="left"/>
      </w:pPr>
      <w:bookmarkStart w:id="166" w:name="bookmark166"/>
      <w:bookmarkStart w:id="167" w:name="bookmark167"/>
      <w:bookmarkStart w:id="168" w:name="bookmark168"/>
      <w:r>
        <w:rPr>
          <w:color w:val="000000"/>
          <w:spacing w:val="0"/>
          <w:w w:val="100"/>
          <w:position w:val="0"/>
        </w:rPr>
        <w:t>报告期内，公司主营业务信息智能传输、通信网络维护和金融服务外包业务的经营模式没有变化。</w:t>
      </w:r>
      <w:bookmarkEnd w:id="166"/>
      <w:bookmarkEnd w:id="167"/>
      <w:bookmarkEnd w:id="168"/>
    </w:p>
    <w:p>
      <w:pPr>
        <w:pStyle w:val="Style38"/>
        <w:keepNext/>
        <w:keepLines/>
        <w:widowControl w:val="0"/>
        <w:shd w:val="clear" w:color="auto" w:fill="auto"/>
        <w:bidi w:val="0"/>
        <w:spacing w:before="0" w:after="60" w:line="240" w:lineRule="auto"/>
        <w:ind w:left="0" w:right="0" w:firstLine="440"/>
        <w:jc w:val="left"/>
      </w:pPr>
      <w:bookmarkStart w:id="169" w:name="bookmark169"/>
      <w:bookmarkStart w:id="170" w:name="bookmark170"/>
      <w:bookmarkStart w:id="171" w:name="bookmark171"/>
      <w:r>
        <w:rPr>
          <w:color w:val="000000"/>
          <w:spacing w:val="0"/>
          <w:w w:val="100"/>
          <w:position w:val="0"/>
        </w:rPr>
        <w:t>经营模式简要如下：</w:t>
      </w:r>
      <w:bookmarkEnd w:id="169"/>
      <w:bookmarkEnd w:id="170"/>
      <w:bookmarkEnd w:id="171"/>
    </w:p>
    <w:tbl>
      <w:tblPr>
        <w:tblOverlap w:val="never"/>
        <w:jc w:val="center"/>
        <w:tblLayout w:type="fixed"/>
      </w:tblPr>
      <w:tblGrid>
        <w:gridCol w:w="1003"/>
        <w:gridCol w:w="8654"/>
      </w:tblGrid>
      <w:tr>
        <w:trPr>
          <w:trHeight w:val="40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业务类型</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信息智能传输</w:t>
            </w:r>
          </w:p>
        </w:tc>
      </w:tr>
      <w:tr>
        <w:trPr>
          <w:trHeight w:val="103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盈利模式</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主要为通过向客户提供短彩信发送服务收取费用，以及电信运营商根据短信发送量支付的业务酬金获取收 入，支付电信运营商按照价格标准及短信发送量收取的短信业务资费为主要成本。按照短彩信发送服务量收 取的客户费用，构成创世漫道、嘉华信息主要的收入来源。</w:t>
            </w:r>
          </w:p>
        </w:tc>
      </w:tr>
    </w:tbl>
    <w:p>
      <w:pPr>
        <w:sectPr>
          <w:footnotePr>
            <w:pos w:val="pageBottom"/>
            <w:numFmt w:val="decimal"/>
            <w:numRestart w:val="continuous"/>
          </w:footnotePr>
          <w:pgSz w:w="11900" w:h="16840"/>
          <w:pgMar w:top="1378" w:right="1012" w:bottom="1556" w:left="1096" w:header="0" w:footer="3" w:gutter="0"/>
          <w:cols w:space="720"/>
          <w:noEndnote/>
          <w:rtlGutter w:val="0"/>
          <w:docGrid w:linePitch="360"/>
        </w:sectPr>
      </w:pPr>
    </w:p>
    <w:tbl>
      <w:tblPr>
        <w:tblOverlap w:val="never"/>
        <w:jc w:val="center"/>
        <w:tblLayout w:type="fixed"/>
      </w:tblPr>
      <w:tblGrid>
        <w:gridCol w:w="1003"/>
        <w:gridCol w:w="8654"/>
      </w:tblGrid>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采购模式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在全国范围内寻找电信运营商适宜的全网短信通道资源，扩充通道规模；以及对已接入的短信通道资源进行 维护管理。采购对象为电信运营商的各地方公司以及与该等运营商具有合作关系并具备相应资质的第三方公 司。</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销售模式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有直接与终端企业客户（指全国范围内的主要大客户）签约发送短信的直接销售模式，有与渠道代理商（其对 接大量分散的中小客户）签约销售的渠道销售模式。</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结算模式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有预付费模式，要求客户签约后先向指定账户支付预付费用；对实力较强的直接销售客户及少数渠道代理商， 如果短信发送业务量较大，可实行后付费模式。</w:t>
            </w:r>
          </w:p>
        </w:tc>
      </w:tr>
      <w:tr>
        <w:trPr>
          <w:trHeight w:val="403" w:hRule="exact"/>
        </w:trPr>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业务类型</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通信网络维护</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盈利模式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both"/>
            </w:pPr>
            <w:r>
              <w:rPr>
                <w:color w:val="000000"/>
                <w:spacing w:val="0"/>
                <w:w w:val="100"/>
                <w:position w:val="0"/>
              </w:rPr>
              <w:t>通过公开投标中标或少数邀请投标中标，与通信运营商和铁塔公司签约提供通信网络维护服务取得收入，维 护发生的人工、材料等支出为主要成本。</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采购模式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对于大宗维护所需设备、常用材料采取集中采购模式，集中询价、确定供应商、安排购买；对维护区域内无 确定供应商的材料采取就近采购模式；对不常使用的辅助材料采取零星采购模式。</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销售模式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收到招标邀请或者通过公开渠道获取招投标信息。根据客户要求投标、竞标，中标签署销售服务合同后，先 垫付资金组织进行网络维护的实施工作，并按期接受委托方的考核。</w:t>
            </w:r>
          </w:p>
        </w:tc>
      </w:tr>
      <w:tr>
        <w:trPr>
          <w:trHeight w:val="10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结算模式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通信运营商根据与公司签订的服务协议，按月或按季度对公司的通信网络维护和优化业务进行考核，公司根 据考核评分结果向运营商确认服务费用金额，通信运营商在收到公司开具的发票后一定期限内，向公司支付 服务费。</w:t>
            </w:r>
          </w:p>
        </w:tc>
      </w:tr>
      <w:tr>
        <w:trPr>
          <w:trHeight w:val="403" w:hRule="exact"/>
        </w:trPr>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业务类型</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金融服务外包</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盈利模式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通过业务团队为核心输出营销服务，为银行完成定量的服务或营销任务，如账单分期量、现金分期量、催款 成功量等，根据服务情况收取相应的费用。</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采购模式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金融服务外包业务主要成本包含人工成本及场地租赁费。</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销售模式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收到招标邀请或者通过公开渠道获取招投标信息。根据客户要求投标、竞标，中标签署服务合同后，为客户 提供金融外包服务。</w:t>
            </w: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结算模式</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根据公司与客户签订的合作协议，按约定比例获取服务费，公司在当月根据合同约定的服务费结算方式计算 确认收入，在次月与客户对账后，将对账差异在对账当月进行调整。</w:t>
            </w:r>
          </w:p>
        </w:tc>
      </w:tr>
    </w:tbl>
    <w:p>
      <w:pPr>
        <w:widowControl w:val="0"/>
        <w:spacing w:after="79" w:line="1" w:lineRule="exact"/>
      </w:pPr>
    </w:p>
    <w:p>
      <w:pPr>
        <w:pStyle w:val="Style40"/>
        <w:keepNext/>
        <w:keepLines/>
        <w:widowControl w:val="0"/>
        <w:shd w:val="clear" w:color="auto" w:fill="auto"/>
        <w:bidi w:val="0"/>
        <w:spacing w:before="0" w:after="0" w:line="381" w:lineRule="exact"/>
        <w:ind w:left="0" w:right="0" w:firstLine="440"/>
        <w:jc w:val="both"/>
      </w:pPr>
      <w:bookmarkStart w:id="172" w:name="bookmark172"/>
      <w:bookmarkStart w:id="173" w:name="bookmark173"/>
      <w:bookmarkStart w:id="174" w:name="bookmark174"/>
      <w:bookmarkStart w:id="175" w:name="bookmark175"/>
      <w:r>
        <w:rPr>
          <w:color w:val="000000"/>
          <w:spacing w:val="0"/>
          <w:w w:val="100"/>
          <w:position w:val="0"/>
        </w:rPr>
        <w:t>（</w:t>
      </w:r>
      <w:bookmarkEnd w:id="174"/>
      <w:r>
        <w:rPr>
          <w:color w:val="000000"/>
          <w:spacing w:val="0"/>
          <w:w w:val="100"/>
          <w:position w:val="0"/>
        </w:rPr>
        <w:t>三）主要的业绩驱动因素</w:t>
      </w:r>
      <w:bookmarkEnd w:id="172"/>
      <w:bookmarkEnd w:id="173"/>
      <w:bookmarkEnd w:id="175"/>
    </w:p>
    <w:p>
      <w:pPr>
        <w:pStyle w:val="Style40"/>
        <w:keepNext/>
        <w:keepLines/>
        <w:widowControl w:val="0"/>
        <w:shd w:val="clear" w:color="auto" w:fill="auto"/>
        <w:tabs>
          <w:tab w:pos="798" w:val="left"/>
        </w:tabs>
        <w:bidi w:val="0"/>
        <w:spacing w:before="0" w:after="0" w:line="381" w:lineRule="exact"/>
        <w:ind w:left="0" w:right="0" w:firstLine="440"/>
        <w:jc w:val="both"/>
      </w:pPr>
      <w:bookmarkStart w:id="172" w:name="bookmark172"/>
      <w:bookmarkStart w:id="173" w:name="bookmark173"/>
      <w:bookmarkStart w:id="176" w:name="bookmark176"/>
      <w:bookmarkStart w:id="177" w:name="bookmark177"/>
      <w:r>
        <w:rPr>
          <w:color w:val="000000"/>
          <w:spacing w:val="0"/>
          <w:w w:val="100"/>
          <w:position w:val="0"/>
        </w:rPr>
        <w:t>1</w:t>
      </w:r>
      <w:bookmarkEnd w:id="176"/>
      <w:r>
        <w:rPr>
          <w:color w:val="000000"/>
          <w:spacing w:val="0"/>
          <w:w w:val="100"/>
          <w:position w:val="0"/>
        </w:rPr>
        <w:t>、</w:t>
        <w:tab/>
        <w:t>信息智能传输业务业绩驱动因素。</w:t>
      </w:r>
      <w:bookmarkEnd w:id="172"/>
      <w:bookmarkEnd w:id="173"/>
      <w:bookmarkEnd w:id="177"/>
    </w:p>
    <w:p>
      <w:pPr>
        <w:pStyle w:val="Style26"/>
        <w:keepNext w:val="0"/>
        <w:keepLines w:val="0"/>
        <w:widowControl w:val="0"/>
        <w:shd w:val="clear" w:color="auto" w:fill="auto"/>
        <w:bidi w:val="0"/>
        <w:spacing w:before="0" w:after="0" w:line="381" w:lineRule="exact"/>
        <w:ind w:left="0" w:right="0" w:firstLine="440"/>
        <w:jc w:val="both"/>
      </w:pPr>
      <w:r>
        <w:rPr>
          <w:color w:val="000000"/>
          <w:spacing w:val="0"/>
          <w:w w:val="100"/>
          <w:position w:val="0"/>
        </w:rPr>
        <w:t>经过持续发展，公司与20余个省市级运营商建立了长期、良好的合作关系，形成较强的连通三网、 覆盖全国的短信通道资源；经过激烈的市场竞争，公司具有服务质量、技术水平、协商定价等满足客户所 需的黏性，积累了一大批行业分布广泛、发展前景广阔的优质企事业客户群体，包括电子商务、互联网、 金融、物流快递、第三方支付等增长较快的行业企业（有关情况可阅读本报告本节“三、核心竞争力分析” 的相关内容）。随着移动互联网技术的深入发展，各行业客户对触发类和有真实需求的短信（如认证、提醒、 确认、通知等信息）服务的需求增强，公司将保持着扩大收入的条件和市场需求。</w:t>
      </w:r>
    </w:p>
    <w:p>
      <w:pPr>
        <w:pStyle w:val="Style40"/>
        <w:keepNext/>
        <w:keepLines/>
        <w:widowControl w:val="0"/>
        <w:shd w:val="clear" w:color="auto" w:fill="auto"/>
        <w:tabs>
          <w:tab w:pos="813" w:val="left"/>
        </w:tabs>
        <w:bidi w:val="0"/>
        <w:spacing w:before="0" w:after="120" w:line="381" w:lineRule="exact"/>
        <w:ind w:left="0" w:right="0" w:firstLine="440"/>
        <w:jc w:val="both"/>
      </w:pPr>
      <w:bookmarkStart w:id="178" w:name="bookmark178"/>
      <w:bookmarkStart w:id="179" w:name="bookmark179"/>
      <w:bookmarkStart w:id="180" w:name="bookmark180"/>
      <w:bookmarkStart w:id="181" w:name="bookmark181"/>
      <w:r>
        <w:rPr>
          <w:color w:val="000000"/>
          <w:spacing w:val="0"/>
          <w:w w:val="100"/>
          <w:position w:val="0"/>
        </w:rPr>
        <w:t>2</w:t>
      </w:r>
      <w:bookmarkEnd w:id="180"/>
      <w:r>
        <w:rPr>
          <w:color w:val="000000"/>
          <w:spacing w:val="0"/>
          <w:w w:val="100"/>
          <w:position w:val="0"/>
        </w:rPr>
        <w:t>、</w:t>
        <w:tab/>
        <w:t>通信网络维护业务业绩驱动因素。</w:t>
      </w:r>
      <w:bookmarkEnd w:id="178"/>
      <w:bookmarkEnd w:id="179"/>
      <w:bookmarkEnd w:id="181"/>
    </w:p>
    <w:p>
      <w:pPr>
        <w:pStyle w:val="Style26"/>
        <w:keepNext w:val="0"/>
        <w:keepLines w:val="0"/>
        <w:widowControl w:val="0"/>
        <w:shd w:val="clear" w:color="auto" w:fill="auto"/>
        <w:bidi w:val="0"/>
        <w:spacing w:before="0" w:after="0" w:line="298" w:lineRule="exact"/>
        <w:ind w:left="0" w:right="0" w:firstLine="440"/>
        <w:jc w:val="both"/>
      </w:pPr>
      <w:r>
        <w:rPr>
          <w:color w:val="000000"/>
          <w:spacing w:val="0"/>
          <w:w w:val="100"/>
          <w:position w:val="0"/>
          <w:shd w:val="clear" w:color="auto" w:fill="FFFFFF"/>
        </w:rPr>
        <w:t>公司通信网络维护业务收入的主要客户是通信运营商和铁塔公司，客户采购逐渐集中化，有利于市场</w:t>
      </w:r>
    </w:p>
    <w:p>
      <w:pPr>
        <w:pStyle w:val="Style19"/>
        <w:keepNext w:val="0"/>
        <w:keepLines w:val="0"/>
        <w:widowControl w:val="0"/>
        <w:shd w:val="clear" w:color="auto" w:fill="auto"/>
        <w:bidi w:val="0"/>
        <w:spacing w:before="0" w:after="0" w:line="298" w:lineRule="exact"/>
        <w:ind w:left="0" w:right="0" w:firstLine="0"/>
        <w:jc w:val="center"/>
        <w:sectPr>
          <w:footnotePr>
            <w:pos w:val="pageBottom"/>
            <w:numFmt w:val="decimal"/>
            <w:numRestart w:val="continuous"/>
          </w:footnotePr>
          <w:pgSz w:w="11900" w:h="16840"/>
          <w:pgMar w:top="1441" w:right="1004" w:bottom="1191" w:left="1109" w:header="0" w:footer="3" w:gutter="0"/>
          <w:cols w:space="720"/>
          <w:noEndnote/>
          <w:rtlGutter w:val="0"/>
          <w:docGrid w:linePitch="360"/>
        </w:sectPr>
      </w:pPr>
      <w:r>
        <w:rPr>
          <w:i w:val="0"/>
          <w:iCs w:val="0"/>
          <w:color w:val="000000"/>
          <w:spacing w:val="0"/>
          <w:w w:val="100"/>
          <w:position w:val="0"/>
        </w:rPr>
        <w:t>共</w:t>
      </w:r>
      <w:r>
        <w:rPr>
          <w:rFonts w:ascii="Times New Roman" w:eastAsia="Times New Roman" w:hAnsi="Times New Roman" w:cs="Times New Roman"/>
          <w:i w:val="0"/>
          <w:iCs w:val="0"/>
          <w:color w:val="000000"/>
          <w:spacing w:val="0"/>
          <w:w w:val="100"/>
          <w:position w:val="0"/>
        </w:rPr>
        <w:t>184</w:t>
      </w:r>
      <w:r>
        <w:rPr>
          <w:i w:val="0"/>
          <w:iCs w:val="0"/>
          <w:color w:val="000000"/>
          <w:spacing w:val="0"/>
          <w:w w:val="100"/>
          <w:position w:val="0"/>
        </w:rPr>
        <w:t>页第</w:t>
      </w:r>
      <w:r>
        <w:rPr>
          <w:rFonts w:ascii="Times New Roman" w:eastAsia="Times New Roman" w:hAnsi="Times New Roman" w:cs="Times New Roman"/>
          <w:i w:val="0"/>
          <w:iCs w:val="0"/>
          <w:color w:val="000000"/>
          <w:spacing w:val="0"/>
          <w:w w:val="100"/>
          <w:position w:val="0"/>
        </w:rPr>
        <w:t>15</w:t>
      </w:r>
      <w:r>
        <w:rPr>
          <w:i w:val="0"/>
          <w:iCs w:val="0"/>
          <w:color w:val="000000"/>
          <w:spacing w:val="0"/>
          <w:w w:val="100"/>
          <w:position w:val="0"/>
        </w:rPr>
        <w:t>页</w:t>
      </w:r>
    </w:p>
    <w:p>
      <w:pPr>
        <w:pStyle w:val="Style26"/>
        <w:keepNext w:val="0"/>
        <w:keepLines w:val="0"/>
        <w:widowControl w:val="0"/>
        <w:shd w:val="clear" w:color="auto" w:fill="auto"/>
        <w:bidi w:val="0"/>
        <w:spacing w:before="0" w:after="400" w:line="379" w:lineRule="exact"/>
        <w:ind w:left="0" w:right="0" w:firstLine="0"/>
        <w:jc w:val="both"/>
      </w:pPr>
      <w:r>
        <w:rPr>
          <w:color w:val="000000"/>
          <w:spacing w:val="0"/>
          <w:w w:val="100"/>
          <w:position w:val="0"/>
        </w:rPr>
        <w:t>地位靠前的企业通过公开投标中标获得订单。随着通信技术的发展，为满足个人及企业等社会主体日益增 长的互联互通需求，我国通信业基础设施升级及运营维护投入将决定着通信网络维护业务的市场规模不断 扩大（有关情况可阅读本报告第三节管理层讨论与分析“一、”的相关内容）。长实通信经过竞争发展，已 成为市场信誉好、服务考评优良、资质齐备并具有跨区域及综合维护能力的通信网络维护商，将有更多中 标获得业务订单的机会。</w:t>
      </w:r>
    </w:p>
    <w:p>
      <w:pPr>
        <w:pStyle w:val="Style32"/>
        <w:keepNext/>
        <w:keepLines/>
        <w:widowControl w:val="0"/>
        <w:shd w:val="clear" w:color="auto" w:fill="auto"/>
        <w:bidi w:val="0"/>
        <w:spacing w:before="0" w:line="240" w:lineRule="auto"/>
        <w:ind w:left="0" w:right="0" w:firstLine="0"/>
        <w:jc w:val="both"/>
      </w:pPr>
      <w:bookmarkStart w:id="182" w:name="bookmark182"/>
      <w:bookmarkStart w:id="183" w:name="bookmark183"/>
      <w:bookmarkStart w:id="184" w:name="bookmark184"/>
      <w:bookmarkStart w:id="185" w:name="bookmark185"/>
      <w:r>
        <w:rPr>
          <w:color w:val="000000"/>
          <w:spacing w:val="0"/>
          <w:w w:val="100"/>
          <w:position w:val="0"/>
          <w:sz w:val="24"/>
          <w:szCs w:val="24"/>
        </w:rPr>
        <w:t>三</w:t>
      </w:r>
      <w:bookmarkEnd w:id="184"/>
      <w:r>
        <w:rPr>
          <w:color w:val="000000"/>
          <w:spacing w:val="0"/>
          <w:w w:val="100"/>
          <w:position w:val="0"/>
          <w:sz w:val="24"/>
          <w:szCs w:val="24"/>
        </w:rPr>
        <w:t>、核心竞争力分析</w:t>
      </w:r>
      <w:bookmarkEnd w:id="182"/>
      <w:bookmarkEnd w:id="183"/>
      <w:bookmarkEnd w:id="185"/>
    </w:p>
    <w:p>
      <w:pPr>
        <w:pStyle w:val="Style26"/>
        <w:keepNext w:val="0"/>
        <w:keepLines w:val="0"/>
        <w:widowControl w:val="0"/>
        <w:shd w:val="clear" w:color="auto" w:fill="auto"/>
        <w:bidi w:val="0"/>
        <w:spacing w:before="0" w:after="140" w:line="379" w:lineRule="exact"/>
        <w:ind w:left="0" w:right="0" w:firstLine="440"/>
        <w:jc w:val="both"/>
      </w:pPr>
      <w:bookmarkStart w:id="186" w:name="bookmark186"/>
      <w:r>
        <w:rPr>
          <w:color w:val="000000"/>
          <w:spacing w:val="0"/>
          <w:w w:val="100"/>
          <w:position w:val="0"/>
        </w:rPr>
        <w:t>（</w:t>
      </w:r>
      <w:bookmarkEnd w:id="186"/>
      <w:r>
        <w:rPr>
          <w:color w:val="000000"/>
          <w:spacing w:val="0"/>
          <w:w w:val="100"/>
          <w:position w:val="0"/>
        </w:rPr>
        <w:t>一）作为移动信息智能传输服务综合信息服务平台运营商，创世漫道竞争优势包括经验丰富且高效稳 定的人才结构、自主核心处理平台的技术优势、分布广泛且质量较高的客户结构、进入良性循环的业务规 模、长期市场化经营建立的品牌影响力、全面完善的客户增值服务优势：</w:t>
      </w:r>
    </w:p>
    <w:p>
      <w:pPr>
        <w:pStyle w:val="Style26"/>
        <w:keepNext w:val="0"/>
        <w:keepLines w:val="0"/>
        <w:widowControl w:val="0"/>
        <w:shd w:val="clear" w:color="auto" w:fill="auto"/>
        <w:bidi w:val="0"/>
        <w:spacing w:before="0" w:after="40" w:line="379" w:lineRule="exact"/>
        <w:ind w:left="0" w:right="0" w:firstLine="440"/>
        <w:jc w:val="both"/>
      </w:pPr>
      <w:r>
        <w:rPr>
          <w:color w:val="000000"/>
          <w:spacing w:val="0"/>
          <w:w w:val="100"/>
          <w:position w:val="0"/>
        </w:rPr>
        <w:t>——</w:t>
      </w:r>
      <w:r>
        <w:rPr>
          <w:color w:val="000000"/>
          <w:spacing w:val="0"/>
          <w:w w:val="100"/>
          <w:position w:val="0"/>
        </w:rPr>
        <w:t>经验丰富且高效稳定的人才结构。</w:t>
      </w:r>
    </w:p>
    <w:p>
      <w:pPr>
        <w:pStyle w:val="Style26"/>
        <w:keepNext w:val="0"/>
        <w:keepLines w:val="0"/>
        <w:widowControl w:val="0"/>
        <w:shd w:val="clear" w:color="auto" w:fill="auto"/>
        <w:bidi w:val="0"/>
        <w:spacing w:before="0" w:after="140" w:line="379" w:lineRule="exact"/>
        <w:ind w:left="0" w:right="0" w:firstLine="440"/>
        <w:jc w:val="both"/>
      </w:pPr>
      <w:r>
        <w:rPr>
          <w:color w:val="000000"/>
          <w:spacing w:val="0"/>
          <w:w w:val="100"/>
          <w:position w:val="0"/>
        </w:rPr>
        <w:t>作为科技驱动型企业，创世漫道经过激烈的市场历练，建立了一支行业经验丰富、稳定高效的核心经 营团队，团队成员均为国内长期从事移动信息服务及研发的从业人员，具有深厚的行业认识和丰富的业务 资源，熟悉国内三大运营商的不同技术标准，能够准确把握不同行业中客户的应用需求，并开发出操作简 便、功能完善的个性化接口产品或短信管理平台。报告期该核心团队人员未发生重大变动。</w:t>
      </w:r>
    </w:p>
    <w:p>
      <w:pPr>
        <w:pStyle w:val="Style26"/>
        <w:keepNext w:val="0"/>
        <w:keepLines w:val="0"/>
        <w:widowControl w:val="0"/>
        <w:shd w:val="clear" w:color="auto" w:fill="auto"/>
        <w:bidi w:val="0"/>
        <w:spacing w:before="0" w:after="40" w:line="379" w:lineRule="exact"/>
        <w:ind w:left="0" w:right="0" w:firstLine="440"/>
        <w:jc w:val="both"/>
      </w:pPr>
      <w:r>
        <w:rPr>
          <w:color w:val="000000"/>
          <w:spacing w:val="0"/>
          <w:w w:val="100"/>
          <w:position w:val="0"/>
        </w:rPr>
        <w:t>——</w:t>
      </w:r>
      <w:r>
        <w:rPr>
          <w:color w:val="000000"/>
          <w:spacing w:val="0"/>
          <w:w w:val="100"/>
          <w:position w:val="0"/>
        </w:rPr>
        <w:t>自主核心处理平台的技术优势。核心处理平台是创世漫道技术骨干成员自主研发并长期持续优化 升级的独立系统，是业务发展的根本保障。</w:t>
      </w:r>
    </w:p>
    <w:p>
      <w:pPr>
        <w:pStyle w:val="Style26"/>
        <w:keepNext w:val="0"/>
        <w:keepLines w:val="0"/>
        <w:widowControl w:val="0"/>
        <w:shd w:val="clear" w:color="auto" w:fill="auto"/>
        <w:bidi w:val="0"/>
        <w:spacing w:before="0" w:after="40" w:line="374" w:lineRule="exact"/>
        <w:ind w:left="0" w:right="0" w:firstLine="440"/>
        <w:jc w:val="both"/>
      </w:pPr>
      <w:r>
        <w:rPr>
          <w:color w:val="000000"/>
          <w:spacing w:val="0"/>
          <w:w w:val="100"/>
          <w:position w:val="0"/>
        </w:rPr>
        <w:t>该平台具备智能调度通道资源和综合信息服务优势，具备“平台+接口”架构的广泛适用性和较强兼 容性，具备瞬时并发的快速处理能力，具备高度稳定的服务性能及严密的信息安全保障。</w:t>
      </w:r>
    </w:p>
    <w:p>
      <w:pPr>
        <w:pStyle w:val="Style26"/>
        <w:keepNext w:val="0"/>
        <w:keepLines w:val="0"/>
        <w:widowControl w:val="0"/>
        <w:shd w:val="clear" w:color="auto" w:fill="auto"/>
        <w:bidi w:val="0"/>
        <w:spacing w:before="0" w:after="140" w:line="382" w:lineRule="exact"/>
        <w:ind w:left="0" w:right="0" w:firstLine="440"/>
        <w:jc w:val="both"/>
      </w:pPr>
      <w:r>
        <w:rPr>
          <w:color w:val="000000"/>
          <w:spacing w:val="0"/>
          <w:w w:val="100"/>
          <w:position w:val="0"/>
        </w:rPr>
        <w:t>报告期创世漫道运用数据驱动、流式计算、大数据、人工智能等核心技术，重塑以数据驱动为核心的 业务处理平台，使之成为：以数据驱动为核心设计理念的信息推送平台、以大数据为基础的用户画像和标 签系统、精准营销信息推送平台、智能业务及运营和自动化运维平台，持续累积三网资源、覆盖全国、分 省落地能力、综合服务能力等核心资源，开拓综合信息服务能力，短信发送从被动地、单向地拓展至主动 地、目标地、相互地信息推送，促进触发类和真实需求的短信业务市场增长。</w:t>
      </w:r>
    </w:p>
    <w:p>
      <w:pPr>
        <w:pStyle w:val="Style26"/>
        <w:keepNext w:val="0"/>
        <w:keepLines w:val="0"/>
        <w:widowControl w:val="0"/>
        <w:shd w:val="clear" w:color="auto" w:fill="auto"/>
        <w:bidi w:val="0"/>
        <w:spacing w:before="0" w:after="40" w:line="379" w:lineRule="exact"/>
        <w:ind w:left="0" w:right="0" w:firstLine="440"/>
        <w:jc w:val="both"/>
      </w:pPr>
      <w:r>
        <w:rPr>
          <w:color w:val="000000"/>
          <w:spacing w:val="0"/>
          <w:w w:val="100"/>
          <w:position w:val="0"/>
        </w:rPr>
        <w:t>——</w:t>
      </w:r>
      <w:r>
        <w:rPr>
          <w:color w:val="000000"/>
          <w:spacing w:val="0"/>
          <w:w w:val="100"/>
          <w:position w:val="0"/>
        </w:rPr>
        <w:t>分布广泛、质量较高的客户结构。</w:t>
      </w:r>
    </w:p>
    <w:p>
      <w:pPr>
        <w:pStyle w:val="Style26"/>
        <w:keepNext w:val="0"/>
        <w:keepLines w:val="0"/>
        <w:widowControl w:val="0"/>
        <w:shd w:val="clear" w:color="auto" w:fill="auto"/>
        <w:bidi w:val="0"/>
        <w:spacing w:before="0" w:after="140" w:line="377" w:lineRule="exact"/>
        <w:ind w:left="0" w:right="0" w:firstLine="440"/>
        <w:jc w:val="both"/>
      </w:pPr>
      <w:r>
        <w:rPr>
          <w:color w:val="000000"/>
          <w:spacing w:val="0"/>
          <w:w w:val="100"/>
          <w:position w:val="0"/>
        </w:rPr>
        <w:t>创世漫道专注于触发类和真实需求短信领域的专业技术服务，服务客户包括阿里巴巴、京东、腾讯、 盛大游戏、广发银行、安心财险、广汽集团、网银在线、小米、美团网、畅游、沃尔玛、全国人大信息中 心、中央政法委政法综治信息中心、中国证券业协会、华为、德邦等数量众多的覆盖电子商务、金融、第 三方支付、制造业、零售业、政府职能机构、公共服务等单位。报告期创世漫道服务客户数量10,000多 家，服务终端用户超过7亿户，好的客户及其结构成为业务发展的主要驱动力。</w:t>
      </w:r>
    </w:p>
    <w:p>
      <w:pPr>
        <w:pStyle w:val="Style26"/>
        <w:keepNext w:val="0"/>
        <w:keepLines w:val="0"/>
        <w:widowControl w:val="0"/>
        <w:shd w:val="clear" w:color="auto" w:fill="auto"/>
        <w:bidi w:val="0"/>
        <w:spacing w:before="0" w:after="40" w:line="379" w:lineRule="exact"/>
        <w:ind w:left="0" w:right="0" w:firstLine="440"/>
        <w:jc w:val="both"/>
      </w:pPr>
      <w:r>
        <w:rPr>
          <w:color w:val="000000"/>
          <w:spacing w:val="0"/>
          <w:w w:val="100"/>
          <w:position w:val="0"/>
        </w:rPr>
        <w:t>——</w:t>
      </w:r>
      <w:r>
        <w:rPr>
          <w:color w:val="000000"/>
          <w:spacing w:val="0"/>
          <w:w w:val="100"/>
          <w:position w:val="0"/>
        </w:rPr>
        <w:t>进入良性发展循环的业务规模。</w:t>
      </w:r>
    </w:p>
    <w:p>
      <w:pPr>
        <w:pStyle w:val="Style26"/>
        <w:keepNext w:val="0"/>
        <w:keepLines w:val="0"/>
        <w:widowControl w:val="0"/>
        <w:shd w:val="clear" w:color="auto" w:fill="auto"/>
        <w:bidi w:val="0"/>
        <w:spacing w:before="0" w:after="140" w:line="377" w:lineRule="exact"/>
        <w:ind w:left="0" w:right="0" w:firstLine="440"/>
        <w:jc w:val="both"/>
        <w:sectPr>
          <w:footnotePr>
            <w:pos w:val="pageBottom"/>
            <w:numFmt w:val="decimal"/>
            <w:numRestart w:val="continuous"/>
          </w:footnotePr>
          <w:pgSz w:w="11900" w:h="16840"/>
          <w:pgMar w:top="1412" w:right="1085" w:bottom="1412" w:left="1104" w:header="0" w:footer="3" w:gutter="0"/>
          <w:cols w:space="720"/>
          <w:noEndnote/>
          <w:rtlGutter w:val="0"/>
          <w:docGrid w:linePitch="360"/>
        </w:sectPr>
      </w:pPr>
      <w:r>
        <w:rPr>
          <w:color w:val="000000"/>
          <w:spacing w:val="0"/>
          <w:w w:val="100"/>
          <w:position w:val="0"/>
        </w:rPr>
        <w:t>传统的信息智能传输业务进入门槛不高，但要形成一定的业务规模并保持增长，则需要系统技术、客 户资源、运营商认可等多方面的长期积累。随着上述具备人工智能和大数据运用核心平台的运转使得创世 漫道和运营商的合作更紧密、对客户的黏性更高，平台可以基于语义分析，拒绝率，网络吞吐率，投诉率</w:t>
      </w:r>
    </w:p>
    <w:p>
      <w:pPr>
        <w:pStyle w:val="Style26"/>
        <w:keepNext w:val="0"/>
        <w:keepLines w:val="0"/>
        <w:widowControl w:val="0"/>
        <w:shd w:val="clear" w:color="auto" w:fill="auto"/>
        <w:bidi w:val="0"/>
        <w:spacing w:before="0" w:after="140" w:line="379" w:lineRule="exact"/>
        <w:ind w:left="0" w:right="0" w:firstLine="0"/>
        <w:jc w:val="both"/>
      </w:pPr>
      <w:r>
        <w:rPr>
          <w:color w:val="000000"/>
          <w:spacing w:val="0"/>
          <w:w w:val="100"/>
          <w:position w:val="0"/>
        </w:rPr>
        <w:t>和用户转化率等多纬度动态调配生产要素和参数，产生智能学习效果，使得对信息内容有了更高的风险控 制能力，可以承接更多中小企业及互联网类业务，创世漫道凭借良好的客户结构和质量、先进完善的技术 支持平台，依靠规模优势提高了竞争门槛。</w:t>
      </w:r>
    </w:p>
    <w:p>
      <w:pPr>
        <w:pStyle w:val="Style26"/>
        <w:keepNext w:val="0"/>
        <w:keepLines w:val="0"/>
        <w:widowControl w:val="0"/>
        <w:shd w:val="clear" w:color="auto" w:fill="auto"/>
        <w:bidi w:val="0"/>
        <w:spacing w:before="0" w:after="0" w:line="382" w:lineRule="exact"/>
        <w:ind w:left="0" w:right="0" w:firstLine="440"/>
        <w:jc w:val="both"/>
      </w:pPr>
      <w:r>
        <w:rPr>
          <w:color w:val="000000"/>
          <w:spacing w:val="0"/>
          <w:w w:val="100"/>
          <w:position w:val="0"/>
        </w:rPr>
        <w:t>——</w:t>
      </w:r>
      <w:r>
        <w:rPr>
          <w:color w:val="000000"/>
          <w:spacing w:val="0"/>
          <w:w w:val="100"/>
          <w:position w:val="0"/>
        </w:rPr>
        <w:t>长期市场化经营建立的品牌影响力。</w:t>
      </w:r>
    </w:p>
    <w:p>
      <w:pPr>
        <w:pStyle w:val="Style26"/>
        <w:keepNext w:val="0"/>
        <w:keepLines w:val="0"/>
        <w:widowControl w:val="0"/>
        <w:shd w:val="clear" w:color="auto" w:fill="auto"/>
        <w:bidi w:val="0"/>
        <w:spacing w:before="0" w:after="140" w:line="382" w:lineRule="exact"/>
        <w:ind w:left="0" w:right="0" w:firstLine="440"/>
        <w:jc w:val="both"/>
      </w:pPr>
      <w:r>
        <w:rPr>
          <w:color w:val="000000"/>
          <w:spacing w:val="0"/>
          <w:w w:val="100"/>
          <w:position w:val="0"/>
        </w:rPr>
        <w:t>创世漫道坚持市场化运营的原则和技术创新驱动策略，相比拥有特殊资源优势的行业竞争对手，通过 长期市场化竞争和持续技术进步积累了深刻的行业运营经验，提升客户综合信息服务水平，因此获得了客 户、行业、市场的整体认可，品牌影响力不断提升，业务不断拓展，报告期创世漫道继续保持为各类客户 集中度较高的头部企业，例如电商京东的首选综合信息服务商。</w:t>
      </w:r>
    </w:p>
    <w:p>
      <w:pPr>
        <w:pStyle w:val="Style26"/>
        <w:keepNext w:val="0"/>
        <w:keepLines w:val="0"/>
        <w:widowControl w:val="0"/>
        <w:shd w:val="clear" w:color="auto" w:fill="auto"/>
        <w:bidi w:val="0"/>
        <w:spacing w:before="0" w:after="0" w:line="382" w:lineRule="exact"/>
        <w:ind w:left="0" w:right="0" w:firstLine="440"/>
        <w:jc w:val="both"/>
      </w:pPr>
      <w:r>
        <w:rPr>
          <w:color w:val="000000"/>
          <w:spacing w:val="0"/>
          <w:w w:val="100"/>
          <w:position w:val="0"/>
        </w:rPr>
        <w:t>——</w:t>
      </w:r>
      <w:r>
        <w:rPr>
          <w:color w:val="000000"/>
          <w:spacing w:val="0"/>
          <w:w w:val="100"/>
          <w:position w:val="0"/>
        </w:rPr>
        <w:t>全面完善的客户增值服务优势。</w:t>
      </w:r>
    </w:p>
    <w:p>
      <w:pPr>
        <w:pStyle w:val="Style26"/>
        <w:keepNext w:val="0"/>
        <w:keepLines w:val="0"/>
        <w:widowControl w:val="0"/>
        <w:shd w:val="clear" w:color="auto" w:fill="auto"/>
        <w:bidi w:val="0"/>
        <w:spacing w:before="0" w:after="140" w:line="382" w:lineRule="exact"/>
        <w:ind w:left="0" w:right="0" w:firstLine="440"/>
        <w:jc w:val="both"/>
      </w:pPr>
      <w:r>
        <w:rPr>
          <w:color w:val="000000"/>
          <w:spacing w:val="0"/>
          <w:w w:val="100"/>
          <w:position w:val="0"/>
        </w:rPr>
        <w:t>创世漫道具备全天候、快速应变能力，提供</w:t>
      </w:r>
      <w:r>
        <w:rPr>
          <w:color w:val="000000"/>
          <w:spacing w:val="0"/>
          <w:w w:val="100"/>
          <w:position w:val="0"/>
        </w:rPr>
        <w:t>7X24</w:t>
      </w:r>
      <w:r>
        <w:rPr>
          <w:color w:val="000000"/>
          <w:spacing w:val="0"/>
          <w:w w:val="100"/>
          <w:position w:val="0"/>
        </w:rPr>
        <w:t>小时客服人员电话专线服务。还为客户提供一系列 具有前瞻性的增值服务，全面涵盖了移动信息发送服务中的各环节，为客户产生了特定的附加价值，有利 于进一步完善客户体验，提高客户黏性，加强在市场竞争中确立的业务优势。</w:t>
      </w:r>
    </w:p>
    <w:p>
      <w:pPr>
        <w:pStyle w:val="Style26"/>
        <w:keepNext w:val="0"/>
        <w:keepLines w:val="0"/>
        <w:widowControl w:val="0"/>
        <w:shd w:val="clear" w:color="auto" w:fill="auto"/>
        <w:bidi w:val="0"/>
        <w:spacing w:before="0" w:after="140" w:line="379" w:lineRule="exact"/>
        <w:ind w:left="0" w:right="0" w:firstLine="440"/>
        <w:jc w:val="both"/>
      </w:pPr>
      <w:bookmarkStart w:id="187" w:name="bookmark187"/>
      <w:r>
        <w:rPr>
          <w:color w:val="000000"/>
          <w:spacing w:val="0"/>
          <w:w w:val="100"/>
          <w:position w:val="0"/>
        </w:rPr>
        <w:t>（</w:t>
      </w:r>
      <w:bookmarkEnd w:id="187"/>
      <w:r>
        <w:rPr>
          <w:color w:val="000000"/>
          <w:spacing w:val="0"/>
          <w:w w:val="100"/>
          <w:position w:val="0"/>
        </w:rPr>
        <w:t>二）作为通信网络维护技术服务商，公司全资子公司长实通信的竞争优势包括拥有专业的管理团队和 技术人才、先进的技术服务水平和研发能力、精细化的管理体系、过硬的资质和丰富的项目经验、跨区域、 综合化的服务能力：</w:t>
      </w:r>
    </w:p>
    <w:p>
      <w:pPr>
        <w:pStyle w:val="Style26"/>
        <w:keepNext w:val="0"/>
        <w:keepLines w:val="0"/>
        <w:widowControl w:val="0"/>
        <w:shd w:val="clear" w:color="auto" w:fill="auto"/>
        <w:bidi w:val="0"/>
        <w:spacing w:before="0" w:after="0" w:line="382" w:lineRule="exact"/>
        <w:ind w:left="0" w:right="0" w:firstLine="440"/>
        <w:jc w:val="both"/>
      </w:pPr>
      <w:r>
        <w:rPr>
          <w:color w:val="000000"/>
          <w:spacing w:val="0"/>
          <w:w w:val="100"/>
          <w:position w:val="0"/>
        </w:rPr>
        <w:t>——</w:t>
      </w:r>
      <w:r>
        <w:rPr>
          <w:color w:val="000000"/>
          <w:spacing w:val="0"/>
          <w:w w:val="100"/>
          <w:position w:val="0"/>
        </w:rPr>
        <w:t>拥有专业的管理团队和技术人才。</w:t>
      </w:r>
    </w:p>
    <w:p>
      <w:pPr>
        <w:pStyle w:val="Style26"/>
        <w:keepNext w:val="0"/>
        <w:keepLines w:val="0"/>
        <w:widowControl w:val="0"/>
        <w:shd w:val="clear" w:color="auto" w:fill="auto"/>
        <w:bidi w:val="0"/>
        <w:spacing w:before="0" w:after="140" w:line="382" w:lineRule="exact"/>
        <w:ind w:left="0" w:right="0" w:firstLine="440"/>
        <w:jc w:val="both"/>
      </w:pPr>
      <w:r>
        <w:rPr>
          <w:color w:val="000000"/>
          <w:spacing w:val="0"/>
          <w:w w:val="100"/>
          <w:position w:val="0"/>
        </w:rPr>
        <w:t>专业的管理团队和技术人才是通信网络技术维护业务发展的支柱。长实通信经过多年的人才培养和行 业经验积累，形成的一支专业技术过硬的服务团队，精通基站、线路、宽带接入、固定电话接入、</w:t>
      </w:r>
      <w:r>
        <w:rPr>
          <w:color w:val="000000"/>
          <w:spacing w:val="0"/>
          <w:w w:val="100"/>
          <w:position w:val="0"/>
        </w:rPr>
        <w:t>WLAN</w:t>
      </w:r>
      <w:r>
        <w:rPr>
          <w:color w:val="000000"/>
          <w:spacing w:val="0"/>
          <w:w w:val="100"/>
          <w:position w:val="0"/>
        </w:rPr>
        <w:t>等 技术专业领域，并熟练掌握了各类不同网络的构造特点、组网方式和各主流设备商通信设备的施工工艺、 操作规程、维护技术与优化方法。报告期长实通信管理团队及技术人才保持稳定，其中主要业务人员均通 过行业技术认证或企业内部技术等级认证。</w:t>
      </w:r>
    </w:p>
    <w:p>
      <w:pPr>
        <w:pStyle w:val="Style26"/>
        <w:keepNext w:val="0"/>
        <w:keepLines w:val="0"/>
        <w:widowControl w:val="0"/>
        <w:shd w:val="clear" w:color="auto" w:fill="auto"/>
        <w:tabs>
          <w:tab w:leader="hyphen" w:pos="853" w:val="left"/>
        </w:tabs>
        <w:bidi w:val="0"/>
        <w:spacing w:before="0" w:after="0" w:line="382" w:lineRule="exact"/>
        <w:ind w:left="0" w:right="0" w:firstLine="440"/>
        <w:jc w:val="both"/>
      </w:pPr>
      <w:r>
        <w:rPr>
          <w:color w:val="000000"/>
          <w:spacing w:val="0"/>
          <w:w w:val="100"/>
          <w:position w:val="0"/>
        </w:rPr>
        <w:tab/>
        <w:t>拥有先进的技术服务水平和研发能力。</w:t>
      </w:r>
    </w:p>
    <w:p>
      <w:pPr>
        <w:pStyle w:val="Style26"/>
        <w:keepNext w:val="0"/>
        <w:keepLines w:val="0"/>
        <w:widowControl w:val="0"/>
        <w:shd w:val="clear" w:color="auto" w:fill="auto"/>
        <w:bidi w:val="0"/>
        <w:spacing w:before="0" w:after="140" w:line="382" w:lineRule="exact"/>
        <w:ind w:left="0" w:right="0" w:firstLine="440"/>
        <w:jc w:val="both"/>
      </w:pPr>
      <w:r>
        <w:rPr>
          <w:color w:val="000000"/>
          <w:spacing w:val="0"/>
          <w:w w:val="100"/>
          <w:position w:val="0"/>
        </w:rPr>
        <w:t>长实通信在通信设备质量监控、光缆线路的维护检测等领域取得了领先的技术成果，实现了对光缆线 路运行状态的跟踪监测及故障的快速定位，为高危区域的主要设备提供无直接电源情况下的安全追综、监 控服务，提高了通信故障的事前预防水平。报告期长实通信优化光缆网络维护检测技术，故障定位更准确。</w:t>
      </w:r>
    </w:p>
    <w:p>
      <w:pPr>
        <w:pStyle w:val="Style26"/>
        <w:keepNext w:val="0"/>
        <w:keepLines w:val="0"/>
        <w:widowControl w:val="0"/>
        <w:shd w:val="clear" w:color="auto" w:fill="auto"/>
        <w:bidi w:val="0"/>
        <w:spacing w:before="0" w:after="0" w:line="382" w:lineRule="exact"/>
        <w:ind w:left="0" w:right="0" w:firstLine="440"/>
        <w:jc w:val="both"/>
      </w:pPr>
      <w:r>
        <w:rPr>
          <w:color w:val="000000"/>
          <w:spacing w:val="0"/>
          <w:w w:val="100"/>
          <w:position w:val="0"/>
        </w:rPr>
        <w:t>——</w:t>
      </w:r>
      <w:r>
        <w:rPr>
          <w:color w:val="000000"/>
          <w:spacing w:val="0"/>
          <w:w w:val="100"/>
          <w:position w:val="0"/>
        </w:rPr>
        <w:t>拥有精细化的管理体系。</w:t>
      </w:r>
    </w:p>
    <w:p>
      <w:pPr>
        <w:pStyle w:val="Style26"/>
        <w:keepNext w:val="0"/>
        <w:keepLines w:val="0"/>
        <w:widowControl w:val="0"/>
        <w:shd w:val="clear" w:color="auto" w:fill="auto"/>
        <w:bidi w:val="0"/>
        <w:spacing w:before="0" w:after="140" w:line="379" w:lineRule="exact"/>
        <w:ind w:left="0" w:right="0" w:firstLine="440"/>
        <w:jc w:val="both"/>
      </w:pPr>
      <w:r>
        <w:rPr>
          <w:color w:val="000000"/>
          <w:spacing w:val="0"/>
          <w:w w:val="100"/>
          <w:position w:val="0"/>
        </w:rPr>
        <w:t>为了提升对通信运营商本地化或跨区域的服务能力，长实通信针对自身业务特点建立完善的服务网 络，通过自主构建的信息化管理平台，全面覆盖项目招投标、合同签订、方案设计、项目执行、项目审核 等各个环节，对项目、客户、人员、设备、项目周期进行实时掌控，实现对设备使用及技术人员专业知识、 实践经验、所处区位、工作饱和度的实时检索和定位，提高资源使用效率，降低运营管理成本。报告期长 实通信凭借优化信息化管理平台和技术进步，整合各区域业务技术、人力资源。</w:t>
      </w:r>
    </w:p>
    <w:p>
      <w:pPr>
        <w:pStyle w:val="Style26"/>
        <w:keepNext w:val="0"/>
        <w:keepLines w:val="0"/>
        <w:widowControl w:val="0"/>
        <w:shd w:val="clear" w:color="auto" w:fill="auto"/>
        <w:bidi w:val="0"/>
        <w:spacing w:before="0" w:line="382" w:lineRule="exact"/>
        <w:ind w:left="0" w:right="0" w:firstLine="440"/>
        <w:jc w:val="both"/>
      </w:pPr>
      <w:r>
        <w:rPr>
          <w:color w:val="000000"/>
          <w:spacing w:val="0"/>
          <w:w w:val="100"/>
          <w:position w:val="0"/>
        </w:rPr>
        <w:t>——</w:t>
      </w:r>
      <w:r>
        <w:rPr>
          <w:color w:val="000000"/>
          <w:spacing w:val="0"/>
          <w:w w:val="100"/>
          <w:position w:val="0"/>
        </w:rPr>
        <w:t>拥有过硬的资质和丰富的项目经验。</w:t>
      </w:r>
    </w:p>
    <w:p>
      <w:pPr>
        <w:pStyle w:val="Style26"/>
        <w:keepNext w:val="0"/>
        <w:keepLines w:val="0"/>
        <w:widowControl w:val="0"/>
        <w:shd w:val="clear" w:color="auto" w:fill="auto"/>
        <w:bidi w:val="0"/>
        <w:spacing w:before="0" w:after="140" w:line="336" w:lineRule="exact"/>
        <w:ind w:left="4160" w:right="0" w:hanging="3720"/>
        <w:jc w:val="left"/>
        <w:rPr>
          <w:sz w:val="18"/>
          <w:szCs w:val="18"/>
        </w:rPr>
        <w:sectPr>
          <w:footnotePr>
            <w:pos w:val="pageBottom"/>
            <w:numFmt w:val="decimal"/>
            <w:numRestart w:val="continuous"/>
          </w:footnotePr>
          <w:pgSz w:w="11900" w:h="16840"/>
          <w:pgMar w:top="1412" w:right="1004" w:bottom="1191" w:left="1109" w:header="0" w:footer="3" w:gutter="0"/>
          <w:cols w:space="720"/>
          <w:noEndnote/>
          <w:rtlGutter w:val="0"/>
          <w:docGrid w:linePitch="360"/>
        </w:sectPr>
      </w:pPr>
      <w:r>
        <w:rPr>
          <w:color w:val="000000"/>
          <w:spacing w:val="0"/>
          <w:w w:val="100"/>
          <w:position w:val="0"/>
          <w:sz w:val="20"/>
          <w:szCs w:val="20"/>
        </w:rPr>
        <w:t xml:space="preserve">长实通信是国内早期从事通信技术服务的企业之一，经过十余年的专业、专注经营和持续的技术投入， </w:t>
      </w:r>
      <w:r>
        <w:rPr>
          <w:color w:val="000000"/>
          <w:spacing w:val="0"/>
          <w:w w:val="100"/>
          <w:position w:val="0"/>
          <w:sz w:val="18"/>
          <w:szCs w:val="18"/>
        </w:rPr>
        <w:t>共</w:t>
      </w:r>
      <w:r>
        <w:rPr>
          <w:rFonts w:ascii="Times New Roman" w:eastAsia="Times New Roman" w:hAnsi="Times New Roman" w:cs="Times New Roman"/>
          <w:color w:val="000000"/>
          <w:spacing w:val="0"/>
          <w:w w:val="100"/>
          <w:position w:val="0"/>
          <w:sz w:val="18"/>
          <w:szCs w:val="18"/>
        </w:rPr>
        <w:t>184</w:t>
      </w:r>
      <w:r>
        <w:rPr>
          <w:color w:val="000000"/>
          <w:spacing w:val="0"/>
          <w:w w:val="100"/>
          <w:position w:val="0"/>
          <w:sz w:val="18"/>
          <w:szCs w:val="18"/>
        </w:rPr>
        <w:t>页第</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页</w:t>
      </w:r>
    </w:p>
    <w:p>
      <w:pPr>
        <w:pStyle w:val="Style26"/>
        <w:keepNext w:val="0"/>
        <w:keepLines w:val="0"/>
        <w:widowControl w:val="0"/>
        <w:shd w:val="clear" w:color="auto" w:fill="auto"/>
        <w:bidi w:val="0"/>
        <w:spacing w:before="0" w:after="40" w:line="378" w:lineRule="exact"/>
        <w:ind w:left="0" w:right="0" w:firstLine="0"/>
        <w:jc w:val="left"/>
      </w:pPr>
      <w:r>
        <w:rPr>
          <w:color w:val="000000"/>
          <w:spacing w:val="0"/>
          <w:w w:val="100"/>
          <w:position w:val="0"/>
        </w:rPr>
        <w:t>长实通信具备通信网络代维基站、线路、铁塔和综合代维专业四甲资质，报告期经申请获得通信工程施工 总承包壹级资质。同时，长实通信具有丰富的项目经验，多次参加国家重大通信网络保障项目，曾参与2008 北京奥运会的通信保障工作、汶川大地震通信抢修工作和2016年20国集团领导人杭州峰会通信保障工作。 2019年长实通信参与第四届中国-阿拉伯国家博览会、南阳2019世界月季洲际大会暨第九届中国月季展、 第二届数字中国建设峰会、2019年央视春晚井冈山分会场等重点大型活动通信保障；2020年支援山东， 抗击“利奇马”台风的通信保障抢修工作。2021年为中国红色旅游博览会、联合国《生物多样性公约》大 会</w:t>
      </w:r>
      <w:r>
        <w:rPr>
          <w:color w:val="000000"/>
          <w:spacing w:val="0"/>
          <w:w w:val="100"/>
          <w:position w:val="0"/>
        </w:rPr>
        <w:t>（COP15）、</w:t>
      </w:r>
      <w:r>
        <w:rPr>
          <w:color w:val="000000"/>
          <w:spacing w:val="0"/>
          <w:w w:val="100"/>
          <w:position w:val="0"/>
        </w:rPr>
        <w:t>数博会等重点大型活动完成通信保障。</w:t>
      </w:r>
    </w:p>
    <w:p>
      <w:pPr>
        <w:pStyle w:val="Style26"/>
        <w:keepNext w:val="0"/>
        <w:keepLines w:val="0"/>
        <w:widowControl w:val="0"/>
        <w:shd w:val="clear" w:color="auto" w:fill="auto"/>
        <w:bidi w:val="0"/>
        <w:spacing w:before="0" w:after="40" w:line="378" w:lineRule="exact"/>
        <w:ind w:left="0" w:right="0" w:firstLine="440"/>
        <w:jc w:val="both"/>
      </w:pPr>
      <w:r>
        <w:rPr>
          <w:color w:val="000000"/>
          <w:spacing w:val="0"/>
          <w:w w:val="100"/>
          <w:position w:val="0"/>
        </w:rPr>
        <w:t>——</w:t>
      </w:r>
      <w:r>
        <w:rPr>
          <w:color w:val="000000"/>
          <w:spacing w:val="0"/>
          <w:w w:val="100"/>
          <w:position w:val="0"/>
        </w:rPr>
        <w:t>拥有跨区域、综合化的服务能力。</w:t>
      </w:r>
    </w:p>
    <w:p>
      <w:pPr>
        <w:pStyle w:val="Style26"/>
        <w:keepNext w:val="0"/>
        <w:keepLines w:val="0"/>
        <w:widowControl w:val="0"/>
        <w:shd w:val="clear" w:color="auto" w:fill="auto"/>
        <w:bidi w:val="0"/>
        <w:spacing w:before="0" w:after="400" w:line="379" w:lineRule="exact"/>
        <w:ind w:left="0" w:right="0" w:firstLine="440"/>
        <w:jc w:val="both"/>
      </w:pPr>
      <w:r>
        <w:rPr>
          <w:color w:val="000000"/>
          <w:spacing w:val="0"/>
          <w:w w:val="100"/>
          <w:position w:val="0"/>
        </w:rPr>
        <w:t>长实通信形成了特有的运营维护体系，具备了为客户提供通信网络基站、线路、终端设备等维护的一 体化解决方案，使客户享受便捷的一站式服务，降低了客户选择不同技术服务商的转换成本和管理成本， 树立企业品牌，取得客户信赖。</w:t>
      </w:r>
    </w:p>
    <w:p>
      <w:pPr>
        <w:pStyle w:val="Style32"/>
        <w:keepNext/>
        <w:keepLines/>
        <w:widowControl w:val="0"/>
        <w:shd w:val="clear" w:color="auto" w:fill="auto"/>
        <w:bidi w:val="0"/>
        <w:spacing w:before="0" w:after="260" w:line="240" w:lineRule="auto"/>
        <w:ind w:left="0" w:right="0" w:firstLine="0"/>
        <w:jc w:val="left"/>
      </w:pPr>
      <w:bookmarkStart w:id="188" w:name="bookmark188"/>
      <w:bookmarkStart w:id="189" w:name="bookmark189"/>
      <w:bookmarkStart w:id="190" w:name="bookmark190"/>
      <w:bookmarkStart w:id="191" w:name="bookmark191"/>
      <w:r>
        <w:rPr>
          <w:color w:val="000000"/>
          <w:spacing w:val="0"/>
          <w:w w:val="100"/>
          <w:position w:val="0"/>
          <w:sz w:val="24"/>
          <w:szCs w:val="24"/>
        </w:rPr>
        <w:t>四</w:t>
      </w:r>
      <w:bookmarkEnd w:id="190"/>
      <w:r>
        <w:rPr>
          <w:color w:val="000000"/>
          <w:spacing w:val="0"/>
          <w:w w:val="100"/>
          <w:position w:val="0"/>
          <w:sz w:val="24"/>
          <w:szCs w:val="24"/>
        </w:rPr>
        <w:t>、主营业务分析</w:t>
      </w:r>
      <w:bookmarkEnd w:id="188"/>
      <w:bookmarkEnd w:id="189"/>
      <w:bookmarkEnd w:id="191"/>
    </w:p>
    <w:p>
      <w:pPr>
        <w:pStyle w:val="Style40"/>
        <w:keepNext/>
        <w:keepLines/>
        <w:widowControl w:val="0"/>
        <w:shd w:val="clear" w:color="auto" w:fill="auto"/>
        <w:bidi w:val="0"/>
        <w:spacing w:before="0" w:after="0" w:line="394" w:lineRule="auto"/>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1</w:t>
      </w:r>
      <w:bookmarkEnd w:id="194"/>
      <w:r>
        <w:rPr>
          <w:color w:val="000000"/>
          <w:spacing w:val="0"/>
          <w:w w:val="100"/>
          <w:position w:val="0"/>
        </w:rPr>
        <w:t>、概述</w:t>
      </w:r>
      <w:bookmarkEnd w:id="192"/>
      <w:bookmarkEnd w:id="193"/>
      <w:bookmarkEnd w:id="195"/>
    </w:p>
    <w:p>
      <w:pPr>
        <w:pStyle w:val="Style26"/>
        <w:keepNext w:val="0"/>
        <w:keepLines w:val="0"/>
        <w:widowControl w:val="0"/>
        <w:shd w:val="clear" w:color="auto" w:fill="auto"/>
        <w:bidi w:val="0"/>
        <w:spacing w:before="0" w:after="40" w:line="377" w:lineRule="exact"/>
        <w:ind w:left="0" w:right="0" w:firstLine="440"/>
        <w:jc w:val="both"/>
      </w:pPr>
      <w:r>
        <w:rPr>
          <w:color w:val="000000"/>
          <w:spacing w:val="0"/>
          <w:w w:val="100"/>
          <w:position w:val="0"/>
        </w:rPr>
        <w:t>本报告期，公司依然坚持技术进步和服务客户、让消费者满意、以员工为本、追求以利润回报投资者 和追求社会及市场良好影响的经营理念。为此公司完善相关制度，落实部门职能和企业责任，依据公司所 处行业、业务性质、周边环境、相关者利益，按照法律法规规章要求，做好相关经营工作。</w:t>
      </w:r>
    </w:p>
    <w:p>
      <w:pPr>
        <w:pStyle w:val="Style26"/>
        <w:keepNext w:val="0"/>
        <w:keepLines w:val="0"/>
        <w:widowControl w:val="0"/>
        <w:shd w:val="clear" w:color="auto" w:fill="auto"/>
        <w:bidi w:val="0"/>
        <w:spacing w:before="0" w:after="40" w:line="389" w:lineRule="exact"/>
        <w:ind w:left="0" w:right="0" w:firstLine="440"/>
        <w:jc w:val="both"/>
      </w:pPr>
      <w:r>
        <w:rPr>
          <w:color w:val="000000"/>
          <w:spacing w:val="0"/>
          <w:w w:val="100"/>
          <w:position w:val="0"/>
        </w:rPr>
        <w:t>2021年，公司因疫情反复，部分产业的市场环境、政策及经济等客观环境变化导致业绩出现亏损。具 体原因为：</w:t>
      </w:r>
    </w:p>
    <w:p>
      <w:pPr>
        <w:pStyle w:val="Style26"/>
        <w:keepNext w:val="0"/>
        <w:keepLines w:val="0"/>
        <w:widowControl w:val="0"/>
        <w:shd w:val="clear" w:color="auto" w:fill="auto"/>
        <w:tabs>
          <w:tab w:pos="961" w:val="left"/>
        </w:tabs>
        <w:bidi w:val="0"/>
        <w:spacing w:before="0" w:after="40" w:line="374" w:lineRule="exact"/>
        <w:ind w:left="0" w:right="0" w:firstLine="440"/>
        <w:jc w:val="both"/>
      </w:pPr>
      <w:bookmarkStart w:id="196" w:name="bookmark196"/>
      <w:r>
        <w:rPr>
          <w:color w:val="000000"/>
          <w:spacing w:val="0"/>
          <w:w w:val="100"/>
          <w:position w:val="0"/>
        </w:rPr>
        <w:t>（</w:t>
      </w:r>
      <w:bookmarkEnd w:id="196"/>
      <w:r>
        <w:rPr>
          <w:color w:val="000000"/>
          <w:spacing w:val="0"/>
          <w:w w:val="100"/>
          <w:position w:val="0"/>
        </w:rPr>
        <w:t>1）</w:t>
        <w:tab/>
        <w:t>通信网络维护业务受到疫情持续影响，以及客户区域变动、国家社保减免政策变化、防疫成本 增加等原因，长实通信的营业收入、毛利润、净利润较2020年均有不同程度的下降；</w:t>
      </w:r>
    </w:p>
    <w:p>
      <w:pPr>
        <w:pStyle w:val="Style26"/>
        <w:keepNext w:val="0"/>
        <w:keepLines w:val="0"/>
        <w:widowControl w:val="0"/>
        <w:shd w:val="clear" w:color="auto" w:fill="auto"/>
        <w:tabs>
          <w:tab w:pos="961" w:val="left"/>
        </w:tabs>
        <w:bidi w:val="0"/>
        <w:spacing w:before="0" w:after="40" w:line="382" w:lineRule="exact"/>
        <w:ind w:left="0" w:right="0" w:firstLine="440"/>
        <w:jc w:val="both"/>
      </w:pPr>
      <w:bookmarkStart w:id="197" w:name="bookmark197"/>
      <w:r>
        <w:rPr>
          <w:color w:val="000000"/>
          <w:spacing w:val="0"/>
          <w:w w:val="100"/>
          <w:position w:val="0"/>
        </w:rPr>
        <w:t>（</w:t>
      </w:r>
      <w:bookmarkEnd w:id="197"/>
      <w:r>
        <w:rPr>
          <w:color w:val="000000"/>
          <w:spacing w:val="0"/>
          <w:w w:val="100"/>
          <w:position w:val="0"/>
        </w:rPr>
        <w:t>2）</w:t>
        <w:tab/>
        <w:t>信息智能传输业务营业收入、毛利润、净利润出现大幅下滑，主要原因是云通信业务成本进一 步上涨，为保证运营稳定性和资金流安全，公司主动减少了渠道客户业务规模，同时公司保持在基于自身 场景的</w:t>
      </w:r>
      <w:r>
        <w:rPr>
          <w:color w:val="000000"/>
          <w:spacing w:val="0"/>
          <w:w w:val="100"/>
          <w:position w:val="0"/>
        </w:rPr>
        <w:t>5G</w:t>
      </w:r>
      <w:r>
        <w:rPr>
          <w:color w:val="000000"/>
          <w:spacing w:val="0"/>
          <w:w w:val="100"/>
          <w:position w:val="0"/>
        </w:rPr>
        <w:t>消息研发的持续投入，造成利润同比下降；</w:t>
      </w:r>
    </w:p>
    <w:p>
      <w:pPr>
        <w:pStyle w:val="Style26"/>
        <w:keepNext w:val="0"/>
        <w:keepLines w:val="0"/>
        <w:widowControl w:val="0"/>
        <w:shd w:val="clear" w:color="auto" w:fill="auto"/>
        <w:tabs>
          <w:tab w:pos="916" w:val="left"/>
        </w:tabs>
        <w:bidi w:val="0"/>
        <w:spacing w:before="0" w:after="40" w:line="378" w:lineRule="exact"/>
        <w:ind w:left="0" w:right="0" w:firstLine="440"/>
        <w:jc w:val="left"/>
      </w:pPr>
      <w:bookmarkStart w:id="198" w:name="bookmark198"/>
      <w:r>
        <w:rPr>
          <w:color w:val="000000"/>
          <w:spacing w:val="0"/>
          <w:w w:val="100"/>
          <w:position w:val="0"/>
        </w:rPr>
        <w:t>（</w:t>
      </w:r>
      <w:bookmarkEnd w:id="198"/>
      <w:r>
        <w:rPr>
          <w:color w:val="000000"/>
          <w:spacing w:val="0"/>
          <w:w w:val="100"/>
          <w:position w:val="0"/>
        </w:rPr>
        <w:t>3）</w:t>
        <w:tab/>
        <w:t>金融服务外包业务收入由于市场竞争激烈，造成毛利低于去年同期水平。</w:t>
      </w:r>
    </w:p>
    <w:p>
      <w:pPr>
        <w:pStyle w:val="Style26"/>
        <w:keepNext w:val="0"/>
        <w:keepLines w:val="0"/>
        <w:widowControl w:val="0"/>
        <w:shd w:val="clear" w:color="auto" w:fill="auto"/>
        <w:bidi w:val="0"/>
        <w:spacing w:before="0" w:after="40" w:line="378" w:lineRule="exact"/>
        <w:ind w:left="0" w:right="0" w:firstLine="440"/>
        <w:jc w:val="both"/>
      </w:pPr>
      <w:r>
        <w:rPr>
          <w:color w:val="000000"/>
          <w:spacing w:val="0"/>
          <w:w w:val="100"/>
          <w:position w:val="0"/>
        </w:rPr>
        <w:t>另外，结合实际经营情况及宏观环境、行业政策、客户需求的变化等因素，经商誉减值测试，2021年 计提商誉减值准备</w:t>
      </w:r>
      <w:r>
        <w:rPr>
          <w:color w:val="000000"/>
          <w:spacing w:val="0"/>
          <w:w w:val="100"/>
          <w:position w:val="0"/>
        </w:rPr>
        <w:t xml:space="preserve">4. </w:t>
      </w:r>
      <w:r>
        <w:rPr>
          <w:color w:val="000000"/>
          <w:spacing w:val="0"/>
          <w:w w:val="100"/>
          <w:position w:val="0"/>
        </w:rPr>
        <w:t>09亿元。由于公司对嘉华信息失去控制，基于谨慎性原则，对嘉华信息投资的可收 回金额进行估计，按照预计可收回金额与账面价值的差额计提资产减值损失</w:t>
      </w:r>
      <w:r>
        <w:rPr>
          <w:color w:val="000000"/>
          <w:spacing w:val="0"/>
          <w:w w:val="100"/>
          <w:position w:val="0"/>
        </w:rPr>
        <w:t>12.36</w:t>
      </w:r>
      <w:r>
        <w:rPr>
          <w:color w:val="000000"/>
          <w:spacing w:val="0"/>
          <w:w w:val="100"/>
          <w:position w:val="0"/>
        </w:rPr>
        <w:t>亿元，同时，将2018 年6月1日合并日至2021年失控日期间嘉华信息纳入合并财务报表范围的归属于母公司股东的净利润扣 除现金分红后合计</w:t>
      </w:r>
      <w:r>
        <w:rPr>
          <w:color w:val="000000"/>
          <w:spacing w:val="0"/>
          <w:w w:val="100"/>
          <w:position w:val="0"/>
        </w:rPr>
        <w:t>2.87</w:t>
      </w:r>
      <w:r>
        <w:rPr>
          <w:color w:val="000000"/>
          <w:spacing w:val="0"/>
          <w:w w:val="100"/>
          <w:position w:val="0"/>
        </w:rPr>
        <w:t>亿元转入2021年度投资损失。</w:t>
      </w:r>
    </w:p>
    <w:p>
      <w:pPr>
        <w:pStyle w:val="Style26"/>
        <w:keepNext w:val="0"/>
        <w:keepLines w:val="0"/>
        <w:widowControl w:val="0"/>
        <w:shd w:val="clear" w:color="auto" w:fill="auto"/>
        <w:bidi w:val="0"/>
        <w:spacing w:before="0" w:after="40" w:line="380" w:lineRule="exact"/>
        <w:ind w:left="0" w:right="0" w:firstLine="440"/>
        <w:jc w:val="both"/>
      </w:pPr>
      <w:r>
        <w:rPr>
          <w:color w:val="000000"/>
          <w:spacing w:val="0"/>
          <w:w w:val="100"/>
          <w:position w:val="0"/>
        </w:rPr>
        <w:t>本报告期，公司实现主营业务收入</w:t>
      </w:r>
      <w:r>
        <w:rPr>
          <w:color w:val="000000"/>
          <w:spacing w:val="0"/>
          <w:w w:val="100"/>
          <w:position w:val="0"/>
        </w:rPr>
        <w:t>195,111.26</w:t>
      </w:r>
      <w:r>
        <w:rPr>
          <w:color w:val="000000"/>
          <w:spacing w:val="0"/>
          <w:w w:val="100"/>
          <w:position w:val="0"/>
        </w:rPr>
        <w:t>万元，同比下降24.18%。其中，通信网络维护业务营 业收入为</w:t>
      </w:r>
      <w:r>
        <w:rPr>
          <w:color w:val="000000"/>
          <w:spacing w:val="0"/>
          <w:w w:val="100"/>
          <w:position w:val="0"/>
        </w:rPr>
        <w:t xml:space="preserve">128,062. </w:t>
      </w:r>
      <w:r>
        <w:rPr>
          <w:color w:val="000000"/>
          <w:spacing w:val="0"/>
          <w:w w:val="100"/>
          <w:position w:val="0"/>
        </w:rPr>
        <w:t>68万元，同比下降</w:t>
      </w:r>
      <w:r>
        <w:rPr>
          <w:color w:val="000000"/>
          <w:spacing w:val="0"/>
          <w:w w:val="100"/>
          <w:position w:val="0"/>
        </w:rPr>
        <w:t xml:space="preserve">4. </w:t>
      </w:r>
      <w:r>
        <w:rPr>
          <w:color w:val="000000"/>
          <w:spacing w:val="0"/>
          <w:w w:val="100"/>
          <w:position w:val="0"/>
        </w:rPr>
        <w:t>65%；信息智能传输业务营业收入为</w:t>
      </w:r>
      <w:r>
        <w:rPr>
          <w:color w:val="000000"/>
          <w:spacing w:val="0"/>
          <w:w w:val="100"/>
          <w:position w:val="0"/>
        </w:rPr>
        <w:t xml:space="preserve">44,612. </w:t>
      </w:r>
      <w:r>
        <w:rPr>
          <w:color w:val="000000"/>
          <w:spacing w:val="0"/>
          <w:w w:val="100"/>
          <w:position w:val="0"/>
        </w:rPr>
        <w:t>26万元，同比下降 42.56%；金融服务外包业务营业收入为</w:t>
      </w:r>
      <w:r>
        <w:rPr>
          <w:color w:val="000000"/>
          <w:spacing w:val="0"/>
          <w:w w:val="100"/>
          <w:position w:val="0"/>
        </w:rPr>
        <w:t>20,980.55</w:t>
      </w:r>
      <w:r>
        <w:rPr>
          <w:color w:val="000000"/>
          <w:spacing w:val="0"/>
          <w:w w:val="100"/>
          <w:position w:val="0"/>
        </w:rPr>
        <w:t xml:space="preserve">万元。2021年，公司归属于上市公司股东的净利润为 </w:t>
      </w:r>
      <w:r>
        <w:rPr>
          <w:color w:val="000000"/>
          <w:spacing w:val="0"/>
          <w:w w:val="100"/>
          <w:position w:val="0"/>
        </w:rPr>
        <w:t>-200,487.28</w:t>
      </w:r>
      <w:r>
        <w:rPr>
          <w:color w:val="000000"/>
          <w:spacing w:val="0"/>
          <w:w w:val="100"/>
          <w:position w:val="0"/>
        </w:rPr>
        <w:t>万元，扣除非经常性损益后归属于上市公司股东的净利润为</w:t>
      </w:r>
      <w:r>
        <w:rPr>
          <w:color w:val="000000"/>
          <w:spacing w:val="0"/>
          <w:w w:val="100"/>
          <w:position w:val="0"/>
        </w:rPr>
        <w:t>-173,061.77</w:t>
      </w:r>
      <w:r>
        <w:rPr>
          <w:color w:val="000000"/>
          <w:spacing w:val="0"/>
          <w:w w:val="100"/>
          <w:position w:val="0"/>
        </w:rPr>
        <w:t xml:space="preserve">万元，同比分别下 降 10, </w:t>
      </w:r>
      <w:r>
        <w:rPr>
          <w:color w:val="000000"/>
          <w:spacing w:val="0"/>
          <w:w w:val="100"/>
          <w:position w:val="0"/>
        </w:rPr>
        <w:t xml:space="preserve">041. </w:t>
      </w:r>
      <w:r>
        <w:rPr>
          <w:color w:val="000000"/>
          <w:spacing w:val="0"/>
          <w:w w:val="100"/>
          <w:position w:val="0"/>
        </w:rPr>
        <w:t xml:space="preserve">69%和 12, </w:t>
      </w:r>
      <w:r>
        <w:rPr>
          <w:color w:val="000000"/>
          <w:spacing w:val="0"/>
          <w:w w:val="100"/>
          <w:position w:val="0"/>
        </w:rPr>
        <w:t xml:space="preserve">761. </w:t>
      </w:r>
      <w:r>
        <w:rPr>
          <w:color w:val="000000"/>
          <w:spacing w:val="0"/>
          <w:w w:val="100"/>
          <w:position w:val="0"/>
        </w:rPr>
        <w:t>52%。</w:t>
      </w:r>
      <w:r>
        <w:br w:type="page"/>
      </w:r>
    </w:p>
    <w:p>
      <w:pPr>
        <w:pStyle w:val="Style40"/>
        <w:keepNext/>
        <w:keepLines/>
        <w:widowControl w:val="0"/>
        <w:shd w:val="clear" w:color="auto" w:fill="auto"/>
        <w:bidi w:val="0"/>
        <w:spacing w:before="0" w:after="120" w:line="384" w:lineRule="exact"/>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2</w:t>
      </w:r>
      <w:bookmarkEnd w:id="201"/>
      <w:r>
        <w:rPr>
          <w:color w:val="000000"/>
          <w:spacing w:val="0"/>
          <w:w w:val="100"/>
          <w:position w:val="0"/>
        </w:rPr>
        <w:t>、收入与成本</w:t>
      </w:r>
      <w:bookmarkEnd w:id="199"/>
      <w:bookmarkEnd w:id="200"/>
      <w:bookmarkEnd w:id="202"/>
    </w:p>
    <w:p>
      <w:pPr>
        <w:pStyle w:val="Style40"/>
        <w:keepNext/>
        <w:keepLines/>
        <w:widowControl w:val="0"/>
        <w:shd w:val="clear" w:color="auto" w:fill="auto"/>
        <w:bidi w:val="0"/>
        <w:spacing w:before="0" w:after="0" w:line="384" w:lineRule="exact"/>
        <w:ind w:left="0" w:right="0" w:firstLine="0"/>
        <w:jc w:val="left"/>
      </w:pPr>
      <w:bookmarkStart w:id="199" w:name="bookmark199"/>
      <w:bookmarkStart w:id="200" w:name="bookmark200"/>
      <w:bookmarkStart w:id="203" w:name="bookmark203"/>
      <w:bookmarkStart w:id="204" w:name="bookmark204"/>
      <w:r>
        <w:rPr>
          <w:color w:val="000000"/>
          <w:spacing w:val="0"/>
          <w:w w:val="100"/>
          <w:position w:val="0"/>
        </w:rPr>
        <w:t>（</w:t>
      </w:r>
      <w:bookmarkEnd w:id="203"/>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99"/>
      <w:bookmarkEnd w:id="200"/>
      <w:bookmarkEnd w:id="204"/>
    </w:p>
    <w:p>
      <w:pPr>
        <w:pStyle w:val="Style38"/>
        <w:keepNext/>
        <w:keepLines/>
        <w:widowControl w:val="0"/>
        <w:shd w:val="clear" w:color="auto" w:fill="auto"/>
        <w:bidi w:val="0"/>
        <w:spacing w:before="0" w:after="120" w:line="384" w:lineRule="exact"/>
        <w:ind w:left="0" w:right="0" w:firstLine="440"/>
        <w:jc w:val="left"/>
      </w:pPr>
      <w:bookmarkStart w:id="205" w:name="bookmark205"/>
      <w:bookmarkStart w:id="206" w:name="bookmark206"/>
      <w:bookmarkStart w:id="207" w:name="bookmark207"/>
      <w:r>
        <w:rPr>
          <w:color w:val="000000"/>
          <w:spacing w:val="0"/>
          <w:w w:val="100"/>
          <w:position w:val="0"/>
        </w:rPr>
        <w:t>公司主营业务包括信息智能传输、通信网络维护、金融服务外包，信息智能传输及金融服务外包业务 不受地域限制。</w:t>
      </w:r>
      <w:bookmarkEnd w:id="205"/>
      <w:bookmarkEnd w:id="206"/>
      <w:bookmarkEnd w:id="207"/>
    </w:p>
    <w:p>
      <w:pPr>
        <w:pStyle w:val="Style38"/>
        <w:keepNext/>
        <w:keepLines/>
        <w:widowControl w:val="0"/>
        <w:shd w:val="clear" w:color="auto" w:fill="auto"/>
        <w:bidi w:val="0"/>
        <w:spacing w:before="0" w:after="60" w:line="240" w:lineRule="auto"/>
        <w:ind w:left="8600" w:right="0" w:firstLine="0"/>
        <w:jc w:val="left"/>
      </w:pPr>
      <w:bookmarkStart w:id="208" w:name="bookmark208"/>
      <w:bookmarkStart w:id="209" w:name="bookmark209"/>
      <w:bookmarkStart w:id="210" w:name="bookmark210"/>
      <w:r>
        <w:rPr>
          <w:color w:val="000000"/>
          <w:spacing w:val="0"/>
          <w:w w:val="100"/>
          <w:position w:val="0"/>
        </w:rPr>
        <w:t>单位：元</w:t>
      </w:r>
      <w:bookmarkEnd w:id="208"/>
      <w:bookmarkEnd w:id="209"/>
      <w:bookmarkEnd w:id="210"/>
    </w:p>
    <w:tbl>
      <w:tblPr>
        <w:tblOverlap w:val="never"/>
        <w:jc w:val="center"/>
        <w:tblLayout w:type="fixed"/>
      </w:tblPr>
      <w:tblGrid>
        <w:gridCol w:w="1603"/>
        <w:gridCol w:w="1594"/>
        <w:gridCol w:w="1594"/>
        <w:gridCol w:w="1598"/>
        <w:gridCol w:w="1594"/>
        <w:gridCol w:w="1598"/>
      </w:tblGrid>
      <w:tr>
        <w:trPr>
          <w:trHeight w:val="355"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50"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4D4D4"/>
            <w:vAlign w:val="center"/>
          </w:tcPr>
          <w:p>
            <w:pPr/>
          </w:p>
        </w:tc>
      </w:tr>
      <w:tr>
        <w:trPr>
          <w:trHeight w:val="350"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1,951,112,591.19</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2,573,272,009.25</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-24.18%</w:t>
            </w:r>
          </w:p>
        </w:tc>
      </w:tr>
      <w:tr>
        <w:trPr>
          <w:trHeight w:val="350" w:hRule="exact"/>
        </w:trPr>
        <w:tc>
          <w:tcPr>
            <w:gridSpan w:val="6"/>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、通信网络维护</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1,280,626,754.25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1,343,089,173.85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、信息智能传输</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446,122,608.94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776,701,084.70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-42.56%</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、金融服务外包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209,805,542.49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418,000,666.76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-49.81%</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、软件开发及应用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3,096,518.92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20,114,455.55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0.78%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-84.61%</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11,461,166.59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15,366,628.39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0.61%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-25.42%</w:t>
            </w:r>
          </w:p>
        </w:tc>
      </w:tr>
      <w:tr>
        <w:trPr>
          <w:trHeight w:val="350" w:hRule="exact"/>
        </w:trPr>
        <w:tc>
          <w:tcPr>
            <w:gridSpan w:val="6"/>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分产品（不适用）</w:t>
            </w:r>
          </w:p>
        </w:tc>
      </w:tr>
      <w:tr>
        <w:trPr>
          <w:trHeight w:val="346" w:hRule="exact"/>
        </w:trPr>
        <w:tc>
          <w:tcPr>
            <w:gridSpan w:val="6"/>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分地区（不适用，信息智能传输及金融服务外包业务不受地域限制）</w:t>
            </w:r>
          </w:p>
        </w:tc>
      </w:tr>
      <w:tr>
        <w:trPr>
          <w:trHeight w:val="350" w:hRule="exact"/>
        </w:trPr>
        <w:tc>
          <w:tcPr>
            <w:gridSpan w:val="6"/>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6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直接销售模式（漫道</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信息智能传输</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265,410,766.64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327,572,652.84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-18.98%</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直接销售模式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130,691,079.99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395,665,997.96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-66.97%</w:t>
            </w:r>
          </w:p>
        </w:tc>
      </w:tr>
      <w:tr>
        <w:trPr>
          <w:trHeight w:val="6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渠道销售模式（漫道</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信息智能传输</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50,020,762.31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53,462,433.90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w:t>
            </w:r>
          </w:p>
        </w:tc>
      </w:tr>
      <w:tr>
        <w:trPr>
          <w:trHeight w:val="61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left"/>
            </w:pPr>
            <w:r>
              <w:rPr>
                <w:color w:val="000000"/>
                <w:spacing w:val="0"/>
                <w:w w:val="100"/>
                <w:position w:val="0"/>
              </w:rPr>
              <w:t>招投标模式（通信网 络维护）</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1,280,626,754.25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1,343,089,173.85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w:t>
            </w:r>
          </w:p>
        </w:tc>
      </w:tr>
      <w:tr>
        <w:trPr>
          <w:trHeight w:val="6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left"/>
            </w:pPr>
            <w:r>
              <w:rPr>
                <w:color w:val="000000"/>
                <w:spacing w:val="0"/>
                <w:w w:val="100"/>
                <w:position w:val="0"/>
              </w:rPr>
              <w:t>招投标模式（金融服 务外包）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209,805,542.49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418,000,666.76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-49.81%</w:t>
            </w:r>
          </w:p>
        </w:tc>
      </w:tr>
      <w:tr>
        <w:trPr>
          <w:trHeight w:val="6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招投标模式（软件开</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发及应用）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3,096,518.92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20,114,455.55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0.78%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-84.61%</w:t>
            </w:r>
          </w:p>
        </w:tc>
      </w:tr>
      <w:tr>
        <w:trPr>
          <w:trHeight w:val="36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11,461,166.59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0.59%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15,366,628.39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0.61%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-25.42%</w:t>
            </w:r>
          </w:p>
        </w:tc>
      </w:tr>
    </w:tbl>
    <w:p>
      <w:pPr>
        <w:widowControl w:val="0"/>
        <w:spacing w:after="259" w:line="1" w:lineRule="exact"/>
      </w:pPr>
    </w:p>
    <w:p>
      <w:pPr>
        <w:pStyle w:val="Style40"/>
        <w:keepNext/>
        <w:keepLines/>
        <w:widowControl w:val="0"/>
        <w:shd w:val="clear" w:color="auto" w:fill="auto"/>
        <w:bidi w:val="0"/>
        <w:spacing w:before="0" w:after="18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rPr>
        <w:t>（</w:t>
      </w:r>
      <w:bookmarkEnd w:id="213"/>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211"/>
      <w:bookmarkEnd w:id="212"/>
      <w:bookmarkEnd w:id="214"/>
    </w:p>
    <w:p>
      <w:pPr>
        <w:pStyle w:val="Style38"/>
        <w:keepNext/>
        <w:keepLines/>
        <w:widowControl w:val="0"/>
        <w:shd w:val="clear" w:color="auto" w:fill="auto"/>
        <w:bidi w:val="0"/>
        <w:spacing w:before="0" w:after="120" w:line="240" w:lineRule="auto"/>
        <w:ind w:left="0" w:right="0" w:firstLine="0"/>
        <w:jc w:val="left"/>
      </w:pPr>
      <w:bookmarkStart w:id="215" w:name="bookmark215"/>
      <w:bookmarkStart w:id="216" w:name="bookmark216"/>
      <w:bookmarkStart w:id="217" w:name="bookmark217"/>
      <w:r>
        <w:rPr>
          <w:color w:val="000000"/>
          <w:spacing w:val="0"/>
          <w:w w:val="100"/>
          <w:position w:val="0"/>
        </w:rPr>
        <w:t>V适用口不适用</w:t>
      </w:r>
      <w:bookmarkEnd w:id="215"/>
      <w:bookmarkEnd w:id="216"/>
      <w:bookmarkEnd w:id="217"/>
    </w:p>
    <w:p>
      <w:pPr>
        <w:pStyle w:val="Style38"/>
        <w:keepNext/>
        <w:keepLines/>
        <w:widowControl w:val="0"/>
        <w:shd w:val="clear" w:color="auto" w:fill="auto"/>
        <w:bidi w:val="0"/>
        <w:spacing w:before="0" w:after="60" w:line="240" w:lineRule="auto"/>
        <w:ind w:left="8600" w:right="0" w:firstLine="0"/>
        <w:jc w:val="left"/>
      </w:pPr>
      <w:bookmarkStart w:id="218" w:name="bookmark218"/>
      <w:bookmarkStart w:id="219" w:name="bookmark219"/>
      <w:bookmarkStart w:id="220" w:name="bookmark220"/>
      <w:r>
        <w:rPr>
          <w:color w:val="000000"/>
          <w:spacing w:val="0"/>
          <w:w w:val="100"/>
          <w:position w:val="0"/>
        </w:rPr>
        <w:t>单位：元</w:t>
      </w:r>
      <w:bookmarkEnd w:id="218"/>
      <w:bookmarkEnd w:id="219"/>
      <w:bookmarkEnd w:id="220"/>
    </w:p>
    <w:tbl>
      <w:tblPr>
        <w:tblOverlap w:val="never"/>
        <w:jc w:val="center"/>
        <w:tblLayout w:type="fixed"/>
      </w:tblPr>
      <w:tblGrid>
        <w:gridCol w:w="1378"/>
        <w:gridCol w:w="1363"/>
        <w:gridCol w:w="1368"/>
        <w:gridCol w:w="1368"/>
        <w:gridCol w:w="1363"/>
        <w:gridCol w:w="1368"/>
        <w:gridCol w:w="1382"/>
      </w:tblGrid>
      <w:tr>
        <w:trPr>
          <w:trHeight w:val="614"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毛利率比上年同 期增减</w:t>
            </w:r>
          </w:p>
        </w:tc>
      </w:tr>
      <w:tr>
        <w:trPr>
          <w:trHeight w:val="350" w:hRule="exact"/>
        </w:trPr>
        <w:tc>
          <w:tcPr>
            <w:gridSpan w:val="7"/>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、通信网络维护</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1,280,934,463.39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1,171,057,830.85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、信息智能传输</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446,122,608.94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410,983,616.09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-39.22%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、金融服务外包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209,805,542.49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196,886,175.13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-41.81%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-12.90%</w:t>
            </w:r>
          </w:p>
        </w:tc>
      </w:tr>
      <w:tr>
        <w:trPr>
          <w:trHeight w:val="360" w:hRule="exact"/>
        </w:trPr>
        <w:tc>
          <w:tcPr>
            <w:gridSpan w:val="7"/>
            <w:tcBorders>
              <w:top w:val="single" w:sz="4"/>
              <w:left w:val="single" w:sz="4"/>
              <w:bottom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分产品（不适用）</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355" w:hRule="exact"/>
        </w:trPr>
        <w:tc>
          <w:tcPr>
            <w:gridSpan w:val="7"/>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分地区（不适用，信息智能传输及金融服务外包业务不受地域限制）</w:t>
            </w:r>
          </w:p>
        </w:tc>
      </w:tr>
      <w:tr>
        <w:trPr>
          <w:trHeight w:val="350" w:hRule="exact"/>
        </w:trPr>
        <w:tc>
          <w:tcPr>
            <w:gridSpan w:val="7"/>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78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直接销售模式</w:t>
            </w:r>
          </w:p>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（漫道信息智能 传输）</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265,410,766.64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240,385,750.99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w:t>
            </w:r>
          </w:p>
        </w:tc>
      </w:tr>
      <w:tr>
        <w:trPr>
          <w:trHeight w:val="26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直接销售模式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130,691,079.99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118,409,551.59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w:t>
            </w:r>
          </w:p>
        </w:tc>
      </w:tr>
      <w:tr>
        <w:trPr>
          <w:trHeight w:val="53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4" w:lineRule="exact"/>
              <w:ind w:left="0" w:right="0" w:firstLine="0"/>
              <w:jc w:val="left"/>
            </w:pPr>
            <w:r>
              <w:rPr>
                <w:color w:val="000000"/>
                <w:spacing w:val="0"/>
                <w:w w:val="100"/>
                <w:position w:val="0"/>
              </w:rPr>
              <w:t>招投标模式（通 信网络维护）</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1,280,626,754.25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1,171,057,830.85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w:t>
            </w:r>
          </w:p>
        </w:tc>
      </w:tr>
      <w:tr>
        <w:trPr>
          <w:trHeight w:val="53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left"/>
            </w:pPr>
            <w:r>
              <w:rPr>
                <w:color w:val="000000"/>
                <w:spacing w:val="0"/>
                <w:w w:val="100"/>
                <w:position w:val="0"/>
              </w:rPr>
              <w:t>招投标模式（金 融服务外包）</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209,805,542.49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196,886,175.13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-12.90%</w:t>
            </w:r>
          </w:p>
        </w:tc>
      </w:tr>
    </w:tbl>
    <w:p>
      <w:pPr>
        <w:pStyle w:val="Style38"/>
        <w:keepNext/>
        <w:keepLines/>
        <w:widowControl w:val="0"/>
        <w:shd w:val="clear" w:color="auto" w:fill="auto"/>
        <w:bidi w:val="0"/>
        <w:spacing w:before="0" w:after="0" w:line="312" w:lineRule="exact"/>
        <w:ind w:left="0" w:right="0" w:firstLine="0"/>
        <w:jc w:val="both"/>
      </w:pPr>
      <w:bookmarkStart w:id="221" w:name="bookmark221"/>
      <w:bookmarkStart w:id="222" w:name="bookmark222"/>
      <w:bookmarkStart w:id="223" w:name="bookmark223"/>
      <w:r>
        <w:rPr>
          <w:color w:val="000000"/>
          <w:spacing w:val="0"/>
          <w:w w:val="100"/>
          <w:position w:val="0"/>
        </w:rPr>
        <w:t>公司主营业务数据统计口径在报告期发生调整的情况下，公司最近1年按报告期末口径调整后的主营业务 数据</w:t>
      </w:r>
      <w:bookmarkEnd w:id="221"/>
      <w:bookmarkEnd w:id="222"/>
      <w:bookmarkEnd w:id="223"/>
    </w:p>
    <w:p>
      <w:pPr>
        <w:pStyle w:val="Style38"/>
        <w:keepNext/>
        <w:keepLines/>
        <w:widowControl w:val="0"/>
        <w:shd w:val="clear" w:color="auto" w:fill="auto"/>
        <w:bidi w:val="0"/>
        <w:spacing w:before="0" w:after="240" w:line="312" w:lineRule="exact"/>
        <w:ind w:left="0" w:right="0" w:firstLine="0"/>
        <w:jc w:val="both"/>
      </w:pPr>
      <w:bookmarkStart w:id="224" w:name="bookmark224"/>
      <w:bookmarkStart w:id="225" w:name="bookmark225"/>
      <w:bookmarkStart w:id="226" w:name="bookmark226"/>
      <w:r>
        <w:rPr>
          <w:color w:val="000000"/>
          <w:spacing w:val="0"/>
          <w:w w:val="100"/>
          <w:position w:val="0"/>
        </w:rPr>
        <w:t>□</w:t>
      </w:r>
      <w:r>
        <w:rPr>
          <w:color w:val="000000"/>
          <w:spacing w:val="0"/>
          <w:w w:val="100"/>
          <w:position w:val="0"/>
        </w:rPr>
        <w:t>适用V不适用</w:t>
      </w:r>
      <w:bookmarkEnd w:id="224"/>
      <w:bookmarkEnd w:id="225"/>
      <w:bookmarkEnd w:id="226"/>
    </w:p>
    <w:p>
      <w:pPr>
        <w:pStyle w:val="Style40"/>
        <w:keepNext/>
        <w:keepLines/>
        <w:widowControl w:val="0"/>
        <w:shd w:val="clear" w:color="auto" w:fill="auto"/>
        <w:tabs>
          <w:tab w:pos="493" w:val="left"/>
        </w:tabs>
        <w:bidi w:val="0"/>
        <w:spacing w:before="0" w:after="100" w:line="312" w:lineRule="exact"/>
        <w:ind w:left="0" w:right="0" w:firstLine="0"/>
        <w:jc w:val="both"/>
      </w:pPr>
      <w:bookmarkStart w:id="227" w:name="bookmark227"/>
      <w:bookmarkStart w:id="228" w:name="bookmark228"/>
      <w:bookmarkStart w:id="229" w:name="bookmark229"/>
      <w:bookmarkStart w:id="230" w:name="bookmark230"/>
      <w:r>
        <w:rPr>
          <w:color w:val="000000"/>
          <w:spacing w:val="0"/>
          <w:w w:val="100"/>
          <w:position w:val="0"/>
        </w:rPr>
        <w:t>（</w:t>
      </w:r>
      <w:bookmarkEnd w:id="229"/>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227"/>
      <w:bookmarkEnd w:id="228"/>
      <w:bookmarkEnd w:id="230"/>
    </w:p>
    <w:p>
      <w:pPr>
        <w:pStyle w:val="Style38"/>
        <w:keepNext/>
        <w:keepLines/>
        <w:widowControl w:val="0"/>
        <w:shd w:val="clear" w:color="auto" w:fill="auto"/>
        <w:bidi w:val="0"/>
        <w:spacing w:before="0" w:after="240" w:line="312" w:lineRule="exact"/>
        <w:ind w:left="0" w:right="0" w:firstLine="0"/>
        <w:jc w:val="both"/>
      </w:pPr>
      <w:bookmarkStart w:id="231" w:name="bookmark231"/>
      <w:bookmarkStart w:id="232" w:name="bookmark232"/>
      <w:bookmarkStart w:id="233" w:name="bookmark233"/>
      <w:r>
        <w:rPr>
          <w:color w:val="000000"/>
          <w:spacing w:val="0"/>
          <w:w w:val="100"/>
          <w:position w:val="0"/>
        </w:rPr>
        <w:t>□</w:t>
      </w:r>
      <w:r>
        <w:rPr>
          <w:color w:val="000000"/>
          <w:spacing w:val="0"/>
          <w:w w:val="100"/>
          <w:position w:val="0"/>
        </w:rPr>
        <w:t>是V否</w:t>
      </w:r>
      <w:bookmarkEnd w:id="231"/>
      <w:bookmarkEnd w:id="232"/>
      <w:bookmarkEnd w:id="233"/>
    </w:p>
    <w:p>
      <w:pPr>
        <w:pStyle w:val="Style40"/>
        <w:keepNext/>
        <w:keepLines/>
        <w:widowControl w:val="0"/>
        <w:shd w:val="clear" w:color="auto" w:fill="auto"/>
        <w:tabs>
          <w:tab w:pos="493" w:val="left"/>
        </w:tabs>
        <w:bidi w:val="0"/>
        <w:spacing w:before="0" w:after="0" w:line="312" w:lineRule="exact"/>
        <w:ind w:left="0" w:right="0" w:firstLine="0"/>
        <w:jc w:val="both"/>
      </w:pPr>
      <w:bookmarkStart w:id="234" w:name="bookmark234"/>
      <w:bookmarkStart w:id="235" w:name="bookmark235"/>
      <w:bookmarkStart w:id="236" w:name="bookmark236"/>
      <w:bookmarkStart w:id="237" w:name="bookmark237"/>
      <w:r>
        <w:rPr>
          <w:color w:val="000000"/>
          <w:spacing w:val="0"/>
          <w:w w:val="100"/>
          <w:position w:val="0"/>
        </w:rPr>
        <w:t>（</w:t>
      </w:r>
      <w:bookmarkEnd w:id="236"/>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234"/>
      <w:bookmarkEnd w:id="235"/>
      <w:bookmarkEnd w:id="237"/>
    </w:p>
    <w:p>
      <w:pPr>
        <w:pStyle w:val="Style38"/>
        <w:keepNext/>
        <w:keepLines/>
        <w:widowControl w:val="0"/>
        <w:shd w:val="clear" w:color="auto" w:fill="auto"/>
        <w:bidi w:val="0"/>
        <w:spacing w:before="0" w:after="100" w:line="312" w:lineRule="exact"/>
        <w:ind w:left="0" w:right="0" w:firstLine="0"/>
        <w:jc w:val="both"/>
      </w:pPr>
      <w:bookmarkStart w:id="238" w:name="bookmark238"/>
      <w:bookmarkStart w:id="239" w:name="bookmark239"/>
      <w:bookmarkStart w:id="240" w:name="bookmark240"/>
      <w:r>
        <w:rPr>
          <w:color w:val="000000"/>
          <w:spacing w:val="0"/>
          <w:w w:val="100"/>
          <w:position w:val="0"/>
        </w:rPr>
        <w:t>V适用口不适用</w:t>
      </w:r>
      <w:bookmarkEnd w:id="238"/>
      <w:bookmarkEnd w:id="239"/>
      <w:bookmarkEnd w:id="240"/>
    </w:p>
    <w:p>
      <w:pPr>
        <w:pStyle w:val="Style38"/>
        <w:keepNext/>
        <w:keepLines/>
        <w:widowControl w:val="0"/>
        <w:shd w:val="clear" w:color="auto" w:fill="auto"/>
        <w:bidi w:val="0"/>
        <w:spacing w:before="0" w:after="0" w:line="312" w:lineRule="exact"/>
        <w:ind w:left="0" w:right="0" w:firstLine="0"/>
        <w:jc w:val="both"/>
      </w:pPr>
      <w:bookmarkStart w:id="241" w:name="bookmark241"/>
      <w:bookmarkStart w:id="242" w:name="bookmark242"/>
      <w:bookmarkStart w:id="243" w:name="bookmark243"/>
      <w:r>
        <w:rPr>
          <w:color w:val="000000"/>
          <w:spacing w:val="0"/>
          <w:w w:val="100"/>
          <w:position w:val="0"/>
        </w:rPr>
        <w:t>已签订的重大销售合同截至本报告期的履行情况</w:t>
      </w:r>
      <w:bookmarkEnd w:id="241"/>
      <w:bookmarkEnd w:id="242"/>
      <w:bookmarkEnd w:id="243"/>
    </w:p>
    <w:p>
      <w:pPr>
        <w:pStyle w:val="Style38"/>
        <w:keepNext/>
        <w:keepLines/>
        <w:widowControl w:val="0"/>
        <w:shd w:val="clear" w:color="auto" w:fill="auto"/>
        <w:bidi w:val="0"/>
        <w:spacing w:before="0" w:after="0" w:line="312" w:lineRule="exact"/>
        <w:ind w:left="0" w:right="0" w:firstLine="0"/>
        <w:jc w:val="both"/>
      </w:pPr>
      <w:bookmarkStart w:id="244" w:name="bookmark244"/>
      <w:bookmarkStart w:id="245" w:name="bookmark245"/>
      <w:bookmarkStart w:id="246" w:name="bookmark246"/>
      <w:r>
        <w:rPr>
          <w:color w:val="000000"/>
          <w:spacing w:val="0"/>
          <w:w w:val="100"/>
          <w:position w:val="0"/>
        </w:rPr>
        <w:t>V适用口不适用</w:t>
      </w:r>
      <w:bookmarkEnd w:id="244"/>
      <w:bookmarkEnd w:id="245"/>
      <w:bookmarkEnd w:id="246"/>
    </w:p>
    <w:p>
      <w:pPr>
        <w:pStyle w:val="Style38"/>
        <w:keepNext/>
        <w:keepLines/>
        <w:widowControl w:val="0"/>
        <w:shd w:val="clear" w:color="auto" w:fill="auto"/>
        <w:bidi w:val="0"/>
        <w:spacing w:before="0" w:after="0" w:line="312" w:lineRule="exact"/>
        <w:ind w:left="0" w:right="0" w:firstLine="0"/>
        <w:jc w:val="both"/>
      </w:pPr>
      <w:bookmarkStart w:id="247" w:name="bookmark247"/>
      <w:bookmarkStart w:id="248" w:name="bookmark248"/>
      <w:bookmarkStart w:id="249" w:name="bookmark249"/>
      <w:r>
        <w:rPr>
          <w:color w:val="000000"/>
          <w:spacing w:val="0"/>
          <w:w w:val="100"/>
          <w:position w:val="0"/>
        </w:rPr>
        <w:t>全资子公司长实通信中标后签订的较大销售合同见下表：</w:t>
      </w:r>
      <w:bookmarkEnd w:id="247"/>
      <w:bookmarkEnd w:id="248"/>
      <w:bookmarkEnd w:id="249"/>
    </w:p>
    <w:tbl>
      <w:tblPr>
        <w:tblOverlap w:val="never"/>
        <w:jc w:val="center"/>
        <w:tblLayout w:type="fixed"/>
      </w:tblPr>
      <w:tblGrid>
        <w:gridCol w:w="1877"/>
        <w:gridCol w:w="3523"/>
        <w:gridCol w:w="1272"/>
        <w:gridCol w:w="2995"/>
      </w:tblGrid>
      <w:tr>
        <w:trPr>
          <w:trHeight w:val="360"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、合同订立双方名称</w:t>
            </w:r>
          </w:p>
        </w:tc>
        <w:tc>
          <w:tcPr>
            <w:gridSpan w:val="3"/>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甲方：中国移动通信集团广东有限公司；乙方：长实通信</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合同名称</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中国移动通信集团广东有限公司</w:t>
            </w:r>
            <w:r>
              <w:rPr>
                <w:color w:val="000000"/>
                <w:spacing w:val="0"/>
                <w:w w:val="100"/>
                <w:position w:val="0"/>
                <w:sz w:val="18"/>
                <w:szCs w:val="18"/>
              </w:rPr>
              <w:t>2017-2019</w:t>
            </w:r>
            <w:r>
              <w:rPr>
                <w:color w:val="000000"/>
                <w:spacing w:val="0"/>
                <w:w w:val="100"/>
                <w:position w:val="0"/>
              </w:rPr>
              <w:t>年网络综合代维服务采购</w:t>
            </w:r>
            <w:r>
              <w:rPr>
                <w:color w:val="000000"/>
                <w:spacing w:val="0"/>
                <w:w w:val="100"/>
                <w:position w:val="0"/>
                <w:sz w:val="18"/>
                <w:szCs w:val="18"/>
              </w:rPr>
              <w:t>（</w:t>
            </w:r>
            <w:r>
              <w:rPr>
                <w:color w:val="000000"/>
                <w:spacing w:val="0"/>
                <w:w w:val="100"/>
                <w:position w:val="0"/>
              </w:rPr>
              <w:t>简称“综合代维一”</w:t>
            </w:r>
            <w:r>
              <w:rPr>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合同执行期限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r>
              <w:rPr>
                <w:color w:val="000000"/>
                <w:spacing w:val="0"/>
                <w:w w:val="100"/>
                <w:position w:val="0"/>
                <w:sz w:val="18"/>
                <w:szCs w:val="18"/>
              </w:rPr>
              <w:t>-202</w:t>
            </w:r>
            <w:r>
              <w:rPr>
                <w:color w:val="000000"/>
                <w:spacing w:val="0"/>
                <w:w w:val="100"/>
                <w:position w:val="0"/>
                <w:sz w:val="18"/>
                <w:szCs w:val="18"/>
              </w:rPr>
              <w:t>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预计金额上限</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323, 808, </w:t>
            </w: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rPr>
              <w:t>元</w:t>
            </w:r>
          </w:p>
        </w:tc>
      </w:tr>
      <w:tr>
        <w:trPr>
          <w:trHeight w:val="346" w:hRule="exact"/>
        </w:trPr>
        <w:tc>
          <w:tcPr>
            <w:gridSpan w:val="4"/>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、合同订立双方名称</w:t>
            </w:r>
          </w:p>
        </w:tc>
        <w:tc>
          <w:tcPr>
            <w:gridSpan w:val="3"/>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甲方：中国移动通信集团四川有限公司；乙方：长实通信</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合同名称</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中国移动四川公司</w:t>
            </w:r>
            <w:r>
              <w:rPr>
                <w:color w:val="000000"/>
                <w:spacing w:val="0"/>
                <w:w w:val="100"/>
                <w:position w:val="0"/>
                <w:sz w:val="18"/>
                <w:szCs w:val="18"/>
              </w:rPr>
              <w:t>2019</w:t>
            </w:r>
            <w:r>
              <w:rPr>
                <w:color w:val="000000"/>
                <w:spacing w:val="0"/>
                <w:w w:val="100"/>
                <w:position w:val="0"/>
              </w:rPr>
              <w:t>年至</w:t>
            </w:r>
            <w:r>
              <w:rPr>
                <w:color w:val="000000"/>
                <w:spacing w:val="0"/>
                <w:w w:val="100"/>
                <w:position w:val="0"/>
                <w:sz w:val="18"/>
                <w:szCs w:val="18"/>
              </w:rPr>
              <w:t>2021</w:t>
            </w:r>
            <w:r>
              <w:rPr>
                <w:color w:val="000000"/>
                <w:spacing w:val="0"/>
                <w:w w:val="100"/>
                <w:position w:val="0"/>
              </w:rPr>
              <w:t>年网络综合代维服务集中采购框架协议</w:t>
            </w:r>
            <w:r>
              <w:rPr>
                <w:color w:val="000000"/>
                <w:spacing w:val="0"/>
                <w:w w:val="100"/>
                <w:position w:val="0"/>
                <w:sz w:val="18"/>
                <w:szCs w:val="18"/>
              </w:rPr>
              <w:t>（</w:t>
            </w:r>
            <w:r>
              <w:rPr>
                <w:color w:val="000000"/>
                <w:spacing w:val="0"/>
                <w:w w:val="100"/>
                <w:position w:val="0"/>
              </w:rPr>
              <w:t>简称“综合代维二”</w:t>
            </w:r>
            <w:r>
              <w:rPr>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合同执行期限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r>
              <w:rPr>
                <w:color w:val="000000"/>
                <w:spacing w:val="0"/>
                <w:w w:val="100"/>
                <w:position w:val="0"/>
                <w:sz w:val="18"/>
                <w:szCs w:val="18"/>
              </w:rPr>
              <w:t>-202</w:t>
            </w:r>
            <w:r>
              <w:rPr>
                <w:color w:val="000000"/>
                <w:spacing w:val="0"/>
                <w:w w:val="100"/>
                <w:position w:val="0"/>
                <w:sz w:val="18"/>
                <w:szCs w:val="18"/>
              </w:rPr>
              <w:t>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预计金额上限</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292, </w:t>
            </w:r>
            <w:r>
              <w:rPr>
                <w:color w:val="000000"/>
                <w:spacing w:val="0"/>
                <w:w w:val="100"/>
                <w:position w:val="0"/>
                <w:sz w:val="18"/>
                <w:szCs w:val="18"/>
              </w:rPr>
              <w:t>301,596.85</w:t>
            </w:r>
            <w:r>
              <w:rPr>
                <w:color w:val="000000"/>
                <w:spacing w:val="0"/>
                <w:w w:val="100"/>
                <w:position w:val="0"/>
              </w:rPr>
              <w:t>元</w:t>
            </w:r>
          </w:p>
        </w:tc>
      </w:tr>
      <w:tr>
        <w:trPr>
          <w:trHeight w:val="346" w:hRule="exact"/>
        </w:trPr>
        <w:tc>
          <w:tcPr>
            <w:gridSpan w:val="4"/>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、合同订立双方名称</w:t>
            </w:r>
          </w:p>
        </w:tc>
        <w:tc>
          <w:tcPr>
            <w:gridSpan w:val="3"/>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甲方：中国移动通信集团云南有限公司；乙方：长实通信</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合同名称</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中国移动云南公司</w:t>
            </w:r>
            <w:r>
              <w:rPr>
                <w:color w:val="000000"/>
                <w:spacing w:val="0"/>
                <w:w w:val="100"/>
                <w:position w:val="0"/>
                <w:sz w:val="18"/>
                <w:szCs w:val="18"/>
              </w:rPr>
              <w:t>2019</w:t>
            </w:r>
            <w:r>
              <w:rPr>
                <w:color w:val="000000"/>
                <w:spacing w:val="0"/>
                <w:w w:val="100"/>
                <w:position w:val="0"/>
              </w:rPr>
              <w:t>年至</w:t>
            </w:r>
            <w:r>
              <w:rPr>
                <w:color w:val="000000"/>
                <w:spacing w:val="0"/>
                <w:w w:val="100"/>
                <w:position w:val="0"/>
                <w:sz w:val="18"/>
                <w:szCs w:val="18"/>
              </w:rPr>
              <w:t>2021</w:t>
            </w:r>
            <w:r>
              <w:rPr>
                <w:color w:val="000000"/>
                <w:spacing w:val="0"/>
                <w:w w:val="100"/>
                <w:position w:val="0"/>
              </w:rPr>
              <w:t>年网络综合代维服务框架协议</w:t>
            </w:r>
            <w:r>
              <w:rPr>
                <w:color w:val="000000"/>
                <w:spacing w:val="0"/>
                <w:w w:val="100"/>
                <w:position w:val="0"/>
                <w:sz w:val="18"/>
                <w:szCs w:val="18"/>
              </w:rPr>
              <w:t>（</w:t>
            </w:r>
            <w:r>
              <w:rPr>
                <w:color w:val="000000"/>
                <w:spacing w:val="0"/>
                <w:w w:val="100"/>
                <w:position w:val="0"/>
              </w:rPr>
              <w:t>广东长实</w:t>
            </w:r>
            <w:r>
              <w:rPr>
                <w:color w:val="000000"/>
                <w:spacing w:val="0"/>
                <w:w w:val="100"/>
                <w:position w:val="0"/>
                <w:sz w:val="18"/>
                <w:szCs w:val="18"/>
              </w:rPr>
              <w:t>）（</w:t>
            </w:r>
            <w:r>
              <w:rPr>
                <w:color w:val="000000"/>
                <w:spacing w:val="0"/>
                <w:w w:val="100"/>
                <w:position w:val="0"/>
              </w:rPr>
              <w:t>简称“综合代维三”</w:t>
            </w:r>
            <w:r>
              <w:rPr>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合同执行期限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r>
              <w:rPr>
                <w:color w:val="000000"/>
                <w:spacing w:val="0"/>
                <w:w w:val="100"/>
                <w:position w:val="0"/>
                <w:sz w:val="18"/>
                <w:szCs w:val="18"/>
              </w:rPr>
              <w:t>-202</w:t>
            </w:r>
            <w:r>
              <w:rPr>
                <w:color w:val="000000"/>
                <w:spacing w:val="0"/>
                <w:w w:val="100"/>
                <w:position w:val="0"/>
                <w:sz w:val="18"/>
                <w:szCs w:val="18"/>
              </w:rPr>
              <w:t>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预计金额上限</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419, 498, </w:t>
            </w:r>
            <w:r>
              <w:rPr>
                <w:color w:val="000000"/>
                <w:spacing w:val="0"/>
                <w:w w:val="100"/>
                <w:position w:val="0"/>
                <w:sz w:val="18"/>
                <w:szCs w:val="18"/>
              </w:rPr>
              <w:t xml:space="preserve">900. </w:t>
            </w:r>
            <w:r>
              <w:rPr>
                <w:color w:val="000000"/>
                <w:spacing w:val="0"/>
                <w:w w:val="100"/>
                <w:position w:val="0"/>
                <w:sz w:val="18"/>
                <w:szCs w:val="18"/>
              </w:rPr>
              <w:t>96</w:t>
            </w:r>
            <w:r>
              <w:rPr>
                <w:color w:val="000000"/>
                <w:spacing w:val="0"/>
                <w:w w:val="100"/>
                <w:position w:val="0"/>
              </w:rPr>
              <w:t>元</w:t>
            </w:r>
          </w:p>
        </w:tc>
      </w:tr>
      <w:tr>
        <w:trPr>
          <w:trHeight w:val="341" w:hRule="exact"/>
        </w:trPr>
        <w:tc>
          <w:tcPr>
            <w:gridSpan w:val="4"/>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、合同订立双方名称</w:t>
            </w:r>
          </w:p>
        </w:tc>
        <w:tc>
          <w:tcPr>
            <w:gridSpan w:val="3"/>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甲方：中国移动通信集团广东有限公司；乙方：长实通信</w:t>
            </w:r>
          </w:p>
        </w:tc>
      </w:tr>
      <w:tr>
        <w:trPr>
          <w:trHeight w:val="6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合同名称</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中国移动广东公司</w:t>
            </w:r>
            <w:r>
              <w:rPr>
                <w:color w:val="000000"/>
                <w:spacing w:val="0"/>
                <w:w w:val="100"/>
                <w:position w:val="0"/>
                <w:sz w:val="18"/>
                <w:szCs w:val="18"/>
              </w:rPr>
              <w:t>2020</w:t>
            </w:r>
            <w:r>
              <w:rPr>
                <w:color w:val="000000"/>
                <w:spacing w:val="0"/>
                <w:w w:val="100"/>
                <w:position w:val="0"/>
              </w:rPr>
              <w:t>年至</w:t>
            </w:r>
            <w:r>
              <w:rPr>
                <w:color w:val="000000"/>
                <w:spacing w:val="0"/>
                <w:w w:val="100"/>
                <w:position w:val="0"/>
                <w:sz w:val="18"/>
                <w:szCs w:val="18"/>
              </w:rPr>
              <w:t>2022</w:t>
            </w:r>
            <w:r>
              <w:rPr>
                <w:color w:val="000000"/>
                <w:spacing w:val="0"/>
                <w:w w:val="100"/>
                <w:position w:val="0"/>
              </w:rPr>
              <w:t>年一级集采网络综合代维服务（广东）框架合同（份额</w:t>
            </w:r>
            <w:r>
              <w:rPr>
                <w:color w:val="000000"/>
                <w:spacing w:val="0"/>
                <w:w w:val="100"/>
                <w:position w:val="0"/>
                <w:sz w:val="18"/>
                <w:szCs w:val="18"/>
              </w:rPr>
              <w:t>6-</w:t>
            </w:r>
            <w:r>
              <w:rPr>
                <w:color w:val="000000"/>
                <w:spacing w:val="0"/>
                <w:w w:val="100"/>
                <w:position w:val="0"/>
              </w:rPr>
              <w:t>广东长实） （简称“综合代维四”）</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合同执行期限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预计金额上限</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223, 170, </w:t>
            </w:r>
            <w:r>
              <w:rPr>
                <w:color w:val="000000"/>
                <w:spacing w:val="0"/>
                <w:w w:val="100"/>
                <w:position w:val="0"/>
                <w:sz w:val="18"/>
                <w:szCs w:val="18"/>
              </w:rPr>
              <w:t xml:space="preserve">558. </w:t>
            </w:r>
            <w:r>
              <w:rPr>
                <w:color w:val="000000"/>
                <w:spacing w:val="0"/>
                <w:w w:val="100"/>
                <w:position w:val="0"/>
                <w:sz w:val="18"/>
                <w:szCs w:val="18"/>
              </w:rPr>
              <w:t>05</w:t>
            </w:r>
            <w:r>
              <w:rPr>
                <w:color w:val="000000"/>
                <w:spacing w:val="0"/>
                <w:w w:val="100"/>
                <w:position w:val="0"/>
              </w:rPr>
              <w:t>元</w:t>
            </w:r>
          </w:p>
        </w:tc>
      </w:tr>
      <w:tr>
        <w:trPr>
          <w:trHeight w:val="341" w:hRule="exact"/>
        </w:trPr>
        <w:tc>
          <w:tcPr>
            <w:gridSpan w:val="4"/>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、合同订立双方名称</w:t>
            </w:r>
          </w:p>
        </w:tc>
        <w:tc>
          <w:tcPr>
            <w:gridSpan w:val="3"/>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甲方：中国移动通信集团上海有限公司；乙方：长实通信</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合同名称</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中国移动上海有限公司</w:t>
            </w:r>
            <w:r>
              <w:rPr>
                <w:color w:val="000000"/>
                <w:spacing w:val="0"/>
                <w:w w:val="100"/>
                <w:position w:val="0"/>
                <w:sz w:val="18"/>
                <w:szCs w:val="18"/>
              </w:rPr>
              <w:t>2020-202</w:t>
            </w:r>
            <w:r>
              <w:rPr>
                <w:color w:val="000000"/>
                <w:spacing w:val="0"/>
                <w:w w:val="100"/>
                <w:position w:val="0"/>
                <w:sz w:val="18"/>
                <w:szCs w:val="18"/>
              </w:rPr>
              <w:t>2</w:t>
            </w:r>
            <w:r>
              <w:rPr>
                <w:color w:val="000000"/>
                <w:spacing w:val="0"/>
                <w:w w:val="100"/>
                <w:position w:val="0"/>
              </w:rPr>
              <w:t>年网络综合代维服务采购框架协议</w:t>
            </w:r>
            <w:r>
              <w:rPr>
                <w:color w:val="000000"/>
                <w:spacing w:val="0"/>
                <w:w w:val="100"/>
                <w:position w:val="0"/>
                <w:sz w:val="18"/>
                <w:szCs w:val="18"/>
              </w:rPr>
              <w:t>（</w:t>
            </w:r>
            <w:r>
              <w:rPr>
                <w:color w:val="000000"/>
                <w:spacing w:val="0"/>
                <w:w w:val="100"/>
                <w:position w:val="0"/>
              </w:rPr>
              <w:t>简称“综合代维五”</w:t>
            </w:r>
            <w:r>
              <w:rPr>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合同执行期限</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预计金额上限</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245, 478, </w:t>
            </w:r>
            <w:r>
              <w:rPr>
                <w:color w:val="000000"/>
                <w:spacing w:val="0"/>
                <w:w w:val="100"/>
                <w:position w:val="0"/>
                <w:sz w:val="18"/>
                <w:szCs w:val="18"/>
              </w:rPr>
              <w:t xml:space="preserve">064. </w:t>
            </w:r>
            <w:r>
              <w:rPr>
                <w:color w:val="000000"/>
                <w:spacing w:val="0"/>
                <w:w w:val="100"/>
                <w:position w:val="0"/>
                <w:sz w:val="18"/>
                <w:szCs w:val="18"/>
              </w:rPr>
              <w:t>59</w:t>
            </w:r>
            <w:r>
              <w:rPr>
                <w:color w:val="000000"/>
                <w:spacing w:val="0"/>
                <w:w w:val="100"/>
                <w:position w:val="0"/>
              </w:rPr>
              <w:t>元</w:t>
            </w:r>
          </w:p>
        </w:tc>
      </w:tr>
    </w:tbl>
    <w:p>
      <w:pPr>
        <w:spacing w:lineRule="exact" w:line="1"/>
        <w:rPr>
          <w:sz w:val="2"/>
          <w:szCs w:val="2"/>
        </w:rPr>
      </w:pPr>
      <w:r>
        <w:br w:type="page"/>
      </w:r>
    </w:p>
    <w:tbl>
      <w:tblPr>
        <w:tblOverlap w:val="never"/>
        <w:jc w:val="center"/>
        <w:tblLayout w:type="fixed"/>
      </w:tblPr>
      <w:tblGrid>
        <w:gridCol w:w="1858"/>
        <w:gridCol w:w="3197"/>
        <w:gridCol w:w="346"/>
        <w:gridCol w:w="1272"/>
        <w:gridCol w:w="2995"/>
      </w:tblGrid>
      <w:tr>
        <w:trPr>
          <w:trHeight w:val="350"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w:t>
            </w:r>
            <w:r>
              <w:rPr>
                <w:color w:val="000000"/>
                <w:spacing w:val="0"/>
                <w:w w:val="100"/>
                <w:position w:val="0"/>
              </w:rPr>
              <w:t>、合同订立双方名称</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甲方：中国移动通信集团江西有限公司；</w:t>
            </w:r>
          </w:p>
        </w:tc>
        <w:tc>
          <w:tcPr>
            <w:gridSpan w:val="2"/>
            <w:tcBorders>
              <w:top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乙方：长实通信</w:t>
            </w:r>
          </w:p>
        </w:tc>
        <w:tc>
          <w:tcPr>
            <w:tcBorders>
              <w:top w:val="single" w:sz="4"/>
              <w:right w:val="single" w:sz="4"/>
            </w:tcBorders>
            <w:shd w:val="clear" w:color="auto" w:fill="D4D4D4"/>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合同名称</w:t>
            </w:r>
          </w:p>
        </w:tc>
        <w:tc>
          <w:tcPr>
            <w:gridSpan w:val="4"/>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江西移动</w:t>
            </w:r>
            <w:r>
              <w:rPr>
                <w:color w:val="000000"/>
                <w:spacing w:val="0"/>
                <w:w w:val="100"/>
                <w:position w:val="0"/>
                <w:sz w:val="18"/>
                <w:szCs w:val="18"/>
              </w:rPr>
              <w:t>2020-202</w:t>
            </w:r>
            <w:r>
              <w:rPr>
                <w:color w:val="000000"/>
                <w:spacing w:val="0"/>
                <w:w w:val="100"/>
                <w:position w:val="0"/>
                <w:sz w:val="18"/>
                <w:szCs w:val="18"/>
              </w:rPr>
              <w:t>2</w:t>
            </w:r>
            <w:r>
              <w:rPr>
                <w:color w:val="000000"/>
                <w:spacing w:val="0"/>
                <w:w w:val="100"/>
                <w:position w:val="0"/>
              </w:rPr>
              <w:t>年网络综合代维服务框架协议</w:t>
            </w:r>
            <w:r>
              <w:rPr>
                <w:color w:val="000000"/>
                <w:spacing w:val="0"/>
                <w:w w:val="100"/>
                <w:position w:val="0"/>
                <w:sz w:val="18"/>
                <w:szCs w:val="18"/>
              </w:rPr>
              <w:t>（</w:t>
            </w:r>
            <w:r>
              <w:rPr>
                <w:color w:val="000000"/>
                <w:spacing w:val="0"/>
                <w:w w:val="100"/>
                <w:position w:val="0"/>
              </w:rPr>
              <w:t>简称“综合代维六”</w:t>
            </w:r>
            <w:r>
              <w:rPr>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合同执行期限</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预计金额上限</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360, </w:t>
            </w:r>
            <w:r>
              <w:rPr>
                <w:color w:val="000000"/>
                <w:spacing w:val="0"/>
                <w:w w:val="100"/>
                <w:position w:val="0"/>
                <w:sz w:val="18"/>
                <w:szCs w:val="18"/>
              </w:rPr>
              <w:t>591,912.00</w:t>
            </w:r>
            <w:r>
              <w:rPr>
                <w:color w:val="000000"/>
                <w:spacing w:val="0"/>
                <w:w w:val="100"/>
                <w:position w:val="0"/>
              </w:rPr>
              <w:t>元</w:t>
            </w:r>
          </w:p>
        </w:tc>
      </w:tr>
      <w:tr>
        <w:trPr>
          <w:trHeight w:val="341"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w:t>
            </w:r>
            <w:r>
              <w:rPr>
                <w:color w:val="000000"/>
                <w:spacing w:val="0"/>
                <w:w w:val="100"/>
                <w:position w:val="0"/>
              </w:rPr>
              <w:t>、合同订立双方名称</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甲方：中国移动通信集团云南有限公司；</w:t>
            </w:r>
          </w:p>
        </w:tc>
        <w:tc>
          <w:tcPr>
            <w:gridSpan w:val="2"/>
            <w:tcBorders>
              <w:top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乙方：长实通信</w:t>
            </w:r>
          </w:p>
        </w:tc>
        <w:tc>
          <w:tcPr>
            <w:tcBorders>
              <w:top w:val="single" w:sz="4"/>
              <w:right w:val="single" w:sz="4"/>
            </w:tcBorders>
            <w:shd w:val="clear" w:color="auto" w:fill="D4D4D4"/>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合同名称</w:t>
            </w:r>
          </w:p>
        </w:tc>
        <w:tc>
          <w:tcPr>
            <w:gridSpan w:val="4"/>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中国移动云南公司</w:t>
            </w:r>
            <w:r>
              <w:rPr>
                <w:color w:val="000000"/>
                <w:spacing w:val="0"/>
                <w:w w:val="100"/>
                <w:position w:val="0"/>
                <w:sz w:val="18"/>
                <w:szCs w:val="18"/>
              </w:rPr>
              <w:t>2021</w:t>
            </w:r>
            <w:r>
              <w:rPr>
                <w:color w:val="000000"/>
                <w:spacing w:val="0"/>
                <w:w w:val="100"/>
                <w:position w:val="0"/>
              </w:rPr>
              <w:t>年至</w:t>
            </w:r>
            <w:r>
              <w:rPr>
                <w:color w:val="000000"/>
                <w:spacing w:val="0"/>
                <w:w w:val="100"/>
                <w:position w:val="0"/>
                <w:sz w:val="18"/>
                <w:szCs w:val="18"/>
              </w:rPr>
              <w:t>2023</w:t>
            </w:r>
            <w:r>
              <w:rPr>
                <w:color w:val="000000"/>
                <w:spacing w:val="0"/>
                <w:w w:val="100"/>
                <w:position w:val="0"/>
              </w:rPr>
              <w:t>年网络综合代维服务框架协议</w:t>
            </w:r>
            <w:r>
              <w:rPr>
                <w:color w:val="000000"/>
                <w:spacing w:val="0"/>
                <w:w w:val="100"/>
                <w:position w:val="0"/>
                <w:sz w:val="18"/>
                <w:szCs w:val="18"/>
              </w:rPr>
              <w:t>（</w:t>
            </w:r>
            <w:r>
              <w:rPr>
                <w:color w:val="000000"/>
                <w:spacing w:val="0"/>
                <w:w w:val="100"/>
                <w:position w:val="0"/>
              </w:rPr>
              <w:t>广东长实</w:t>
            </w:r>
            <w:r>
              <w:rPr>
                <w:color w:val="000000"/>
                <w:spacing w:val="0"/>
                <w:w w:val="100"/>
                <w:position w:val="0"/>
                <w:sz w:val="18"/>
                <w:szCs w:val="18"/>
              </w:rPr>
              <w:t>）（</w:t>
            </w:r>
            <w:r>
              <w:rPr>
                <w:color w:val="000000"/>
                <w:spacing w:val="0"/>
                <w:w w:val="100"/>
                <w:position w:val="0"/>
              </w:rPr>
              <w:t>简称“综合代维七”</w:t>
            </w:r>
            <w:r>
              <w:rPr>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合同执行期限</w:t>
            </w:r>
          </w:p>
        </w:tc>
        <w:tc>
          <w:tcPr>
            <w:gridSpan w:val="2"/>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预计金额上限</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294, 696, </w:t>
            </w:r>
            <w:r>
              <w:rPr>
                <w:color w:val="000000"/>
                <w:spacing w:val="0"/>
                <w:w w:val="100"/>
                <w:position w:val="0"/>
                <w:sz w:val="18"/>
                <w:szCs w:val="18"/>
              </w:rPr>
              <w:t xml:space="preserve">665. </w:t>
            </w:r>
            <w:r>
              <w:rPr>
                <w:color w:val="000000"/>
                <w:spacing w:val="0"/>
                <w:w w:val="100"/>
                <w:position w:val="0"/>
                <w:sz w:val="18"/>
                <w:szCs w:val="18"/>
              </w:rPr>
              <w:t>35</w:t>
            </w:r>
            <w:r>
              <w:rPr>
                <w:color w:val="000000"/>
                <w:spacing w:val="0"/>
                <w:w w:val="100"/>
                <w:position w:val="0"/>
              </w:rPr>
              <w:t>元</w:t>
            </w:r>
          </w:p>
        </w:tc>
      </w:tr>
    </w:tbl>
    <w:p>
      <w:pPr>
        <w:widowControl w:val="0"/>
        <w:spacing w:after="379" w:line="1" w:lineRule="exact"/>
      </w:pPr>
    </w:p>
    <w:p>
      <w:pPr>
        <w:pStyle w:val="Style38"/>
        <w:keepNext/>
        <w:keepLines/>
        <w:widowControl w:val="0"/>
        <w:shd w:val="clear" w:color="auto" w:fill="auto"/>
        <w:bidi w:val="0"/>
        <w:spacing w:before="0" w:after="40" w:line="240" w:lineRule="auto"/>
        <w:ind w:left="0" w:right="0" w:firstLine="0"/>
        <w:jc w:val="left"/>
      </w:pPr>
      <w:bookmarkStart w:id="250" w:name="bookmark250"/>
      <w:bookmarkStart w:id="251" w:name="bookmark251"/>
      <w:bookmarkStart w:id="252" w:name="bookmark252"/>
      <w:r>
        <w:rPr>
          <w:color w:val="000000"/>
          <w:spacing w:val="0"/>
          <w:w w:val="100"/>
          <w:position w:val="0"/>
        </w:rPr>
        <w:t>报告期内上述未完工合同项目情况（金额单位：万元）</w:t>
      </w:r>
      <w:bookmarkEnd w:id="250"/>
      <w:bookmarkEnd w:id="251"/>
      <w:bookmarkEnd w:id="252"/>
    </w:p>
    <w:tbl>
      <w:tblPr>
        <w:tblOverlap w:val="never"/>
        <w:jc w:val="center"/>
        <w:tblLayout w:type="fixed"/>
      </w:tblPr>
      <w:tblGrid>
        <w:gridCol w:w="1286"/>
        <w:gridCol w:w="1133"/>
        <w:gridCol w:w="850"/>
        <w:gridCol w:w="1205"/>
        <w:gridCol w:w="1373"/>
        <w:gridCol w:w="1392"/>
        <w:gridCol w:w="994"/>
        <w:gridCol w:w="1426"/>
      </w:tblGrid>
      <w:tr>
        <w:trPr>
          <w:trHeight w:val="418" w:hRule="exact"/>
        </w:trPr>
        <w:tc>
          <w:tcPr>
            <w:gridSpan w:val="2"/>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项目金额（预估）</w:t>
            </w:r>
          </w:p>
        </w:tc>
        <w:tc>
          <w:tcPr>
            <w:gridSpan w:val="2"/>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累计确认收入</w:t>
            </w:r>
          </w:p>
        </w:tc>
        <w:tc>
          <w:tcPr>
            <w:gridSpan w:val="2"/>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未完工部分金额</w:t>
            </w:r>
          </w:p>
        </w:tc>
      </w:tr>
      <w:tr>
        <w:trPr>
          <w:trHeight w:val="730"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项目金额</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工期</w:t>
            </w:r>
          </w:p>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完成百分比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80" w:right="0" w:firstLine="0"/>
              <w:jc w:val="center"/>
            </w:pPr>
            <w:r>
              <w:rPr>
                <w:color w:val="000000"/>
                <w:spacing w:val="0"/>
                <w:w w:val="100"/>
                <w:position w:val="0"/>
              </w:rPr>
              <w:t>累计确认收入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回款情况</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应收账款余额</w:t>
            </w:r>
          </w:p>
        </w:tc>
      </w:tr>
      <w:tr>
        <w:trPr>
          <w:trHeight w:val="40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综合代维一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32, 380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 xml:space="preserve">114. </w:t>
            </w:r>
            <w:r>
              <w:rPr>
                <w:color w:val="000000"/>
                <w:spacing w:val="0"/>
                <w:w w:val="100"/>
                <w:position w:val="0"/>
                <w:sz w:val="18"/>
                <w:szCs w:val="18"/>
              </w:rPr>
              <w:t>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37,184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235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r>
      <w:tr>
        <w:trPr>
          <w:trHeight w:val="41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综合代维二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29, 230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 xml:space="preserve">62.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2, 808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18, 287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5, 426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578</w:t>
            </w:r>
          </w:p>
        </w:tc>
      </w:tr>
      <w:tr>
        <w:trPr>
          <w:trHeight w:val="40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综合代维三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41,949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 xml:space="preserve">49. </w:t>
            </w:r>
            <w:r>
              <w:rPr>
                <w:color w:val="000000"/>
                <w:spacing w:val="0"/>
                <w:w w:val="100"/>
                <w:position w:val="0"/>
                <w:sz w:val="18"/>
                <w:szCs w:val="18"/>
              </w:rPr>
              <w:t>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2, 355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20, 879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6, 680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71</w:t>
            </w:r>
          </w:p>
        </w:tc>
      </w:tr>
      <w:tr>
        <w:trPr>
          <w:trHeight w:val="408" w:hRule="exact"/>
        </w:trPr>
        <w:tc>
          <w:tcPr>
            <w:tcBorders>
              <w:top w:val="single" w:sz="4"/>
              <w:left w:val="single" w:sz="4"/>
            </w:tcBorders>
            <w:shd w:val="clear" w:color="auto" w:fill="D4D4D4"/>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综合代维四</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22,317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36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 xml:space="preserve">35. </w:t>
            </w:r>
            <w:r>
              <w:rPr>
                <w:color w:val="000000"/>
                <w:spacing w:val="0"/>
                <w:w w:val="100"/>
                <w:position w:val="0"/>
                <w:sz w:val="18"/>
                <w:szCs w:val="18"/>
              </w:rPr>
              <w:t>16%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5, 281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7, 848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5, 133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8"/>
                <w:szCs w:val="18"/>
              </w:rPr>
              <w:t>2, 871</w:t>
            </w:r>
          </w:p>
        </w:tc>
      </w:tr>
      <w:tr>
        <w:trPr>
          <w:trHeight w:val="413" w:hRule="exact"/>
        </w:trPr>
        <w:tc>
          <w:tcPr>
            <w:tcBorders>
              <w:top w:val="single" w:sz="4"/>
              <w:left w:val="single" w:sz="4"/>
            </w:tcBorders>
            <w:shd w:val="clear" w:color="auto" w:fill="D4D4D4"/>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综合代维五</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24, 547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34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 xml:space="preserve">24. </w:t>
            </w:r>
            <w:r>
              <w:rPr>
                <w:color w:val="000000"/>
                <w:spacing w:val="0"/>
                <w:w w:val="100"/>
                <w:position w:val="0"/>
                <w:sz w:val="18"/>
                <w:szCs w:val="18"/>
              </w:rPr>
              <w:t>28%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3, 789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5, 960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2, 964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8"/>
                <w:szCs w:val="18"/>
              </w:rPr>
              <w:t>2, 378</w:t>
            </w:r>
          </w:p>
        </w:tc>
      </w:tr>
      <w:tr>
        <w:trPr>
          <w:trHeight w:val="40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综合代维六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36, 059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41.91%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10, 282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15,114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9, 989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8"/>
                <w:szCs w:val="18"/>
              </w:rPr>
              <w:t>3, 367</w:t>
            </w:r>
          </w:p>
        </w:tc>
      </w:tr>
      <w:tr>
        <w:trPr>
          <w:trHeight w:val="413" w:hRule="exact"/>
        </w:trPr>
        <w:tc>
          <w:tcPr>
            <w:tcBorders>
              <w:top w:val="single" w:sz="4"/>
              <w:left w:val="single" w:sz="4"/>
            </w:tcBorders>
            <w:shd w:val="clear" w:color="auto" w:fill="D4D4D4"/>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综合代维七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29, 469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24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 xml:space="preserve">24. </w:t>
            </w:r>
            <w:r>
              <w:rPr>
                <w:color w:val="000000"/>
                <w:spacing w:val="0"/>
                <w:w w:val="100"/>
                <w:position w:val="0"/>
                <w:sz w:val="18"/>
                <w:szCs w:val="18"/>
              </w:rPr>
              <w:t>68%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7, 273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7, 273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4, 959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8"/>
                <w:szCs w:val="18"/>
              </w:rPr>
              <w:t>2, 495</w:t>
            </w:r>
          </w:p>
        </w:tc>
      </w:tr>
      <w:tr>
        <w:trPr>
          <w:trHeight w:val="418" w:hRule="exact"/>
        </w:trPr>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215, 951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31,919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112, 545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35, 386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11,760</w:t>
            </w:r>
          </w:p>
        </w:tc>
      </w:tr>
    </w:tbl>
    <w:p>
      <w:pPr>
        <w:widowControl w:val="0"/>
        <w:spacing w:after="99" w:line="1" w:lineRule="exact"/>
      </w:pPr>
    </w:p>
    <w:p>
      <w:pPr>
        <w:pStyle w:val="Style38"/>
        <w:keepNext/>
        <w:keepLines/>
        <w:widowControl w:val="0"/>
        <w:shd w:val="clear" w:color="auto" w:fill="auto"/>
        <w:bidi w:val="0"/>
        <w:spacing w:before="0" w:after="320" w:line="240" w:lineRule="auto"/>
        <w:ind w:left="0" w:right="0" w:firstLine="440"/>
        <w:jc w:val="left"/>
      </w:pPr>
      <w:bookmarkStart w:id="253" w:name="bookmark253"/>
      <w:bookmarkStart w:id="254" w:name="bookmark254"/>
      <w:bookmarkStart w:id="255" w:name="bookmark255"/>
      <w:r>
        <w:rPr>
          <w:color w:val="000000"/>
          <w:spacing w:val="0"/>
          <w:w w:val="100"/>
          <w:position w:val="0"/>
        </w:rPr>
        <w:t>注：上表中项目金额（预估）是按照合同到期的预估金额列示。</w:t>
      </w:r>
      <w:bookmarkEnd w:id="253"/>
      <w:bookmarkEnd w:id="254"/>
      <w:bookmarkEnd w:id="255"/>
    </w:p>
    <w:p>
      <w:pPr>
        <w:pStyle w:val="Style38"/>
        <w:keepNext/>
        <w:keepLines/>
        <w:widowControl w:val="0"/>
        <w:shd w:val="clear" w:color="auto" w:fill="auto"/>
        <w:bidi w:val="0"/>
        <w:spacing w:before="0" w:after="100" w:line="240" w:lineRule="auto"/>
        <w:ind w:left="0" w:right="0" w:firstLine="0"/>
        <w:jc w:val="left"/>
      </w:pPr>
      <w:bookmarkStart w:id="256" w:name="bookmark256"/>
      <w:bookmarkStart w:id="257" w:name="bookmark257"/>
      <w:bookmarkStart w:id="258" w:name="bookmark258"/>
      <w:r>
        <w:rPr>
          <w:color w:val="000000"/>
          <w:spacing w:val="0"/>
          <w:w w:val="100"/>
          <w:position w:val="0"/>
        </w:rPr>
        <w:t>重大合同进展与合同约定出现重大差异且影响合同金额30%以上</w:t>
      </w:r>
      <w:bookmarkEnd w:id="256"/>
      <w:bookmarkEnd w:id="257"/>
      <w:bookmarkEnd w:id="258"/>
    </w:p>
    <w:p>
      <w:pPr>
        <w:pStyle w:val="Style38"/>
        <w:keepNext/>
        <w:keepLines/>
        <w:widowControl w:val="0"/>
        <w:shd w:val="clear" w:color="auto" w:fill="auto"/>
        <w:bidi w:val="0"/>
        <w:spacing w:before="0" w:after="320" w:line="240" w:lineRule="auto"/>
        <w:ind w:left="0" w:right="0" w:firstLine="0"/>
        <w:jc w:val="left"/>
      </w:pPr>
      <w:bookmarkStart w:id="259" w:name="bookmark259"/>
      <w:bookmarkStart w:id="260" w:name="bookmark260"/>
      <w:bookmarkStart w:id="261" w:name="bookmark261"/>
      <w:r>
        <w:rPr>
          <w:color w:val="000000"/>
          <w:spacing w:val="0"/>
          <w:w w:val="100"/>
          <w:position w:val="0"/>
        </w:rPr>
        <w:t>□</w:t>
      </w:r>
      <w:r>
        <w:rPr>
          <w:color w:val="000000"/>
          <w:spacing w:val="0"/>
          <w:w w:val="100"/>
          <w:position w:val="0"/>
        </w:rPr>
        <w:t>适用V不适用</w:t>
      </w:r>
      <w:bookmarkEnd w:id="259"/>
      <w:bookmarkEnd w:id="260"/>
      <w:bookmarkEnd w:id="261"/>
    </w:p>
    <w:p>
      <w:pPr>
        <w:pStyle w:val="Style38"/>
        <w:keepNext/>
        <w:keepLines/>
        <w:widowControl w:val="0"/>
        <w:shd w:val="clear" w:color="auto" w:fill="auto"/>
        <w:bidi w:val="0"/>
        <w:spacing w:before="0" w:after="100" w:line="240" w:lineRule="auto"/>
        <w:ind w:left="0" w:right="0" w:firstLine="0"/>
        <w:jc w:val="left"/>
      </w:pPr>
      <w:bookmarkStart w:id="262" w:name="bookmark262"/>
      <w:bookmarkStart w:id="263" w:name="bookmark263"/>
      <w:bookmarkStart w:id="264" w:name="bookmark264"/>
      <w:r>
        <w:rPr>
          <w:color w:val="000000"/>
          <w:spacing w:val="0"/>
          <w:w w:val="100"/>
          <w:position w:val="0"/>
        </w:rPr>
        <w:t>已签订的重大采购合同截至本报告期的履行情况</w:t>
      </w:r>
      <w:bookmarkEnd w:id="262"/>
      <w:bookmarkEnd w:id="263"/>
      <w:bookmarkEnd w:id="264"/>
    </w:p>
    <w:p>
      <w:pPr>
        <w:pStyle w:val="Style38"/>
        <w:keepNext/>
        <w:keepLines/>
        <w:widowControl w:val="0"/>
        <w:shd w:val="clear" w:color="auto" w:fill="auto"/>
        <w:bidi w:val="0"/>
        <w:spacing w:before="0" w:after="320" w:line="240" w:lineRule="auto"/>
        <w:ind w:left="0" w:right="0" w:firstLine="0"/>
        <w:jc w:val="left"/>
      </w:pPr>
      <w:bookmarkStart w:id="265" w:name="bookmark265"/>
      <w:bookmarkStart w:id="266" w:name="bookmark266"/>
      <w:bookmarkStart w:id="267" w:name="bookmark267"/>
      <w:r>
        <w:rPr>
          <w:color w:val="000000"/>
          <w:spacing w:val="0"/>
          <w:w w:val="100"/>
          <w:position w:val="0"/>
        </w:rPr>
        <w:t>□</w:t>
      </w:r>
      <w:r>
        <w:rPr>
          <w:color w:val="000000"/>
          <w:spacing w:val="0"/>
          <w:w w:val="100"/>
          <w:position w:val="0"/>
        </w:rPr>
        <w:t>适用V不适用</w:t>
      </w:r>
      <w:bookmarkEnd w:id="265"/>
      <w:bookmarkEnd w:id="266"/>
      <w:bookmarkEnd w:id="267"/>
    </w:p>
    <w:p>
      <w:pPr>
        <w:pStyle w:val="Style40"/>
        <w:keepNext/>
        <w:keepLines/>
        <w:widowControl w:val="0"/>
        <w:shd w:val="clear" w:color="auto" w:fill="auto"/>
        <w:bidi w:val="0"/>
        <w:spacing w:before="0" w:after="200" w:line="240" w:lineRule="auto"/>
        <w:ind w:left="0" w:right="0" w:firstLine="0"/>
        <w:jc w:val="left"/>
      </w:pPr>
      <w:bookmarkStart w:id="268" w:name="bookmark268"/>
      <w:bookmarkStart w:id="269" w:name="bookmark269"/>
      <w:bookmarkStart w:id="270" w:name="bookmark270"/>
      <w:bookmarkStart w:id="271" w:name="bookmark271"/>
      <w:r>
        <w:rPr>
          <w:color w:val="000000"/>
          <w:spacing w:val="0"/>
          <w:w w:val="100"/>
          <w:position w:val="0"/>
        </w:rPr>
        <w:t>（</w:t>
      </w:r>
      <w:bookmarkEnd w:id="270"/>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268"/>
      <w:bookmarkEnd w:id="269"/>
      <w:bookmarkEnd w:id="271"/>
    </w:p>
    <w:p>
      <w:pPr>
        <w:pStyle w:val="Style38"/>
        <w:keepNext/>
        <w:keepLines/>
        <w:widowControl w:val="0"/>
        <w:shd w:val="clear" w:color="auto" w:fill="auto"/>
        <w:bidi w:val="0"/>
        <w:spacing w:before="0" w:after="40" w:line="240" w:lineRule="auto"/>
        <w:ind w:left="0" w:right="0" w:firstLine="0"/>
        <w:jc w:val="left"/>
      </w:pPr>
      <w:bookmarkStart w:id="272" w:name="bookmark272"/>
      <w:bookmarkStart w:id="273" w:name="bookmark273"/>
      <w:bookmarkStart w:id="274" w:name="bookmark274"/>
      <w:r>
        <w:rPr>
          <w:color w:val="000000"/>
          <w:spacing w:val="0"/>
          <w:w w:val="100"/>
          <w:position w:val="0"/>
        </w:rPr>
        <w:t>行业分类</w:t>
      </w:r>
      <w:bookmarkEnd w:id="272"/>
      <w:bookmarkEnd w:id="273"/>
      <w:bookmarkEnd w:id="274"/>
    </w:p>
    <w:tbl>
      <w:tblPr>
        <w:tblOverlap w:val="never"/>
        <w:jc w:val="center"/>
        <w:tblLayout w:type="fixed"/>
      </w:tblPr>
      <w:tblGrid>
        <w:gridCol w:w="1426"/>
        <w:gridCol w:w="1843"/>
        <w:gridCol w:w="1560"/>
        <w:gridCol w:w="1277"/>
        <w:gridCol w:w="1416"/>
        <w:gridCol w:w="1133"/>
        <w:gridCol w:w="1003"/>
      </w:tblGrid>
      <w:tr>
        <w:trPr>
          <w:trHeight w:val="408" w:hRule="exact"/>
        </w:trPr>
        <w:tc>
          <w:tcPr>
            <w:vMerge w:val="restart"/>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金额（元）</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占营业成本 比重</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金额（元）</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占营业成本 比重</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信息智能传输</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410,983,616.09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20.34%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676,203,802.15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26.82%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w:t>
            </w:r>
          </w:p>
        </w:tc>
      </w:tr>
      <w:tr>
        <w:trPr>
          <w:trHeight w:val="40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通信网络维护</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r>
              <w:rPr>
                <w:rFonts w:ascii="Times New Roman" w:eastAsia="Times New Roman" w:hAnsi="Times New Roman" w:cs="Times New Roman"/>
                <w:color w:val="000000"/>
                <w:spacing w:val="0"/>
                <w:w w:val="100"/>
                <w:position w:val="0"/>
              </w:rPr>
              <w:t>（</w:t>
            </w:r>
            <w:r>
              <w:rPr>
                <w:color w:val="000000"/>
                <w:spacing w:val="0"/>
                <w:w w:val="100"/>
                <w:position w:val="0"/>
              </w:rPr>
              <w:t>含油费</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30,228,396.74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19,918,554.74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劳务采购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947,629,610.86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46.91%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918,650,048.53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36.43%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76,081,681.26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3.77%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114,008,097.50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4.52%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-0.75%</w:t>
            </w:r>
          </w:p>
        </w:tc>
      </w:tr>
    </w:tbl>
    <w:p>
      <w:pPr>
        <w:spacing w:lineRule="exact" w:line="1"/>
        <w:rPr>
          <w:sz w:val="2"/>
          <w:szCs w:val="2"/>
        </w:rPr>
      </w:pPr>
      <w:r>
        <w:br w:type="page"/>
      </w:r>
    </w:p>
    <w:tbl>
      <w:tblPr>
        <w:tblOverlap w:val="never"/>
        <w:jc w:val="center"/>
        <w:tblLayout w:type="fixed"/>
      </w:tblPr>
      <w:tblGrid>
        <w:gridCol w:w="1426"/>
        <w:gridCol w:w="1843"/>
        <w:gridCol w:w="1560"/>
        <w:gridCol w:w="1277"/>
        <w:gridCol w:w="1416"/>
        <w:gridCol w:w="1138"/>
        <w:gridCol w:w="994"/>
      </w:tblGrid>
      <w:tr>
        <w:trPr>
          <w:trHeight w:val="40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资产折旧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13,124,637.06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14,882,777.91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0.59%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车辆租赁及维修费用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88,547,873.87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95,942,599.49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0.58%</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15,445,631.06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25,821,957.14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-0.26%</w:t>
            </w:r>
          </w:p>
        </w:tc>
      </w:tr>
      <w:tr>
        <w:trPr>
          <w:trHeight w:val="40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金融服务外包</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BPO</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165,577,296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288,691,835.07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-3.25%</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17,716,118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30,323,627.87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-0.32%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9,434,853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13,252,730.72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0.53%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-0.06%</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4,157,908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6,061,017.04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0.24%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-0.03%</w:t>
            </w:r>
          </w:p>
        </w:tc>
      </w:tr>
    </w:tbl>
    <w:p>
      <w:pPr>
        <w:widowControl w:val="0"/>
        <w:spacing w:after="139" w:line="1" w:lineRule="exact"/>
      </w:pPr>
    </w:p>
    <w:p>
      <w:pPr>
        <w:pStyle w:val="Style40"/>
        <w:keepNext/>
        <w:keepLines/>
        <w:widowControl w:val="0"/>
        <w:shd w:val="clear" w:color="auto" w:fill="auto"/>
        <w:tabs>
          <w:tab w:pos="493" w:val="left"/>
        </w:tabs>
        <w:bidi w:val="0"/>
        <w:spacing w:before="0" w:after="0" w:line="362" w:lineRule="exact"/>
        <w:ind w:left="0" w:right="0" w:firstLine="0"/>
        <w:jc w:val="left"/>
      </w:pPr>
      <w:bookmarkStart w:id="275" w:name="bookmark275"/>
      <w:bookmarkStart w:id="276" w:name="bookmark276"/>
      <w:bookmarkStart w:id="277" w:name="bookmark277"/>
      <w:bookmarkStart w:id="278" w:name="bookmark278"/>
      <w:r>
        <w:rPr>
          <w:color w:val="000000"/>
          <w:spacing w:val="0"/>
          <w:w w:val="100"/>
          <w:position w:val="0"/>
        </w:rPr>
        <w:t>（</w:t>
      </w:r>
      <w:bookmarkEnd w:id="277"/>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275"/>
      <w:bookmarkEnd w:id="276"/>
      <w:bookmarkEnd w:id="278"/>
    </w:p>
    <w:p>
      <w:pPr>
        <w:pStyle w:val="Style38"/>
        <w:keepNext/>
        <w:keepLines/>
        <w:widowControl w:val="0"/>
        <w:shd w:val="clear" w:color="auto" w:fill="auto"/>
        <w:bidi w:val="0"/>
        <w:spacing w:before="0" w:after="0" w:line="362" w:lineRule="exact"/>
        <w:ind w:left="0" w:right="0" w:firstLine="0"/>
        <w:jc w:val="left"/>
      </w:pPr>
      <w:bookmarkStart w:id="279" w:name="bookmark279"/>
      <w:bookmarkStart w:id="280" w:name="bookmark280"/>
      <w:bookmarkStart w:id="281" w:name="bookmark281"/>
      <w:r>
        <w:rPr>
          <w:color w:val="000000"/>
          <w:spacing w:val="0"/>
          <w:w w:val="100"/>
          <w:position w:val="0"/>
        </w:rPr>
        <w:t>V是口否</w:t>
      </w:r>
      <w:bookmarkEnd w:id="279"/>
      <w:bookmarkEnd w:id="280"/>
      <w:bookmarkEnd w:id="281"/>
    </w:p>
    <w:p>
      <w:pPr>
        <w:pStyle w:val="Style38"/>
        <w:keepNext/>
        <w:keepLines/>
        <w:widowControl w:val="0"/>
        <w:shd w:val="clear" w:color="auto" w:fill="auto"/>
        <w:bidi w:val="0"/>
        <w:spacing w:before="0" w:after="140" w:line="362" w:lineRule="exact"/>
        <w:ind w:left="0" w:right="0" w:firstLine="460"/>
        <w:jc w:val="both"/>
      </w:pPr>
      <w:bookmarkStart w:id="282" w:name="bookmark282"/>
      <w:bookmarkStart w:id="283" w:name="bookmark283"/>
      <w:bookmarkStart w:id="284" w:name="bookmark284"/>
      <w:r>
        <w:rPr>
          <w:color w:val="000000"/>
          <w:spacing w:val="0"/>
          <w:w w:val="100"/>
          <w:position w:val="0"/>
        </w:rPr>
        <w:t>鉴于原全资子公司嘉华信息的失控事实，经公司第八届董事会2021年第七次会议审议通过，自2021 年10月1日起不再将嘉华信息纳入公司合并报表范围。详见财务报告六、合并范围的变更“（一）其他原 因的合并范围变动”所述。</w:t>
      </w:r>
      <w:bookmarkEnd w:id="282"/>
      <w:bookmarkEnd w:id="283"/>
      <w:bookmarkEnd w:id="284"/>
    </w:p>
    <w:p>
      <w:pPr>
        <w:pStyle w:val="Style40"/>
        <w:keepNext/>
        <w:keepLines/>
        <w:widowControl w:val="0"/>
        <w:shd w:val="clear" w:color="auto" w:fill="auto"/>
        <w:bidi w:val="0"/>
        <w:spacing w:before="0" w:after="0" w:line="362" w:lineRule="exact"/>
        <w:ind w:left="0" w:right="0" w:firstLine="0"/>
        <w:jc w:val="left"/>
      </w:pPr>
      <w:bookmarkStart w:id="285" w:name="bookmark285"/>
      <w:bookmarkStart w:id="286" w:name="bookmark286"/>
      <w:bookmarkStart w:id="287" w:name="bookmark287"/>
      <w:bookmarkStart w:id="288" w:name="bookmark288"/>
      <w:r>
        <w:rPr>
          <w:color w:val="000000"/>
          <w:spacing w:val="0"/>
          <w:w w:val="100"/>
          <w:position w:val="0"/>
        </w:rPr>
        <w:t>（</w:t>
      </w:r>
      <w:bookmarkEnd w:id="287"/>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285"/>
      <w:bookmarkEnd w:id="286"/>
      <w:bookmarkEnd w:id="288"/>
    </w:p>
    <w:p>
      <w:pPr>
        <w:pStyle w:val="Style38"/>
        <w:keepNext/>
        <w:keepLines/>
        <w:widowControl w:val="0"/>
        <w:shd w:val="clear" w:color="auto" w:fill="auto"/>
        <w:bidi w:val="0"/>
        <w:spacing w:before="0" w:after="140" w:line="362" w:lineRule="exact"/>
        <w:ind w:left="0" w:right="0" w:firstLine="0"/>
        <w:jc w:val="left"/>
      </w:pPr>
      <w:bookmarkStart w:id="289" w:name="bookmark289"/>
      <w:bookmarkStart w:id="290" w:name="bookmark290"/>
      <w:bookmarkStart w:id="291" w:name="bookmark291"/>
      <w:r>
        <w:rPr>
          <w:color w:val="000000"/>
          <w:spacing w:val="0"/>
          <w:w w:val="100"/>
          <w:position w:val="0"/>
        </w:rPr>
        <w:t>□</w:t>
      </w:r>
      <w:r>
        <w:rPr>
          <w:color w:val="000000"/>
          <w:spacing w:val="0"/>
          <w:w w:val="100"/>
          <w:position w:val="0"/>
        </w:rPr>
        <w:t>适用 V不适用</w:t>
      </w:r>
      <w:bookmarkEnd w:id="289"/>
      <w:bookmarkEnd w:id="290"/>
      <w:bookmarkEnd w:id="291"/>
    </w:p>
    <w:p>
      <w:pPr>
        <w:pStyle w:val="Style40"/>
        <w:keepNext/>
        <w:keepLines/>
        <w:widowControl w:val="0"/>
        <w:shd w:val="clear" w:color="auto" w:fill="auto"/>
        <w:tabs>
          <w:tab w:pos="493" w:val="left"/>
        </w:tabs>
        <w:bidi w:val="0"/>
        <w:spacing w:before="0" w:after="0" w:line="362" w:lineRule="exact"/>
        <w:ind w:left="0" w:right="0" w:firstLine="0"/>
        <w:jc w:val="left"/>
      </w:pPr>
      <w:bookmarkStart w:id="292" w:name="bookmark292"/>
      <w:bookmarkStart w:id="293" w:name="bookmark293"/>
      <w:bookmarkStart w:id="294" w:name="bookmark294"/>
      <w:bookmarkStart w:id="295" w:name="bookmark295"/>
      <w:r>
        <w:rPr>
          <w:color w:val="000000"/>
          <w:spacing w:val="0"/>
          <w:w w:val="100"/>
          <w:position w:val="0"/>
        </w:rPr>
        <w:t>（</w:t>
      </w:r>
      <w:bookmarkEnd w:id="294"/>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292"/>
      <w:bookmarkEnd w:id="293"/>
      <w:bookmarkEnd w:id="295"/>
    </w:p>
    <w:p>
      <w:pPr>
        <w:pStyle w:val="Style38"/>
        <w:keepNext/>
        <w:keepLines/>
        <w:widowControl w:val="0"/>
        <w:shd w:val="clear" w:color="auto" w:fill="auto"/>
        <w:bidi w:val="0"/>
        <w:spacing w:before="0" w:line="362" w:lineRule="exact"/>
        <w:ind w:left="0" w:right="0" w:firstLine="0"/>
        <w:jc w:val="left"/>
      </w:pPr>
      <w:bookmarkStart w:id="296" w:name="bookmark296"/>
      <w:bookmarkStart w:id="297" w:name="bookmark297"/>
      <w:bookmarkStart w:id="298" w:name="bookmark298"/>
      <w:r>
        <w:rPr>
          <w:color w:val="000000"/>
          <w:spacing w:val="0"/>
          <w:w w:val="100"/>
          <w:position w:val="0"/>
        </w:rPr>
        <w:t>公司主要销售客户情况</w:t>
      </w:r>
      <w:bookmarkEnd w:id="296"/>
      <w:bookmarkEnd w:id="297"/>
      <w:bookmarkEnd w:id="298"/>
    </w:p>
    <w:tbl>
      <w:tblPr>
        <w:tblOverlap w:val="never"/>
        <w:jc w:val="center"/>
        <w:tblLayout w:type="fixed"/>
      </w:tblPr>
      <w:tblGrid>
        <w:gridCol w:w="4973"/>
        <w:gridCol w:w="4613"/>
      </w:tblGrid>
      <w:tr>
        <w:trPr>
          <w:trHeight w:val="40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465,459,410.72</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23.86</w:t>
            </w:r>
          </w:p>
        </w:tc>
      </w:tr>
      <w:tr>
        <w:trPr>
          <w:trHeight w:val="413" w:hRule="exact"/>
        </w:trPr>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259" w:line="1" w:lineRule="exact"/>
      </w:pPr>
    </w:p>
    <w:p>
      <w:pPr>
        <w:pStyle w:val="Style38"/>
        <w:keepNext/>
        <w:keepLines/>
        <w:widowControl w:val="0"/>
        <w:shd w:val="clear" w:color="auto" w:fill="auto"/>
        <w:bidi w:val="0"/>
        <w:spacing w:before="0" w:line="240" w:lineRule="auto"/>
        <w:ind w:left="0" w:right="0" w:firstLine="0"/>
        <w:jc w:val="left"/>
      </w:pPr>
      <w:bookmarkStart w:id="299" w:name="bookmark299"/>
      <w:bookmarkStart w:id="300" w:name="bookmark300"/>
      <w:bookmarkStart w:id="301" w:name="bookmark301"/>
      <w:r>
        <w:rPr>
          <w:color w:val="000000"/>
          <w:spacing w:val="0"/>
          <w:w w:val="100"/>
          <w:position w:val="0"/>
        </w:rPr>
        <w:t>公司前5大客户资料</w:t>
      </w:r>
      <w:bookmarkEnd w:id="299"/>
      <w:bookmarkEnd w:id="300"/>
      <w:bookmarkEnd w:id="301"/>
    </w:p>
    <w:tbl>
      <w:tblPr>
        <w:tblOverlap w:val="never"/>
        <w:jc w:val="center"/>
        <w:tblLayout w:type="fixed"/>
      </w:tblPr>
      <w:tblGrid>
        <w:gridCol w:w="811"/>
        <w:gridCol w:w="3302"/>
        <w:gridCol w:w="2318"/>
        <w:gridCol w:w="3154"/>
      </w:tblGrid>
      <w:tr>
        <w:trPr>
          <w:trHeight w:val="326"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103,461,670.95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w:t>
            </w:r>
          </w:p>
        </w:tc>
      </w:tr>
      <w:tr>
        <w:trPr>
          <w:trHeight w:val="39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102,479,132.90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99,187,767.51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color w:val="000000"/>
                <w:spacing w:val="0"/>
                <w:w w:val="100"/>
                <w:position w:val="0"/>
                <w:sz w:val="18"/>
                <w:szCs w:val="18"/>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97,880,752.05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62,450,087.31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w:t>
            </w:r>
          </w:p>
        </w:tc>
      </w:tr>
      <w:tr>
        <w:trPr>
          <w:trHeight w:val="413" w:hRule="exact"/>
        </w:trPr>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465,459,410.72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23.86</w:t>
            </w:r>
          </w:p>
        </w:tc>
      </w:tr>
    </w:tbl>
    <w:p>
      <w:pPr>
        <w:widowControl w:val="0"/>
        <w:spacing w:after="199" w:line="1" w:lineRule="exact"/>
      </w:pPr>
    </w:p>
    <w:p>
      <w:pPr>
        <w:pStyle w:val="Style38"/>
        <w:keepNext/>
        <w:keepLines/>
        <w:widowControl w:val="0"/>
        <w:shd w:val="clear" w:color="auto" w:fill="auto"/>
        <w:bidi w:val="0"/>
        <w:spacing w:before="0" w:after="0"/>
        <w:ind w:left="0" w:right="0" w:firstLine="0"/>
        <w:jc w:val="left"/>
      </w:pPr>
      <w:bookmarkStart w:id="302" w:name="bookmark302"/>
      <w:bookmarkStart w:id="303" w:name="bookmark303"/>
      <w:bookmarkStart w:id="304" w:name="bookmark304"/>
      <w:r>
        <w:rPr>
          <w:color w:val="000000"/>
          <w:spacing w:val="0"/>
          <w:w w:val="100"/>
          <w:position w:val="0"/>
        </w:rPr>
        <w:t>主要客户其他情况说明</w:t>
      </w:r>
      <w:bookmarkEnd w:id="302"/>
      <w:bookmarkEnd w:id="303"/>
      <w:bookmarkEnd w:id="304"/>
    </w:p>
    <w:p>
      <w:pPr>
        <w:pStyle w:val="Style38"/>
        <w:keepNext/>
        <w:keepLines/>
        <w:widowControl w:val="0"/>
        <w:shd w:val="clear" w:color="auto" w:fill="auto"/>
        <w:bidi w:val="0"/>
        <w:spacing w:before="0" w:after="0"/>
        <w:ind w:left="0" w:right="0" w:firstLine="0"/>
        <w:jc w:val="left"/>
      </w:pPr>
      <w:bookmarkStart w:id="305" w:name="bookmark305"/>
      <w:bookmarkStart w:id="306" w:name="bookmark306"/>
      <w:bookmarkStart w:id="307" w:name="bookmark307"/>
      <w:r>
        <w:rPr>
          <w:color w:val="000000"/>
          <w:spacing w:val="0"/>
          <w:w w:val="100"/>
          <w:position w:val="0"/>
        </w:rPr>
        <w:t>V适用口不适用</w:t>
      </w:r>
      <w:bookmarkEnd w:id="305"/>
      <w:bookmarkEnd w:id="306"/>
      <w:bookmarkEnd w:id="307"/>
    </w:p>
    <w:p>
      <w:pPr>
        <w:pStyle w:val="Style38"/>
        <w:keepNext/>
        <w:keepLines/>
        <w:widowControl w:val="0"/>
        <w:shd w:val="clear" w:color="auto" w:fill="auto"/>
        <w:bidi w:val="0"/>
        <w:spacing w:before="0"/>
        <w:ind w:left="0" w:right="0" w:firstLine="460"/>
        <w:jc w:val="both"/>
      </w:pPr>
      <w:bookmarkStart w:id="308" w:name="bookmark308"/>
      <w:bookmarkStart w:id="309" w:name="bookmark309"/>
      <w:bookmarkStart w:id="310" w:name="bookmark310"/>
      <w:r>
        <w:rPr>
          <w:color w:val="000000"/>
          <w:spacing w:val="0"/>
          <w:w w:val="100"/>
          <w:position w:val="0"/>
        </w:rPr>
        <w:t>前五名客户与公司不存在关联关系，公司董事、监事、高级管理人员、核心技术人员、持股5%以上股 东、实际控制人和其他关联方在主要客户中未直接或者间接拥有权益等。前五客户因商业机密等因素，用 数字代替客户名称。</w:t>
      </w:r>
      <w:bookmarkEnd w:id="308"/>
      <w:bookmarkEnd w:id="309"/>
      <w:bookmarkEnd w:id="310"/>
    </w:p>
    <w:p>
      <w:pPr>
        <w:pStyle w:val="Style38"/>
        <w:keepNext/>
        <w:keepLines/>
        <w:widowControl w:val="0"/>
        <w:shd w:val="clear" w:color="auto" w:fill="auto"/>
        <w:bidi w:val="0"/>
        <w:spacing w:before="0"/>
        <w:ind w:left="0" w:right="0" w:firstLine="0"/>
        <w:jc w:val="left"/>
      </w:pPr>
      <w:bookmarkStart w:id="311" w:name="bookmark311"/>
      <w:bookmarkStart w:id="312" w:name="bookmark312"/>
      <w:bookmarkStart w:id="313" w:name="bookmark313"/>
      <w:r>
        <w:rPr>
          <w:color w:val="000000"/>
          <w:spacing w:val="0"/>
          <w:w w:val="100"/>
          <w:position w:val="0"/>
        </w:rPr>
        <w:t>公司主要供应商情况</w:t>
      </w:r>
      <w:bookmarkEnd w:id="311"/>
      <w:bookmarkEnd w:id="312"/>
      <w:bookmarkEnd w:id="313"/>
      <w:r>
        <w:br w:type="page"/>
      </w:r>
    </w:p>
    <w:tbl>
      <w:tblPr>
        <w:tblOverlap w:val="never"/>
        <w:jc w:val="center"/>
        <w:tblLayout w:type="fixed"/>
      </w:tblPr>
      <w:tblGrid>
        <w:gridCol w:w="5678"/>
        <w:gridCol w:w="3917"/>
      </w:tblGrid>
      <w:tr>
        <w:trPr>
          <w:trHeight w:val="466"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362,058,282.83</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w:t>
            </w:r>
          </w:p>
        </w:tc>
      </w:tr>
      <w:tr>
        <w:trPr>
          <w:trHeight w:val="413" w:hRule="exact"/>
        </w:trPr>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bl>
    <w:p>
      <w:pPr>
        <w:widowControl w:val="0"/>
        <w:spacing w:after="259" w:line="1" w:lineRule="exact"/>
      </w:pPr>
    </w:p>
    <w:p>
      <w:pPr>
        <w:pStyle w:val="Style38"/>
        <w:keepNext/>
        <w:keepLines/>
        <w:widowControl w:val="0"/>
        <w:shd w:val="clear" w:color="auto" w:fill="auto"/>
        <w:bidi w:val="0"/>
        <w:spacing w:before="0" w:after="40" w:line="240" w:lineRule="auto"/>
        <w:ind w:left="0" w:right="0" w:firstLine="0"/>
        <w:jc w:val="left"/>
      </w:pPr>
      <w:bookmarkStart w:id="314" w:name="bookmark314"/>
      <w:bookmarkStart w:id="315" w:name="bookmark315"/>
      <w:bookmarkStart w:id="316" w:name="bookmark316"/>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bookmarkEnd w:id="314"/>
      <w:bookmarkEnd w:id="315"/>
      <w:bookmarkEnd w:id="316"/>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占年度采购总额比例(%)</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101,968,869.15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75,352,735.21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w:t>
            </w:r>
          </w:p>
        </w:tc>
      </w:tr>
      <w:tr>
        <w:trPr>
          <w:trHeight w:val="39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74,195,422.28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color w:val="000000"/>
                <w:spacing w:val="0"/>
                <w:w w:val="100"/>
                <w:position w:val="0"/>
                <w:sz w:val="18"/>
                <w:szCs w:val="18"/>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64,692,573.49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45,848,682.70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w:t>
            </w:r>
          </w:p>
        </w:tc>
      </w:tr>
      <w:tr>
        <w:trPr>
          <w:trHeight w:val="413" w:hRule="exact"/>
        </w:trPr>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362,058,282.83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w:t>
            </w:r>
          </w:p>
        </w:tc>
      </w:tr>
    </w:tbl>
    <w:p>
      <w:pPr>
        <w:widowControl w:val="0"/>
        <w:spacing w:after="199" w:line="1" w:lineRule="exact"/>
      </w:pPr>
    </w:p>
    <w:p>
      <w:pPr>
        <w:pStyle w:val="Style38"/>
        <w:keepNext/>
        <w:keepLines/>
        <w:widowControl w:val="0"/>
        <w:shd w:val="clear" w:color="auto" w:fill="auto"/>
        <w:bidi w:val="0"/>
        <w:spacing w:before="0" w:after="40"/>
        <w:ind w:left="0" w:right="0" w:firstLine="0"/>
        <w:jc w:val="left"/>
      </w:pPr>
      <w:bookmarkStart w:id="317" w:name="bookmark317"/>
      <w:bookmarkStart w:id="318" w:name="bookmark318"/>
      <w:bookmarkStart w:id="319" w:name="bookmark319"/>
      <w:r>
        <w:rPr>
          <w:color w:val="000000"/>
          <w:spacing w:val="0"/>
          <w:w w:val="100"/>
          <w:position w:val="0"/>
        </w:rPr>
        <w:t>主要供应商其他情况说明</w:t>
      </w:r>
      <w:bookmarkEnd w:id="317"/>
      <w:bookmarkEnd w:id="318"/>
      <w:bookmarkEnd w:id="319"/>
    </w:p>
    <w:p>
      <w:pPr>
        <w:pStyle w:val="Style38"/>
        <w:keepNext/>
        <w:keepLines/>
        <w:widowControl w:val="0"/>
        <w:shd w:val="clear" w:color="auto" w:fill="auto"/>
        <w:bidi w:val="0"/>
        <w:spacing w:before="0" w:after="40"/>
        <w:ind w:left="0" w:right="0" w:firstLine="0"/>
        <w:jc w:val="left"/>
      </w:pPr>
      <w:bookmarkStart w:id="320" w:name="bookmark320"/>
      <w:bookmarkStart w:id="321" w:name="bookmark321"/>
      <w:bookmarkStart w:id="322" w:name="bookmark322"/>
      <w:r>
        <w:rPr>
          <w:color w:val="000000"/>
          <w:spacing w:val="0"/>
          <w:w w:val="100"/>
          <w:position w:val="0"/>
        </w:rPr>
        <w:t>V适用口不适用</w:t>
      </w:r>
      <w:bookmarkEnd w:id="320"/>
      <w:bookmarkEnd w:id="321"/>
      <w:bookmarkEnd w:id="322"/>
    </w:p>
    <w:p>
      <w:pPr>
        <w:pStyle w:val="Style38"/>
        <w:keepNext/>
        <w:keepLines/>
        <w:widowControl w:val="0"/>
        <w:shd w:val="clear" w:color="auto" w:fill="auto"/>
        <w:bidi w:val="0"/>
        <w:spacing w:before="0" w:after="200"/>
        <w:ind w:left="0" w:right="0" w:firstLine="440"/>
        <w:jc w:val="both"/>
      </w:pPr>
      <w:bookmarkStart w:id="323" w:name="bookmark323"/>
      <w:bookmarkStart w:id="324" w:name="bookmark324"/>
      <w:bookmarkStart w:id="325" w:name="bookmark325"/>
      <w:r>
        <w:rPr>
          <w:color w:val="000000"/>
          <w:spacing w:val="0"/>
          <w:w w:val="100"/>
          <w:position w:val="0"/>
        </w:rPr>
        <w:t>前五名供应商与公司不存在关联关系，公司董事、监事、高级管理人员、核心技术人员、持股5%以上 股东、实际控制人和其他关联方在主要供应商中未直接或者间接拥有权益等。</w:t>
      </w:r>
      <w:bookmarkEnd w:id="323"/>
      <w:bookmarkEnd w:id="324"/>
      <w:bookmarkEnd w:id="325"/>
    </w:p>
    <w:p>
      <w:pPr>
        <w:pStyle w:val="Style40"/>
        <w:keepNext/>
        <w:keepLines/>
        <w:widowControl w:val="0"/>
        <w:shd w:val="clear" w:color="auto" w:fill="auto"/>
        <w:bidi w:val="0"/>
        <w:spacing w:before="0" w:after="0" w:line="331" w:lineRule="auto"/>
        <w:ind w:left="0" w:right="0" w:firstLine="0"/>
        <w:jc w:val="left"/>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3</w:t>
      </w:r>
      <w:bookmarkEnd w:id="328"/>
      <w:r>
        <w:rPr>
          <w:color w:val="000000"/>
          <w:spacing w:val="0"/>
          <w:w w:val="100"/>
          <w:position w:val="0"/>
        </w:rPr>
        <w:t>、费用</w:t>
      </w:r>
      <w:bookmarkEnd w:id="326"/>
      <w:bookmarkEnd w:id="327"/>
      <w:bookmarkEnd w:id="329"/>
    </w:p>
    <w:p>
      <w:pPr>
        <w:pStyle w:val="Style38"/>
        <w:keepNext/>
        <w:keepLines/>
        <w:widowControl w:val="0"/>
        <w:shd w:val="clear" w:color="auto" w:fill="auto"/>
        <w:bidi w:val="0"/>
        <w:spacing w:before="0" w:after="40" w:line="240" w:lineRule="auto"/>
        <w:ind w:left="0" w:right="200" w:firstLine="0"/>
        <w:jc w:val="right"/>
      </w:pPr>
      <w:bookmarkStart w:id="330" w:name="bookmark330"/>
      <w:bookmarkStart w:id="331" w:name="bookmark331"/>
      <w:bookmarkStart w:id="332" w:name="bookmark332"/>
      <w:r>
        <w:rPr>
          <w:color w:val="000000"/>
          <w:spacing w:val="0"/>
          <w:w w:val="100"/>
          <w:position w:val="0"/>
        </w:rPr>
        <w:t>单位：元</w:t>
      </w:r>
      <w:bookmarkEnd w:id="330"/>
      <w:bookmarkEnd w:id="331"/>
      <w:bookmarkEnd w:id="332"/>
    </w:p>
    <w:tbl>
      <w:tblPr>
        <w:tblOverlap w:val="never"/>
        <w:jc w:val="center"/>
        <w:tblLayout w:type="fixed"/>
      </w:tblPr>
      <w:tblGrid>
        <w:gridCol w:w="960"/>
        <w:gridCol w:w="1483"/>
        <w:gridCol w:w="1498"/>
        <w:gridCol w:w="1171"/>
        <w:gridCol w:w="4507"/>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67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25,569,615.06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26,751,539.27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-4.42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同比减少</w:t>
            </w:r>
            <w:r>
              <w:rPr>
                <w:rFonts w:ascii="Times New Roman" w:eastAsia="Times New Roman" w:hAnsi="Times New Roman" w:cs="Times New Roman"/>
                <w:color w:val="000000"/>
                <w:spacing w:val="0"/>
                <w:w w:val="100"/>
                <w:position w:val="0"/>
              </w:rPr>
              <w:t>118.19</w:t>
            </w:r>
            <w:r>
              <w:rPr>
                <w:color w:val="000000"/>
                <w:spacing w:val="0"/>
                <w:w w:val="100"/>
                <w:position w:val="0"/>
              </w:rPr>
              <w:t>万元，主要是工资及相关费用、开拓促 销费和招标费减少，服务费增加。</w:t>
            </w:r>
          </w:p>
        </w:tc>
      </w:tr>
      <w:tr>
        <w:trPr>
          <w:trHeight w:val="67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109,877,303.84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116,856,956.15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-5.97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同比减少</w:t>
            </w:r>
            <w:r>
              <w:rPr>
                <w:rFonts w:ascii="Times New Roman" w:eastAsia="Times New Roman" w:hAnsi="Times New Roman" w:cs="Times New Roman"/>
                <w:color w:val="000000"/>
                <w:spacing w:val="0"/>
                <w:w w:val="100"/>
                <w:position w:val="0"/>
              </w:rPr>
              <w:t>697.97</w:t>
            </w:r>
            <w:r>
              <w:rPr>
                <w:color w:val="000000"/>
                <w:spacing w:val="0"/>
                <w:w w:val="100"/>
                <w:position w:val="0"/>
              </w:rPr>
              <w:t>万元，主要是工资及相关费用和办公、 招待、租赁等费用减少。</w:t>
            </w:r>
          </w:p>
        </w:tc>
      </w:tr>
      <w:tr>
        <w:trPr>
          <w:trHeight w:val="67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66,385,193.30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79,568,248.26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-16.57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31" w:lineRule="exact"/>
              <w:ind w:left="0" w:right="0" w:firstLine="0"/>
              <w:jc w:val="left"/>
            </w:pPr>
            <w:r>
              <w:rPr>
                <w:color w:val="000000"/>
                <w:spacing w:val="0"/>
                <w:w w:val="100"/>
                <w:position w:val="0"/>
              </w:rPr>
              <w:t>同比减少</w:t>
            </w:r>
            <w:r>
              <w:rPr>
                <w:rFonts w:ascii="Times New Roman" w:eastAsia="Times New Roman" w:hAnsi="Times New Roman" w:cs="Times New Roman"/>
                <w:color w:val="000000"/>
                <w:spacing w:val="0"/>
                <w:w w:val="100"/>
                <w:position w:val="0"/>
              </w:rPr>
              <w:t>1,318.31</w:t>
            </w:r>
            <w:r>
              <w:rPr>
                <w:color w:val="000000"/>
                <w:spacing w:val="0"/>
                <w:w w:val="100"/>
                <w:position w:val="0"/>
              </w:rPr>
              <w:t>万元主要是工资及相关费用和专业服 务费减少。</w:t>
            </w:r>
          </w:p>
        </w:tc>
      </w:tr>
      <w:tr>
        <w:trPr>
          <w:trHeight w:val="51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23,446,210.99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60,415,042.04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-61.19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同比减少</w:t>
            </w:r>
            <w:r>
              <w:rPr>
                <w:rFonts w:ascii="Times New Roman" w:eastAsia="Times New Roman" w:hAnsi="Times New Roman" w:cs="Times New Roman"/>
                <w:color w:val="000000"/>
                <w:spacing w:val="0"/>
                <w:w w:val="100"/>
                <w:position w:val="0"/>
              </w:rPr>
              <w:t>3,696.88</w:t>
            </w:r>
            <w:r>
              <w:rPr>
                <w:color w:val="000000"/>
                <w:spacing w:val="0"/>
                <w:w w:val="100"/>
                <w:position w:val="0"/>
              </w:rPr>
              <w:t>万元，因同比期间贷款减少。</w:t>
            </w:r>
          </w:p>
        </w:tc>
      </w:tr>
    </w:tbl>
    <w:p>
      <w:pPr>
        <w:widowControl w:val="0"/>
        <w:spacing w:after="199" w:line="1" w:lineRule="exact"/>
      </w:pPr>
    </w:p>
    <w:p>
      <w:pPr>
        <w:pStyle w:val="Style40"/>
        <w:keepNext/>
        <w:keepLines/>
        <w:widowControl w:val="0"/>
        <w:shd w:val="clear" w:color="auto" w:fill="auto"/>
        <w:bidi w:val="0"/>
        <w:spacing w:before="0" w:after="200" w:line="240" w:lineRule="auto"/>
        <w:ind w:left="0" w:right="0" w:firstLine="0"/>
        <w:jc w:val="left"/>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4</w:t>
      </w:r>
      <w:bookmarkEnd w:id="335"/>
      <w:r>
        <w:rPr>
          <w:color w:val="000000"/>
          <w:spacing w:val="0"/>
          <w:w w:val="100"/>
          <w:position w:val="0"/>
        </w:rPr>
        <w:t>、研发投入</w:t>
      </w:r>
      <w:bookmarkEnd w:id="333"/>
      <w:bookmarkEnd w:id="334"/>
      <w:bookmarkEnd w:id="336"/>
    </w:p>
    <w:p>
      <w:pPr>
        <w:pStyle w:val="Style38"/>
        <w:keepNext/>
        <w:keepLines/>
        <w:widowControl w:val="0"/>
        <w:shd w:val="clear" w:color="auto" w:fill="auto"/>
        <w:bidi w:val="0"/>
        <w:spacing w:before="0" w:line="240" w:lineRule="auto"/>
        <w:ind w:left="0" w:right="0" w:firstLine="0"/>
        <w:jc w:val="left"/>
      </w:pPr>
      <w:bookmarkStart w:id="337" w:name="bookmark337"/>
      <w:bookmarkStart w:id="338" w:name="bookmark338"/>
      <w:bookmarkStart w:id="339" w:name="bookmark339"/>
      <w:r>
        <w:rPr>
          <w:color w:val="000000"/>
          <w:spacing w:val="0"/>
          <w:w w:val="100"/>
          <w:position w:val="0"/>
        </w:rPr>
        <w:t>V适用口不适用</w:t>
      </w:r>
      <w:bookmarkEnd w:id="337"/>
      <w:bookmarkEnd w:id="338"/>
      <w:bookmarkEnd w:id="339"/>
    </w:p>
    <w:p>
      <w:pPr>
        <w:pStyle w:val="Style38"/>
        <w:keepNext/>
        <w:keepLines/>
        <w:widowControl w:val="0"/>
        <w:shd w:val="clear" w:color="auto" w:fill="auto"/>
        <w:bidi w:val="0"/>
        <w:spacing w:before="0" w:line="240" w:lineRule="auto"/>
        <w:ind w:left="0" w:right="0" w:firstLine="0"/>
        <w:jc w:val="left"/>
      </w:pPr>
      <w:bookmarkStart w:id="340" w:name="bookmark340"/>
      <w:bookmarkStart w:id="341" w:name="bookmark341"/>
      <w:bookmarkStart w:id="342" w:name="bookmark342"/>
      <w:r>
        <w:rPr>
          <w:color w:val="000000"/>
          <w:spacing w:val="0"/>
          <w:w w:val="100"/>
          <w:position w:val="0"/>
        </w:rPr>
        <w:t>公司本年度进行研发项目的目的、项目进展和拟达到的目标及预计对公司未来发展影响的说明见下表:</w:t>
      </w:r>
      <w:bookmarkEnd w:id="340"/>
      <w:bookmarkEnd w:id="341"/>
      <w:bookmarkEnd w:id="342"/>
    </w:p>
    <w:tbl>
      <w:tblPr>
        <w:tblOverlap w:val="never"/>
        <w:jc w:val="center"/>
        <w:tblLayout w:type="fixed"/>
      </w:tblPr>
      <w:tblGrid>
        <w:gridCol w:w="1190"/>
        <w:gridCol w:w="2362"/>
        <w:gridCol w:w="2011"/>
        <w:gridCol w:w="1814"/>
        <w:gridCol w:w="2165"/>
      </w:tblGrid>
      <w:tr>
        <w:trPr>
          <w:trHeight w:val="494" w:hRule="exact"/>
        </w:trPr>
        <w:tc>
          <w:tcPr>
            <w:tcBorders>
              <w:top w:val="single" w:sz="4"/>
              <w:left w:val="single" w:sz="4"/>
            </w:tcBorders>
            <w:shd w:val="clear" w:color="auto" w:fill="D4D4D4"/>
            <w:vAlign w:val="bottom"/>
          </w:tcPr>
          <w:p>
            <w:pPr>
              <w:pStyle w:val="Style28"/>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主要研发项 目名称</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4D4D4"/>
            <w:vAlign w:val="bottom"/>
          </w:tcPr>
          <w:p>
            <w:pPr>
              <w:pStyle w:val="Style28"/>
              <w:keepNext w:val="0"/>
              <w:keepLines w:val="0"/>
              <w:widowControl w:val="0"/>
              <w:shd w:val="clear" w:color="auto" w:fill="auto"/>
              <w:bidi w:val="0"/>
              <w:spacing w:before="0" w:after="0" w:line="240" w:lineRule="exact"/>
              <w:ind w:left="0" w:right="0" w:firstLine="0"/>
              <w:jc w:val="center"/>
            </w:pPr>
            <w:r>
              <w:rPr>
                <w:color w:val="000000"/>
                <w:spacing w:val="0"/>
                <w:w w:val="100"/>
                <w:position w:val="0"/>
              </w:rPr>
              <w:t>预计对公司未来发展的 影响</w:t>
            </w:r>
          </w:p>
        </w:tc>
      </w:tr>
      <w:tr>
        <w:trPr>
          <w:trHeight w:val="217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漫道视频短 信平台</w:t>
            </w:r>
            <w:r>
              <w:rPr>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left"/>
            </w:pPr>
            <w:r>
              <w:rPr>
                <w:color w:val="000000"/>
                <w:spacing w:val="0"/>
                <w:w w:val="100"/>
                <w:position w:val="0"/>
              </w:rPr>
              <w:t>传统的普通短信由于可承 载的文字有限，形式单一， 不能很好的满足客户对业 务通知，业务推广的需求。 而视频可承载的媒体形式 丰富，终端展示效果佳，因 为研发视频平台，为客户提 供业务推广的一个渠道。</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已研发完成</w:t>
            </w:r>
            <w:r>
              <w:rPr>
                <w:color w:val="000000"/>
                <w:spacing w:val="0"/>
                <w:w w:val="100"/>
                <w:position w:val="0"/>
                <w:sz w:val="18"/>
                <w:szCs w:val="18"/>
              </w:rPr>
              <w:t>V1.0</w:t>
            </w:r>
            <w:r>
              <w:rPr>
                <w:color w:val="000000"/>
                <w:spacing w:val="0"/>
                <w:w w:val="100"/>
                <w:position w:val="0"/>
              </w:rPr>
              <w:t>版本， 并已正式上线。</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39" w:lineRule="exact"/>
              <w:ind w:left="0" w:right="0" w:firstLine="0"/>
              <w:jc w:val="both"/>
            </w:pPr>
            <w:r>
              <w:rPr>
                <w:color w:val="000000"/>
                <w:spacing w:val="0"/>
                <w:w w:val="100"/>
                <w:position w:val="0"/>
              </w:rPr>
              <w:t xml:space="preserve">实现的主要功能有： </w:t>
            </w:r>
            <w:r>
              <w:rPr>
                <w:color w:val="000000"/>
                <w:spacing w:val="0"/>
                <w:w w:val="100"/>
                <w:position w:val="0"/>
                <w:sz w:val="18"/>
                <w:szCs w:val="18"/>
              </w:rPr>
              <w:t>1</w:t>
            </w:r>
            <w:r>
              <w:rPr>
                <w:color w:val="000000"/>
                <w:spacing w:val="0"/>
                <w:w w:val="100"/>
                <w:position w:val="0"/>
              </w:rPr>
              <w:t>.模板管理、</w:t>
            </w:r>
            <w:r>
              <w:rPr>
                <w:color w:val="000000"/>
                <w:spacing w:val="0"/>
                <w:w w:val="100"/>
                <w:position w:val="0"/>
                <w:sz w:val="18"/>
                <w:szCs w:val="18"/>
              </w:rPr>
              <w:t>2.</w:t>
            </w:r>
            <w:r>
              <w:rPr>
                <w:color w:val="000000"/>
                <w:spacing w:val="0"/>
                <w:w w:val="100"/>
                <w:position w:val="0"/>
              </w:rPr>
              <w:t>接口 提交、</w:t>
            </w:r>
            <w:r>
              <w:rPr>
                <w:color w:val="000000"/>
                <w:spacing w:val="0"/>
                <w:w w:val="100"/>
                <w:position w:val="0"/>
                <w:sz w:val="18"/>
                <w:szCs w:val="18"/>
              </w:rPr>
              <w:t>3</w:t>
            </w:r>
            <w:r>
              <w:rPr>
                <w:color w:val="000000"/>
                <w:spacing w:val="0"/>
                <w:w w:val="100"/>
                <w:position w:val="0"/>
              </w:rPr>
              <w:t>.消息发送管 理、</w:t>
            </w:r>
            <w:r>
              <w:rPr>
                <w:color w:val="000000"/>
                <w:spacing w:val="0"/>
                <w:w w:val="100"/>
                <w:position w:val="0"/>
                <w:sz w:val="18"/>
                <w:szCs w:val="18"/>
              </w:rPr>
              <w:t>4.</w:t>
            </w:r>
            <w:r>
              <w:rPr>
                <w:color w:val="000000"/>
                <w:spacing w:val="0"/>
                <w:w w:val="100"/>
                <w:position w:val="0"/>
              </w:rPr>
              <w:t>发送记录中 心。</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1" w:lineRule="exact"/>
              <w:ind w:left="0" w:right="0" w:firstLine="0"/>
              <w:jc w:val="both"/>
            </w:pPr>
            <w:r>
              <w:rPr>
                <w:color w:val="000000"/>
                <w:spacing w:val="0"/>
                <w:w w:val="100"/>
                <w:position w:val="0"/>
              </w:rPr>
              <w:t>随着互联网获客成本大 增，不少客户转向通过成 本较低的视频短信进行 推广，相比于普通短信的 单价，视频短信的单价要 高得多。未来公司客户都 可以升级使用视频短信， 对提升公司毛利意义重 大。</w:t>
            </w:r>
          </w:p>
        </w:tc>
      </w:tr>
    </w:tbl>
    <w:p>
      <w:pPr>
        <w:spacing w:lineRule="exact" w:line="1"/>
        <w:rPr>
          <w:sz w:val="2"/>
          <w:szCs w:val="2"/>
        </w:rPr>
      </w:pPr>
      <w:r>
        <w:br w:type="page"/>
      </w:r>
    </w:p>
    <w:tbl>
      <w:tblPr>
        <w:tblOverlap w:val="never"/>
        <w:jc w:val="center"/>
        <w:tblLayout w:type="fixed"/>
      </w:tblPr>
      <w:tblGrid>
        <w:gridCol w:w="1190"/>
        <w:gridCol w:w="2362"/>
        <w:gridCol w:w="2011"/>
        <w:gridCol w:w="1814"/>
        <w:gridCol w:w="2165"/>
      </w:tblGrid>
      <w:tr>
        <w:trPr>
          <w:trHeight w:val="289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3" w:lineRule="exact"/>
              <w:ind w:left="0" w:right="0" w:firstLine="0"/>
              <w:jc w:val="center"/>
            </w:pPr>
            <w:r>
              <w:rPr>
                <w:color w:val="000000"/>
                <w:spacing w:val="0"/>
                <w:w w:val="100"/>
                <w:position w:val="0"/>
              </w:rPr>
              <w:t xml:space="preserve">漫道安信平 台-单机版 </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both"/>
            </w:pPr>
            <w:r>
              <w:rPr>
                <w:color w:val="000000"/>
                <w:spacing w:val="0"/>
                <w:w w:val="100"/>
                <w:position w:val="0"/>
              </w:rPr>
              <w:t>为客户提供私有化部署的 一整套标准化软件包。客户 只需一键安装，更贴近客户 需求，操作更加简便，使用 界面更加清晰美观。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已上线并提供客户使 用。功能包括个人通讯 录，公司通讯录、权限 管理、短信发送模块、 统计模块、逻辑处理模 块、记录模块、小程序 设置、日志模块、路由 配置模块等完整的功 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实现软件自动升级， 自动对账、运维监控 等相关自动化功能。</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both"/>
            </w:pPr>
            <w:r>
              <w:rPr>
                <w:color w:val="000000"/>
                <w:spacing w:val="0"/>
                <w:w w:val="100"/>
                <w:position w:val="0"/>
              </w:rPr>
              <w:t xml:space="preserve">漫道安信平台-单机版 </w:t>
            </w:r>
            <w:r>
              <w:rPr>
                <w:color w:val="000000"/>
                <w:spacing w:val="0"/>
                <w:w w:val="100"/>
                <w:position w:val="0"/>
                <w:sz w:val="18"/>
                <w:szCs w:val="18"/>
              </w:rPr>
              <w:t>v3.0</w:t>
            </w:r>
            <w:r>
              <w:rPr>
                <w:color w:val="000000"/>
                <w:spacing w:val="0"/>
                <w:w w:val="100"/>
                <w:position w:val="0"/>
              </w:rPr>
              <w:t>是公司推出的标准 化产品，具备安装简单， 功能丰富，平台可监控， 运维成本低等效果。作为 标准化产品，具备大规模 复制推广的能力，无法为 公司主推的第一主打产 品，为客户提供更优质的 服务，为公司带来更大的 收益。</w:t>
            </w:r>
          </w:p>
        </w:tc>
      </w:tr>
      <w:tr>
        <w:trPr>
          <w:trHeight w:val="19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center"/>
            </w:pPr>
            <w:r>
              <w:rPr>
                <w:color w:val="000000"/>
                <w:spacing w:val="0"/>
                <w:w w:val="100"/>
                <w:position w:val="0"/>
              </w:rPr>
              <w:t xml:space="preserve">漫道安信平 台-多租户 </w:t>
            </w:r>
            <w:r>
              <w:rPr>
                <w:color w:val="000000"/>
                <w:spacing w:val="0"/>
                <w:w w:val="100"/>
                <w:position w:val="0"/>
                <w:sz w:val="18"/>
                <w:szCs w:val="18"/>
              </w:rPr>
              <w:t>v3.0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pPr>
            <w:r>
              <w:rPr>
                <w:color w:val="000000"/>
                <w:spacing w:val="0"/>
                <w:w w:val="100"/>
                <w:position w:val="0"/>
              </w:rPr>
              <w:t>将公司为客户提供的多个 短信发送平台整合到一个 入口，采用新的架构，重新 设计短信发送界面，重新设 计用户操作界面，重新定义 底层客户账号数据库，将原 分散的客户账号整合到一 张表。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目前正在研发。预计</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2022</w:t>
            </w:r>
            <w:r>
              <w:rPr>
                <w:color w:val="000000"/>
                <w:spacing w:val="0"/>
                <w:w w:val="100"/>
                <w:position w:val="0"/>
              </w:rPr>
              <w:t>年第二季度推出。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8" w:lineRule="exact"/>
              <w:ind w:left="0" w:right="0" w:firstLine="0"/>
              <w:jc w:val="both"/>
            </w:pPr>
            <w:r>
              <w:rPr>
                <w:color w:val="000000"/>
                <w:spacing w:val="0"/>
                <w:w w:val="100"/>
                <w:position w:val="0"/>
              </w:rPr>
              <w:t>具备功能：一键注 册、账号激活、签名 报备、统计中心、消 息发送、数据隔离、 上行查询、权限设 置、账号管理等功 能。</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both"/>
            </w:pPr>
            <w:r>
              <w:rPr>
                <w:color w:val="000000"/>
                <w:spacing w:val="0"/>
                <w:w w:val="100"/>
                <w:position w:val="0"/>
              </w:rPr>
              <w:t xml:space="preserve">漫道安信平台-多租户 </w:t>
            </w:r>
            <w:r>
              <w:rPr>
                <w:color w:val="000000"/>
                <w:spacing w:val="0"/>
                <w:w w:val="100"/>
                <w:position w:val="0"/>
                <w:sz w:val="18"/>
                <w:szCs w:val="18"/>
              </w:rPr>
              <w:t>v3.0，</w:t>
            </w:r>
            <w:r>
              <w:rPr>
                <w:color w:val="000000"/>
                <w:spacing w:val="0"/>
                <w:w w:val="100"/>
                <w:position w:val="0"/>
              </w:rPr>
              <w:t>从产品设计上，最 大程度地降低了内部运 维及售后服务的人力成 本，促进公司为客户提供 更高效的服务，是公司降 本增效的一个举措。</w:t>
            </w:r>
          </w:p>
        </w:tc>
      </w:tr>
      <w:tr>
        <w:trPr>
          <w:trHeight w:val="193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6" w:lineRule="exact"/>
              <w:ind w:left="0" w:right="0" w:firstLine="0"/>
              <w:jc w:val="both"/>
            </w:pPr>
            <w:r>
              <w:rPr>
                <w:color w:val="000000"/>
                <w:spacing w:val="0"/>
                <w:w w:val="100"/>
                <w:position w:val="0"/>
                <w:sz w:val="18"/>
                <w:szCs w:val="18"/>
              </w:rPr>
              <w:t>5G</w:t>
            </w:r>
            <w:r>
              <w:rPr>
                <w:color w:val="000000"/>
                <w:spacing w:val="0"/>
                <w:w w:val="100"/>
                <w:position w:val="0"/>
              </w:rPr>
              <w:t>智能网关 及非</w:t>
            </w:r>
            <w:r>
              <w:rPr>
                <w:color w:val="000000"/>
                <w:spacing w:val="0"/>
                <w:w w:val="100"/>
                <w:position w:val="0"/>
                <w:sz w:val="18"/>
                <w:szCs w:val="18"/>
              </w:rPr>
              <w:t>5G</w:t>
            </w:r>
            <w:r>
              <w:rPr>
                <w:color w:val="000000"/>
                <w:spacing w:val="0"/>
                <w:w w:val="100"/>
                <w:position w:val="0"/>
              </w:rPr>
              <w:t>设备 接入端口的 研发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6" w:lineRule="exact"/>
              <w:ind w:left="0" w:right="0" w:firstLine="0"/>
              <w:jc w:val="both"/>
            </w:pPr>
            <w:r>
              <w:rPr>
                <w:color w:val="000000"/>
                <w:spacing w:val="0"/>
                <w:w w:val="100"/>
                <w:position w:val="0"/>
              </w:rPr>
              <w:t>研发</w:t>
            </w:r>
            <w:r>
              <w:rPr>
                <w:color w:val="000000"/>
                <w:spacing w:val="0"/>
                <w:w w:val="100"/>
                <w:position w:val="0"/>
                <w:sz w:val="18"/>
                <w:szCs w:val="18"/>
              </w:rPr>
              <w:t>5G</w:t>
            </w:r>
            <w:r>
              <w:rPr>
                <w:color w:val="000000"/>
                <w:spacing w:val="0"/>
                <w:w w:val="100"/>
                <w:position w:val="0"/>
              </w:rPr>
              <w:t>网关设备，实现</w:t>
            </w:r>
            <w:r>
              <w:rPr>
                <w:color w:val="000000"/>
                <w:spacing w:val="0"/>
                <w:w w:val="100"/>
                <w:position w:val="0"/>
                <w:sz w:val="18"/>
                <w:szCs w:val="18"/>
              </w:rPr>
              <w:t xml:space="preserve">5G </w:t>
            </w:r>
            <w:r>
              <w:rPr>
                <w:color w:val="000000"/>
                <w:spacing w:val="0"/>
                <w:w w:val="100"/>
                <w:position w:val="0"/>
              </w:rPr>
              <w:t>终端设备以及安装有接入 端口的非</w:t>
            </w:r>
            <w:r>
              <w:rPr>
                <w:color w:val="000000"/>
                <w:spacing w:val="0"/>
                <w:w w:val="100"/>
                <w:position w:val="0"/>
                <w:sz w:val="18"/>
                <w:szCs w:val="18"/>
              </w:rPr>
              <w:t>5G</w:t>
            </w:r>
            <w:r>
              <w:rPr>
                <w:color w:val="000000"/>
                <w:spacing w:val="0"/>
                <w:w w:val="100"/>
                <w:position w:val="0"/>
              </w:rPr>
              <w:t>终端设备的智 能控制。</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pPr>
            <w:r>
              <w:rPr>
                <w:color w:val="000000"/>
                <w:spacing w:val="0"/>
                <w:w w:val="100"/>
                <w:position w:val="0"/>
              </w:rPr>
              <w:t>研发中，获得实用新型 专利，专利名称</w:t>
            </w:r>
            <w:r>
              <w:rPr>
                <w:color w:val="000000"/>
                <w:spacing w:val="0"/>
                <w:w w:val="100"/>
                <w:position w:val="0"/>
                <w:sz w:val="18"/>
                <w:szCs w:val="18"/>
              </w:rPr>
              <w:t>：5G</w:t>
            </w:r>
            <w:r>
              <w:rPr>
                <w:color w:val="000000"/>
                <w:spacing w:val="0"/>
                <w:w w:val="100"/>
                <w:position w:val="0"/>
              </w:rPr>
              <w:t>智能 物联网网关产品，专利 号：</w:t>
            </w:r>
            <w:r>
              <w:rPr>
                <w:color w:val="000000"/>
                <w:spacing w:val="0"/>
                <w:w w:val="100"/>
                <w:position w:val="0"/>
                <w:sz w:val="18"/>
                <w:szCs w:val="18"/>
              </w:rPr>
              <w:t>2021202989305</w:t>
            </w:r>
            <w:r>
              <w:rPr>
                <w:color w:val="000000"/>
                <w:spacing w:val="0"/>
                <w:w w:val="100"/>
                <w:position w:val="0"/>
              </w:rPr>
              <w:t>。</w:t>
            </w:r>
          </w:p>
          <w:p>
            <w:pPr>
              <w:pStyle w:val="Style28"/>
              <w:keepNext w:val="0"/>
              <w:keepLines w:val="0"/>
              <w:widowControl w:val="0"/>
              <w:shd w:val="clear" w:color="auto" w:fill="auto"/>
              <w:bidi w:val="0"/>
              <w:spacing w:before="0" w:after="0" w:line="235" w:lineRule="exact"/>
              <w:ind w:left="0" w:right="0" w:firstLine="0"/>
              <w:jc w:val="both"/>
            </w:pPr>
            <w:r>
              <w:rPr>
                <w:color w:val="000000"/>
                <w:spacing w:val="0"/>
                <w:w w:val="100"/>
                <w:position w:val="0"/>
              </w:rPr>
              <w:t>正在申请实用新型专 利，专利名称:一种可插 拔式</w:t>
            </w:r>
            <w:r>
              <w:rPr>
                <w:color w:val="000000"/>
                <w:spacing w:val="0"/>
                <w:w w:val="100"/>
                <w:position w:val="0"/>
                <w:sz w:val="18"/>
                <w:szCs w:val="18"/>
              </w:rPr>
              <w:t>5G</w:t>
            </w:r>
            <w:r>
              <w:rPr>
                <w:color w:val="000000"/>
                <w:spacing w:val="0"/>
                <w:w w:val="100"/>
                <w:position w:val="0"/>
              </w:rPr>
              <w:t>物联网网关，专 利号：</w:t>
            </w:r>
            <w:r>
              <w:rPr>
                <w:color w:val="000000"/>
                <w:spacing w:val="0"/>
                <w:w w:val="100"/>
                <w:position w:val="0"/>
                <w:sz w:val="18"/>
                <w:szCs w:val="18"/>
              </w:rPr>
              <w:t>2022203907538</w:t>
            </w: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8" w:lineRule="exact"/>
              <w:ind w:left="0" w:right="0" w:firstLine="0"/>
              <w:jc w:val="both"/>
            </w:pPr>
            <w:r>
              <w:rPr>
                <w:color w:val="000000"/>
                <w:spacing w:val="0"/>
                <w:w w:val="100"/>
                <w:position w:val="0"/>
              </w:rPr>
              <w:t>项目开发完成后，依 据市场情况，能形成 具备一定市场竞争 力的产品，同时企业 可切入</w:t>
            </w:r>
            <w:r>
              <w:rPr>
                <w:color w:val="000000"/>
                <w:spacing w:val="0"/>
                <w:w w:val="100"/>
                <w:position w:val="0"/>
                <w:sz w:val="18"/>
                <w:szCs w:val="18"/>
              </w:rPr>
              <w:t>5G</w:t>
            </w:r>
            <w:r>
              <w:rPr>
                <w:color w:val="000000"/>
                <w:spacing w:val="0"/>
                <w:w w:val="100"/>
                <w:position w:val="0"/>
              </w:rPr>
              <w:t>终端网络 的建设及维护，丰富 企业业务类型。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both"/>
            </w:pPr>
            <w:r>
              <w:rPr>
                <w:color w:val="000000"/>
                <w:spacing w:val="0"/>
                <w:w w:val="100"/>
                <w:position w:val="0"/>
              </w:rPr>
              <w:t>为企业新业务扩充做原 始积累，丰富企业的业务 类型和收入来源。</w:t>
            </w:r>
          </w:p>
        </w:tc>
      </w:tr>
      <w:tr>
        <w:trPr>
          <w:trHeight w:val="169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both"/>
            </w:pPr>
            <w:r>
              <w:rPr>
                <w:color w:val="000000"/>
                <w:spacing w:val="0"/>
                <w:w w:val="100"/>
                <w:position w:val="0"/>
                <w:sz w:val="18"/>
                <w:szCs w:val="18"/>
              </w:rPr>
              <w:t>5G</w:t>
            </w:r>
            <w:r>
              <w:rPr>
                <w:color w:val="000000"/>
                <w:spacing w:val="0"/>
                <w:w w:val="100"/>
                <w:position w:val="0"/>
              </w:rPr>
              <w:t>智能安全 头盔的研发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1" w:lineRule="exact"/>
              <w:ind w:left="0" w:right="0" w:firstLine="0"/>
              <w:jc w:val="both"/>
            </w:pPr>
            <w:r>
              <w:rPr>
                <w:color w:val="000000"/>
                <w:spacing w:val="0"/>
                <w:w w:val="100"/>
                <w:position w:val="0"/>
              </w:rPr>
              <w:t>基于</w:t>
            </w:r>
            <w:r>
              <w:rPr>
                <w:color w:val="000000"/>
                <w:spacing w:val="0"/>
                <w:w w:val="100"/>
                <w:position w:val="0"/>
                <w:sz w:val="18"/>
                <w:szCs w:val="18"/>
              </w:rPr>
              <w:t>5G</w:t>
            </w:r>
            <w:r>
              <w:rPr>
                <w:color w:val="000000"/>
                <w:spacing w:val="0"/>
                <w:w w:val="100"/>
                <w:position w:val="0"/>
              </w:rPr>
              <w:t>技术的智能安全头 盔研究，设计具有语音采集 功能、视频图像采集功能、 数据的传输功能、蓝牙传输 功能及智能告警功能等，应 用于工业生产领域，特别是 高危种行业。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6" w:lineRule="exact"/>
              <w:ind w:left="0" w:right="0" w:firstLine="0"/>
              <w:jc w:val="both"/>
            </w:pPr>
            <w:r>
              <w:rPr>
                <w:color w:val="000000"/>
                <w:spacing w:val="0"/>
                <w:w w:val="100"/>
                <w:position w:val="0"/>
              </w:rPr>
              <w:t xml:space="preserve">已完成，获得实用新型 专利，专利名称:一种 基于通信技术的安全 头盔，专利号： </w:t>
            </w:r>
            <w:r>
              <w:rPr>
                <w:color w:val="000000"/>
                <w:spacing w:val="0"/>
                <w:w w:val="100"/>
                <w:position w:val="0"/>
                <w:sz w:val="18"/>
                <w:szCs w:val="18"/>
              </w:rPr>
              <w:t>2020226729983</w:t>
            </w: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both"/>
            </w:pPr>
            <w:r>
              <w:rPr>
                <w:color w:val="000000"/>
                <w:spacing w:val="0"/>
                <w:w w:val="100"/>
                <w:position w:val="0"/>
                <w:sz w:val="18"/>
                <w:szCs w:val="18"/>
              </w:rPr>
              <w:t>5G</w:t>
            </w:r>
            <w:r>
              <w:rPr>
                <w:color w:val="000000"/>
                <w:spacing w:val="0"/>
                <w:w w:val="100"/>
                <w:position w:val="0"/>
              </w:rPr>
              <w:t>智能安全头盔能 够应用于通信网络日 常维护工作中，达到 提高团队的工作效率 及降低作业风险的目 的。</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26" w:lineRule="exact"/>
              <w:ind w:left="0" w:right="0" w:firstLine="0"/>
              <w:jc w:val="both"/>
            </w:pPr>
            <w:r>
              <w:rPr>
                <w:color w:val="000000"/>
                <w:spacing w:val="0"/>
                <w:w w:val="100"/>
                <w:position w:val="0"/>
              </w:rPr>
              <w:t>提高工作效率，降低员工 作业风险。</w:t>
            </w:r>
          </w:p>
        </w:tc>
      </w:tr>
      <w:tr>
        <w:trPr>
          <w:trHeight w:val="313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7" w:lineRule="exact"/>
              <w:ind w:left="0" w:right="0" w:firstLine="0"/>
              <w:jc w:val="both"/>
            </w:pPr>
            <w:r>
              <w:rPr>
                <w:color w:val="000000"/>
                <w:spacing w:val="0"/>
                <w:w w:val="100"/>
                <w:position w:val="0"/>
                <w:sz w:val="18"/>
                <w:szCs w:val="18"/>
              </w:rPr>
              <w:t>5G</w:t>
            </w:r>
            <w:r>
              <w:rPr>
                <w:color w:val="000000"/>
                <w:spacing w:val="0"/>
                <w:w w:val="100"/>
                <w:position w:val="0"/>
              </w:rPr>
              <w:t>基站室分 天线管理系 统的开发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both"/>
            </w:pPr>
            <w:r>
              <w:rPr>
                <w:color w:val="000000"/>
                <w:spacing w:val="0"/>
                <w:w w:val="100"/>
                <w:position w:val="0"/>
              </w:rPr>
              <w:t>管理</w:t>
            </w:r>
            <w:r>
              <w:rPr>
                <w:color w:val="000000"/>
                <w:spacing w:val="0"/>
                <w:w w:val="100"/>
                <w:position w:val="0"/>
                <w:sz w:val="18"/>
                <w:szCs w:val="18"/>
              </w:rPr>
              <w:t>5G</w:t>
            </w:r>
            <w:r>
              <w:rPr>
                <w:color w:val="000000"/>
                <w:spacing w:val="0"/>
                <w:w w:val="100"/>
                <w:position w:val="0"/>
              </w:rPr>
              <w:t>基站室分天线，兼 容蓝牙</w:t>
            </w:r>
            <w:r>
              <w:rPr>
                <w:color w:val="000000"/>
                <w:spacing w:val="0"/>
                <w:w w:val="100"/>
                <w:position w:val="0"/>
                <w:sz w:val="18"/>
                <w:szCs w:val="18"/>
              </w:rPr>
              <w:t>beacon</w:t>
            </w:r>
            <w:r>
              <w:rPr>
                <w:color w:val="000000"/>
                <w:spacing w:val="0"/>
                <w:w w:val="100"/>
                <w:position w:val="0"/>
              </w:rPr>
              <w:t>设备的定位 信息查询。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both"/>
            </w:pPr>
            <w:r>
              <w:rPr>
                <w:color w:val="000000"/>
                <w:spacing w:val="0"/>
                <w:w w:val="100"/>
                <w:position w:val="0"/>
              </w:rPr>
              <w:t>已完成，获得软件著作 权:长实通信</w:t>
            </w:r>
            <w:r>
              <w:rPr>
                <w:color w:val="000000"/>
                <w:spacing w:val="0"/>
                <w:w w:val="100"/>
                <w:position w:val="0"/>
                <w:sz w:val="18"/>
                <w:szCs w:val="18"/>
              </w:rPr>
              <w:t>5G</w:t>
            </w:r>
            <w:r>
              <w:rPr>
                <w:color w:val="000000"/>
                <w:spacing w:val="0"/>
                <w:w w:val="100"/>
                <w:position w:val="0"/>
              </w:rPr>
              <w:t>基站室 分天线管理系统</w:t>
            </w:r>
            <w:r>
              <w:rPr>
                <w:color w:val="000000"/>
                <w:spacing w:val="0"/>
                <w:w w:val="100"/>
                <w:position w:val="0"/>
                <w:sz w:val="18"/>
                <w:szCs w:val="18"/>
              </w:rPr>
              <w:t xml:space="preserve">V1.0， </w:t>
            </w:r>
            <w:r>
              <w:rPr>
                <w:color w:val="000000"/>
                <w:spacing w:val="0"/>
                <w:w w:val="100"/>
                <w:position w:val="0"/>
              </w:rPr>
              <w:t>版权号</w:t>
            </w:r>
            <w:r>
              <w:rPr>
                <w:color w:val="000000"/>
                <w:spacing w:val="0"/>
                <w:w w:val="100"/>
                <w:position w:val="0"/>
                <w:sz w:val="18"/>
                <w:szCs w:val="18"/>
              </w:rPr>
              <w:t>:2021SR0765969</w:t>
            </w: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1" w:lineRule="exact"/>
              <w:ind w:left="0" w:right="0" w:firstLine="0"/>
              <w:jc w:val="both"/>
            </w:pPr>
            <w:r>
              <w:rPr>
                <w:color w:val="000000"/>
                <w:spacing w:val="0"/>
                <w:w w:val="100"/>
                <w:position w:val="0"/>
              </w:rPr>
              <w:t>实现</w:t>
            </w:r>
            <w:r>
              <w:rPr>
                <w:color w:val="000000"/>
                <w:spacing w:val="0"/>
                <w:w w:val="100"/>
                <w:position w:val="0"/>
                <w:sz w:val="18"/>
                <w:szCs w:val="18"/>
              </w:rPr>
              <w:t>5G</w:t>
            </w:r>
            <w:r>
              <w:rPr>
                <w:color w:val="000000"/>
                <w:spacing w:val="0"/>
                <w:w w:val="100"/>
                <w:position w:val="0"/>
              </w:rPr>
              <w:t xml:space="preserve">基站及室分 天线的管理，针对能 够不同的应用场景 定制不同的场景平 面地图，记录每个基 站、网关、室分天线 的定位，状态等信 息，实现可视化运 维。能够兼容蓝牙 </w:t>
            </w:r>
            <w:r>
              <w:rPr>
                <w:color w:val="000000"/>
                <w:spacing w:val="0"/>
                <w:w w:val="100"/>
                <w:position w:val="0"/>
                <w:sz w:val="18"/>
                <w:szCs w:val="18"/>
              </w:rPr>
              <w:t xml:space="preserve">beacon </w:t>
            </w:r>
            <w:r>
              <w:rPr>
                <w:color w:val="000000"/>
                <w:spacing w:val="0"/>
                <w:w w:val="100"/>
                <w:position w:val="0"/>
              </w:rPr>
              <w:t>设备的定位 信息查询，动态跟踪 等，能够满足不同场 景的应用需求。</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both"/>
            </w:pPr>
            <w:r>
              <w:rPr>
                <w:color w:val="000000"/>
                <w:spacing w:val="0"/>
                <w:w w:val="100"/>
                <w:position w:val="0"/>
              </w:rPr>
              <w:t>为企业新业务扩充做原 始积累，丰富企业的业务 类型和收入来源。</w:t>
            </w:r>
          </w:p>
        </w:tc>
      </w:tr>
      <w:tr>
        <w:trPr>
          <w:trHeight w:val="217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36" w:lineRule="exact"/>
              <w:ind w:left="0" w:right="0" w:firstLine="0"/>
              <w:jc w:val="both"/>
            </w:pPr>
            <w:r>
              <w:rPr>
                <w:color w:val="000000"/>
                <w:spacing w:val="0"/>
                <w:w w:val="100"/>
                <w:position w:val="0"/>
              </w:rPr>
              <w:t>通信网络维 护及物联网 应用的大数 据分析系统 的研发</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both"/>
            </w:pPr>
            <w:r>
              <w:rPr>
                <w:color w:val="000000"/>
                <w:spacing w:val="0"/>
                <w:w w:val="100"/>
                <w:position w:val="0"/>
              </w:rPr>
              <w:t>通过大数据采集、分析，了 解通信网络故障及维护要 求，了解用户需求，为公司 决策提供科学依据。</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36" w:lineRule="exact"/>
              <w:ind w:left="0" w:right="0" w:firstLine="0"/>
              <w:jc w:val="both"/>
            </w:pPr>
            <w:r>
              <w:rPr>
                <w:color w:val="000000"/>
                <w:spacing w:val="0"/>
                <w:w w:val="100"/>
                <w:position w:val="0"/>
              </w:rPr>
              <w:t>已完成，获得软件著作 权:长实通信通信网络 维护及物联网应用的大 数据分析系统</w:t>
            </w:r>
            <w:r>
              <w:rPr>
                <w:color w:val="000000"/>
                <w:spacing w:val="0"/>
                <w:w w:val="100"/>
                <w:position w:val="0"/>
                <w:sz w:val="18"/>
                <w:szCs w:val="18"/>
              </w:rPr>
              <w:t>V1.0</w:t>
            </w:r>
            <w:r>
              <w:rPr>
                <w:color w:val="000000"/>
                <w:spacing w:val="0"/>
                <w:w w:val="100"/>
                <w:position w:val="0"/>
              </w:rPr>
              <w:t>，版 权号</w:t>
            </w:r>
            <w:r>
              <w:rPr>
                <w:color w:val="000000"/>
                <w:spacing w:val="0"/>
                <w:w w:val="100"/>
                <w:position w:val="0"/>
                <w:sz w:val="18"/>
                <w:szCs w:val="18"/>
              </w:rPr>
              <w:t>:2022SR0254164</w:t>
            </w: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1" w:lineRule="exact"/>
              <w:ind w:left="0" w:right="0" w:firstLine="0"/>
              <w:jc w:val="both"/>
            </w:pPr>
            <w:r>
              <w:rPr>
                <w:color w:val="000000"/>
                <w:spacing w:val="0"/>
                <w:w w:val="100"/>
                <w:position w:val="0"/>
              </w:rPr>
              <w:t>通信网络维护及物 联网应用的大数据 分析系统通过采集、 整合和过滤处理，保 存在物联网数据分 析库中，通过大数据 分析软件进行呈现， 可以是各种曲线，矩 形图，仪表盘之类的</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0"/>
              <w:jc w:val="both"/>
            </w:pPr>
            <w:r>
              <w:rPr>
                <w:color w:val="000000"/>
                <w:spacing w:val="0"/>
                <w:w w:val="100"/>
                <w:position w:val="0"/>
              </w:rPr>
              <w:t>为公司决策提供科学依 据,降低企业运营成本。</w:t>
            </w:r>
          </w:p>
        </w:tc>
      </w:tr>
    </w:tbl>
    <w:p>
      <w:pPr>
        <w:spacing w:lineRule="exact" w:line="1"/>
        <w:rPr>
          <w:sz w:val="2"/>
          <w:szCs w:val="2"/>
        </w:rPr>
      </w:pPr>
      <w:r>
        <w:br w:type="page"/>
      </w:r>
    </w:p>
    <w:tbl>
      <w:tblPr>
        <w:tblOverlap w:val="never"/>
        <w:jc w:val="center"/>
        <w:tblLayout w:type="fixed"/>
      </w:tblPr>
      <w:tblGrid>
        <w:gridCol w:w="1190"/>
        <w:gridCol w:w="2362"/>
        <w:gridCol w:w="2011"/>
        <w:gridCol w:w="1814"/>
        <w:gridCol w:w="2165"/>
      </w:tblGrid>
      <w:tr>
        <w:trPr>
          <w:trHeight w:val="121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pPr>
            <w:r>
              <w:rPr>
                <w:color w:val="000000"/>
                <w:spacing w:val="0"/>
                <w:w w:val="100"/>
                <w:position w:val="0"/>
              </w:rPr>
              <w:t>统计图。能够更加直 观的了解通信网络故 障及维护要求，了解 用户需求，为公司决 策提供科学依据。</w:t>
            </w:r>
          </w:p>
        </w:tc>
        <w:tc>
          <w:tcPr>
            <w:tcBorders>
              <w:top w:val="single" w:sz="4"/>
              <w:left w:val="single" w:sz="4"/>
              <w:right w:val="single" w:sz="4"/>
            </w:tcBorders>
            <w:shd w:val="clear" w:color="auto" w:fill="FFFFFF"/>
            <w:vAlign w:val="top"/>
          </w:tcPr>
          <w:p>
            <w:pPr>
              <w:widowControl w:val="0"/>
              <w:rPr>
                <w:sz w:val="10"/>
                <w:szCs w:val="10"/>
              </w:rPr>
            </w:pPr>
          </w:p>
        </w:tc>
      </w:tr>
      <w:tr>
        <w:trPr>
          <w:trHeight w:val="24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both"/>
            </w:pPr>
            <w:r>
              <w:rPr>
                <w:color w:val="000000"/>
                <w:spacing w:val="0"/>
                <w:w w:val="100"/>
                <w:position w:val="0"/>
              </w:rPr>
              <w:t>楼宇智能自 控系统的开 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both"/>
            </w:pPr>
            <w:r>
              <w:rPr>
                <w:color w:val="000000"/>
                <w:spacing w:val="0"/>
                <w:w w:val="100"/>
                <w:position w:val="0"/>
              </w:rPr>
              <w:t>在保证建筑内环境的舒适 和安全的前提下，提高设备 使用效率，增大节能效果和 减低使用成本。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both"/>
            </w:pPr>
            <w:r>
              <w:rPr>
                <w:color w:val="000000"/>
                <w:spacing w:val="0"/>
                <w:w w:val="100"/>
                <w:position w:val="0"/>
              </w:rPr>
              <w:t>已完成，获得软件著作 权:长实通信楼宇智能 自控系统</w:t>
            </w:r>
            <w:r>
              <w:rPr>
                <w:color w:val="000000"/>
                <w:spacing w:val="0"/>
                <w:w w:val="100"/>
                <w:position w:val="0"/>
                <w:sz w:val="18"/>
                <w:szCs w:val="18"/>
              </w:rPr>
              <w:t>V1.0</w:t>
            </w:r>
            <w:r>
              <w:rPr>
                <w:color w:val="000000"/>
                <w:spacing w:val="0"/>
                <w:w w:val="100"/>
                <w:position w:val="0"/>
              </w:rPr>
              <w:t>，版权 号</w:t>
            </w:r>
            <w:r>
              <w:rPr>
                <w:color w:val="000000"/>
                <w:spacing w:val="0"/>
                <w:w w:val="100"/>
                <w:position w:val="0"/>
                <w:sz w:val="18"/>
                <w:szCs w:val="18"/>
              </w:rPr>
              <w:t>：2022SR0254163</w:t>
            </w: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pPr>
            <w:r>
              <w:rPr>
                <w:color w:val="000000"/>
                <w:spacing w:val="0"/>
                <w:w w:val="100"/>
                <w:position w:val="0"/>
              </w:rPr>
              <w:t>楼宇智能自控系统 能够将建筑物内的 空调、通风、变配电、 照明、给排水、热源 与热交换、冷冻与冷 却以及电梯和自动 扶梯系统，以集中监 控、控制和管理为目 的而构成的综合系 统。</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both"/>
            </w:pPr>
            <w:r>
              <w:rPr>
                <w:color w:val="000000"/>
                <w:spacing w:val="0"/>
                <w:w w:val="100"/>
                <w:position w:val="0"/>
              </w:rPr>
              <w:t>为企业新业务扩充做原 始积累，丰富企业的业务 类型和收入来源。</w:t>
            </w:r>
          </w:p>
        </w:tc>
      </w:tr>
      <w:tr>
        <w:trPr>
          <w:trHeight w:val="169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机器人服务</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工单管理系</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统的开发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1" w:lineRule="exact"/>
              <w:ind w:left="0" w:right="0" w:firstLine="0"/>
              <w:jc w:val="both"/>
            </w:pPr>
            <w:r>
              <w:rPr>
                <w:color w:val="000000"/>
                <w:spacing w:val="0"/>
                <w:w w:val="100"/>
                <w:position w:val="0"/>
              </w:rPr>
              <w:t>通过机器人服务工单，把客 户保修，工单派送，维护人 员检修回馈，用户评价一整 套的服务流程形成大数据， 提升通信网络技术服务效 率，加强人员管理能力，为 公司决策提供科学依据。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both"/>
            </w:pPr>
            <w:r>
              <w:rPr>
                <w:color w:val="000000"/>
                <w:spacing w:val="0"/>
                <w:w w:val="100"/>
                <w:position w:val="0"/>
              </w:rPr>
              <w:t>已完成，筹备申请相关 软件著作权。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1" w:lineRule="exact"/>
              <w:ind w:left="0" w:right="0" w:firstLine="0"/>
              <w:jc w:val="both"/>
            </w:pPr>
            <w:r>
              <w:rPr>
                <w:color w:val="000000"/>
                <w:spacing w:val="0"/>
                <w:w w:val="100"/>
                <w:position w:val="0"/>
              </w:rPr>
              <w:t>机器人服务工单系 统能够采集客户，客 服，维护人员三方信 息。形成完整的一整 套工单回馈系统，提 高效率降低成本。</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33" w:lineRule="exact"/>
              <w:ind w:left="0" w:right="0" w:firstLine="0"/>
              <w:jc w:val="both"/>
            </w:pPr>
            <w:r>
              <w:rPr>
                <w:color w:val="000000"/>
                <w:spacing w:val="0"/>
                <w:w w:val="100"/>
                <w:position w:val="0"/>
              </w:rPr>
              <w:t>提高工作效率、降低成 本，并形成数据资源，为 公司决策提供科学依据。</w:t>
            </w:r>
          </w:p>
        </w:tc>
      </w:tr>
      <w:tr>
        <w:trPr>
          <w:trHeight w:val="14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区块链算力</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监测系统的</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0"/>
              <w:jc w:val="both"/>
            </w:pPr>
            <w:r>
              <w:rPr>
                <w:color w:val="000000"/>
                <w:spacing w:val="0"/>
                <w:w w:val="100"/>
                <w:position w:val="0"/>
              </w:rPr>
              <w:t>实时监控环境温度数据，以 及机器的算力数据。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both"/>
            </w:pPr>
            <w:r>
              <w:rPr>
                <w:color w:val="000000"/>
                <w:spacing w:val="0"/>
                <w:w w:val="100"/>
                <w:position w:val="0"/>
              </w:rPr>
              <w:t>已完成，获得软件著作 权:长实通信区块链算 力监测系统</w:t>
            </w:r>
            <w:r>
              <w:rPr>
                <w:color w:val="000000"/>
                <w:spacing w:val="0"/>
                <w:w w:val="100"/>
                <w:position w:val="0"/>
                <w:sz w:val="18"/>
                <w:szCs w:val="18"/>
              </w:rPr>
              <w:t>V1.0</w:t>
            </w:r>
            <w:r>
              <w:rPr>
                <w:color w:val="000000"/>
                <w:spacing w:val="0"/>
                <w:w w:val="100"/>
                <w:position w:val="0"/>
              </w:rPr>
              <w:t>。版权 号</w:t>
            </w:r>
            <w:r>
              <w:rPr>
                <w:color w:val="000000"/>
                <w:spacing w:val="0"/>
                <w:w w:val="100"/>
                <w:position w:val="0"/>
                <w:sz w:val="18"/>
                <w:szCs w:val="18"/>
              </w:rPr>
              <w:t>：2021SR1905018</w:t>
            </w: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pPr>
            <w:r>
              <w:rPr>
                <w:color w:val="000000"/>
                <w:spacing w:val="0"/>
                <w:w w:val="100"/>
                <w:position w:val="0"/>
              </w:rPr>
              <w:t>区块链算力监测系 统能够实现环境温 度监控，对机器算力 数据监控，机器实用 年限以及维修报告 等数据分析系统。</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both"/>
            </w:pPr>
            <w:r>
              <w:rPr>
                <w:color w:val="000000"/>
                <w:spacing w:val="0"/>
                <w:w w:val="100"/>
                <w:position w:val="0"/>
              </w:rPr>
              <w:t>为企业新业务扩充做原 始积累，丰富企业的业务 类型和收入来源。</w:t>
            </w:r>
          </w:p>
        </w:tc>
      </w:tr>
      <w:tr>
        <w:trPr>
          <w:trHeight w:val="169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3" w:lineRule="exact"/>
              <w:ind w:left="0" w:right="0" w:firstLine="0"/>
              <w:jc w:val="both"/>
            </w:pPr>
            <w:r>
              <w:rPr>
                <w:color w:val="000000"/>
                <w:spacing w:val="0"/>
                <w:w w:val="100"/>
                <w:position w:val="0"/>
              </w:rPr>
              <w:t>发电机环保 降噪模块的 开发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7" w:lineRule="exact"/>
              <w:ind w:left="0" w:right="0" w:firstLine="0"/>
              <w:jc w:val="both"/>
            </w:pPr>
            <w:r>
              <w:rPr>
                <w:color w:val="000000"/>
                <w:spacing w:val="0"/>
                <w:w w:val="100"/>
                <w:position w:val="0"/>
              </w:rPr>
              <w:t xml:space="preserve">掌握发电机抗性消声器的 开发原理，能够减少噪声污 染，加强对发电机工作环境 范围内的人员保护。使发电 机满载工况下，噪声低于 </w:t>
            </w:r>
            <w:r>
              <w:rPr>
                <w:color w:val="000000"/>
                <w:spacing w:val="0"/>
                <w:w w:val="100"/>
                <w:position w:val="0"/>
                <w:sz w:val="18"/>
                <w:szCs w:val="18"/>
              </w:rPr>
              <w:t>60dB</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both"/>
            </w:pPr>
            <w:r>
              <w:rPr>
                <w:color w:val="000000"/>
                <w:spacing w:val="0"/>
                <w:w w:val="100"/>
                <w:position w:val="0"/>
              </w:rPr>
              <w:t>已完成，暂未申请知识 产权。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pPr>
            <w:r>
              <w:rPr>
                <w:color w:val="000000"/>
                <w:spacing w:val="0"/>
                <w:w w:val="100"/>
                <w:position w:val="0"/>
              </w:rPr>
              <w:t xml:space="preserve">发电机环保降噪模 块加强对发电机工 作环境范围内的人 员保护。使发电机满 载工况下，噪声低于 </w:t>
            </w:r>
            <w:r>
              <w:rPr>
                <w:color w:val="000000"/>
                <w:spacing w:val="0"/>
                <w:w w:val="100"/>
                <w:position w:val="0"/>
                <w:sz w:val="18"/>
                <w:szCs w:val="18"/>
              </w:rPr>
              <w:t>60dB</w:t>
            </w:r>
            <w:r>
              <w:rPr>
                <w:color w:val="000000"/>
                <w:spacing w:val="0"/>
                <w:w w:val="100"/>
                <w:position w:val="0"/>
                <w:sz w:val="18"/>
                <w:szCs w:val="18"/>
              </w:rPr>
              <w:t>，</w:t>
            </w:r>
            <w:r>
              <w:rPr>
                <w:color w:val="000000"/>
                <w:spacing w:val="0"/>
                <w:w w:val="100"/>
                <w:position w:val="0"/>
              </w:rPr>
              <w:t>降低噪声污 染。</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both"/>
            </w:pPr>
            <w:r>
              <w:rPr>
                <w:color w:val="000000"/>
                <w:spacing w:val="0"/>
                <w:w w:val="100"/>
                <w:position w:val="0"/>
              </w:rPr>
              <w:t>为企业新业务扩充做原 始积累，丰富企业的业务 类型和收入来源。</w:t>
            </w:r>
          </w:p>
        </w:tc>
      </w:tr>
      <w:tr>
        <w:trPr>
          <w:trHeight w:val="193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3" w:lineRule="exact"/>
              <w:ind w:left="0" w:right="0" w:firstLine="0"/>
              <w:jc w:val="both"/>
            </w:pPr>
            <w:r>
              <w:rPr>
                <w:color w:val="000000"/>
                <w:spacing w:val="0"/>
                <w:w w:val="100"/>
                <w:position w:val="0"/>
              </w:rPr>
              <w:t>发电机节能 调速模块的 开发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both"/>
            </w:pPr>
            <w:r>
              <w:rPr>
                <w:color w:val="000000"/>
                <w:spacing w:val="0"/>
                <w:w w:val="100"/>
                <w:position w:val="0"/>
              </w:rPr>
              <w:t>提高发电机组的工作效率， 节省燃油。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both"/>
            </w:pPr>
            <w:r>
              <w:rPr>
                <w:color w:val="000000"/>
                <w:spacing w:val="0"/>
                <w:w w:val="100"/>
                <w:position w:val="0"/>
              </w:rPr>
              <w:t>已完成，获得专利名称： 一种采集汽油发电机组 数据的供油装置，专利 号：</w:t>
            </w:r>
            <w:r>
              <w:rPr>
                <w:color w:val="000000"/>
                <w:spacing w:val="0"/>
                <w:w w:val="100"/>
                <w:position w:val="0"/>
                <w:sz w:val="18"/>
                <w:szCs w:val="18"/>
              </w:rPr>
              <w:t>2020222944196</w:t>
            </w: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8" w:lineRule="exact"/>
              <w:ind w:left="0" w:right="0" w:firstLine="0"/>
              <w:jc w:val="both"/>
            </w:pPr>
            <w:r>
              <w:rPr>
                <w:color w:val="000000"/>
                <w:spacing w:val="0"/>
                <w:w w:val="100"/>
                <w:position w:val="0"/>
              </w:rPr>
              <w:t>发电机节能调速模 块能够将比普通的 节油</w:t>
            </w:r>
            <w:r>
              <w:rPr>
                <w:color w:val="000000"/>
                <w:spacing w:val="0"/>
                <w:w w:val="100"/>
                <w:position w:val="0"/>
                <w:sz w:val="18"/>
                <w:szCs w:val="18"/>
              </w:rPr>
              <w:t>30%</w:t>
            </w:r>
            <w:r>
              <w:rPr>
                <w:color w:val="000000"/>
                <w:spacing w:val="0"/>
                <w:w w:val="100"/>
                <w:position w:val="0"/>
              </w:rPr>
              <w:t xml:space="preserve">。排放提高 </w:t>
            </w:r>
            <w:r>
              <w:rPr>
                <w:color w:val="000000"/>
                <w:spacing w:val="0"/>
                <w:w w:val="100"/>
                <w:position w:val="0"/>
                <w:sz w:val="18"/>
                <w:szCs w:val="18"/>
              </w:rPr>
              <w:t>40%</w:t>
            </w:r>
            <w:r>
              <w:rPr>
                <w:color w:val="000000"/>
                <w:spacing w:val="0"/>
                <w:w w:val="100"/>
                <w:position w:val="0"/>
              </w:rPr>
              <w:t>。燃油燃烧使用 率比以前提高</w:t>
            </w:r>
            <w:r>
              <w:rPr>
                <w:color w:val="000000"/>
                <w:spacing w:val="0"/>
                <w:w w:val="100"/>
                <w:position w:val="0"/>
                <w:sz w:val="18"/>
                <w:szCs w:val="18"/>
              </w:rPr>
              <w:t>15%</w:t>
            </w:r>
            <w:r>
              <w:rPr>
                <w:color w:val="000000"/>
                <w:spacing w:val="0"/>
                <w:w w:val="100"/>
                <w:position w:val="0"/>
              </w:rPr>
              <w:t xml:space="preserve">。 故障率比以前降低 </w:t>
            </w:r>
            <w:r>
              <w:rPr>
                <w:color w:val="000000"/>
                <w:spacing w:val="0"/>
                <w:w w:val="100"/>
                <w:position w:val="0"/>
                <w:sz w:val="18"/>
                <w:szCs w:val="18"/>
              </w:rPr>
              <w:t>30%</w:t>
            </w:r>
            <w:r>
              <w:rPr>
                <w:color w:val="000000"/>
                <w:spacing w:val="0"/>
                <w:w w:val="100"/>
                <w:position w:val="0"/>
              </w:rPr>
              <w:t xml:space="preserve">。功率比以前提 高 </w:t>
            </w:r>
            <w:r>
              <w:rPr>
                <w:color w:val="000000"/>
                <w:spacing w:val="0"/>
                <w:w w:val="100"/>
                <w:position w:val="0"/>
                <w:sz w:val="18"/>
                <w:szCs w:val="18"/>
              </w:rPr>
              <w:t>10%</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both"/>
            </w:pPr>
            <w:r>
              <w:rPr>
                <w:color w:val="000000"/>
                <w:spacing w:val="0"/>
                <w:w w:val="100"/>
                <w:position w:val="0"/>
              </w:rPr>
              <w:t>为企业新业务扩充做原 始积累，丰富企业的业务 类型和收入来源。</w:t>
            </w:r>
          </w:p>
        </w:tc>
      </w:tr>
      <w:tr>
        <w:trPr>
          <w:trHeight w:val="265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33" w:lineRule="exact"/>
              <w:ind w:left="0" w:right="0" w:firstLine="0"/>
              <w:jc w:val="both"/>
            </w:pPr>
            <w:r>
              <w:rPr>
                <w:color w:val="000000"/>
                <w:spacing w:val="0"/>
                <w:w w:val="100"/>
                <w:position w:val="0"/>
              </w:rPr>
              <w:t>通信基站智 能新风系统 的开发</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both"/>
            </w:pPr>
            <w:r>
              <w:rPr>
                <w:color w:val="000000"/>
                <w:spacing w:val="0"/>
                <w:w w:val="100"/>
                <w:position w:val="0"/>
              </w:rPr>
              <w:t>通信基站智能新风系统能 够有效地减少或调节空调 的运行时间，从而达到节电 的目的。</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both"/>
            </w:pPr>
            <w:r>
              <w:rPr>
                <w:color w:val="000000"/>
                <w:spacing w:val="0"/>
                <w:w w:val="100"/>
                <w:position w:val="0"/>
              </w:rPr>
              <w:t>已完成，暂未申请知识 产权。</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pPr>
            <w:r>
              <w:rPr>
                <w:color w:val="000000"/>
                <w:spacing w:val="0"/>
                <w:w w:val="100"/>
                <w:position w:val="0"/>
              </w:rPr>
              <w:t>通信基站智能新风 系统，能够基于外界 与机房内部的温度 差，通过风机引入温 度低的外界空气，与 机房内部设备发出 的热空气进行热量 置换，同时将交换后 的室外热空气排出， 与空调系统形成互 补。</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both"/>
            </w:pPr>
            <w:r>
              <w:rPr>
                <w:color w:val="000000"/>
                <w:spacing w:val="0"/>
                <w:w w:val="100"/>
                <w:position w:val="0"/>
              </w:rPr>
              <w:t>为企业新业务扩充做原 始积累，丰富企业的业务 类型和收入来源。</w:t>
            </w:r>
          </w:p>
        </w:tc>
      </w:tr>
    </w:tbl>
    <w:p>
      <w:pPr>
        <w:spacing w:lineRule="exact" w:line="1"/>
        <w:rPr>
          <w:sz w:val="2"/>
          <w:szCs w:val="2"/>
        </w:rPr>
      </w:pPr>
      <w:r>
        <w:br w:type="page"/>
      </w:r>
    </w:p>
    <w:tbl>
      <w:tblPr>
        <w:tblOverlap w:val="never"/>
        <w:jc w:val="center"/>
        <w:tblLayout w:type="fixed"/>
      </w:tblPr>
      <w:tblGrid>
        <w:gridCol w:w="1190"/>
        <w:gridCol w:w="2362"/>
        <w:gridCol w:w="2011"/>
        <w:gridCol w:w="1814"/>
        <w:gridCol w:w="2165"/>
      </w:tblGrid>
      <w:tr>
        <w:trPr>
          <w:trHeight w:val="19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多旋翼无人</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机装载支架</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的研发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8" w:lineRule="exact"/>
              <w:ind w:left="0" w:right="0" w:firstLine="0"/>
              <w:jc w:val="both"/>
            </w:pPr>
            <w:r>
              <w:rPr>
                <w:color w:val="000000"/>
                <w:spacing w:val="0"/>
                <w:w w:val="100"/>
                <w:position w:val="0"/>
              </w:rPr>
              <w:t>能够满足多旋翼无人机装 载的要求。在应用于防汛抢 险及通信代维等领域具有 人工不可替代的作用。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both"/>
            </w:pPr>
            <w:r>
              <w:rPr>
                <w:color w:val="000000"/>
                <w:spacing w:val="0"/>
                <w:w w:val="100"/>
                <w:position w:val="0"/>
              </w:rPr>
              <w:t>已完成，暂未申请知识 产权。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1" w:lineRule="exact"/>
              <w:ind w:left="0" w:right="0" w:firstLine="0"/>
              <w:jc w:val="both"/>
            </w:pPr>
            <w:r>
              <w:rPr>
                <w:color w:val="000000"/>
                <w:spacing w:val="0"/>
                <w:w w:val="100"/>
                <w:position w:val="0"/>
              </w:rPr>
              <w:t>多旋翼无人机装载 支架能够配合无人 机实现用为开展高 空侦察及监控、空中 抛投救生物质、空中 喊话、三维倾斜摄影 等工作。</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both"/>
            </w:pPr>
            <w:r>
              <w:rPr>
                <w:color w:val="000000"/>
                <w:spacing w:val="0"/>
                <w:w w:val="100"/>
                <w:position w:val="0"/>
              </w:rPr>
              <w:t>提升企业通信网络技术 服务水平，降低员工作业 风险。</w:t>
            </w:r>
          </w:p>
        </w:tc>
      </w:tr>
      <w:tr>
        <w:trPr>
          <w:trHeight w:val="14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3" w:lineRule="exact"/>
              <w:ind w:left="0" w:right="0" w:firstLine="0"/>
              <w:jc w:val="both"/>
            </w:pPr>
            <w:r>
              <w:rPr>
                <w:color w:val="000000"/>
                <w:spacing w:val="0"/>
                <w:w w:val="100"/>
                <w:position w:val="0"/>
              </w:rPr>
              <w:t>网络维护工 具车油机装 卸装置的开 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both"/>
            </w:pPr>
            <w:r>
              <w:rPr>
                <w:color w:val="000000"/>
                <w:spacing w:val="0"/>
                <w:w w:val="100"/>
                <w:position w:val="0"/>
              </w:rPr>
              <w:t>设计简易的油机装卸装置， 减少装卸油机浪费的时间， 减少人员损伤</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both"/>
            </w:pPr>
            <w:r>
              <w:rPr>
                <w:color w:val="000000"/>
                <w:spacing w:val="0"/>
                <w:w w:val="100"/>
                <w:position w:val="0"/>
              </w:rPr>
              <w:t>已完成，暂未申请知识 产权。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9" w:lineRule="exact"/>
              <w:ind w:left="0" w:right="0" w:firstLine="0"/>
              <w:jc w:val="both"/>
            </w:pPr>
            <w:r>
              <w:rPr>
                <w:color w:val="000000"/>
                <w:spacing w:val="0"/>
                <w:w w:val="100"/>
                <w:position w:val="0"/>
              </w:rPr>
              <w:t>网络维护工具车油 机装卸装置通过低 廉的改装成本，实现 油机装卸装置，提高 油机装卸效率，降低 员工作业风险。</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both"/>
            </w:pPr>
            <w:r>
              <w:rPr>
                <w:color w:val="000000"/>
                <w:spacing w:val="0"/>
                <w:w w:val="100"/>
                <w:position w:val="0"/>
              </w:rPr>
              <w:t>提升企业通信网络技术 服务水平，降低员工作业 风险。</w:t>
            </w:r>
          </w:p>
        </w:tc>
      </w:tr>
      <w:tr>
        <w:trPr>
          <w:trHeight w:val="169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both"/>
            </w:pPr>
            <w:r>
              <w:rPr>
                <w:color w:val="000000"/>
                <w:spacing w:val="0"/>
                <w:w w:val="100"/>
                <w:position w:val="0"/>
                <w:sz w:val="18"/>
                <w:szCs w:val="18"/>
              </w:rPr>
              <w:t>PON</w:t>
            </w:r>
            <w:r>
              <w:rPr>
                <w:color w:val="000000"/>
                <w:spacing w:val="0"/>
                <w:w w:val="100"/>
                <w:position w:val="0"/>
              </w:rPr>
              <w:t>网络资 源核查仪的 研发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6" w:lineRule="exact"/>
              <w:ind w:left="0" w:right="0" w:firstLine="0"/>
              <w:jc w:val="both"/>
            </w:pPr>
            <w:r>
              <w:rPr>
                <w:color w:val="000000"/>
                <w:spacing w:val="0"/>
                <w:w w:val="100"/>
                <w:position w:val="0"/>
                <w:sz w:val="18"/>
                <w:szCs w:val="18"/>
              </w:rPr>
              <w:t>PON</w:t>
            </w:r>
            <w:r>
              <w:rPr>
                <w:color w:val="000000"/>
                <w:spacing w:val="0"/>
                <w:w w:val="100"/>
                <w:position w:val="0"/>
              </w:rPr>
              <w:t>网络资源核查仪满足小 型，低功耗，低成本的市场 需求，保障</w:t>
            </w:r>
            <w:r>
              <w:rPr>
                <w:color w:val="000000"/>
                <w:spacing w:val="0"/>
                <w:w w:val="100"/>
                <w:position w:val="0"/>
                <w:sz w:val="18"/>
                <w:szCs w:val="18"/>
              </w:rPr>
              <w:t>GPON</w:t>
            </w:r>
            <w:r>
              <w:rPr>
                <w:color w:val="000000"/>
                <w:spacing w:val="0"/>
                <w:w w:val="100"/>
                <w:position w:val="0"/>
              </w:rPr>
              <w:t>网络的稳 定运营。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6" w:lineRule="exact"/>
              <w:ind w:left="0" w:right="0" w:firstLine="0"/>
              <w:jc w:val="both"/>
            </w:pPr>
            <w:r>
              <w:rPr>
                <w:color w:val="000000"/>
                <w:spacing w:val="0"/>
                <w:w w:val="100"/>
                <w:position w:val="0"/>
              </w:rPr>
              <w:t xml:space="preserve">已完成，获得实用新型 专利，专利名称：一种 </w:t>
            </w:r>
            <w:r>
              <w:rPr>
                <w:color w:val="000000"/>
                <w:spacing w:val="0"/>
                <w:w w:val="100"/>
                <w:position w:val="0"/>
                <w:sz w:val="18"/>
                <w:szCs w:val="18"/>
              </w:rPr>
              <w:t>PON</w:t>
            </w:r>
            <w:r>
              <w:rPr>
                <w:color w:val="000000"/>
                <w:spacing w:val="0"/>
                <w:w w:val="100"/>
                <w:position w:val="0"/>
              </w:rPr>
              <w:t xml:space="preserve">网络资源核查电路 及其设备，专利号： </w:t>
            </w:r>
            <w:r>
              <w:rPr>
                <w:color w:val="000000"/>
                <w:spacing w:val="0"/>
                <w:w w:val="100"/>
                <w:position w:val="0"/>
                <w:sz w:val="18"/>
                <w:szCs w:val="18"/>
              </w:rPr>
              <w:t>2020223029503</w:t>
            </w: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1" w:lineRule="exact"/>
              <w:ind w:left="0" w:right="0" w:firstLine="0"/>
              <w:jc w:val="both"/>
            </w:pPr>
            <w:r>
              <w:rPr>
                <w:color w:val="000000"/>
                <w:spacing w:val="0"/>
                <w:w w:val="100"/>
                <w:position w:val="0"/>
                <w:sz w:val="18"/>
                <w:szCs w:val="18"/>
              </w:rPr>
              <w:t>PON</w:t>
            </w:r>
            <w:r>
              <w:rPr>
                <w:color w:val="000000"/>
                <w:spacing w:val="0"/>
                <w:w w:val="100"/>
                <w:position w:val="0"/>
              </w:rPr>
              <w:t>网络资源核查仪 既能充当</w:t>
            </w:r>
            <w:r>
              <w:rPr>
                <w:color w:val="000000"/>
                <w:spacing w:val="0"/>
                <w:w w:val="100"/>
                <w:position w:val="0"/>
                <w:sz w:val="18"/>
                <w:szCs w:val="18"/>
              </w:rPr>
              <w:t>GPONOLT</w:t>
            </w:r>
            <w:r>
              <w:rPr>
                <w:color w:val="000000"/>
                <w:spacing w:val="0"/>
                <w:w w:val="100"/>
                <w:position w:val="0"/>
              </w:rPr>
              <w:t xml:space="preserve">的 功能，又能够读取 </w:t>
            </w:r>
            <w:r>
              <w:rPr>
                <w:color w:val="000000"/>
                <w:spacing w:val="0"/>
                <w:w w:val="100"/>
                <w:position w:val="0"/>
                <w:sz w:val="18"/>
                <w:szCs w:val="18"/>
              </w:rPr>
              <w:t>GPONONU</w:t>
            </w:r>
            <w:r>
              <w:rPr>
                <w:color w:val="000000"/>
                <w:spacing w:val="0"/>
                <w:w w:val="100"/>
                <w:position w:val="0"/>
              </w:rPr>
              <w:t>的认证码， 而且满足小型，低功 耗，低成本的市场需 求。</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both"/>
            </w:pPr>
            <w:r>
              <w:rPr>
                <w:color w:val="000000"/>
                <w:spacing w:val="0"/>
                <w:w w:val="100"/>
                <w:position w:val="0"/>
              </w:rPr>
              <w:t>为企业新业务扩充做原 始积累，丰富企业的业务 类型和收入来源。</w:t>
            </w:r>
          </w:p>
        </w:tc>
      </w:tr>
      <w:tr>
        <w:trPr>
          <w:trHeight w:val="217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基于嵌入式 技术的施工 安全监控系 统的开发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pPr>
            <w:r>
              <w:rPr>
                <w:color w:val="000000"/>
                <w:spacing w:val="0"/>
                <w:w w:val="100"/>
                <w:position w:val="0"/>
              </w:rPr>
              <w:t>使用嵌入式技术在建筑工 人的安全帽中设计重力加 速度传感器、陀螺仪传感 器、报警器，通过神经网络 模型测算工人是否发生危 险。当工人发生危险时，平 台向管理人员发出消息，安 全帽发出警报，提示周边人 员及时发现。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6" w:lineRule="exact"/>
              <w:ind w:left="0" w:right="0" w:firstLine="0"/>
              <w:jc w:val="both"/>
            </w:pPr>
            <w:r>
              <w:rPr>
                <w:color w:val="000000"/>
                <w:spacing w:val="0"/>
                <w:w w:val="100"/>
                <w:position w:val="0"/>
              </w:rPr>
              <w:t>研发中，正在申请实用 新型专利，专利名称： 一种</w:t>
            </w:r>
            <w:r>
              <w:rPr>
                <w:color w:val="000000"/>
                <w:spacing w:val="0"/>
                <w:w w:val="100"/>
                <w:position w:val="0"/>
                <w:sz w:val="18"/>
                <w:szCs w:val="18"/>
              </w:rPr>
              <w:t>5G</w:t>
            </w:r>
            <w:r>
              <w:rPr>
                <w:color w:val="000000"/>
                <w:spacing w:val="0"/>
                <w:w w:val="100"/>
                <w:position w:val="0"/>
              </w:rPr>
              <w:t xml:space="preserve">施工安全报警 设备，专利号： </w:t>
            </w:r>
            <w:r>
              <w:rPr>
                <w:color w:val="000000"/>
                <w:spacing w:val="0"/>
                <w:w w:val="100"/>
                <w:position w:val="0"/>
                <w:sz w:val="18"/>
                <w:szCs w:val="18"/>
              </w:rPr>
              <w:t>2022203907487</w:t>
            </w: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8" w:lineRule="exact"/>
              <w:ind w:left="0" w:right="0" w:firstLine="0"/>
              <w:jc w:val="both"/>
            </w:pPr>
            <w:r>
              <w:rPr>
                <w:color w:val="000000"/>
                <w:spacing w:val="0"/>
                <w:w w:val="100"/>
                <w:position w:val="0"/>
              </w:rPr>
              <w:t>利用安全帽内嵌模 块，采集人员在施工 过程中产生的加速 度，角速度，然后分 析员工工作状态，实 现对员工安全状态 的实时监控。</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both"/>
            </w:pPr>
            <w:r>
              <w:rPr>
                <w:color w:val="000000"/>
                <w:spacing w:val="0"/>
                <w:w w:val="100"/>
                <w:position w:val="0"/>
              </w:rPr>
              <w:t>提升企业通信网络技术 服务水平，降低员工作业 风险。</w:t>
            </w:r>
          </w:p>
        </w:tc>
      </w:tr>
      <w:tr>
        <w:trPr>
          <w:trHeight w:val="217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9" w:lineRule="exact"/>
              <w:ind w:left="0" w:right="0" w:firstLine="0"/>
              <w:jc w:val="both"/>
            </w:pPr>
            <w:r>
              <w:rPr>
                <w:color w:val="000000"/>
                <w:spacing w:val="0"/>
                <w:w w:val="100"/>
                <w:position w:val="0"/>
              </w:rPr>
              <w:t>基于物联网 及人体行为 识别技术的 驾驶行为监 控系统的开 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pPr>
            <w:r>
              <w:rPr>
                <w:color w:val="000000"/>
                <w:spacing w:val="0"/>
                <w:w w:val="100"/>
                <w:position w:val="0"/>
              </w:rPr>
              <w:t>设计一个数据采集、驾驶行 为分析、驾驶建议、结果实 时查看的监测系统。根据汽 车的行驶状态数据分析驾 驶行为，对驾驶员的不良驾 驶行为进行实时提醒，根据 驾驶行为判断结果向驾驶 员推荐安全知识，帮助驾驶 员改进驾驶行为。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both"/>
            </w:pPr>
            <w:r>
              <w:rPr>
                <w:color w:val="000000"/>
                <w:spacing w:val="0"/>
                <w:w w:val="100"/>
                <w:position w:val="0"/>
              </w:rPr>
              <w:t xml:space="preserve">研发中，正在申请实用 新型专利，专利名称： 一种驾驶行为监测系 统，专利号： </w:t>
            </w:r>
            <w:r>
              <w:rPr>
                <w:color w:val="000000"/>
                <w:spacing w:val="0"/>
                <w:w w:val="100"/>
                <w:position w:val="0"/>
                <w:sz w:val="18"/>
                <w:szCs w:val="18"/>
              </w:rPr>
              <w:t>2022203875772</w:t>
            </w: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9" w:lineRule="exact"/>
              <w:ind w:left="0" w:right="0" w:firstLine="0"/>
              <w:jc w:val="both"/>
            </w:pPr>
            <w:r>
              <w:rPr>
                <w:color w:val="000000"/>
                <w:spacing w:val="0"/>
                <w:w w:val="100"/>
                <w:position w:val="0"/>
              </w:rPr>
              <w:t>通过对汽车在驾驶 过程中的加速度、角 速度、温度、</w:t>
            </w:r>
            <w:r>
              <w:rPr>
                <w:color w:val="000000"/>
                <w:spacing w:val="0"/>
                <w:w w:val="100"/>
                <w:position w:val="0"/>
                <w:sz w:val="18"/>
                <w:szCs w:val="18"/>
              </w:rPr>
              <w:t>GPS</w:t>
            </w:r>
            <w:r>
              <w:rPr>
                <w:color w:val="000000"/>
                <w:spacing w:val="0"/>
                <w:w w:val="100"/>
                <w:position w:val="0"/>
              </w:rPr>
              <w:t>等 数据进行采集，依据 采集到的数据进行 驾驶行为分析，给出 其驾驶行为评价和 管理建议。</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both"/>
            </w:pPr>
            <w:r>
              <w:rPr>
                <w:color w:val="000000"/>
                <w:spacing w:val="0"/>
                <w:w w:val="100"/>
                <w:position w:val="0"/>
              </w:rPr>
              <w:t>为企业新业务扩充做原 始积累，丰富企业的业务 类型和收入来源，降低车 辆驾驶事故。</w:t>
            </w:r>
          </w:p>
        </w:tc>
      </w:tr>
      <w:tr>
        <w:trPr>
          <w:trHeight w:val="217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智慧机房无</w:t>
            </w: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人值守系统</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的开发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pPr>
            <w:r>
              <w:rPr>
                <w:color w:val="000000"/>
                <w:spacing w:val="0"/>
                <w:w w:val="100"/>
                <w:position w:val="0"/>
              </w:rPr>
              <w:t>通过多种信息采集装置对 机房设备以及环境数据进 行采集，然后通过网络传输 设备将采集的数据传送到 监控中心主机，由监控中心 主机对数据进行分析，记 录，对于有问题的数据，及 时向管理人员发出警报，从 而实现其监控职能。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0"/>
              <w:jc w:val="both"/>
            </w:pPr>
            <w:r>
              <w:rPr>
                <w:color w:val="000000"/>
                <w:spacing w:val="0"/>
                <w:w w:val="100"/>
                <w:position w:val="0"/>
              </w:rPr>
              <w:t>研发中，暂未申请知识 产权以及登记版权。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pPr>
            <w:r>
              <w:rPr>
                <w:color w:val="000000"/>
                <w:spacing w:val="0"/>
                <w:w w:val="100"/>
                <w:position w:val="0"/>
              </w:rPr>
              <w:t>能够实现电力监测、 漏水监测、不间断电 源监测、消防监测、 空调监测、温度以及 湿度监测、服务器性 能参数、软件系统运 行情况等数据获取， 并反馈后台进行操 作管理。</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both"/>
            </w:pPr>
            <w:r>
              <w:rPr>
                <w:color w:val="000000"/>
                <w:spacing w:val="0"/>
                <w:w w:val="100"/>
                <w:position w:val="0"/>
              </w:rPr>
              <w:t>提升企业通信网络技术 服务水平，降低员作业强 度。</w:t>
            </w:r>
          </w:p>
        </w:tc>
      </w:tr>
      <w:tr>
        <w:trPr>
          <w:trHeight w:val="217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98" w:lineRule="exact"/>
              <w:ind w:left="0" w:right="0" w:firstLine="0"/>
              <w:jc w:val="left"/>
            </w:pPr>
            <w:r>
              <w:rPr>
                <w:color w:val="000000"/>
                <w:spacing w:val="0"/>
                <w:w w:val="100"/>
                <w:position w:val="0"/>
              </w:rPr>
              <w:t>区块链交互 系统的开发</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4" w:lineRule="exact"/>
              <w:ind w:left="0" w:right="0" w:firstLine="0"/>
              <w:jc w:val="both"/>
            </w:pPr>
            <w:r>
              <w:rPr>
                <w:color w:val="000000"/>
                <w:spacing w:val="0"/>
                <w:w w:val="100"/>
                <w:position w:val="0"/>
              </w:rPr>
              <w:t>通过应用区块链技术的安 全可靠性，保护企业的数据 安全。通过研究许可链模式 及双链架构，搭建企业数据 管理系统，提升系统的运行 速度，降低数据存储成本。</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26" w:lineRule="exact"/>
              <w:ind w:left="0" w:right="0" w:firstLine="0"/>
              <w:jc w:val="both"/>
            </w:pPr>
            <w:r>
              <w:rPr>
                <w:color w:val="000000"/>
                <w:spacing w:val="0"/>
                <w:w w:val="100"/>
                <w:position w:val="0"/>
              </w:rPr>
              <w:t>研发中，暂未登记版 权。</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36" w:lineRule="exact"/>
              <w:ind w:left="0" w:right="0" w:firstLine="0"/>
              <w:jc w:val="both"/>
            </w:pPr>
            <w:r>
              <w:rPr>
                <w:color w:val="000000"/>
                <w:spacing w:val="0"/>
                <w:w w:val="100"/>
                <w:position w:val="0"/>
              </w:rPr>
              <w:t>通过应用区块链技 术的安全可靠性，保 护企业的数据安全。</w:t>
            </w:r>
          </w:p>
          <w:p>
            <w:pPr>
              <w:pStyle w:val="Style28"/>
              <w:keepNext w:val="0"/>
              <w:keepLines w:val="0"/>
              <w:widowControl w:val="0"/>
              <w:shd w:val="clear" w:color="auto" w:fill="auto"/>
              <w:bidi w:val="0"/>
              <w:spacing w:before="0" w:after="0" w:line="236" w:lineRule="exact"/>
              <w:ind w:left="0" w:right="0" w:firstLine="0"/>
              <w:jc w:val="both"/>
            </w:pPr>
            <w:r>
              <w:rPr>
                <w:color w:val="000000"/>
                <w:spacing w:val="0"/>
                <w:w w:val="100"/>
                <w:position w:val="0"/>
              </w:rPr>
              <w:t>通过研究许可链模 式及双链架构，搭建 企业数据管理系统， 提升系统的运行速 度，降低数据存储成 本。</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both"/>
            </w:pPr>
            <w:r>
              <w:rPr>
                <w:color w:val="000000"/>
                <w:spacing w:val="0"/>
                <w:w w:val="100"/>
                <w:position w:val="0"/>
              </w:rPr>
              <w:t>为企业新业务扩充做原 始积累，丰富企业的业务 类型和收入来源。</w:t>
            </w:r>
          </w:p>
        </w:tc>
      </w:tr>
    </w:tbl>
    <w:p>
      <w:pPr>
        <w:spacing w:lineRule="exact" w:line="1"/>
        <w:rPr>
          <w:sz w:val="2"/>
          <w:szCs w:val="2"/>
        </w:rPr>
      </w:pPr>
      <w:r>
        <w:br w:type="page"/>
      </w:r>
    </w:p>
    <w:tbl>
      <w:tblPr>
        <w:tblOverlap w:val="never"/>
        <w:jc w:val="center"/>
        <w:tblLayout w:type="fixed"/>
      </w:tblPr>
      <w:tblGrid>
        <w:gridCol w:w="1190"/>
        <w:gridCol w:w="2362"/>
        <w:gridCol w:w="2011"/>
        <w:gridCol w:w="1814"/>
        <w:gridCol w:w="2165"/>
      </w:tblGrid>
      <w:tr>
        <w:trPr>
          <w:trHeight w:val="128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5G</w:t>
            </w:r>
            <w:r>
              <w:rPr>
                <w:color w:val="000000"/>
                <w:spacing w:val="0"/>
                <w:w w:val="100"/>
                <w:position w:val="0"/>
              </w:rPr>
              <w:t>信号室内</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深度覆盖系</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统的研发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1" w:lineRule="exact"/>
              <w:ind w:left="0" w:right="0" w:firstLine="0"/>
              <w:jc w:val="both"/>
            </w:pPr>
            <w:r>
              <w:rPr>
                <w:color w:val="000000"/>
                <w:spacing w:val="0"/>
                <w:w w:val="100"/>
                <w:position w:val="0"/>
              </w:rPr>
              <w:t>针对应用面最广的</w:t>
            </w:r>
            <w:r>
              <w:rPr>
                <w:color w:val="000000"/>
                <w:spacing w:val="0"/>
                <w:w w:val="100"/>
                <w:position w:val="0"/>
                <w:sz w:val="18"/>
                <w:szCs w:val="18"/>
              </w:rPr>
              <w:t>5G</w:t>
            </w:r>
            <w:r>
              <w:rPr>
                <w:color w:val="000000"/>
                <w:spacing w:val="0"/>
                <w:w w:val="100"/>
                <w:position w:val="0"/>
              </w:rPr>
              <w:t>网络 深度覆盖方案进行研究，力 求研发出低干扰、高可靠性 覆盖方案，成倍提升用户高 速体验。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both"/>
            </w:pPr>
            <w:r>
              <w:rPr>
                <w:color w:val="000000"/>
                <w:spacing w:val="0"/>
                <w:w w:val="100"/>
                <w:position w:val="0"/>
              </w:rPr>
              <w:t>研发中，暂未申请知识 产权。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2" w:lineRule="exact"/>
              <w:ind w:left="0" w:right="0" w:firstLine="0"/>
              <w:jc w:val="both"/>
            </w:pPr>
            <w:r>
              <w:rPr>
                <w:color w:val="000000"/>
                <w:spacing w:val="0"/>
                <w:w w:val="100"/>
                <w:position w:val="0"/>
                <w:sz w:val="18"/>
                <w:szCs w:val="18"/>
              </w:rPr>
              <w:t>5G</w:t>
            </w:r>
            <w:r>
              <w:rPr>
                <w:color w:val="000000"/>
                <w:spacing w:val="0"/>
                <w:w w:val="100"/>
                <w:position w:val="0"/>
              </w:rPr>
              <w:t>信号室内深度覆 盖系统具有低干扰、 高可靠性等特点，为 用户提供高速</w:t>
            </w:r>
            <w:r>
              <w:rPr>
                <w:color w:val="000000"/>
                <w:spacing w:val="0"/>
                <w:w w:val="100"/>
                <w:position w:val="0"/>
                <w:sz w:val="18"/>
                <w:szCs w:val="18"/>
              </w:rPr>
              <w:t>5G</w:t>
            </w:r>
            <w:r>
              <w:rPr>
                <w:color w:val="000000"/>
                <w:spacing w:val="0"/>
                <w:w w:val="100"/>
                <w:position w:val="0"/>
              </w:rPr>
              <w:t>网 络体验。</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both"/>
            </w:pPr>
            <w:r>
              <w:rPr>
                <w:color w:val="000000"/>
                <w:spacing w:val="0"/>
                <w:w w:val="100"/>
                <w:position w:val="0"/>
              </w:rPr>
              <w:t>为企业新业务扩充做原 始积累，丰富企业的业务 类型和收入来源。</w:t>
            </w:r>
          </w:p>
        </w:tc>
      </w:tr>
      <w:tr>
        <w:trPr>
          <w:trHeight w:val="193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光通信无源</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基础器件的</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开发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both"/>
            </w:pPr>
            <w:r>
              <w:rPr>
                <w:color w:val="000000"/>
                <w:spacing w:val="0"/>
                <w:w w:val="100"/>
                <w:position w:val="0"/>
              </w:rPr>
              <w:t>解决高功率激光装置光纤 端面水雾凝结问题。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both"/>
            </w:pPr>
            <w:r>
              <w:rPr>
                <w:color w:val="000000"/>
                <w:spacing w:val="0"/>
                <w:w w:val="100"/>
                <w:position w:val="0"/>
              </w:rPr>
              <w:t>研发中，暂未申请知识 产权。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1" w:lineRule="exact"/>
              <w:ind w:left="0" w:right="0" w:firstLine="0"/>
              <w:jc w:val="both"/>
            </w:pPr>
            <w:r>
              <w:rPr>
                <w:color w:val="000000"/>
                <w:spacing w:val="0"/>
                <w:w w:val="100"/>
                <w:position w:val="0"/>
              </w:rPr>
              <w:t>通过技术创新与工 艺改进，设计并实现 了一种防潮密封型 光纤连接器，为解决 高功率激光装置光 纤端面水雾凝结问 题提供了技术方案 和可靠产品。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2" w:lineRule="exact"/>
              <w:ind w:left="0" w:right="0" w:firstLine="0"/>
              <w:jc w:val="both"/>
            </w:pPr>
            <w:r>
              <w:rPr>
                <w:color w:val="000000"/>
                <w:spacing w:val="0"/>
                <w:w w:val="100"/>
                <w:position w:val="0"/>
              </w:rPr>
              <w:t>降低通信网络光传输网 络故障率，提升企业通信 网络技术服务水平。</w:t>
            </w:r>
          </w:p>
        </w:tc>
      </w:tr>
      <w:tr>
        <w:trPr>
          <w:trHeight w:val="12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发电机组云 控系统的开 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both"/>
            </w:pPr>
            <w:r>
              <w:rPr>
                <w:color w:val="000000"/>
                <w:spacing w:val="0"/>
                <w:w w:val="100"/>
                <w:position w:val="0"/>
              </w:rPr>
              <w:t>通过远程实时监控发电机 组的运行状况，实现无人值 守，提高工作效率，减少不 必要的损耗。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both"/>
            </w:pPr>
            <w:r>
              <w:rPr>
                <w:color w:val="000000"/>
                <w:spacing w:val="0"/>
                <w:w w:val="100"/>
                <w:position w:val="0"/>
              </w:rPr>
              <w:t>研发中，暂未申请知识 产权。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pPr>
            <w:r>
              <w:rPr>
                <w:color w:val="000000"/>
                <w:spacing w:val="0"/>
                <w:w w:val="100"/>
                <w:position w:val="0"/>
              </w:rPr>
              <w:t>能够远程实时监控 发电机组的运行状 况，实现无人值守， 提高工作效率，减少 不必要的损耗。</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2" w:lineRule="exact"/>
              <w:ind w:left="0" w:right="0" w:firstLine="0"/>
              <w:jc w:val="both"/>
            </w:pPr>
            <w:r>
              <w:rPr>
                <w:color w:val="000000"/>
                <w:spacing w:val="0"/>
                <w:w w:val="100"/>
                <w:position w:val="0"/>
              </w:rPr>
              <w:t>提升企业通信网络技术 服务水平，为企业新业务 扩充做原始积累，丰富企 业的业务类型和收入来 源。</w:t>
            </w:r>
          </w:p>
        </w:tc>
      </w:tr>
      <w:tr>
        <w:trPr>
          <w:trHeight w:val="26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5" w:lineRule="exact"/>
              <w:ind w:left="0" w:right="0" w:firstLine="0"/>
              <w:jc w:val="left"/>
            </w:pPr>
            <w:r>
              <w:rPr>
                <w:color w:val="000000"/>
                <w:spacing w:val="0"/>
                <w:w w:val="100"/>
                <w:position w:val="0"/>
              </w:rPr>
              <w:t>通信用油电 混动型发电 机组的研发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pPr>
            <w:r>
              <w:rPr>
                <w:color w:val="000000"/>
                <w:spacing w:val="0"/>
                <w:w w:val="100"/>
                <w:position w:val="0"/>
              </w:rPr>
              <w:t>发动机、电动机（动力电池） 两者混合。通过控制器的先 进的控制逻辑，实现在低负 载情形下，关闭发动机，进 而通过动力电池发电。在高 负载情形下，通过汽（柴） 油发动机动力发电，并把产 生的富余电能用于动力电 池蓄电。通过电池对发动机 产生电能的调解，促使发动 机处于高效的运行状态。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both"/>
            </w:pPr>
            <w:r>
              <w:rPr>
                <w:color w:val="000000"/>
                <w:spacing w:val="0"/>
                <w:w w:val="100"/>
                <w:position w:val="0"/>
              </w:rPr>
              <w:t>研发中，暂未申请知识 产权。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1" w:lineRule="exact"/>
              <w:ind w:left="0" w:right="0" w:firstLine="0"/>
              <w:jc w:val="both"/>
            </w:pPr>
            <w:r>
              <w:rPr>
                <w:color w:val="000000"/>
                <w:spacing w:val="0"/>
                <w:w w:val="100"/>
                <w:position w:val="0"/>
              </w:rPr>
              <w:t>发动机、电动机（动 力电池）两者混合发 电，降低能源的消 耗，降低噪声污染， 提供多种方式能源 发电方案。</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both"/>
            </w:pPr>
            <w:r>
              <w:rPr>
                <w:color w:val="000000"/>
                <w:spacing w:val="0"/>
                <w:w w:val="100"/>
                <w:position w:val="0"/>
              </w:rPr>
              <w:t>降低企业发电机油耗水 平；为企业新业务扩充做 原始积累，丰富企业的业 务类型和收入来源。</w:t>
            </w:r>
          </w:p>
        </w:tc>
      </w:tr>
      <w:tr>
        <w:trPr>
          <w:trHeight w:val="145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00" w:lineRule="exact"/>
              <w:ind w:left="0" w:right="0" w:firstLine="0"/>
              <w:jc w:val="left"/>
            </w:pPr>
            <w:r>
              <w:rPr>
                <w:color w:val="000000"/>
                <w:spacing w:val="0"/>
                <w:w w:val="100"/>
                <w:position w:val="0"/>
              </w:rPr>
              <w:t>节能储能换 电系统的开 发</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39" w:lineRule="exact"/>
              <w:ind w:left="0" w:right="0" w:firstLine="0"/>
              <w:jc w:val="both"/>
            </w:pPr>
            <w:r>
              <w:rPr>
                <w:color w:val="000000"/>
                <w:spacing w:val="0"/>
                <w:w w:val="100"/>
                <w:position w:val="0"/>
              </w:rPr>
              <w:t>降低交直流电转换过程中 电能的损耗率，通过储能变 流，减少错峰用电对企业生 产活动的影响，实现削峰填 谷。电费能省</w:t>
            </w:r>
            <w:r>
              <w:rPr>
                <w:color w:val="000000"/>
                <w:spacing w:val="0"/>
                <w:w w:val="100"/>
                <w:position w:val="0"/>
                <w:sz w:val="18"/>
                <w:szCs w:val="18"/>
              </w:rPr>
              <w:t>40%</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both"/>
            </w:pPr>
            <w:r>
              <w:rPr>
                <w:color w:val="000000"/>
                <w:spacing w:val="0"/>
                <w:w w:val="100"/>
                <w:position w:val="0"/>
              </w:rPr>
              <w:t>研发中，暂未申请知识 产权。</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pPr>
            <w:r>
              <w:rPr>
                <w:color w:val="000000"/>
                <w:spacing w:val="0"/>
                <w:w w:val="100"/>
                <w:position w:val="0"/>
              </w:rPr>
              <w:t>采用</w:t>
            </w:r>
            <w:r>
              <w:rPr>
                <w:color w:val="000000"/>
                <w:spacing w:val="0"/>
                <w:w w:val="100"/>
                <w:position w:val="0"/>
                <w:sz w:val="18"/>
                <w:szCs w:val="18"/>
              </w:rPr>
              <w:t>ZVZCS</w:t>
            </w:r>
            <w:r>
              <w:rPr>
                <w:color w:val="000000"/>
                <w:spacing w:val="0"/>
                <w:w w:val="100"/>
                <w:position w:val="0"/>
              </w:rPr>
              <w:t>技术（零 电压零电流开关技 术）进行直流到交流 的变换，以提高整体 效率，目标设计效率 达到</w:t>
            </w:r>
            <w:r>
              <w:rPr>
                <w:color w:val="000000"/>
                <w:spacing w:val="0"/>
                <w:w w:val="100"/>
                <w:position w:val="0"/>
                <w:sz w:val="18"/>
                <w:szCs w:val="18"/>
              </w:rPr>
              <w:t>95%</w:t>
            </w:r>
            <w:r>
              <w:rPr>
                <w:color w:val="000000"/>
                <w:spacing w:val="0"/>
                <w:w w:val="100"/>
                <w:position w:val="0"/>
              </w:rPr>
              <w:t>以上。</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7" w:lineRule="exact"/>
              <w:ind w:left="0" w:right="0" w:firstLine="0"/>
              <w:jc w:val="both"/>
            </w:pPr>
            <w:r>
              <w:rPr>
                <w:color w:val="000000"/>
                <w:spacing w:val="0"/>
                <w:w w:val="100"/>
                <w:position w:val="0"/>
              </w:rPr>
              <w:t>为企业新业务扩充做原 始积累，丰富企业的业务 类型和收入来源。</w:t>
            </w:r>
          </w:p>
        </w:tc>
      </w:tr>
    </w:tbl>
    <w:p>
      <w:pPr>
        <w:widowControl w:val="0"/>
        <w:spacing w:after="279" w:line="1" w:lineRule="exact"/>
      </w:pPr>
    </w:p>
    <w:p>
      <w:pPr>
        <w:pStyle w:val="Style38"/>
        <w:keepNext/>
        <w:keepLines/>
        <w:widowControl w:val="0"/>
        <w:shd w:val="clear" w:color="auto" w:fill="auto"/>
        <w:bidi w:val="0"/>
        <w:spacing w:before="0" w:after="60" w:line="240" w:lineRule="auto"/>
        <w:ind w:left="0" w:right="0" w:firstLine="0"/>
        <w:jc w:val="left"/>
      </w:pPr>
      <w:bookmarkStart w:id="343" w:name="bookmark343"/>
      <w:bookmarkStart w:id="344" w:name="bookmark344"/>
      <w:bookmarkStart w:id="345" w:name="bookmark345"/>
      <w:r>
        <w:rPr>
          <w:color w:val="000000"/>
          <w:spacing w:val="0"/>
          <w:w w:val="100"/>
          <w:position w:val="0"/>
        </w:rPr>
        <w:t>公司研发人员情况</w:t>
      </w:r>
      <w:bookmarkEnd w:id="343"/>
      <w:bookmarkEnd w:id="344"/>
      <w:bookmarkEnd w:id="345"/>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12.22%</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岁以下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-26.39%</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30~40 </w:t>
            </w:r>
            <w:r>
              <w:rPr>
                <w:color w:val="000000"/>
                <w:spacing w:val="0"/>
                <w:w w:val="100"/>
                <w:position w:val="0"/>
              </w:rPr>
              <w:t>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w:t>
            </w: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firstLine="0"/>
        <w:jc w:val="left"/>
      </w:pPr>
      <w:bookmarkStart w:id="346" w:name="bookmark346"/>
      <w:bookmarkStart w:id="347" w:name="bookmark347"/>
      <w:bookmarkStart w:id="348" w:name="bookmark348"/>
      <w:r>
        <w:rPr>
          <w:color w:val="000000"/>
          <w:spacing w:val="0"/>
          <w:w w:val="100"/>
          <w:position w:val="0"/>
        </w:rPr>
        <w:t>公司研发投入情况</w:t>
      </w:r>
      <w:bookmarkEnd w:id="346"/>
      <w:bookmarkEnd w:id="347"/>
      <w:bookmarkEnd w:id="348"/>
    </w:p>
    <w:tbl>
      <w:tblPr>
        <w:tblOverlap w:val="never"/>
        <w:jc w:val="center"/>
        <w:tblLayout w:type="fixed"/>
      </w:tblPr>
      <w:tblGrid>
        <w:gridCol w:w="2842"/>
        <w:gridCol w:w="2246"/>
        <w:gridCol w:w="2242"/>
        <w:gridCol w:w="2256"/>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66,385,193.30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79,568,248.26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-16.57%</w:t>
            </w:r>
          </w:p>
        </w:tc>
      </w:tr>
      <w:tr>
        <w:trPr>
          <w:trHeight w:val="39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139" w:line="1" w:lineRule="exact"/>
      </w:pPr>
    </w:p>
    <w:p>
      <w:pPr>
        <w:pStyle w:val="Style38"/>
        <w:keepNext/>
        <w:keepLines/>
        <w:widowControl w:val="0"/>
        <w:shd w:val="clear" w:color="auto" w:fill="auto"/>
        <w:bidi w:val="0"/>
        <w:spacing w:before="0" w:after="140" w:line="240" w:lineRule="auto"/>
        <w:ind w:left="0" w:right="0" w:firstLine="0"/>
        <w:jc w:val="left"/>
      </w:pPr>
      <w:bookmarkStart w:id="349" w:name="bookmark349"/>
      <w:bookmarkStart w:id="350" w:name="bookmark350"/>
      <w:bookmarkStart w:id="351" w:name="bookmark351"/>
      <w:r>
        <w:rPr>
          <w:color w:val="000000"/>
          <w:spacing w:val="0"/>
          <w:w w:val="100"/>
          <w:position w:val="0"/>
        </w:rPr>
        <w:t>注：研发投入金额是以合并报表为口径。</w:t>
      </w:r>
      <w:bookmarkEnd w:id="349"/>
      <w:bookmarkEnd w:id="350"/>
      <w:bookmarkEnd w:id="351"/>
    </w:p>
    <w:p>
      <w:pPr>
        <w:pStyle w:val="Style38"/>
        <w:keepNext/>
        <w:keepLines/>
        <w:widowControl w:val="0"/>
        <w:shd w:val="clear" w:color="auto" w:fill="auto"/>
        <w:bidi w:val="0"/>
        <w:spacing w:before="0" w:after="140" w:line="240" w:lineRule="auto"/>
        <w:ind w:left="0" w:right="0" w:firstLine="0"/>
        <w:jc w:val="left"/>
      </w:pPr>
      <w:bookmarkStart w:id="352" w:name="bookmark352"/>
      <w:bookmarkStart w:id="353" w:name="bookmark353"/>
      <w:bookmarkStart w:id="354" w:name="bookmark354"/>
      <w:r>
        <w:rPr>
          <w:color w:val="000000"/>
          <w:spacing w:val="0"/>
          <w:w w:val="100"/>
          <w:position w:val="0"/>
        </w:rPr>
        <w:t>公司研发人员构成发生重大变化的原因及影响</w:t>
      </w:r>
      <w:bookmarkEnd w:id="352"/>
      <w:bookmarkEnd w:id="353"/>
      <w:bookmarkEnd w:id="354"/>
    </w:p>
    <w:p>
      <w:pPr>
        <w:pStyle w:val="Style38"/>
        <w:keepNext/>
        <w:keepLines/>
        <w:widowControl w:val="0"/>
        <w:shd w:val="clear" w:color="auto" w:fill="auto"/>
        <w:bidi w:val="0"/>
        <w:spacing w:before="0" w:after="0" w:line="240" w:lineRule="auto"/>
        <w:ind w:left="0" w:right="0" w:firstLine="0"/>
        <w:jc w:val="left"/>
      </w:pPr>
      <w:bookmarkStart w:id="355" w:name="bookmark355"/>
      <w:bookmarkStart w:id="356" w:name="bookmark356"/>
      <w:bookmarkStart w:id="357" w:name="bookmark357"/>
      <w:r>
        <w:rPr>
          <w:color w:val="000000"/>
          <w:spacing w:val="0"/>
          <w:w w:val="100"/>
          <w:position w:val="0"/>
        </w:rPr>
        <w:t>V适用口不适用</w:t>
      </w:r>
      <w:bookmarkEnd w:id="355"/>
      <w:bookmarkEnd w:id="356"/>
      <w:bookmarkEnd w:id="357"/>
    </w:p>
    <w:p>
      <w:pPr>
        <w:pStyle w:val="Style38"/>
        <w:keepNext/>
        <w:keepLines/>
        <w:widowControl w:val="0"/>
        <w:shd w:val="clear" w:color="auto" w:fill="auto"/>
        <w:bidi w:val="0"/>
        <w:spacing w:before="0" w:line="362" w:lineRule="exact"/>
        <w:ind w:left="0" w:right="0" w:firstLine="440"/>
        <w:jc w:val="left"/>
      </w:pPr>
      <w:bookmarkStart w:id="358" w:name="bookmark358"/>
      <w:bookmarkStart w:id="359" w:name="bookmark359"/>
      <w:bookmarkStart w:id="360" w:name="bookmark360"/>
      <w:r>
        <w:rPr>
          <w:color w:val="000000"/>
          <w:spacing w:val="0"/>
          <w:w w:val="100"/>
          <w:position w:val="0"/>
        </w:rPr>
        <w:t>因嘉华信息于2021年10月1日起不再纳入合并范围，其员工人数未纳入公司员工总人数中，导致公 司研发人员变化比例较大，实质上研发人员的变动在合理范围内，是公司主动调整不合格的非核心研发人 员，有利于公司研发文化的建设，为未来吸引并留住优秀人才创造条件。</w:t>
      </w:r>
      <w:bookmarkEnd w:id="358"/>
      <w:bookmarkEnd w:id="359"/>
      <w:bookmarkEnd w:id="360"/>
    </w:p>
    <w:p>
      <w:pPr>
        <w:pStyle w:val="Style38"/>
        <w:keepNext/>
        <w:keepLines/>
        <w:widowControl w:val="0"/>
        <w:shd w:val="clear" w:color="auto" w:fill="auto"/>
        <w:bidi w:val="0"/>
        <w:spacing w:before="0" w:after="0" w:line="362" w:lineRule="exact"/>
        <w:ind w:left="0" w:right="0" w:firstLine="0"/>
        <w:jc w:val="both"/>
      </w:pPr>
      <w:bookmarkStart w:id="361" w:name="bookmark361"/>
      <w:bookmarkStart w:id="362" w:name="bookmark362"/>
      <w:bookmarkStart w:id="363" w:name="bookmark363"/>
      <w:r>
        <w:rPr>
          <w:color w:val="000000"/>
          <w:spacing w:val="0"/>
          <w:w w:val="100"/>
          <w:position w:val="0"/>
        </w:rPr>
        <w:t>研发投入总额占营业收入的比重较上年发生显著变化的原因</w:t>
      </w:r>
      <w:bookmarkEnd w:id="361"/>
      <w:bookmarkEnd w:id="362"/>
      <w:bookmarkEnd w:id="363"/>
    </w:p>
    <w:p>
      <w:pPr>
        <w:pStyle w:val="Style38"/>
        <w:keepNext/>
        <w:keepLines/>
        <w:widowControl w:val="0"/>
        <w:shd w:val="clear" w:color="auto" w:fill="auto"/>
        <w:bidi w:val="0"/>
        <w:spacing w:before="0" w:line="362" w:lineRule="exact"/>
        <w:ind w:left="0" w:right="0" w:firstLine="0"/>
        <w:jc w:val="both"/>
      </w:pPr>
      <w:bookmarkStart w:id="364" w:name="bookmark364"/>
      <w:bookmarkStart w:id="365" w:name="bookmark365"/>
      <w:bookmarkStart w:id="366" w:name="bookmark366"/>
      <w:r>
        <w:rPr>
          <w:color w:val="000000"/>
          <w:spacing w:val="0"/>
          <w:w w:val="100"/>
          <w:position w:val="0"/>
        </w:rPr>
        <w:t>口适用V不适用</w:t>
      </w:r>
      <w:bookmarkEnd w:id="364"/>
      <w:bookmarkEnd w:id="365"/>
      <w:bookmarkEnd w:id="366"/>
    </w:p>
    <w:p>
      <w:pPr>
        <w:pStyle w:val="Style38"/>
        <w:keepNext/>
        <w:keepLines/>
        <w:widowControl w:val="0"/>
        <w:shd w:val="clear" w:color="auto" w:fill="auto"/>
        <w:bidi w:val="0"/>
        <w:spacing w:before="0" w:after="0" w:line="362" w:lineRule="exact"/>
        <w:ind w:left="0" w:right="0" w:firstLine="0"/>
        <w:jc w:val="both"/>
      </w:pPr>
      <w:bookmarkStart w:id="367" w:name="bookmark367"/>
      <w:bookmarkStart w:id="368" w:name="bookmark368"/>
      <w:bookmarkStart w:id="369" w:name="bookmark369"/>
      <w:r>
        <w:rPr>
          <w:color w:val="000000"/>
          <w:spacing w:val="0"/>
          <w:w w:val="100"/>
          <w:position w:val="0"/>
        </w:rPr>
        <w:t>研发投入资本化率大幅变动的原因及其合理性说明</w:t>
      </w:r>
      <w:bookmarkEnd w:id="367"/>
      <w:bookmarkEnd w:id="368"/>
      <w:bookmarkEnd w:id="369"/>
    </w:p>
    <w:p>
      <w:pPr>
        <w:pStyle w:val="Style38"/>
        <w:keepNext/>
        <w:keepLines/>
        <w:widowControl w:val="0"/>
        <w:shd w:val="clear" w:color="auto" w:fill="auto"/>
        <w:bidi w:val="0"/>
        <w:spacing w:before="0" w:after="260" w:line="362" w:lineRule="exact"/>
        <w:ind w:left="0" w:right="0" w:firstLine="0"/>
        <w:jc w:val="both"/>
      </w:pPr>
      <w:bookmarkStart w:id="370" w:name="bookmark370"/>
      <w:bookmarkStart w:id="371" w:name="bookmark371"/>
      <w:bookmarkStart w:id="372" w:name="bookmark372"/>
      <w:r>
        <w:rPr>
          <w:color w:val="000000"/>
          <w:spacing w:val="0"/>
          <w:w w:val="100"/>
          <w:position w:val="0"/>
        </w:rPr>
        <w:t>口适用V不适用</w:t>
      </w:r>
      <w:bookmarkEnd w:id="370"/>
      <w:bookmarkEnd w:id="371"/>
      <w:bookmarkEnd w:id="372"/>
    </w:p>
    <w:p>
      <w:pPr>
        <w:pStyle w:val="Style40"/>
        <w:keepNext/>
        <w:keepLines/>
        <w:widowControl w:val="0"/>
        <w:shd w:val="clear" w:color="auto" w:fill="auto"/>
        <w:bidi w:val="0"/>
        <w:spacing w:before="0" w:after="0" w:line="379" w:lineRule="auto"/>
        <w:ind w:left="0" w:right="0" w:firstLine="0"/>
        <w:jc w:val="both"/>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5</w:t>
      </w:r>
      <w:bookmarkEnd w:id="375"/>
      <w:r>
        <w:rPr>
          <w:color w:val="000000"/>
          <w:spacing w:val="0"/>
          <w:w w:val="100"/>
          <w:position w:val="0"/>
        </w:rPr>
        <w:t>、现金流</w:t>
      </w:r>
      <w:bookmarkEnd w:id="373"/>
      <w:bookmarkEnd w:id="374"/>
      <w:bookmarkEnd w:id="376"/>
    </w:p>
    <w:p>
      <w:pPr>
        <w:pStyle w:val="Style38"/>
        <w:keepNext/>
        <w:keepLines/>
        <w:widowControl w:val="0"/>
        <w:shd w:val="clear" w:color="auto" w:fill="auto"/>
        <w:bidi w:val="0"/>
        <w:spacing w:before="0" w:line="240" w:lineRule="auto"/>
        <w:ind w:left="0" w:right="280" w:firstLine="0"/>
        <w:jc w:val="right"/>
      </w:pPr>
      <w:bookmarkStart w:id="377" w:name="bookmark377"/>
      <w:bookmarkStart w:id="378" w:name="bookmark378"/>
      <w:bookmarkStart w:id="379" w:name="bookmark379"/>
      <w:r>
        <w:rPr>
          <w:color w:val="000000"/>
          <w:spacing w:val="0"/>
          <w:w w:val="100"/>
          <w:position w:val="0"/>
        </w:rPr>
        <w:t>单位：元</w:t>
      </w:r>
      <w:bookmarkEnd w:id="377"/>
      <w:bookmarkEnd w:id="378"/>
      <w:bookmarkEnd w:id="379"/>
    </w:p>
    <w:tbl>
      <w:tblPr>
        <w:tblOverlap w:val="never"/>
        <w:jc w:val="center"/>
        <w:tblLayout w:type="fixed"/>
      </w:tblPr>
      <w:tblGrid>
        <w:gridCol w:w="2986"/>
        <w:gridCol w:w="2693"/>
        <w:gridCol w:w="2410"/>
        <w:gridCol w:w="1498"/>
      </w:tblGrid>
      <w:tr>
        <w:trPr>
          <w:trHeight w:val="40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同比增减</w:t>
            </w:r>
          </w:p>
        </w:tc>
      </w:tr>
      <w:tr>
        <w:trPr>
          <w:trHeight w:val="39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2,550,933,539.31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2,871,302,494.17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2,646,263,977.33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2,633,828,273.80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0.47%</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-95,330,438.02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237,474,220.37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-140.14%</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320,649,367.73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217,425,346.62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47.48%</w:t>
            </w:r>
          </w:p>
        </w:tc>
      </w:tr>
      <w:tr>
        <w:trPr>
          <w:trHeight w:val="39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401,402,120.79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306,522,833.76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30.95%</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-80,752,753.06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-89,097,487.14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190,000,000.00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271,887,190.23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-30.12%</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348,304,294.80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518,189,791.89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-32.78%</w:t>
            </w:r>
          </w:p>
        </w:tc>
      </w:tr>
      <w:tr>
        <w:trPr>
          <w:trHeight w:val="39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-158,304,294.80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-246,302,601.66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35.73%</w:t>
            </w:r>
          </w:p>
        </w:tc>
      </w:tr>
      <w:tr>
        <w:trPr>
          <w:trHeight w:val="413" w:hRule="exact"/>
        </w:trPr>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-334,387,485.88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-97,925,868.43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-241.47%</w:t>
            </w:r>
          </w:p>
        </w:tc>
      </w:tr>
    </w:tbl>
    <w:p>
      <w:pPr>
        <w:widowControl w:val="0"/>
        <w:spacing w:after="259" w:line="1" w:lineRule="exact"/>
      </w:pPr>
    </w:p>
    <w:p>
      <w:pPr>
        <w:pStyle w:val="Style38"/>
        <w:keepNext/>
        <w:keepLines/>
        <w:widowControl w:val="0"/>
        <w:shd w:val="clear" w:color="auto" w:fill="auto"/>
        <w:bidi w:val="0"/>
        <w:spacing w:before="0" w:line="240" w:lineRule="auto"/>
        <w:ind w:left="0" w:right="0" w:firstLine="0"/>
        <w:jc w:val="left"/>
      </w:pPr>
      <w:bookmarkStart w:id="380" w:name="bookmark380"/>
      <w:bookmarkStart w:id="381" w:name="bookmark381"/>
      <w:bookmarkStart w:id="382" w:name="bookmark382"/>
      <w:r>
        <w:rPr>
          <w:color w:val="000000"/>
          <w:spacing w:val="0"/>
          <w:w w:val="100"/>
          <w:position w:val="0"/>
        </w:rPr>
        <w:t>相关数据同比发生重大变动的主要影响因素说明</w:t>
      </w:r>
      <w:bookmarkEnd w:id="380"/>
      <w:bookmarkEnd w:id="381"/>
      <w:bookmarkEnd w:id="382"/>
    </w:p>
    <w:p>
      <w:pPr>
        <w:pStyle w:val="Style38"/>
        <w:keepNext/>
        <w:keepLines/>
        <w:widowControl w:val="0"/>
        <w:shd w:val="clear" w:color="auto" w:fill="auto"/>
        <w:bidi w:val="0"/>
        <w:spacing w:before="0" w:line="240" w:lineRule="auto"/>
        <w:ind w:left="0" w:right="0" w:firstLine="0"/>
        <w:jc w:val="left"/>
      </w:pPr>
      <w:bookmarkStart w:id="383" w:name="bookmark383"/>
      <w:bookmarkStart w:id="384" w:name="bookmark384"/>
      <w:bookmarkStart w:id="385" w:name="bookmark385"/>
      <w:r>
        <w:rPr>
          <w:color w:val="000000"/>
          <w:spacing w:val="0"/>
          <w:w w:val="100"/>
          <w:position w:val="0"/>
        </w:rPr>
        <w:t>V适用口不适用</w:t>
      </w:r>
      <w:bookmarkEnd w:id="383"/>
      <w:bookmarkEnd w:id="384"/>
      <w:bookmarkEnd w:id="385"/>
    </w:p>
    <w:tbl>
      <w:tblPr>
        <w:tblOverlap w:val="never"/>
        <w:jc w:val="center"/>
        <w:tblLayout w:type="fixed"/>
      </w:tblPr>
      <w:tblGrid>
        <w:gridCol w:w="2582"/>
        <w:gridCol w:w="1402"/>
        <w:gridCol w:w="1536"/>
        <w:gridCol w:w="922"/>
        <w:gridCol w:w="3336"/>
      </w:tblGrid>
      <w:tr>
        <w:trPr>
          <w:trHeight w:val="494"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4D4D4"/>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减变动</w:t>
            </w:r>
          </w:p>
        </w:tc>
        <w:tc>
          <w:tcPr>
            <w:tcBorders>
              <w:top w:val="single" w:sz="4"/>
              <w:left w:val="single" w:sz="4"/>
              <w:right w:val="single" w:sz="4"/>
            </w:tcBorders>
            <w:shd w:val="clear" w:color="auto" w:fill="D4D4D4"/>
            <w:vAlign w:val="bottom"/>
          </w:tcPr>
          <w:p>
            <w:pPr>
              <w:pStyle w:val="Style28"/>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相关数据同比发生重大变动的主要影响 因素说明</w:t>
            </w:r>
          </w:p>
        </w:tc>
      </w:tr>
      <w:tr>
        <w:trPr>
          <w:trHeight w:val="73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-95,330,438.02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237,474,220.37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-140.14%</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5" w:lineRule="exact"/>
              <w:ind w:left="0" w:right="0" w:firstLine="0"/>
              <w:jc w:val="left"/>
            </w:pPr>
            <w:r>
              <w:rPr>
                <w:color w:val="000000"/>
                <w:spacing w:val="0"/>
                <w:w w:val="100"/>
                <w:position w:val="0"/>
              </w:rPr>
              <w:t>同比减少</w:t>
            </w:r>
            <w:r>
              <w:rPr>
                <w:rFonts w:ascii="Times New Roman" w:eastAsia="Times New Roman" w:hAnsi="Times New Roman" w:cs="Times New Roman"/>
                <w:color w:val="000000"/>
                <w:spacing w:val="0"/>
                <w:w w:val="100"/>
                <w:position w:val="0"/>
              </w:rPr>
              <w:t>33,280.47</w:t>
            </w:r>
            <w:r>
              <w:rPr>
                <w:color w:val="000000"/>
                <w:spacing w:val="0"/>
                <w:w w:val="100"/>
                <w:position w:val="0"/>
              </w:rPr>
              <w:t>万元，主要是主要受 嘉华信息出表影响，以及收入下降回款 减少及经营付款增加所致。</w:t>
            </w:r>
          </w:p>
        </w:tc>
      </w:tr>
    </w:tbl>
    <w:p>
      <w:pPr>
        <w:spacing w:lineRule="exact" w:line="1"/>
        <w:rPr>
          <w:sz w:val="2"/>
          <w:szCs w:val="2"/>
        </w:rPr>
      </w:pPr>
      <w:r>
        <w:br w:type="page"/>
      </w:r>
    </w:p>
    <w:tbl>
      <w:tblPr>
        <w:tblOverlap w:val="never"/>
        <w:jc w:val="center"/>
        <w:tblLayout w:type="fixed"/>
      </w:tblPr>
      <w:tblGrid>
        <w:gridCol w:w="2582"/>
        <w:gridCol w:w="1402"/>
        <w:gridCol w:w="1536"/>
        <w:gridCol w:w="922"/>
        <w:gridCol w:w="3336"/>
      </w:tblGrid>
      <w:tr>
        <w:trPr>
          <w:trHeight w:val="79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320,649,367.73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217,425,346.62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66" w:lineRule="exact"/>
              <w:ind w:left="0" w:right="0" w:firstLine="0"/>
              <w:jc w:val="both"/>
            </w:pPr>
            <w:r>
              <w:rPr>
                <w:color w:val="000000"/>
                <w:spacing w:val="0"/>
                <w:w w:val="100"/>
                <w:position w:val="0"/>
              </w:rPr>
              <w:t>同比增加</w:t>
            </w:r>
            <w:r>
              <w:rPr>
                <w:rFonts w:ascii="Times New Roman" w:eastAsia="Times New Roman" w:hAnsi="Times New Roman" w:cs="Times New Roman"/>
                <w:color w:val="000000"/>
                <w:spacing w:val="0"/>
                <w:w w:val="100"/>
                <w:position w:val="0"/>
              </w:rPr>
              <w:t>10,322.40</w:t>
            </w:r>
            <w:r>
              <w:rPr>
                <w:color w:val="000000"/>
                <w:spacing w:val="0"/>
                <w:w w:val="100"/>
                <w:position w:val="0"/>
              </w:rPr>
              <w:t>万元，主要是投资收 益、处置固定资产增加和结构性存款到 期收回。</w:t>
            </w:r>
          </w:p>
        </w:tc>
      </w:tr>
      <w:tr>
        <w:trPr>
          <w:trHeight w:val="79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401,402,120.79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306,522,833.76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同比增加</w:t>
            </w:r>
            <w:r>
              <w:rPr>
                <w:rFonts w:ascii="Times New Roman" w:eastAsia="Times New Roman" w:hAnsi="Times New Roman" w:cs="Times New Roman"/>
                <w:color w:val="000000"/>
                <w:spacing w:val="0"/>
                <w:w w:val="100"/>
                <w:position w:val="0"/>
              </w:rPr>
              <w:t>9,487.93</w:t>
            </w:r>
            <w:r>
              <w:rPr>
                <w:color w:val="000000"/>
                <w:spacing w:val="0"/>
                <w:w w:val="100"/>
                <w:position w:val="0"/>
              </w:rPr>
              <w:t>万元，主要是结构性 存款增加，支付股权对价款和固定资产 支出减少。</w:t>
            </w:r>
          </w:p>
        </w:tc>
      </w:tr>
      <w:tr>
        <w:trPr>
          <w:trHeight w:val="79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-80,752,753.06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-89,097,487.14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66" w:lineRule="exact"/>
              <w:ind w:left="0" w:right="0" w:firstLine="0"/>
              <w:jc w:val="both"/>
            </w:pPr>
            <w:r>
              <w:rPr>
                <w:color w:val="000000"/>
                <w:spacing w:val="0"/>
                <w:w w:val="100"/>
                <w:position w:val="0"/>
              </w:rPr>
              <w:t>同比少支出</w:t>
            </w:r>
            <w:r>
              <w:rPr>
                <w:rFonts w:ascii="Times New Roman" w:eastAsia="Times New Roman" w:hAnsi="Times New Roman" w:cs="Times New Roman"/>
                <w:color w:val="000000"/>
                <w:spacing w:val="0"/>
                <w:w w:val="100"/>
                <w:position w:val="0"/>
              </w:rPr>
              <w:t>834.47</w:t>
            </w:r>
            <w:r>
              <w:rPr>
                <w:color w:val="000000"/>
                <w:spacing w:val="0"/>
                <w:w w:val="100"/>
                <w:position w:val="0"/>
              </w:rPr>
              <w:t>万元，主要是投资收 益增加，支付股权对价款和固定资产支 出减少。</w:t>
            </w:r>
          </w:p>
        </w:tc>
      </w:tr>
      <w:tr>
        <w:trPr>
          <w:trHeight w:val="52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271,887,190.23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同比减少</w:t>
            </w:r>
            <w:r>
              <w:rPr>
                <w:rFonts w:ascii="Times New Roman" w:eastAsia="Times New Roman" w:hAnsi="Times New Roman" w:cs="Times New Roman"/>
                <w:color w:val="000000"/>
                <w:spacing w:val="0"/>
                <w:w w:val="100"/>
                <w:position w:val="0"/>
              </w:rPr>
              <w:t>8,188.72</w:t>
            </w:r>
            <w:r>
              <w:rPr>
                <w:color w:val="000000"/>
                <w:spacing w:val="0"/>
                <w:w w:val="100"/>
                <w:position w:val="0"/>
              </w:rPr>
              <w:t>万元，主要是取得贷 款减少。</w:t>
            </w:r>
          </w:p>
        </w:tc>
      </w:tr>
      <w:tr>
        <w:trPr>
          <w:trHeight w:val="52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348,304,294.80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518,189,791.89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同比减少</w:t>
            </w:r>
            <w:r>
              <w:rPr>
                <w:rFonts w:ascii="Times New Roman" w:eastAsia="Times New Roman" w:hAnsi="Times New Roman" w:cs="Times New Roman"/>
                <w:color w:val="000000"/>
                <w:spacing w:val="0"/>
                <w:w w:val="100"/>
                <w:position w:val="0"/>
              </w:rPr>
              <w:t>16,988.55</w:t>
            </w:r>
            <w:r>
              <w:rPr>
                <w:color w:val="000000"/>
                <w:spacing w:val="0"/>
                <w:w w:val="100"/>
                <w:position w:val="0"/>
              </w:rPr>
              <w:t>万元，主要是偿还银 行借款减少。</w:t>
            </w:r>
          </w:p>
        </w:tc>
      </w:tr>
      <w:tr>
        <w:trPr>
          <w:trHeight w:val="53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-158,304,294.80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-246,302,601.66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同比增加</w:t>
            </w:r>
            <w:r>
              <w:rPr>
                <w:rFonts w:ascii="Times New Roman" w:eastAsia="Times New Roman" w:hAnsi="Times New Roman" w:cs="Times New Roman"/>
                <w:color w:val="000000"/>
                <w:spacing w:val="0"/>
                <w:w w:val="100"/>
                <w:position w:val="0"/>
              </w:rPr>
              <w:t>8,799.83</w:t>
            </w:r>
            <w:r>
              <w:rPr>
                <w:color w:val="000000"/>
                <w:spacing w:val="0"/>
                <w:w w:val="100"/>
                <w:position w:val="0"/>
              </w:rPr>
              <w:t>万元</w:t>
            </w:r>
            <w:r>
              <w:rPr>
                <w:color w:val="000000"/>
                <w:spacing w:val="0"/>
                <w:w w:val="100"/>
                <w:position w:val="0"/>
              </w:rPr>
              <w:t>，</w:t>
            </w:r>
            <w:r>
              <w:rPr>
                <w:color w:val="000000"/>
                <w:spacing w:val="0"/>
                <w:w w:val="100"/>
                <w:position w:val="0"/>
              </w:rPr>
              <w:t>主要是偿还银行 借款减少。</w:t>
            </w:r>
          </w:p>
        </w:tc>
      </w:tr>
      <w:tr>
        <w:trPr>
          <w:trHeight w:val="53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-334,387,485.88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-97,925,868.43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-241.47%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同比减少</w:t>
            </w:r>
            <w:r>
              <w:rPr>
                <w:rFonts w:ascii="Times New Roman" w:eastAsia="Times New Roman" w:hAnsi="Times New Roman" w:cs="Times New Roman"/>
                <w:color w:val="000000"/>
                <w:spacing w:val="0"/>
                <w:w w:val="100"/>
                <w:position w:val="0"/>
              </w:rPr>
              <w:t>23,646.16</w:t>
            </w:r>
            <w:r>
              <w:rPr>
                <w:color w:val="000000"/>
                <w:spacing w:val="0"/>
                <w:w w:val="100"/>
                <w:position w:val="0"/>
              </w:rPr>
              <w:t>万元，是上述因素综 合影响。</w:t>
            </w:r>
          </w:p>
        </w:tc>
      </w:tr>
    </w:tbl>
    <w:p>
      <w:pPr>
        <w:widowControl w:val="0"/>
        <w:spacing w:after="79" w:line="1" w:lineRule="exact"/>
      </w:pPr>
    </w:p>
    <w:p>
      <w:pPr>
        <w:pStyle w:val="Style38"/>
        <w:keepNext/>
        <w:keepLines/>
        <w:widowControl w:val="0"/>
        <w:shd w:val="clear" w:color="auto" w:fill="auto"/>
        <w:bidi w:val="0"/>
        <w:spacing w:before="0" w:after="40" w:line="379" w:lineRule="exact"/>
        <w:ind w:left="0" w:right="0" w:firstLine="0"/>
        <w:jc w:val="both"/>
      </w:pPr>
      <w:bookmarkStart w:id="386" w:name="bookmark386"/>
      <w:bookmarkStart w:id="387" w:name="bookmark387"/>
      <w:bookmarkStart w:id="388" w:name="bookmark388"/>
      <w:r>
        <w:rPr>
          <w:color w:val="000000"/>
          <w:spacing w:val="0"/>
          <w:w w:val="100"/>
          <w:position w:val="0"/>
        </w:rPr>
        <w:t>报告期内公司经营活动产生的现金净流量与本年度净利润存在重大差异的原因说明</w:t>
      </w:r>
      <w:bookmarkEnd w:id="386"/>
      <w:bookmarkEnd w:id="387"/>
      <w:bookmarkEnd w:id="388"/>
    </w:p>
    <w:p>
      <w:pPr>
        <w:pStyle w:val="Style38"/>
        <w:keepNext/>
        <w:keepLines/>
        <w:widowControl w:val="0"/>
        <w:shd w:val="clear" w:color="auto" w:fill="auto"/>
        <w:bidi w:val="0"/>
        <w:spacing w:before="0" w:after="40" w:line="379" w:lineRule="exact"/>
        <w:ind w:left="0" w:right="0" w:firstLine="0"/>
        <w:jc w:val="both"/>
      </w:pPr>
      <w:bookmarkStart w:id="389" w:name="bookmark389"/>
      <w:bookmarkStart w:id="390" w:name="bookmark390"/>
      <w:bookmarkStart w:id="391" w:name="bookmark391"/>
      <w:r>
        <w:rPr>
          <w:color w:val="000000"/>
          <w:spacing w:val="0"/>
          <w:w w:val="100"/>
          <w:position w:val="0"/>
        </w:rPr>
        <w:t>V适用口不适用</w:t>
      </w:r>
      <w:bookmarkEnd w:id="389"/>
      <w:bookmarkEnd w:id="390"/>
      <w:bookmarkEnd w:id="391"/>
    </w:p>
    <w:p>
      <w:pPr>
        <w:pStyle w:val="Style38"/>
        <w:keepNext/>
        <w:keepLines/>
        <w:widowControl w:val="0"/>
        <w:shd w:val="clear" w:color="auto" w:fill="auto"/>
        <w:bidi w:val="0"/>
        <w:spacing w:before="0" w:after="360" w:line="379" w:lineRule="exact"/>
        <w:ind w:left="0" w:right="0" w:firstLine="440"/>
        <w:jc w:val="left"/>
      </w:pPr>
      <w:bookmarkStart w:id="392" w:name="bookmark392"/>
      <w:bookmarkStart w:id="393" w:name="bookmark393"/>
      <w:bookmarkStart w:id="394" w:name="bookmark394"/>
      <w:r>
        <w:rPr>
          <w:color w:val="000000"/>
          <w:spacing w:val="0"/>
          <w:w w:val="100"/>
          <w:position w:val="0"/>
        </w:rPr>
        <w:t>报告期内公司经营活动产生的现金净流量</w:t>
      </w:r>
      <w:r>
        <w:rPr>
          <w:color w:val="000000"/>
          <w:spacing w:val="0"/>
          <w:w w:val="100"/>
          <w:position w:val="0"/>
        </w:rPr>
        <w:t xml:space="preserve">-33, 438. </w:t>
      </w:r>
      <w:r>
        <w:rPr>
          <w:color w:val="000000"/>
          <w:spacing w:val="0"/>
          <w:w w:val="100"/>
          <w:position w:val="0"/>
        </w:rPr>
        <w:t>75万与本年度净利润</w:t>
      </w:r>
      <w:r>
        <w:rPr>
          <w:color w:val="000000"/>
          <w:spacing w:val="0"/>
          <w:w w:val="100"/>
          <w:position w:val="0"/>
        </w:rPr>
        <w:t>-200, 492.14</w:t>
      </w:r>
      <w:r>
        <w:rPr>
          <w:color w:val="000000"/>
          <w:spacing w:val="0"/>
          <w:w w:val="100"/>
          <w:position w:val="0"/>
        </w:rPr>
        <w:t xml:space="preserve">万元差异为 </w:t>
      </w:r>
      <w:r>
        <w:rPr>
          <w:color w:val="000000"/>
          <w:spacing w:val="0"/>
          <w:w w:val="100"/>
          <w:position w:val="0"/>
        </w:rPr>
        <w:t>167,053.39</w:t>
      </w:r>
      <w:r>
        <w:rPr>
          <w:color w:val="000000"/>
          <w:spacing w:val="0"/>
          <w:w w:val="100"/>
          <w:position w:val="0"/>
        </w:rPr>
        <w:t>万元，差异的原因是信用减值损失、商誉资产减值。</w:t>
      </w:r>
      <w:bookmarkEnd w:id="392"/>
      <w:bookmarkEnd w:id="393"/>
      <w:bookmarkEnd w:id="394"/>
    </w:p>
    <w:p>
      <w:pPr>
        <w:pStyle w:val="Style32"/>
        <w:keepNext/>
        <w:keepLines/>
        <w:widowControl w:val="0"/>
        <w:shd w:val="clear" w:color="auto" w:fill="auto"/>
        <w:bidi w:val="0"/>
        <w:spacing w:before="0" w:after="40" w:line="240" w:lineRule="auto"/>
        <w:ind w:left="0" w:right="0" w:firstLine="0"/>
        <w:jc w:val="left"/>
      </w:pPr>
      <w:bookmarkStart w:id="395" w:name="bookmark395"/>
      <w:bookmarkStart w:id="396" w:name="bookmark396"/>
      <w:bookmarkStart w:id="397" w:name="bookmark397"/>
      <w:bookmarkStart w:id="398" w:name="bookmark398"/>
      <w:r>
        <w:rPr>
          <w:color w:val="000000"/>
          <w:spacing w:val="0"/>
          <w:w w:val="100"/>
          <w:position w:val="0"/>
          <w:sz w:val="24"/>
          <w:szCs w:val="24"/>
        </w:rPr>
        <w:t>五</w:t>
      </w:r>
      <w:bookmarkEnd w:id="397"/>
      <w:r>
        <w:rPr>
          <w:color w:val="000000"/>
          <w:spacing w:val="0"/>
          <w:w w:val="100"/>
          <w:position w:val="0"/>
          <w:sz w:val="24"/>
          <w:szCs w:val="24"/>
        </w:rPr>
        <w:t>、非主营业务分析</w:t>
      </w:r>
      <w:bookmarkEnd w:id="395"/>
      <w:bookmarkEnd w:id="396"/>
      <w:bookmarkEnd w:id="398"/>
    </w:p>
    <w:p>
      <w:pPr>
        <w:pStyle w:val="Style38"/>
        <w:keepNext/>
        <w:keepLines/>
        <w:widowControl w:val="0"/>
        <w:shd w:val="clear" w:color="auto" w:fill="auto"/>
        <w:bidi w:val="0"/>
        <w:spacing w:before="0" w:line="379" w:lineRule="exact"/>
        <w:ind w:left="0" w:right="0" w:firstLine="0"/>
        <w:jc w:val="both"/>
      </w:pPr>
      <w:bookmarkStart w:id="399" w:name="bookmark399"/>
      <w:bookmarkStart w:id="400" w:name="bookmark400"/>
      <w:bookmarkStart w:id="401" w:name="bookmark401"/>
      <w:r>
        <w:rPr>
          <w:color w:val="000000"/>
          <w:spacing w:val="0"/>
          <w:w w:val="100"/>
          <w:position w:val="0"/>
        </w:rPr>
        <w:t>V适用口不适用</w:t>
      </w:r>
      <w:bookmarkEnd w:id="399"/>
      <w:bookmarkEnd w:id="400"/>
      <w:bookmarkEnd w:id="401"/>
    </w:p>
    <w:tbl>
      <w:tblPr>
        <w:tblOverlap w:val="never"/>
        <w:jc w:val="center"/>
        <w:tblLayout w:type="fixed"/>
      </w:tblPr>
      <w:tblGrid>
        <w:gridCol w:w="1531"/>
        <w:gridCol w:w="1421"/>
        <w:gridCol w:w="1450"/>
        <w:gridCol w:w="3514"/>
        <w:gridCol w:w="1690"/>
      </w:tblGrid>
      <w:tr>
        <w:trPr>
          <w:trHeight w:val="422"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占利润总额比例</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是否具有可持续性</w:t>
            </w:r>
          </w:p>
        </w:tc>
      </w:tr>
      <w:tr>
        <w:trPr>
          <w:trHeight w:val="39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-286,373,125.49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嘉华信息不再纳入合并报表范围损失</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-15,045,127.04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计提应收款项坏账准备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-1,645,067,336.41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计提长期股权投资和商誉减值</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223,447.27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与日常活动无关的政府补助</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4,287,656.84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非流动资产报废损失、对外赔偿、赔偿支出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11,900,641.48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增值税加计扣除</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599" w:line="1" w:lineRule="exact"/>
      </w:pPr>
    </w:p>
    <w:p>
      <w:pPr>
        <w:pStyle w:val="Style32"/>
        <w:keepNext/>
        <w:keepLines/>
        <w:widowControl w:val="0"/>
        <w:shd w:val="clear" w:color="auto" w:fill="auto"/>
        <w:bidi w:val="0"/>
        <w:spacing w:before="0" w:after="180" w:line="240" w:lineRule="auto"/>
        <w:ind w:left="0" w:right="0" w:firstLine="0"/>
        <w:jc w:val="both"/>
      </w:pPr>
      <w:bookmarkStart w:id="402" w:name="bookmark402"/>
      <w:bookmarkStart w:id="403" w:name="bookmark403"/>
      <w:bookmarkStart w:id="404" w:name="bookmark404"/>
      <w:bookmarkStart w:id="405" w:name="bookmark405"/>
      <w:r>
        <w:rPr>
          <w:color w:val="000000"/>
          <w:spacing w:val="0"/>
          <w:w w:val="100"/>
          <w:position w:val="0"/>
          <w:sz w:val="24"/>
          <w:szCs w:val="24"/>
        </w:rPr>
        <w:t>六</w:t>
      </w:r>
      <w:bookmarkEnd w:id="404"/>
      <w:r>
        <w:rPr>
          <w:color w:val="000000"/>
          <w:spacing w:val="0"/>
          <w:w w:val="100"/>
          <w:position w:val="0"/>
          <w:sz w:val="24"/>
          <w:szCs w:val="24"/>
        </w:rPr>
        <w:t>、资产及负债状况分析</w:t>
      </w:r>
      <w:bookmarkEnd w:id="402"/>
      <w:bookmarkEnd w:id="403"/>
      <w:bookmarkEnd w:id="405"/>
    </w:p>
    <w:p>
      <w:pPr>
        <w:pStyle w:val="Style40"/>
        <w:keepNext/>
        <w:keepLines/>
        <w:widowControl w:val="0"/>
        <w:shd w:val="clear" w:color="auto" w:fill="auto"/>
        <w:bidi w:val="0"/>
        <w:spacing w:before="0" w:after="80" w:line="240" w:lineRule="auto"/>
        <w:ind w:left="0" w:right="0" w:firstLine="0"/>
        <w:jc w:val="both"/>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1</w:t>
      </w:r>
      <w:bookmarkEnd w:id="408"/>
      <w:r>
        <w:rPr>
          <w:color w:val="000000"/>
          <w:spacing w:val="0"/>
          <w:w w:val="100"/>
          <w:position w:val="0"/>
        </w:rPr>
        <w:t>、资产构成重大变动情况</w:t>
      </w:r>
      <w:bookmarkEnd w:id="406"/>
      <w:bookmarkEnd w:id="407"/>
      <w:bookmarkEnd w:id="409"/>
    </w:p>
    <w:p>
      <w:pPr>
        <w:pStyle w:val="Style38"/>
        <w:keepNext/>
        <w:keepLines/>
        <w:widowControl w:val="0"/>
        <w:shd w:val="clear" w:color="auto" w:fill="auto"/>
        <w:bidi w:val="0"/>
        <w:spacing w:before="0" w:line="240" w:lineRule="auto"/>
        <w:ind w:left="0" w:right="280" w:firstLine="0"/>
        <w:jc w:val="right"/>
      </w:pPr>
      <w:bookmarkStart w:id="410" w:name="bookmark410"/>
      <w:bookmarkStart w:id="411" w:name="bookmark411"/>
      <w:bookmarkStart w:id="412" w:name="bookmark412"/>
      <w:r>
        <w:rPr>
          <w:color w:val="000000"/>
          <w:spacing w:val="0"/>
          <w:w w:val="100"/>
          <w:position w:val="0"/>
        </w:rPr>
        <w:t>单位：元</w:t>
      </w:r>
      <w:bookmarkEnd w:id="410"/>
      <w:bookmarkEnd w:id="411"/>
      <w:bookmarkEnd w:id="412"/>
    </w:p>
    <w:tbl>
      <w:tblPr>
        <w:tblOverlap w:val="never"/>
        <w:jc w:val="center"/>
        <w:tblLayout w:type="fixed"/>
      </w:tblPr>
      <w:tblGrid>
        <w:gridCol w:w="1286"/>
        <w:gridCol w:w="1555"/>
        <w:gridCol w:w="854"/>
        <w:gridCol w:w="1555"/>
        <w:gridCol w:w="854"/>
        <w:gridCol w:w="850"/>
        <w:gridCol w:w="2702"/>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gridSpan w:val="2"/>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年初</w:t>
            </w:r>
          </w:p>
        </w:tc>
        <w:tc>
          <w:tcPr>
            <w:vMerge w:val="restart"/>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比重增减</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rPr>
              <w:t>重大变动说明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占总资产</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383,727,988.88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26.00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725,835,094.14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总资产减少占比增加</w:t>
            </w:r>
          </w:p>
        </w:tc>
      </w:tr>
      <w:tr>
        <w:trPr>
          <w:trHeight w:val="413" w:hRule="exact"/>
        </w:trPr>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491,697,134.06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33.31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841,879,489.43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总资产减少占比增加</w:t>
            </w:r>
          </w:p>
        </w:tc>
      </w:tr>
    </w:tbl>
    <w:p>
      <w:pPr>
        <w:spacing w:lineRule="exact" w:line="1"/>
        <w:rPr>
          <w:sz w:val="2"/>
          <w:szCs w:val="2"/>
        </w:rPr>
      </w:pPr>
      <w:r>
        <w:br w:type="page"/>
      </w:r>
    </w:p>
    <w:tbl>
      <w:tblPr>
        <w:tblOverlap w:val="never"/>
        <w:jc w:val="center"/>
        <w:tblLayout w:type="fixed"/>
      </w:tblPr>
      <w:tblGrid>
        <w:gridCol w:w="1286"/>
        <w:gridCol w:w="1555"/>
        <w:gridCol w:w="854"/>
        <w:gridCol w:w="1555"/>
        <w:gridCol w:w="854"/>
        <w:gridCol w:w="850"/>
        <w:gridCol w:w="2702"/>
      </w:tblGrid>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17,814,254.92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87,570,062.59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总资产减少占比增加</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23,402,970.29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39,934,056.25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无重大变动</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53,567,167.61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29,362,015.55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合同履约成本增加</w:t>
            </w:r>
          </w:p>
        </w:tc>
      </w:tr>
      <w:tr>
        <w:trPr>
          <w:trHeight w:val="946"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其他非流动金</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243,938,663.59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对嘉华信息的长期股权投资还原 并计提减值准备后，科目重分类所 致</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44,608,785.82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88,435,494.05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无重大变动</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4,350,941.78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6,485,849.27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无重大变动</w:t>
            </w:r>
          </w:p>
        </w:tc>
      </w:tr>
      <w:tr>
        <w:trPr>
          <w:trHeight w:val="39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127,206,403.40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1,769,317,486.32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计提减值</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151,993,441.79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205,992,733.40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总资产减少占比增加</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463,693,020.26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31.42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498,977,710.76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总资产减少占比增加</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99,817,998.67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135,113,031.32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总资产减少占比增加</w:t>
            </w:r>
          </w:p>
        </w:tc>
      </w:tr>
      <w:tr>
        <w:trPr>
          <w:trHeight w:val="39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1,349,442.20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2,921,746.33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无重大变动</w:t>
            </w:r>
          </w:p>
        </w:tc>
      </w:tr>
      <w:tr>
        <w:trPr>
          <w:trHeight w:val="413" w:hRule="exact"/>
        </w:trPr>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1,475,971,339.40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3,725,677,131.06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36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计提减值准备</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0"/>
        <w:jc w:val="both"/>
      </w:pPr>
      <w:bookmarkStart w:id="413" w:name="bookmark413"/>
      <w:bookmarkStart w:id="414" w:name="bookmark414"/>
      <w:bookmarkStart w:id="415" w:name="bookmark415"/>
      <w:r>
        <w:rPr>
          <w:color w:val="000000"/>
          <w:spacing w:val="0"/>
          <w:w w:val="100"/>
          <w:position w:val="0"/>
        </w:rPr>
        <w:t>境外资产占比较高</w:t>
      </w:r>
      <w:bookmarkEnd w:id="413"/>
      <w:bookmarkEnd w:id="414"/>
      <w:bookmarkEnd w:id="415"/>
    </w:p>
    <w:p>
      <w:pPr>
        <w:pStyle w:val="Style38"/>
        <w:keepNext/>
        <w:keepLines/>
        <w:widowControl w:val="0"/>
        <w:shd w:val="clear" w:color="auto" w:fill="auto"/>
        <w:bidi w:val="0"/>
        <w:spacing w:before="0" w:after="300" w:line="240" w:lineRule="auto"/>
        <w:ind w:left="0" w:right="0" w:firstLine="0"/>
        <w:jc w:val="both"/>
      </w:pPr>
      <w:bookmarkStart w:id="416" w:name="bookmark416"/>
      <w:bookmarkStart w:id="417" w:name="bookmark417"/>
      <w:bookmarkStart w:id="418" w:name="bookmark418"/>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bookmarkEnd w:id="416"/>
      <w:bookmarkEnd w:id="417"/>
      <w:bookmarkEnd w:id="418"/>
    </w:p>
    <w:p>
      <w:pPr>
        <w:pStyle w:val="Style40"/>
        <w:keepNext/>
        <w:keepLines/>
        <w:widowControl w:val="0"/>
        <w:shd w:val="clear" w:color="auto" w:fill="auto"/>
        <w:tabs>
          <w:tab w:pos="378" w:val="left"/>
        </w:tabs>
        <w:bidi w:val="0"/>
        <w:spacing w:before="0" w:after="80" w:line="240" w:lineRule="auto"/>
        <w:ind w:left="0" w:right="0" w:firstLine="0"/>
        <w:jc w:val="both"/>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2</w:t>
      </w:r>
      <w:bookmarkEnd w:id="421"/>
      <w:r>
        <w:rPr>
          <w:color w:val="000000"/>
          <w:spacing w:val="0"/>
          <w:w w:val="100"/>
          <w:position w:val="0"/>
        </w:rPr>
        <w:t>、</w:t>
        <w:tab/>
        <w:t>以公允价值计量的资产和负债</w:t>
      </w:r>
      <w:bookmarkEnd w:id="419"/>
      <w:bookmarkEnd w:id="420"/>
      <w:bookmarkEnd w:id="422"/>
    </w:p>
    <w:p>
      <w:pPr>
        <w:pStyle w:val="Style38"/>
        <w:keepNext/>
        <w:keepLines/>
        <w:widowControl w:val="0"/>
        <w:shd w:val="clear" w:color="auto" w:fill="auto"/>
        <w:bidi w:val="0"/>
        <w:spacing w:before="0" w:after="300" w:line="240" w:lineRule="auto"/>
        <w:ind w:left="0" w:right="0" w:firstLine="0"/>
        <w:jc w:val="both"/>
      </w:pPr>
      <w:bookmarkStart w:id="423" w:name="bookmark423"/>
      <w:bookmarkStart w:id="424" w:name="bookmark424"/>
      <w:bookmarkStart w:id="425" w:name="bookmark425"/>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bookmarkEnd w:id="423"/>
      <w:bookmarkEnd w:id="424"/>
      <w:bookmarkEnd w:id="425"/>
    </w:p>
    <w:p>
      <w:pPr>
        <w:pStyle w:val="Style40"/>
        <w:keepNext/>
        <w:keepLines/>
        <w:widowControl w:val="0"/>
        <w:shd w:val="clear" w:color="auto" w:fill="auto"/>
        <w:tabs>
          <w:tab w:pos="378" w:val="left"/>
        </w:tabs>
        <w:bidi w:val="0"/>
        <w:spacing w:before="0" w:after="160" w:line="240" w:lineRule="auto"/>
        <w:ind w:left="0" w:right="0" w:firstLine="0"/>
        <w:jc w:val="both"/>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3</w:t>
      </w:r>
      <w:bookmarkEnd w:id="428"/>
      <w:r>
        <w:rPr>
          <w:color w:val="000000"/>
          <w:spacing w:val="0"/>
          <w:w w:val="100"/>
          <w:position w:val="0"/>
        </w:rPr>
        <w:t>、</w:t>
        <w:tab/>
        <w:t>截至报告期末的资产权利受限情况</w:t>
      </w:r>
      <w:bookmarkEnd w:id="426"/>
      <w:bookmarkEnd w:id="427"/>
      <w:bookmarkEnd w:id="429"/>
    </w:p>
    <w:p>
      <w:pPr>
        <w:pStyle w:val="Style38"/>
        <w:keepNext/>
        <w:keepLines/>
        <w:widowControl w:val="0"/>
        <w:shd w:val="clear" w:color="auto" w:fill="auto"/>
        <w:bidi w:val="0"/>
        <w:spacing w:before="0" w:line="240" w:lineRule="auto"/>
        <w:ind w:left="0" w:right="0" w:firstLine="0"/>
        <w:jc w:val="both"/>
      </w:pPr>
      <w:bookmarkStart w:id="430" w:name="bookmark430"/>
      <w:bookmarkStart w:id="431" w:name="bookmark431"/>
      <w:bookmarkStart w:id="432" w:name="bookmark432"/>
      <w:r>
        <w:rPr>
          <w:color w:val="000000"/>
          <w:spacing w:val="0"/>
          <w:w w:val="100"/>
          <w:position w:val="0"/>
        </w:rPr>
        <w:t>所有权或使用权受到限制的资产：</w:t>
      </w:r>
      <w:bookmarkEnd w:id="430"/>
      <w:bookmarkEnd w:id="431"/>
      <w:bookmarkEnd w:id="432"/>
    </w:p>
    <w:tbl>
      <w:tblPr>
        <w:tblOverlap w:val="never"/>
        <w:jc w:val="center"/>
        <w:tblLayout w:type="fixed"/>
      </w:tblPr>
      <w:tblGrid>
        <w:gridCol w:w="2731"/>
        <w:gridCol w:w="2088"/>
        <w:gridCol w:w="4819"/>
      </w:tblGrid>
      <w:tr>
        <w:trPr>
          <w:trHeight w:val="341"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期末账面价值（元）</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10,744,908.87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授信保证金、履约保证金、保函保证金和冻结银行存款</w:t>
            </w:r>
          </w:p>
        </w:tc>
      </w:tr>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804,173,000.00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司法冻结</w:t>
            </w:r>
          </w:p>
        </w:tc>
      </w:tr>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243,938,663.59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司法冻结</w:t>
            </w:r>
          </w:p>
        </w:tc>
      </w:tr>
      <w:tr>
        <w:trPr>
          <w:trHeight w:val="34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1,058,856,572.46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19" w:line="1" w:lineRule="exact"/>
      </w:pPr>
    </w:p>
    <w:p>
      <w:pPr>
        <w:pStyle w:val="Style32"/>
        <w:keepNext/>
        <w:keepLines/>
        <w:widowControl w:val="0"/>
        <w:shd w:val="clear" w:color="auto" w:fill="auto"/>
        <w:bidi w:val="0"/>
        <w:spacing w:before="0" w:after="160" w:line="240" w:lineRule="auto"/>
        <w:ind w:left="0" w:right="0" w:firstLine="0"/>
        <w:jc w:val="both"/>
      </w:pPr>
      <w:bookmarkStart w:id="433" w:name="bookmark433"/>
      <w:bookmarkStart w:id="434" w:name="bookmark434"/>
      <w:bookmarkStart w:id="435" w:name="bookmark435"/>
      <w:bookmarkStart w:id="436" w:name="bookmark436"/>
      <w:r>
        <w:rPr>
          <w:color w:val="000000"/>
          <w:spacing w:val="0"/>
          <w:w w:val="100"/>
          <w:position w:val="0"/>
          <w:sz w:val="24"/>
          <w:szCs w:val="24"/>
        </w:rPr>
        <w:t>七</w:t>
      </w:r>
      <w:bookmarkEnd w:id="435"/>
      <w:r>
        <w:rPr>
          <w:color w:val="000000"/>
          <w:spacing w:val="0"/>
          <w:w w:val="100"/>
          <w:position w:val="0"/>
          <w:sz w:val="24"/>
          <w:szCs w:val="24"/>
        </w:rPr>
        <w:t>、投资状况分析</w:t>
      </w:r>
      <w:bookmarkEnd w:id="433"/>
      <w:bookmarkEnd w:id="434"/>
      <w:bookmarkEnd w:id="436"/>
    </w:p>
    <w:p>
      <w:pPr>
        <w:pStyle w:val="Style40"/>
        <w:keepNext/>
        <w:keepLines/>
        <w:widowControl w:val="0"/>
        <w:shd w:val="clear" w:color="auto" w:fill="auto"/>
        <w:bidi w:val="0"/>
        <w:spacing w:before="0" w:after="80" w:line="240" w:lineRule="auto"/>
        <w:ind w:left="0" w:right="0" w:firstLine="0"/>
        <w:jc w:val="both"/>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1</w:t>
      </w:r>
      <w:bookmarkEnd w:id="439"/>
      <w:r>
        <w:rPr>
          <w:color w:val="000000"/>
          <w:spacing w:val="0"/>
          <w:w w:val="100"/>
          <w:position w:val="0"/>
        </w:rPr>
        <w:t>、总体情况</w:t>
      </w:r>
      <w:bookmarkEnd w:id="437"/>
      <w:bookmarkEnd w:id="438"/>
      <w:bookmarkEnd w:id="440"/>
    </w:p>
    <w:p>
      <w:pPr>
        <w:pStyle w:val="Style38"/>
        <w:keepNext/>
        <w:keepLines/>
        <w:widowControl w:val="0"/>
        <w:shd w:val="clear" w:color="auto" w:fill="auto"/>
        <w:bidi w:val="0"/>
        <w:spacing w:before="0" w:line="240" w:lineRule="auto"/>
        <w:ind w:left="0" w:right="0" w:firstLine="0"/>
        <w:jc w:val="both"/>
      </w:pPr>
      <w:bookmarkStart w:id="441" w:name="bookmark441"/>
      <w:bookmarkStart w:id="442" w:name="bookmark442"/>
      <w:bookmarkStart w:id="443" w:name="bookmark443"/>
      <w:r>
        <w:rPr>
          <w:color w:val="000000"/>
          <w:spacing w:val="0"/>
          <w:w w:val="100"/>
          <w:position w:val="0"/>
        </w:rPr>
        <w:t>V适用口不适用</w:t>
      </w:r>
      <w:bookmarkEnd w:id="441"/>
      <w:bookmarkEnd w:id="442"/>
      <w:bookmarkEnd w:id="443"/>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159" w:line="1" w:lineRule="exact"/>
      </w:pPr>
    </w:p>
    <w:p>
      <w:pPr>
        <w:pStyle w:val="Style40"/>
        <w:keepNext/>
        <w:keepLines/>
        <w:widowControl w:val="0"/>
        <w:shd w:val="clear" w:color="auto" w:fill="auto"/>
        <w:tabs>
          <w:tab w:pos="378" w:val="left"/>
        </w:tabs>
        <w:bidi w:val="0"/>
        <w:spacing w:before="0" w:after="160" w:line="240" w:lineRule="auto"/>
        <w:ind w:left="0" w:right="0" w:firstLine="0"/>
        <w:jc w:val="both"/>
      </w:pPr>
      <w:bookmarkStart w:id="444" w:name="bookmark444"/>
      <w:bookmarkStart w:id="445" w:name="bookmark445"/>
      <w:bookmarkStart w:id="446" w:name="bookmark446"/>
      <w:bookmarkStart w:id="447" w:name="bookmark447"/>
      <w:r>
        <w:rPr>
          <w:rFonts w:ascii="Times New Roman" w:eastAsia="Times New Roman" w:hAnsi="Times New Roman" w:cs="Times New Roman"/>
          <w:color w:val="000000"/>
          <w:spacing w:val="0"/>
          <w:w w:val="100"/>
          <w:position w:val="0"/>
        </w:rPr>
        <w:t>2</w:t>
      </w:r>
      <w:bookmarkEnd w:id="446"/>
      <w:r>
        <w:rPr>
          <w:color w:val="000000"/>
          <w:spacing w:val="0"/>
          <w:w w:val="100"/>
          <w:position w:val="0"/>
        </w:rPr>
        <w:t>、</w:t>
        <w:tab/>
        <w:t>报告期内获取的重大的股权投资情况</w:t>
      </w:r>
      <w:bookmarkEnd w:id="444"/>
      <w:bookmarkEnd w:id="445"/>
      <w:bookmarkEnd w:id="447"/>
    </w:p>
    <w:p>
      <w:pPr>
        <w:pStyle w:val="Style38"/>
        <w:keepNext/>
        <w:keepLines/>
        <w:widowControl w:val="0"/>
        <w:shd w:val="clear" w:color="auto" w:fill="auto"/>
        <w:bidi w:val="0"/>
        <w:spacing w:before="0" w:after="220" w:line="240" w:lineRule="auto"/>
        <w:ind w:left="0" w:right="0" w:firstLine="0"/>
        <w:jc w:val="both"/>
      </w:pPr>
      <w:bookmarkStart w:id="448" w:name="bookmark448"/>
      <w:bookmarkStart w:id="449" w:name="bookmark449"/>
      <w:bookmarkStart w:id="450" w:name="bookmark450"/>
      <w:r>
        <w:rPr>
          <w:color w:val="000000"/>
          <w:spacing w:val="0"/>
          <w:w w:val="100"/>
          <w:position w:val="0"/>
        </w:rPr>
        <w:t>□</w:t>
      </w:r>
      <w:r>
        <w:rPr>
          <w:color w:val="000000"/>
          <w:spacing w:val="0"/>
          <w:w w:val="100"/>
          <w:position w:val="0"/>
        </w:rPr>
        <w:t>适用V不适用</w:t>
      </w:r>
      <w:bookmarkEnd w:id="448"/>
      <w:bookmarkEnd w:id="449"/>
      <w:bookmarkEnd w:id="450"/>
    </w:p>
    <w:p>
      <w:pPr>
        <w:pStyle w:val="Style40"/>
        <w:keepNext/>
        <w:keepLines/>
        <w:widowControl w:val="0"/>
        <w:shd w:val="clear" w:color="auto" w:fill="auto"/>
        <w:tabs>
          <w:tab w:pos="378" w:val="left"/>
        </w:tabs>
        <w:bidi w:val="0"/>
        <w:spacing w:before="0" w:after="160" w:line="240" w:lineRule="auto"/>
        <w:ind w:left="0" w:right="0" w:firstLine="0"/>
        <w:jc w:val="both"/>
      </w:pPr>
      <w:bookmarkStart w:id="451" w:name="bookmark451"/>
      <w:bookmarkStart w:id="452" w:name="bookmark452"/>
      <w:bookmarkStart w:id="453" w:name="bookmark453"/>
      <w:bookmarkStart w:id="454" w:name="bookmark454"/>
      <w:r>
        <w:rPr>
          <w:rFonts w:ascii="Times New Roman" w:eastAsia="Times New Roman" w:hAnsi="Times New Roman" w:cs="Times New Roman"/>
          <w:color w:val="000000"/>
          <w:spacing w:val="0"/>
          <w:w w:val="100"/>
          <w:position w:val="0"/>
        </w:rPr>
        <w:t>3</w:t>
      </w:r>
      <w:bookmarkEnd w:id="453"/>
      <w:r>
        <w:rPr>
          <w:color w:val="000000"/>
          <w:spacing w:val="0"/>
          <w:w w:val="100"/>
          <w:position w:val="0"/>
        </w:rPr>
        <w:t>、</w:t>
        <w:tab/>
        <w:t>报告期内正在进行的重大的非股权投资情况</w:t>
      </w:r>
      <w:bookmarkEnd w:id="451"/>
      <w:bookmarkEnd w:id="452"/>
      <w:bookmarkEnd w:id="454"/>
    </w:p>
    <w:p>
      <w:pPr>
        <w:pStyle w:val="Style38"/>
        <w:keepNext/>
        <w:keepLines/>
        <w:widowControl w:val="0"/>
        <w:shd w:val="clear" w:color="auto" w:fill="auto"/>
        <w:bidi w:val="0"/>
        <w:spacing w:before="0" w:after="160" w:line="240" w:lineRule="auto"/>
        <w:ind w:left="0" w:right="0" w:firstLine="0"/>
        <w:jc w:val="both"/>
      </w:pPr>
      <w:bookmarkStart w:id="455" w:name="bookmark455"/>
      <w:bookmarkStart w:id="456" w:name="bookmark456"/>
      <w:bookmarkStart w:id="457" w:name="bookmark457"/>
      <w:r>
        <w:rPr>
          <w:color w:val="000000"/>
          <w:spacing w:val="0"/>
          <w:w w:val="100"/>
          <w:position w:val="0"/>
        </w:rPr>
        <w:t>□</w:t>
      </w:r>
      <w:r>
        <w:rPr>
          <w:color w:val="000000"/>
          <w:spacing w:val="0"/>
          <w:w w:val="100"/>
          <w:position w:val="0"/>
        </w:rPr>
        <w:t>适用V不适用</w:t>
      </w:r>
      <w:bookmarkEnd w:id="455"/>
      <w:bookmarkEnd w:id="456"/>
      <w:bookmarkEnd w:id="457"/>
    </w:p>
    <w:p>
      <w:pPr>
        <w:pStyle w:val="Style40"/>
        <w:keepNext/>
        <w:keepLines/>
        <w:widowControl w:val="0"/>
        <w:shd w:val="clear" w:color="auto" w:fill="auto"/>
        <w:tabs>
          <w:tab w:pos="378" w:val="left"/>
        </w:tabs>
        <w:bidi w:val="0"/>
        <w:spacing w:before="0" w:after="180" w:line="240" w:lineRule="auto"/>
        <w:ind w:left="0" w:right="0" w:firstLine="0"/>
        <w:jc w:val="left"/>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4</w:t>
      </w:r>
      <w:bookmarkEnd w:id="460"/>
      <w:r>
        <w:rPr>
          <w:color w:val="000000"/>
          <w:spacing w:val="0"/>
          <w:w w:val="100"/>
          <w:position w:val="0"/>
        </w:rPr>
        <w:t>、</w:t>
        <w:tab/>
        <w:t>金融资产投资</w:t>
      </w:r>
      <w:bookmarkEnd w:id="458"/>
      <w:bookmarkEnd w:id="459"/>
      <w:bookmarkEnd w:id="461"/>
    </w:p>
    <w:p>
      <w:pPr>
        <w:pStyle w:val="Style40"/>
        <w:keepNext/>
        <w:keepLines/>
        <w:widowControl w:val="0"/>
        <w:numPr>
          <w:ilvl w:val="0"/>
          <w:numId w:val="3"/>
        </w:numPr>
        <w:shd w:val="clear" w:color="auto" w:fill="auto"/>
        <w:tabs>
          <w:tab w:pos="493" w:val="left"/>
        </w:tabs>
        <w:bidi w:val="0"/>
        <w:spacing w:before="0" w:after="180" w:line="240" w:lineRule="auto"/>
        <w:ind w:left="0" w:right="0" w:firstLine="0"/>
        <w:jc w:val="left"/>
      </w:pPr>
      <w:bookmarkStart w:id="458" w:name="bookmark458"/>
      <w:bookmarkStart w:id="459" w:name="bookmark459"/>
      <w:bookmarkStart w:id="462" w:name="bookmark462"/>
      <w:bookmarkStart w:id="463" w:name="bookmark463"/>
      <w:bookmarkEnd w:id="462"/>
      <w:r>
        <w:rPr>
          <w:color w:val="000000"/>
          <w:spacing w:val="0"/>
          <w:w w:val="100"/>
          <w:position w:val="0"/>
        </w:rPr>
        <w:t>证券投资情况</w:t>
      </w:r>
      <w:bookmarkEnd w:id="458"/>
      <w:bookmarkEnd w:id="459"/>
      <w:bookmarkEnd w:id="463"/>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6"/>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公司报告期不存在证券投资。</w:t>
      </w:r>
    </w:p>
    <w:p>
      <w:pPr>
        <w:pStyle w:val="Style40"/>
        <w:keepNext/>
        <w:keepLines/>
        <w:widowControl w:val="0"/>
        <w:numPr>
          <w:ilvl w:val="0"/>
          <w:numId w:val="3"/>
        </w:numPr>
        <w:shd w:val="clear" w:color="auto" w:fill="auto"/>
        <w:tabs>
          <w:tab w:pos="493" w:val="left"/>
        </w:tabs>
        <w:bidi w:val="0"/>
        <w:spacing w:before="0" w:after="180" w:line="240" w:lineRule="auto"/>
        <w:ind w:left="0" w:right="0" w:firstLine="0"/>
        <w:jc w:val="left"/>
      </w:pPr>
      <w:bookmarkStart w:id="464" w:name="bookmark464"/>
      <w:bookmarkStart w:id="465" w:name="bookmark465"/>
      <w:bookmarkStart w:id="466" w:name="bookmark466"/>
      <w:bookmarkStart w:id="467" w:name="bookmark467"/>
      <w:bookmarkEnd w:id="466"/>
      <w:r>
        <w:rPr>
          <w:color w:val="000000"/>
          <w:spacing w:val="0"/>
          <w:w w:val="100"/>
          <w:position w:val="0"/>
        </w:rPr>
        <w:t>衍生品投资情况</w:t>
      </w:r>
      <w:bookmarkEnd w:id="464"/>
      <w:bookmarkEnd w:id="465"/>
      <w:bookmarkEnd w:id="467"/>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6"/>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公司报告期不存在衍生品投资。</w:t>
      </w:r>
    </w:p>
    <w:p>
      <w:pPr>
        <w:pStyle w:val="Style40"/>
        <w:keepNext/>
        <w:keepLines/>
        <w:widowControl w:val="0"/>
        <w:shd w:val="clear" w:color="auto" w:fill="auto"/>
        <w:tabs>
          <w:tab w:pos="378" w:val="left"/>
        </w:tabs>
        <w:bidi w:val="0"/>
        <w:spacing w:before="0" w:after="120" w:line="240" w:lineRule="auto"/>
        <w:ind w:left="0" w:right="0" w:firstLine="0"/>
        <w:jc w:val="left"/>
      </w:pPr>
      <w:bookmarkStart w:id="468" w:name="bookmark468"/>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rPr>
        <w:t>5</w:t>
      </w:r>
      <w:bookmarkEnd w:id="470"/>
      <w:r>
        <w:rPr>
          <w:color w:val="000000"/>
          <w:spacing w:val="0"/>
          <w:w w:val="100"/>
          <w:position w:val="0"/>
        </w:rPr>
        <w:t>、</w:t>
        <w:tab/>
        <w:t>募集资金使用情况</w:t>
      </w:r>
      <w:bookmarkEnd w:id="468"/>
      <w:bookmarkEnd w:id="469"/>
      <w:bookmarkEnd w:id="471"/>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公司报告期无募集资金使用情况。</w:t>
      </w:r>
    </w:p>
    <w:p>
      <w:pPr>
        <w:pStyle w:val="Style32"/>
        <w:keepNext/>
        <w:keepLines/>
        <w:widowControl w:val="0"/>
        <w:shd w:val="clear" w:color="auto" w:fill="auto"/>
        <w:tabs>
          <w:tab w:pos="517" w:val="left"/>
        </w:tabs>
        <w:bidi w:val="0"/>
        <w:spacing w:before="0" w:after="180" w:line="240" w:lineRule="auto"/>
        <w:ind w:left="0" w:right="0" w:firstLine="0"/>
        <w:jc w:val="left"/>
      </w:pPr>
      <w:bookmarkStart w:id="472" w:name="bookmark472"/>
      <w:bookmarkStart w:id="473" w:name="bookmark473"/>
      <w:bookmarkStart w:id="474" w:name="bookmark474"/>
      <w:bookmarkStart w:id="475" w:name="bookmark475"/>
      <w:r>
        <w:rPr>
          <w:color w:val="000000"/>
          <w:spacing w:val="0"/>
          <w:w w:val="100"/>
          <w:position w:val="0"/>
          <w:sz w:val="24"/>
          <w:szCs w:val="24"/>
        </w:rPr>
        <w:t>八</w:t>
      </w:r>
      <w:bookmarkEnd w:id="474"/>
      <w:r>
        <w:rPr>
          <w:color w:val="000000"/>
          <w:spacing w:val="0"/>
          <w:w w:val="100"/>
          <w:position w:val="0"/>
          <w:sz w:val="24"/>
          <w:szCs w:val="24"/>
        </w:rPr>
        <w:t>、</w:t>
        <w:tab/>
        <w:t>重大资产和股权出售</w:t>
      </w:r>
      <w:bookmarkEnd w:id="472"/>
      <w:bookmarkEnd w:id="473"/>
      <w:bookmarkEnd w:id="475"/>
    </w:p>
    <w:p>
      <w:pPr>
        <w:pStyle w:val="Style40"/>
        <w:keepNext/>
        <w:keepLines/>
        <w:widowControl w:val="0"/>
        <w:shd w:val="clear" w:color="auto" w:fill="auto"/>
        <w:tabs>
          <w:tab w:pos="368" w:val="left"/>
        </w:tabs>
        <w:bidi w:val="0"/>
        <w:spacing w:before="0" w:after="120" w:line="240" w:lineRule="auto"/>
        <w:ind w:left="0" w:right="0" w:firstLine="0"/>
        <w:jc w:val="left"/>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rPr>
        <w:t>1</w:t>
      </w:r>
      <w:bookmarkEnd w:id="478"/>
      <w:r>
        <w:rPr>
          <w:color w:val="000000"/>
          <w:spacing w:val="0"/>
          <w:w w:val="100"/>
          <w:position w:val="0"/>
        </w:rPr>
        <w:t>、</w:t>
        <w:tab/>
        <w:t>出售重大资产情况</w:t>
      </w:r>
      <w:bookmarkEnd w:id="476"/>
      <w:bookmarkEnd w:id="477"/>
      <w:bookmarkEnd w:id="479"/>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6"/>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公司报告期未出售重大资产。</w:t>
      </w:r>
    </w:p>
    <w:p>
      <w:pPr>
        <w:pStyle w:val="Style40"/>
        <w:keepNext/>
        <w:keepLines/>
        <w:widowControl w:val="0"/>
        <w:shd w:val="clear" w:color="auto" w:fill="auto"/>
        <w:tabs>
          <w:tab w:pos="378" w:val="left"/>
        </w:tabs>
        <w:bidi w:val="0"/>
        <w:spacing w:before="0" w:after="120" w:line="240" w:lineRule="auto"/>
        <w:ind w:left="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2</w:t>
      </w:r>
      <w:bookmarkEnd w:id="482"/>
      <w:r>
        <w:rPr>
          <w:color w:val="000000"/>
          <w:spacing w:val="0"/>
          <w:w w:val="100"/>
          <w:position w:val="0"/>
        </w:rPr>
        <w:t>、</w:t>
        <w:tab/>
        <w:t>出售重大股权情况</w:t>
      </w:r>
      <w:bookmarkEnd w:id="480"/>
      <w:bookmarkEnd w:id="481"/>
      <w:bookmarkEnd w:id="483"/>
    </w:p>
    <w:p>
      <w:pPr>
        <w:pStyle w:val="Style26"/>
        <w:keepNext w:val="0"/>
        <w:keepLines w:val="0"/>
        <w:widowControl w:val="0"/>
        <w:shd w:val="clear" w:color="auto" w:fill="auto"/>
        <w:tabs>
          <w:tab w:pos="886" w:val="left"/>
          <w:tab w:pos="1184" w:val="left"/>
        </w:tabs>
        <w:bidi w:val="0"/>
        <w:spacing w:before="0" w:after="300" w:line="240" w:lineRule="auto"/>
        <w:ind w:left="0" w:right="0" w:firstLine="0"/>
        <w:jc w:val="left"/>
      </w:pPr>
      <w:r>
        <w:rPr>
          <w:color w:val="000000"/>
          <w:spacing w:val="0"/>
          <w:w w:val="100"/>
          <w:position w:val="0"/>
        </w:rPr>
        <w:t>□ 适用</w:t>
        <w:tab/>
      </w:r>
      <w:r>
        <w:rPr>
          <w:color w:val="000000"/>
          <w:spacing w:val="0"/>
          <w:w w:val="100"/>
          <w:position w:val="0"/>
        </w:rPr>
        <w:t>V</w:t>
        <w:tab/>
      </w:r>
      <w:r>
        <w:rPr>
          <w:color w:val="000000"/>
          <w:spacing w:val="0"/>
          <w:w w:val="100"/>
          <w:position w:val="0"/>
        </w:rPr>
        <w:t>不适用</w:t>
      </w:r>
    </w:p>
    <w:p>
      <w:pPr>
        <w:pStyle w:val="Style32"/>
        <w:keepNext/>
        <w:keepLines/>
        <w:widowControl w:val="0"/>
        <w:shd w:val="clear" w:color="auto" w:fill="auto"/>
        <w:tabs>
          <w:tab w:pos="517" w:val="left"/>
        </w:tabs>
        <w:bidi w:val="0"/>
        <w:spacing w:before="0" w:after="180" w:line="240" w:lineRule="auto"/>
        <w:ind w:left="0" w:right="0" w:firstLine="0"/>
        <w:jc w:val="left"/>
      </w:pPr>
      <w:bookmarkStart w:id="484" w:name="bookmark484"/>
      <w:bookmarkStart w:id="485" w:name="bookmark485"/>
      <w:bookmarkStart w:id="486" w:name="bookmark486"/>
      <w:bookmarkStart w:id="487" w:name="bookmark487"/>
      <w:r>
        <w:rPr>
          <w:color w:val="000000"/>
          <w:spacing w:val="0"/>
          <w:w w:val="100"/>
          <w:position w:val="0"/>
          <w:sz w:val="24"/>
          <w:szCs w:val="24"/>
        </w:rPr>
        <w:t>九</w:t>
      </w:r>
      <w:bookmarkEnd w:id="486"/>
      <w:r>
        <w:rPr>
          <w:color w:val="000000"/>
          <w:spacing w:val="0"/>
          <w:w w:val="100"/>
          <w:position w:val="0"/>
          <w:sz w:val="24"/>
          <w:szCs w:val="24"/>
        </w:rPr>
        <w:t>、</w:t>
        <w:tab/>
        <w:t>主要控股参股公司分析</w:t>
      </w:r>
      <w:bookmarkEnd w:id="484"/>
      <w:bookmarkEnd w:id="485"/>
      <w:bookmarkEnd w:id="487"/>
    </w:p>
    <w:p>
      <w:pPr>
        <w:pStyle w:val="Style26"/>
        <w:keepNext w:val="0"/>
        <w:keepLines w:val="0"/>
        <w:widowControl w:val="0"/>
        <w:shd w:val="clear" w:color="auto" w:fill="auto"/>
        <w:tabs>
          <w:tab w:pos="364" w:val="left"/>
          <w:tab w:pos="853" w:val="left"/>
          <w:tab w:pos="1170" w:val="left"/>
        </w:tabs>
        <w:bidi w:val="0"/>
        <w:spacing w:before="0" w:after="120" w:line="240" w:lineRule="auto"/>
        <w:ind w:left="0" w:right="0" w:firstLine="0"/>
        <w:jc w:val="left"/>
      </w:pPr>
      <w:r>
        <w:rPr>
          <w:color w:val="000000"/>
          <w:spacing w:val="0"/>
          <w:w w:val="100"/>
          <w:position w:val="0"/>
        </w:rPr>
        <w:t>V</w:t>
        <w:tab/>
      </w:r>
      <w:r>
        <w:rPr>
          <w:color w:val="000000"/>
          <w:spacing w:val="0"/>
          <w:w w:val="100"/>
          <w:position w:val="0"/>
        </w:rPr>
        <w:t>适用</w:t>
        <w:tab/>
        <w:t>□</w:t>
        <w:tab/>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主要子公司及对公司净利润影响达10%以上的参股公司情况</w:t>
      </w:r>
    </w:p>
    <w:p>
      <w:pPr>
        <w:pStyle w:val="Style36"/>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单位：万元</w:t>
      </w:r>
    </w:p>
    <w:tbl>
      <w:tblPr>
        <w:tblOverlap w:val="never"/>
        <w:jc w:val="center"/>
        <w:tblLayout w:type="fixed"/>
      </w:tblPr>
      <w:tblGrid>
        <w:gridCol w:w="2275"/>
        <w:gridCol w:w="840"/>
        <w:gridCol w:w="1248"/>
        <w:gridCol w:w="840"/>
        <w:gridCol w:w="902"/>
        <w:gridCol w:w="850"/>
        <w:gridCol w:w="994"/>
        <w:gridCol w:w="850"/>
        <w:gridCol w:w="859"/>
      </w:tblGrid>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总资产</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营业利润</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净利润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北京创世漫道科技有限公司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信息智能传输</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47,867.45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39,068.88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31,994.99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-170.99</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广东长实通信科技有限公司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通信网络维护</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103,354.96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28,119.31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128,942.41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198.36</w:t>
            </w: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北京中天嘉华信息技术有限 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信息智能传输、</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金融服务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60,079.14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51,062.23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34,363.44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-556.33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-888.58</w:t>
            </w:r>
          </w:p>
        </w:tc>
      </w:tr>
    </w:tbl>
    <w:p>
      <w:pPr>
        <w:widowControl w:val="0"/>
        <w:spacing w:after="119" w:line="1" w:lineRule="exact"/>
      </w:pPr>
    </w:p>
    <w:p>
      <w:pPr>
        <w:pStyle w:val="Style26"/>
        <w:keepNext w:val="0"/>
        <w:keepLines w:val="0"/>
        <w:widowControl w:val="0"/>
        <w:shd w:val="clear" w:color="auto" w:fill="auto"/>
        <w:bidi w:val="0"/>
        <w:spacing w:before="0" w:after="0" w:line="358" w:lineRule="exact"/>
        <w:ind w:left="0" w:right="0" w:firstLine="0"/>
        <w:jc w:val="left"/>
      </w:pPr>
      <w:r>
        <w:rPr>
          <w:color w:val="000000"/>
          <w:spacing w:val="0"/>
          <w:w w:val="100"/>
          <w:position w:val="0"/>
        </w:rPr>
        <w:t>报告期内取得和处置子公司的情况</w:t>
      </w:r>
    </w:p>
    <w:p>
      <w:pPr>
        <w:pStyle w:val="Style26"/>
        <w:keepNext w:val="0"/>
        <w:keepLines w:val="0"/>
        <w:widowControl w:val="0"/>
        <w:shd w:val="clear" w:color="auto" w:fill="auto"/>
        <w:bidi w:val="0"/>
        <w:spacing w:before="0" w:after="40" w:line="358" w:lineRule="exact"/>
        <w:ind w:left="0" w:right="0" w:firstLine="0"/>
        <w:jc w:val="left"/>
      </w:pPr>
      <w:r>
        <w:rPr>
          <w:color w:val="000000"/>
          <w:spacing w:val="0"/>
          <w:w w:val="100"/>
          <w:position w:val="0"/>
        </w:rPr>
        <w:t xml:space="preserve">□ 适用 </w:t>
      </w:r>
      <w:r>
        <w:rPr>
          <w:color w:val="000000"/>
          <w:spacing w:val="0"/>
          <w:w w:val="100"/>
          <w:position w:val="0"/>
        </w:rPr>
        <w:t xml:space="preserve">V </w:t>
      </w:r>
      <w:r>
        <w:rPr>
          <w:color w:val="000000"/>
          <w:spacing w:val="0"/>
          <w:w w:val="100"/>
          <w:position w:val="0"/>
        </w:rPr>
        <w:t>不适用</w:t>
      </w:r>
    </w:p>
    <w:p>
      <w:pPr>
        <w:pStyle w:val="Style26"/>
        <w:keepNext w:val="0"/>
        <w:keepLines w:val="0"/>
        <w:widowControl w:val="0"/>
        <w:shd w:val="clear" w:color="auto" w:fill="auto"/>
        <w:bidi w:val="0"/>
        <w:spacing w:before="0" w:after="40" w:line="358" w:lineRule="exact"/>
        <w:ind w:left="0" w:right="0" w:firstLine="0"/>
        <w:jc w:val="left"/>
      </w:pPr>
      <w:r>
        <w:rPr>
          <w:color w:val="000000"/>
          <w:spacing w:val="0"/>
          <w:w w:val="100"/>
          <w:position w:val="0"/>
        </w:rPr>
        <w:t>主要控股参股公司情况说明</w:t>
      </w:r>
    </w:p>
    <w:p>
      <w:pPr>
        <w:pStyle w:val="Style26"/>
        <w:keepNext w:val="0"/>
        <w:keepLines w:val="0"/>
        <w:widowControl w:val="0"/>
        <w:shd w:val="clear" w:color="auto" w:fill="auto"/>
        <w:bidi w:val="0"/>
        <w:spacing w:before="0" w:after="40" w:line="358" w:lineRule="exact"/>
        <w:ind w:left="0" w:right="0" w:firstLine="440"/>
        <w:jc w:val="left"/>
      </w:pPr>
      <w:bookmarkStart w:id="488" w:name="bookmark488"/>
      <w:r>
        <w:rPr>
          <w:rFonts w:ascii="Times New Roman" w:eastAsia="Times New Roman" w:hAnsi="Times New Roman" w:cs="Times New Roman"/>
          <w:color w:val="000000"/>
          <w:spacing w:val="0"/>
          <w:w w:val="100"/>
          <w:position w:val="0"/>
        </w:rPr>
        <w:t>1</w:t>
      </w:r>
      <w:bookmarkEnd w:id="488"/>
      <w:r>
        <w:rPr>
          <w:color w:val="000000"/>
          <w:spacing w:val="0"/>
          <w:w w:val="100"/>
          <w:position w:val="0"/>
        </w:rPr>
        <w:t>、 本报告期，创世漫道的经营持续受疫情影响，为稳定大客户，低价发送量占比增加，主营的云通 信业务成本进一步上涨，为保证运营稳定性和资金流安全，减少了渠道客户业务规模，造成业务总体收入 同比下降。创世漫道</w:t>
      </w:r>
      <w:r>
        <w:rPr>
          <w:rFonts w:ascii="Times New Roman" w:eastAsia="Times New Roman" w:hAnsi="Times New Roman" w:cs="Times New Roman"/>
          <w:color w:val="000000"/>
          <w:spacing w:val="0"/>
          <w:w w:val="100"/>
          <w:position w:val="0"/>
        </w:rPr>
        <w:t>2021</w:t>
      </w:r>
      <w:r>
        <w:rPr>
          <w:color w:val="000000"/>
          <w:spacing w:val="0"/>
          <w:w w:val="100"/>
          <w:position w:val="0"/>
        </w:rPr>
        <w:t>年实现营收同比降幅16.03%；营业成本同比降幅10.80%；销售费用同比降幅5.02%、 管理费用同比降幅16.05%、信用减值损失同比降幅111.47</w:t>
      </w:r>
      <w:r>
        <w:rPr>
          <w:rFonts w:ascii="Times New Roman" w:eastAsia="Times New Roman" w:hAnsi="Times New Roman" w:cs="Times New Roman"/>
          <w:color w:val="000000"/>
          <w:spacing w:val="0"/>
          <w:w w:val="100"/>
          <w:position w:val="0"/>
        </w:rPr>
        <w:t>%</w:t>
      </w:r>
      <w:r>
        <w:rPr>
          <w:color w:val="000000"/>
          <w:spacing w:val="0"/>
          <w:w w:val="100"/>
          <w:position w:val="0"/>
        </w:rPr>
        <w:t>，因费用、信用减值损失下降，创世漫道净利 润同比降幅68.10%。</w:t>
      </w:r>
    </w:p>
    <w:p>
      <w:pPr>
        <w:pStyle w:val="Style26"/>
        <w:keepNext w:val="0"/>
        <w:keepLines w:val="0"/>
        <w:widowControl w:val="0"/>
        <w:shd w:val="clear" w:color="auto" w:fill="auto"/>
        <w:bidi w:val="0"/>
        <w:spacing w:before="0" w:after="120" w:line="358" w:lineRule="exact"/>
        <w:ind w:left="0" w:right="0" w:firstLine="440"/>
        <w:jc w:val="left"/>
        <w:sectPr>
          <w:footnotePr>
            <w:pos w:val="pageBottom"/>
            <w:numFmt w:val="decimal"/>
            <w:numRestart w:val="continuous"/>
          </w:footnotePr>
          <w:pgSz w:w="11900" w:h="16840"/>
          <w:pgMar w:top="1359" w:right="1054" w:bottom="1494" w:left="1054" w:header="0" w:footer="3" w:gutter="0"/>
          <w:cols w:space="720"/>
          <w:noEndnote/>
          <w:rtlGutter w:val="0"/>
          <w:docGrid w:linePitch="360"/>
        </w:sectPr>
      </w:pPr>
      <w:bookmarkStart w:id="489" w:name="bookmark489"/>
      <w:r>
        <w:rPr>
          <w:rFonts w:ascii="Times New Roman" w:eastAsia="Times New Roman" w:hAnsi="Times New Roman" w:cs="Times New Roman"/>
          <w:color w:val="000000"/>
          <w:spacing w:val="0"/>
          <w:w w:val="100"/>
          <w:position w:val="0"/>
        </w:rPr>
        <w:t>2</w:t>
      </w:r>
      <w:bookmarkEnd w:id="489"/>
      <w:r>
        <w:rPr>
          <w:color w:val="000000"/>
          <w:spacing w:val="0"/>
          <w:w w:val="100"/>
          <w:position w:val="0"/>
        </w:rPr>
        <w:t>、 本报告期，长实通信的通信网络维护业务受到疫情持续影响，以及客户区域变动、国家社保减免</w:t>
      </w:r>
    </w:p>
    <w:p>
      <w:pPr>
        <w:pStyle w:val="Style26"/>
        <w:keepNext w:val="0"/>
        <w:keepLines w:val="0"/>
        <w:widowControl w:val="0"/>
        <w:shd w:val="clear" w:color="auto" w:fill="auto"/>
        <w:bidi w:val="0"/>
        <w:spacing w:before="0" w:after="0" w:line="360" w:lineRule="exact"/>
        <w:ind w:left="0" w:right="0" w:firstLine="0"/>
        <w:jc w:val="left"/>
      </w:pPr>
      <w:r>
        <w:rPr>
          <w:color w:val="000000"/>
          <w:spacing w:val="0"/>
          <w:w w:val="100"/>
          <w:position w:val="0"/>
        </w:rPr>
        <w:t>政策变化、防疫成本增加等原因，造成业务总体收入同比下降。长实通信</w:t>
      </w:r>
      <w:r>
        <w:rPr>
          <w:rFonts w:ascii="Times New Roman" w:eastAsia="Times New Roman" w:hAnsi="Times New Roman" w:cs="Times New Roman"/>
          <w:color w:val="000000"/>
          <w:spacing w:val="0"/>
          <w:w w:val="100"/>
          <w:position w:val="0"/>
        </w:rPr>
        <w:t>2021</w:t>
      </w:r>
      <w:r>
        <w:rPr>
          <w:color w:val="000000"/>
          <w:spacing w:val="0"/>
          <w:w w:val="100"/>
          <w:position w:val="0"/>
        </w:rPr>
        <w:t>年实现营收同比降幅4.05%； 由于运营商结算时对代维公司的考核维度增加，防疫工作造成营业成本增加，长实通信营业成本同比降幅 0.91%；销售费用同比增幅0.30%、管理费用同比降幅5.12%，因成本同比降幅小于营收降幅，长实通信净 利润同比降幅91.88%。</w:t>
      </w:r>
    </w:p>
    <w:p>
      <w:pPr>
        <w:pStyle w:val="Style26"/>
        <w:keepNext w:val="0"/>
        <w:keepLines w:val="0"/>
        <w:widowControl w:val="0"/>
        <w:shd w:val="clear" w:color="auto" w:fill="auto"/>
        <w:bidi w:val="0"/>
        <w:spacing w:before="0" w:after="320" w:line="374" w:lineRule="exact"/>
        <w:ind w:left="0" w:right="0" w:firstLine="440"/>
        <w:jc w:val="both"/>
      </w:pPr>
      <w:bookmarkStart w:id="490" w:name="bookmark490"/>
      <w:r>
        <w:rPr>
          <w:color w:val="000000"/>
          <w:spacing w:val="0"/>
          <w:w w:val="100"/>
          <w:position w:val="0"/>
        </w:rPr>
        <w:t>3</w:t>
      </w:r>
      <w:bookmarkEnd w:id="490"/>
      <w:r>
        <w:rPr>
          <w:color w:val="000000"/>
          <w:spacing w:val="0"/>
          <w:w w:val="100"/>
          <w:position w:val="0"/>
        </w:rPr>
        <w:t>、鉴于原全资子公司嘉华信息的失控事实，经公司第八届董事会2021年第七次会议审议，决定自2021 年10月1日起不再将嘉华信息纳入公司合并报表范围，不再依赖从嘉华信息的经营活动中获取利益。</w:t>
      </w:r>
    </w:p>
    <w:p>
      <w:pPr>
        <w:pStyle w:val="Style32"/>
        <w:keepNext/>
        <w:keepLines/>
        <w:widowControl w:val="0"/>
        <w:shd w:val="clear" w:color="auto" w:fill="auto"/>
        <w:bidi w:val="0"/>
        <w:spacing w:before="0" w:after="100" w:line="240" w:lineRule="auto"/>
        <w:ind w:left="0" w:right="0" w:firstLine="0"/>
        <w:jc w:val="left"/>
      </w:pPr>
      <w:bookmarkStart w:id="491" w:name="bookmark491"/>
      <w:bookmarkStart w:id="492" w:name="bookmark492"/>
      <w:bookmarkStart w:id="493" w:name="bookmark493"/>
      <w:r>
        <w:rPr>
          <w:color w:val="000000"/>
          <w:spacing w:val="0"/>
          <w:w w:val="100"/>
          <w:position w:val="0"/>
          <w:sz w:val="24"/>
          <w:szCs w:val="24"/>
        </w:rPr>
        <w:t>十、公司控制的结构化主体情况</w:t>
      </w:r>
      <w:bookmarkEnd w:id="491"/>
      <w:bookmarkEnd w:id="492"/>
      <w:bookmarkEnd w:id="493"/>
    </w:p>
    <w:p>
      <w:pPr>
        <w:pStyle w:val="Style26"/>
        <w:keepNext w:val="0"/>
        <w:keepLines w:val="0"/>
        <w:widowControl w:val="0"/>
        <w:shd w:val="clear" w:color="auto" w:fill="auto"/>
        <w:bidi w:val="0"/>
        <w:spacing w:before="0" w:after="380" w:line="362" w:lineRule="exact"/>
        <w:ind w:left="0" w:right="0" w:firstLine="0"/>
        <w:jc w:val="left"/>
      </w:pPr>
      <w:r>
        <w:rPr>
          <w:color w:val="000000"/>
          <w:spacing w:val="0"/>
          <w:w w:val="100"/>
          <w:position w:val="0"/>
        </w:rPr>
        <w:t>□</w:t>
      </w:r>
      <w:r>
        <w:rPr>
          <w:color w:val="000000"/>
          <w:spacing w:val="0"/>
          <w:w w:val="100"/>
          <w:position w:val="0"/>
        </w:rPr>
        <w:t>适用V不适用</w:t>
      </w:r>
    </w:p>
    <w:p>
      <w:pPr>
        <w:pStyle w:val="Style32"/>
        <w:keepNext/>
        <w:keepLines/>
        <w:widowControl w:val="0"/>
        <w:shd w:val="clear" w:color="auto" w:fill="auto"/>
        <w:bidi w:val="0"/>
        <w:spacing w:before="0" w:after="100" w:line="240" w:lineRule="auto"/>
        <w:ind w:left="0" w:right="0" w:firstLine="0"/>
        <w:jc w:val="left"/>
      </w:pPr>
      <w:bookmarkStart w:id="494" w:name="bookmark494"/>
      <w:bookmarkStart w:id="495" w:name="bookmark495"/>
      <w:bookmarkStart w:id="496" w:name="bookmark496"/>
      <w:r>
        <w:rPr>
          <w:color w:val="000000"/>
          <w:spacing w:val="0"/>
          <w:w w:val="100"/>
          <w:position w:val="0"/>
          <w:sz w:val="24"/>
          <w:szCs w:val="24"/>
        </w:rPr>
        <w:t>十一、公司未来发展的展望</w:t>
      </w:r>
      <w:bookmarkEnd w:id="494"/>
      <w:bookmarkEnd w:id="495"/>
      <w:bookmarkEnd w:id="496"/>
    </w:p>
    <w:p>
      <w:pPr>
        <w:pStyle w:val="Style40"/>
        <w:keepNext/>
        <w:keepLines/>
        <w:widowControl w:val="0"/>
        <w:shd w:val="clear" w:color="auto" w:fill="auto"/>
        <w:tabs>
          <w:tab w:pos="997" w:val="left"/>
        </w:tabs>
        <w:bidi w:val="0"/>
        <w:spacing w:before="0" w:after="0" w:line="362" w:lineRule="exact"/>
        <w:ind w:left="0" w:right="0" w:firstLine="440"/>
        <w:jc w:val="both"/>
      </w:pPr>
      <w:bookmarkStart w:id="497" w:name="bookmark497"/>
      <w:bookmarkStart w:id="498" w:name="bookmark498"/>
      <w:bookmarkStart w:id="499" w:name="bookmark499"/>
      <w:bookmarkStart w:id="500" w:name="bookmark500"/>
      <w:r>
        <w:rPr>
          <w:color w:val="000000"/>
          <w:spacing w:val="0"/>
          <w:w w:val="100"/>
          <w:position w:val="0"/>
        </w:rPr>
        <w:t>（</w:t>
      </w:r>
      <w:bookmarkEnd w:id="499"/>
      <w:r>
        <w:rPr>
          <w:color w:val="000000"/>
          <w:spacing w:val="0"/>
          <w:w w:val="100"/>
          <w:position w:val="0"/>
        </w:rPr>
        <w:t>一）</w:t>
        <w:tab/>
        <w:t>行业竞争格局和发展趋势</w:t>
      </w:r>
      <w:bookmarkEnd w:id="497"/>
      <w:bookmarkEnd w:id="498"/>
      <w:bookmarkEnd w:id="500"/>
    </w:p>
    <w:p>
      <w:pPr>
        <w:pStyle w:val="Style26"/>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在国家实施网络强国战略和创新驱动发展战略的引导下，在国家调结构、转方式的政策支持下，在加 快发展移动互联网等新型业务趋势中，公司对主营业务保持增长具有的市场空间、宏观政策和行业环境仍 然看好。</w:t>
      </w:r>
    </w:p>
    <w:p>
      <w:pPr>
        <w:pStyle w:val="Style26"/>
        <w:keepNext w:val="0"/>
        <w:keepLines w:val="0"/>
        <w:widowControl w:val="0"/>
        <w:shd w:val="clear" w:color="auto" w:fill="auto"/>
        <w:bidi w:val="0"/>
        <w:spacing w:before="0" w:after="0" w:line="362" w:lineRule="exact"/>
        <w:ind w:left="0" w:right="0" w:firstLine="440"/>
        <w:jc w:val="both"/>
      </w:pPr>
      <w:r>
        <w:rPr>
          <w:color w:val="000000"/>
          <w:spacing w:val="0"/>
          <w:w w:val="100"/>
          <w:position w:val="0"/>
        </w:rPr>
        <w:t>近年来，随着通信技术的不断升级和通信服务行业的快速发展，公司进一步明确了 “人工智能</w:t>
      </w:r>
      <w:r>
        <w:rPr>
          <w:color w:val="000000"/>
          <w:spacing w:val="0"/>
          <w:w w:val="100"/>
          <w:position w:val="0"/>
        </w:rPr>
        <w:t xml:space="preserve">+5G” </w:t>
      </w:r>
      <w:r>
        <w:rPr>
          <w:color w:val="000000"/>
          <w:spacing w:val="0"/>
          <w:w w:val="100"/>
          <w:position w:val="0"/>
        </w:rPr>
        <w:t>的战略布局，积极顺应行业升级带来的发展机遇。随着云计算、人工智能、大数据、</w:t>
      </w:r>
      <w:r>
        <w:rPr>
          <w:color w:val="000000"/>
          <w:spacing w:val="0"/>
          <w:w w:val="100"/>
          <w:position w:val="0"/>
        </w:rPr>
        <w:t>5G</w:t>
      </w:r>
      <w:r>
        <w:rPr>
          <w:color w:val="000000"/>
          <w:spacing w:val="0"/>
          <w:w w:val="100"/>
          <w:position w:val="0"/>
        </w:rPr>
        <w:t>等新兴技术的快速 发展，数字化的浪潮席卷全球，各行业数字化转型如火如荼开展。在后疫情时代，借助技术力量推动商业 创新速度，实现数字化、智能化更是成为了企业发展的必然趋势。作为国内领先的金融科技、通信及网络 维护服务公司，主要业务是利用</w:t>
      </w:r>
      <w:r>
        <w:rPr>
          <w:color w:val="000000"/>
          <w:spacing w:val="0"/>
          <w:w w:val="100"/>
          <w:position w:val="0"/>
        </w:rPr>
        <w:t>AI、</w:t>
      </w:r>
      <w:r>
        <w:rPr>
          <w:color w:val="000000"/>
          <w:spacing w:val="0"/>
          <w:w w:val="100"/>
          <w:position w:val="0"/>
        </w:rPr>
        <w:t>大数据及云服务等能力赋能于金融与互联网行业，未来公司将继续布 局</w:t>
      </w:r>
      <w:r>
        <w:rPr>
          <w:color w:val="000000"/>
          <w:spacing w:val="0"/>
          <w:w w:val="100"/>
          <w:position w:val="0"/>
        </w:rPr>
        <w:t>5G</w:t>
      </w:r>
      <w:r>
        <w:rPr>
          <w:color w:val="000000"/>
          <w:spacing w:val="0"/>
          <w:w w:val="100"/>
          <w:position w:val="0"/>
        </w:rPr>
        <w:t>消息业务的研发和业务推动，与运营商及行业合作伙伴携手进行</w:t>
      </w:r>
      <w:r>
        <w:rPr>
          <w:color w:val="000000"/>
          <w:spacing w:val="0"/>
          <w:w w:val="100"/>
          <w:position w:val="0"/>
        </w:rPr>
        <w:t>5G</w:t>
      </w:r>
      <w:r>
        <w:rPr>
          <w:color w:val="000000"/>
          <w:spacing w:val="0"/>
          <w:w w:val="100"/>
          <w:position w:val="0"/>
        </w:rPr>
        <w:t>消息的合作探索、推动和打磨优 化</w:t>
      </w:r>
      <w:r>
        <w:rPr>
          <w:color w:val="000000"/>
          <w:spacing w:val="0"/>
          <w:w w:val="100"/>
          <w:position w:val="0"/>
        </w:rPr>
        <w:t>5G</w:t>
      </w:r>
      <w:r>
        <w:rPr>
          <w:color w:val="000000"/>
          <w:spacing w:val="0"/>
          <w:w w:val="100"/>
          <w:position w:val="0"/>
        </w:rPr>
        <w:t>消息应用体验。随着</w:t>
      </w:r>
      <w:r>
        <w:rPr>
          <w:color w:val="000000"/>
          <w:spacing w:val="0"/>
          <w:w w:val="100"/>
          <w:position w:val="0"/>
        </w:rPr>
        <w:t>5G</w:t>
      </w:r>
      <w:r>
        <w:rPr>
          <w:color w:val="000000"/>
          <w:spacing w:val="0"/>
          <w:w w:val="100"/>
          <w:position w:val="0"/>
        </w:rPr>
        <w:t>消息的成熟，公司的业务也将从传统的企业短信平台向统一消息平台去演进， 将支持短信、彩信、邮件、视频短信等多种消息形式，进一步丰富公司的服务产品线，并为公司客户带来 了丰富的应用场景。</w:t>
      </w:r>
    </w:p>
    <w:p>
      <w:pPr>
        <w:pStyle w:val="Style26"/>
        <w:keepNext w:val="0"/>
        <w:keepLines w:val="0"/>
        <w:widowControl w:val="0"/>
        <w:shd w:val="clear" w:color="auto" w:fill="auto"/>
        <w:bidi w:val="0"/>
        <w:spacing w:before="0" w:after="0" w:line="362" w:lineRule="exact"/>
        <w:ind w:left="0" w:right="0" w:firstLine="440"/>
        <w:jc w:val="both"/>
      </w:pPr>
      <w:r>
        <w:rPr>
          <w:color w:val="000000"/>
          <w:spacing w:val="0"/>
          <w:w w:val="100"/>
          <w:position w:val="0"/>
        </w:rPr>
        <w:t>有关情况参见本报告第三节“管理层讨论与分析”中的“一、报告期内公司所处的行业情况”相关内 容。</w:t>
      </w:r>
    </w:p>
    <w:p>
      <w:pPr>
        <w:pStyle w:val="Style26"/>
        <w:keepNext w:val="0"/>
        <w:keepLines w:val="0"/>
        <w:widowControl w:val="0"/>
        <w:shd w:val="clear" w:color="auto" w:fill="auto"/>
        <w:tabs>
          <w:tab w:pos="997" w:val="left"/>
        </w:tabs>
        <w:bidi w:val="0"/>
        <w:spacing w:before="0" w:after="0" w:line="362" w:lineRule="exact"/>
        <w:ind w:left="0" w:right="0" w:firstLine="440"/>
        <w:jc w:val="both"/>
      </w:pPr>
      <w:bookmarkStart w:id="501" w:name="bookmark501"/>
      <w:r>
        <w:rPr>
          <w:b/>
          <w:bCs/>
          <w:color w:val="000000"/>
          <w:spacing w:val="0"/>
          <w:w w:val="100"/>
          <w:position w:val="0"/>
        </w:rPr>
        <w:t>（</w:t>
      </w:r>
      <w:bookmarkEnd w:id="501"/>
      <w:r>
        <w:rPr>
          <w:b/>
          <w:bCs/>
          <w:color w:val="000000"/>
          <w:spacing w:val="0"/>
          <w:w w:val="100"/>
          <w:position w:val="0"/>
        </w:rPr>
        <w:t>二）</w:t>
        <w:tab/>
        <w:t>公司发展战略</w:t>
      </w:r>
    </w:p>
    <w:p>
      <w:pPr>
        <w:pStyle w:val="Style26"/>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公司将继续坚持技术进步和服务客户，让消费者满意，以市场、客户需求为定位，以信息智能传输服 务、通信网络维护服务为主要经营业务和发展方向、辅之相关业务，以员工为本、以追求利润回报投资者 和追求社会及市场良好影响为长远目标，促进通信技术、互联网的融合和业务长期健康发展，打造领先的 信息技术企业。</w:t>
      </w:r>
    </w:p>
    <w:p>
      <w:pPr>
        <w:pStyle w:val="Style26"/>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公司作为云通讯行业的前茅企业，未来将积极应对新的机遇到来，持续加强在信息智能传输和金融科 技产品研发等业务领域的拓展和提升，打造金融科技产品、大数据、人工智能等科技金融服务新业态，实 现稳健、高速、健康的发展战略目标。</w:t>
      </w:r>
    </w:p>
    <w:p>
      <w:pPr>
        <w:pStyle w:val="Style40"/>
        <w:keepNext/>
        <w:keepLines/>
        <w:widowControl w:val="0"/>
        <w:shd w:val="clear" w:color="auto" w:fill="auto"/>
        <w:tabs>
          <w:tab w:pos="997" w:val="left"/>
        </w:tabs>
        <w:bidi w:val="0"/>
        <w:spacing w:before="0" w:after="0" w:line="358" w:lineRule="exact"/>
        <w:ind w:left="0" w:right="0" w:firstLine="440"/>
        <w:jc w:val="both"/>
      </w:pPr>
      <w:bookmarkStart w:id="502" w:name="bookmark502"/>
      <w:bookmarkStart w:id="503" w:name="bookmark503"/>
      <w:bookmarkStart w:id="504" w:name="bookmark504"/>
      <w:bookmarkStart w:id="505" w:name="bookmark505"/>
      <w:r>
        <w:rPr>
          <w:color w:val="000000"/>
          <w:spacing w:val="0"/>
          <w:w w:val="100"/>
          <w:position w:val="0"/>
        </w:rPr>
        <w:t>（</w:t>
      </w:r>
      <w:bookmarkEnd w:id="504"/>
      <w:r>
        <w:rPr>
          <w:color w:val="000000"/>
          <w:spacing w:val="0"/>
          <w:w w:val="100"/>
          <w:position w:val="0"/>
        </w:rPr>
        <w:t>三）</w:t>
        <w:tab/>
        <w:t>经营计划及目标</w:t>
      </w:r>
      <w:bookmarkEnd w:id="502"/>
      <w:bookmarkEnd w:id="503"/>
      <w:bookmarkEnd w:id="505"/>
    </w:p>
    <w:p>
      <w:pPr>
        <w:pStyle w:val="Style26"/>
        <w:keepNext w:val="0"/>
        <w:keepLines w:val="0"/>
        <w:widowControl w:val="0"/>
        <w:shd w:val="clear" w:color="auto" w:fill="auto"/>
        <w:bidi w:val="0"/>
        <w:spacing w:before="0" w:after="0" w:line="358" w:lineRule="exact"/>
        <w:ind w:left="0" w:right="0" w:firstLine="440"/>
        <w:jc w:val="both"/>
      </w:pPr>
      <w:bookmarkStart w:id="506" w:name="bookmark506"/>
      <w:r>
        <w:rPr>
          <w:color w:val="000000"/>
          <w:spacing w:val="0"/>
          <w:w w:val="100"/>
          <w:position w:val="0"/>
        </w:rPr>
        <w:t>1</w:t>
      </w:r>
      <w:bookmarkEnd w:id="506"/>
      <w:r>
        <w:rPr>
          <w:color w:val="000000"/>
          <w:spacing w:val="0"/>
          <w:w w:val="100"/>
          <w:position w:val="0"/>
        </w:rPr>
        <w:t>、2022年度经营计划</w:t>
      </w:r>
    </w:p>
    <w:p>
      <w:pPr>
        <w:pStyle w:val="Style26"/>
        <w:keepNext w:val="0"/>
        <w:keepLines w:val="0"/>
        <w:widowControl w:val="0"/>
        <w:shd w:val="clear" w:color="auto" w:fill="auto"/>
        <w:bidi w:val="0"/>
        <w:spacing w:before="0" w:after="60" w:line="358" w:lineRule="exact"/>
        <w:ind w:left="0" w:right="0" w:firstLine="440"/>
        <w:jc w:val="both"/>
        <w:rPr>
          <w:sz w:val="18"/>
          <w:szCs w:val="18"/>
        </w:rPr>
        <w:sectPr>
          <w:footnotePr>
            <w:pos w:val="pageBottom"/>
            <w:numFmt w:val="decimal"/>
            <w:numRestart w:val="continuous"/>
          </w:footnotePr>
          <w:pgSz w:w="11900" w:h="16840"/>
          <w:pgMar w:top="1417" w:right="1004" w:bottom="1191" w:left="1104" w:header="0" w:footer="3" w:gutter="0"/>
          <w:cols w:space="720"/>
          <w:noEndnote/>
          <w:rtlGutter w:val="0"/>
          <w:docGrid w:linePitch="360"/>
        </w:sectPr>
      </w:pPr>
      <w:r>
        <w:rPr>
          <w:color w:val="000000"/>
          <w:spacing w:val="0"/>
          <w:w w:val="100"/>
          <w:position w:val="0"/>
          <w:sz w:val="20"/>
          <w:szCs w:val="20"/>
        </w:rPr>
        <w:t xml:space="preserve">2022年，公司将在保持现有业务规模和客户基础上进一步对客户需求进行深度挖掘，一方面努力扩大 市场份额增加客户数量，另一方面为客户创造更多的增值服务，使客户价值最大化。对国内外行业相关动 </w:t>
      </w:r>
      <w:r>
        <w:rPr>
          <w:color w:val="000000"/>
          <w:spacing w:val="0"/>
          <w:w w:val="100"/>
          <w:position w:val="0"/>
          <w:sz w:val="18"/>
          <w:szCs w:val="18"/>
        </w:rPr>
        <w:t>共</w:t>
      </w:r>
      <w:r>
        <w:rPr>
          <w:rFonts w:ascii="Times New Roman" w:eastAsia="Times New Roman" w:hAnsi="Times New Roman" w:cs="Times New Roman"/>
          <w:color w:val="000000"/>
          <w:spacing w:val="0"/>
          <w:w w:val="100"/>
          <w:position w:val="0"/>
          <w:sz w:val="18"/>
          <w:szCs w:val="18"/>
        </w:rPr>
        <w:t>184</w:t>
      </w:r>
      <w:r>
        <w:rPr>
          <w:color w:val="000000"/>
          <w:spacing w:val="0"/>
          <w:w w:val="100"/>
          <w:position w:val="0"/>
          <w:sz w:val="18"/>
          <w:szCs w:val="18"/>
        </w:rPr>
        <w:t>页第</w:t>
      </w:r>
      <w:r>
        <w:rPr>
          <w:rFonts w:ascii="Times New Roman" w:eastAsia="Times New Roman" w:hAnsi="Times New Roman" w:cs="Times New Roman"/>
          <w:color w:val="000000"/>
          <w:spacing w:val="0"/>
          <w:w w:val="100"/>
          <w:position w:val="0"/>
          <w:sz w:val="18"/>
          <w:szCs w:val="18"/>
        </w:rPr>
        <w:t>32</w:t>
      </w:r>
      <w:r>
        <w:rPr>
          <w:color w:val="000000"/>
          <w:spacing w:val="0"/>
          <w:w w:val="100"/>
          <w:position w:val="0"/>
          <w:sz w:val="18"/>
          <w:szCs w:val="18"/>
        </w:rPr>
        <w:t>页</w:t>
      </w:r>
    </w:p>
    <w:p>
      <w:pPr>
        <w:pStyle w:val="Style26"/>
        <w:keepNext w:val="0"/>
        <w:keepLines w:val="0"/>
        <w:widowControl w:val="0"/>
        <w:shd w:val="clear" w:color="auto" w:fill="auto"/>
        <w:bidi w:val="0"/>
        <w:spacing w:before="0" w:after="0" w:line="358" w:lineRule="exact"/>
        <w:ind w:left="0" w:right="0" w:firstLine="0"/>
        <w:jc w:val="left"/>
      </w:pPr>
      <w:r>
        <w:rPr>
          <w:color w:val="000000"/>
          <w:spacing w:val="0"/>
          <w:w w:val="100"/>
          <w:position w:val="0"/>
        </w:rPr>
        <w:t>态持续保持关注，加大技术研发投入，进行技术创新，为客户创造更好更便捷的服务和客户体验。同时， 在电信市场整体资费下降、行业毛利持续走低的大环境背景下，公司将加强经营管理力度，努力降低成本， 严格控制费用支出，做到开源和节流两手抓、减支和增效齐头并举的局面。</w:t>
      </w:r>
    </w:p>
    <w:p>
      <w:pPr>
        <w:pStyle w:val="Style26"/>
        <w:keepNext w:val="0"/>
        <w:keepLines w:val="0"/>
        <w:widowControl w:val="0"/>
        <w:shd w:val="clear" w:color="auto" w:fill="auto"/>
        <w:tabs>
          <w:tab w:pos="987" w:val="left"/>
        </w:tabs>
        <w:bidi w:val="0"/>
        <w:spacing w:before="0" w:after="0" w:line="360" w:lineRule="exact"/>
        <w:ind w:left="0" w:right="0" w:firstLine="440"/>
        <w:jc w:val="both"/>
      </w:pPr>
      <w:bookmarkStart w:id="507" w:name="bookmark507"/>
      <w:r>
        <w:rPr>
          <w:color w:val="000000"/>
          <w:spacing w:val="0"/>
          <w:w w:val="100"/>
          <w:position w:val="0"/>
        </w:rPr>
        <w:t>（</w:t>
      </w:r>
      <w:bookmarkEnd w:id="507"/>
      <w:r>
        <w:rPr>
          <w:color w:val="000000"/>
          <w:spacing w:val="0"/>
          <w:w w:val="100"/>
          <w:position w:val="0"/>
        </w:rPr>
        <w:t>1）</w:t>
        <w:tab/>
        <w:t>创世漫道将面向互联网及金融机构，做大做强做好以大数据及人工智能为核心能力的云平台服 务商，保持业界持续领先；拓展营销及会员推广市场，扩大市场规模；通过客户分省落地及云平台的通道 资源分配系统增强盈利能力，以保持整体竞争力的持续和提升。</w:t>
      </w:r>
    </w:p>
    <w:p>
      <w:pPr>
        <w:pStyle w:val="Style26"/>
        <w:keepNext w:val="0"/>
        <w:keepLines w:val="0"/>
        <w:widowControl w:val="0"/>
        <w:shd w:val="clear" w:color="auto" w:fill="auto"/>
        <w:tabs>
          <w:tab w:pos="987" w:val="left"/>
        </w:tabs>
        <w:bidi w:val="0"/>
        <w:spacing w:before="0" w:after="0" w:line="364" w:lineRule="exact"/>
        <w:ind w:left="0" w:right="0" w:firstLine="440"/>
        <w:jc w:val="both"/>
      </w:pPr>
      <w:bookmarkStart w:id="508" w:name="bookmark508"/>
      <w:r>
        <w:rPr>
          <w:color w:val="000000"/>
          <w:spacing w:val="0"/>
          <w:w w:val="100"/>
          <w:position w:val="0"/>
        </w:rPr>
        <w:t>（</w:t>
      </w:r>
      <w:bookmarkEnd w:id="508"/>
      <w:r>
        <w:rPr>
          <w:color w:val="000000"/>
          <w:spacing w:val="0"/>
          <w:w w:val="100"/>
          <w:position w:val="0"/>
        </w:rPr>
        <w:t>2）</w:t>
        <w:tab/>
        <w:t>长实通信作为国内领先的通信网络综合代维服务商，将继续专业、专注于通信网络维护业务的 发展，做好做强存量区域市场，精耕细作；跟踪客户（电信运营商）的</w:t>
      </w:r>
      <w:r>
        <w:rPr>
          <w:color w:val="000000"/>
          <w:spacing w:val="0"/>
          <w:w w:val="100"/>
          <w:position w:val="0"/>
        </w:rPr>
        <w:t>5G</w:t>
      </w:r>
      <w:r>
        <w:rPr>
          <w:color w:val="000000"/>
          <w:spacing w:val="0"/>
          <w:w w:val="100"/>
          <w:position w:val="0"/>
        </w:rPr>
        <w:t>规划，组织</w:t>
      </w:r>
      <w:r>
        <w:rPr>
          <w:color w:val="000000"/>
          <w:spacing w:val="0"/>
          <w:w w:val="100"/>
          <w:position w:val="0"/>
        </w:rPr>
        <w:t>5G</w:t>
      </w:r>
      <w:r>
        <w:rPr>
          <w:color w:val="000000"/>
          <w:spacing w:val="0"/>
          <w:w w:val="100"/>
          <w:position w:val="0"/>
        </w:rPr>
        <w:t xml:space="preserve">技术培训，储备 </w:t>
      </w:r>
      <w:r>
        <w:rPr>
          <w:color w:val="000000"/>
          <w:spacing w:val="0"/>
          <w:w w:val="100"/>
          <w:position w:val="0"/>
        </w:rPr>
        <w:t>5G</w:t>
      </w:r>
      <w:r>
        <w:rPr>
          <w:color w:val="000000"/>
          <w:spacing w:val="0"/>
          <w:w w:val="100"/>
          <w:position w:val="0"/>
        </w:rPr>
        <w:t>技术人才，为</w:t>
      </w:r>
      <w:r>
        <w:rPr>
          <w:color w:val="000000"/>
          <w:spacing w:val="0"/>
          <w:w w:val="100"/>
          <w:position w:val="0"/>
        </w:rPr>
        <w:t>5G</w:t>
      </w:r>
      <w:r>
        <w:rPr>
          <w:color w:val="000000"/>
          <w:spacing w:val="0"/>
          <w:w w:val="100"/>
          <w:position w:val="0"/>
        </w:rPr>
        <w:t>大规模商用的维护业务做好准备；逐步拓展新区域市场，继续做大规模，深度挖掘维 护服务潜力，寻找新的业务增长点。构建</w:t>
      </w:r>
      <w:r>
        <w:rPr>
          <w:color w:val="000000"/>
          <w:spacing w:val="0"/>
          <w:w w:val="100"/>
          <w:position w:val="0"/>
        </w:rPr>
        <w:t>5G</w:t>
      </w:r>
      <w:r>
        <w:rPr>
          <w:color w:val="000000"/>
          <w:spacing w:val="0"/>
          <w:w w:val="100"/>
          <w:position w:val="0"/>
        </w:rPr>
        <w:t>站址资源池，抢先布局未来网络维护领域；以通信资源业务 为基础，结合金融科技逐步推广人工智能应用。</w:t>
      </w:r>
    </w:p>
    <w:p>
      <w:pPr>
        <w:pStyle w:val="Style26"/>
        <w:keepNext w:val="0"/>
        <w:keepLines w:val="0"/>
        <w:widowControl w:val="0"/>
        <w:shd w:val="clear" w:color="auto" w:fill="auto"/>
        <w:tabs>
          <w:tab w:pos="987" w:val="left"/>
        </w:tabs>
        <w:bidi w:val="0"/>
        <w:spacing w:before="0" w:after="0" w:line="365" w:lineRule="exact"/>
        <w:ind w:left="0" w:right="0" w:firstLine="440"/>
        <w:jc w:val="both"/>
      </w:pPr>
      <w:bookmarkStart w:id="509" w:name="bookmark509"/>
      <w:r>
        <w:rPr>
          <w:color w:val="000000"/>
          <w:spacing w:val="0"/>
          <w:w w:val="100"/>
          <w:position w:val="0"/>
        </w:rPr>
        <w:t>（</w:t>
      </w:r>
      <w:bookmarkEnd w:id="509"/>
      <w:r>
        <w:rPr>
          <w:color w:val="000000"/>
          <w:spacing w:val="0"/>
          <w:w w:val="100"/>
          <w:position w:val="0"/>
        </w:rPr>
        <w:t>3）</w:t>
        <w:tab/>
        <w:t>发展与主业相关的新业务。依托现有客户、技术、人才基础，开展移动互联网软件开发及应用 服务，逐步做大做好保险、金融、互联网行业软件产品服务；开展与网络维护相关的工程业务、包括人工 智能算力中心和区块链算力中心的</w:t>
      </w:r>
      <w:r>
        <w:rPr>
          <w:color w:val="000000"/>
          <w:spacing w:val="0"/>
          <w:w w:val="100"/>
          <w:position w:val="0"/>
        </w:rPr>
        <w:t>IDC</w:t>
      </w:r>
      <w:r>
        <w:rPr>
          <w:color w:val="000000"/>
          <w:spacing w:val="0"/>
          <w:w w:val="100"/>
          <w:position w:val="0"/>
        </w:rPr>
        <w:t>机房建设及维护业务。</w:t>
      </w:r>
    </w:p>
    <w:p>
      <w:pPr>
        <w:pStyle w:val="Style26"/>
        <w:keepNext w:val="0"/>
        <w:keepLines w:val="0"/>
        <w:widowControl w:val="0"/>
        <w:shd w:val="clear" w:color="auto" w:fill="auto"/>
        <w:bidi w:val="0"/>
        <w:spacing w:before="0" w:after="0" w:line="363" w:lineRule="exact"/>
        <w:ind w:left="0" w:right="0" w:firstLine="440"/>
        <w:jc w:val="both"/>
      </w:pPr>
      <w:bookmarkStart w:id="510" w:name="bookmark510"/>
      <w:r>
        <w:rPr>
          <w:color w:val="000000"/>
          <w:spacing w:val="0"/>
          <w:w w:val="100"/>
          <w:position w:val="0"/>
        </w:rPr>
        <w:t>2</w:t>
      </w:r>
      <w:bookmarkEnd w:id="510"/>
      <w:r>
        <w:rPr>
          <w:color w:val="000000"/>
          <w:spacing w:val="0"/>
          <w:w w:val="100"/>
          <w:position w:val="0"/>
        </w:rPr>
        <w:t>、2022年度经营目标</w:t>
      </w:r>
    </w:p>
    <w:p>
      <w:pPr>
        <w:pStyle w:val="Style26"/>
        <w:keepNext w:val="0"/>
        <w:keepLines w:val="0"/>
        <w:widowControl w:val="0"/>
        <w:shd w:val="clear" w:color="auto" w:fill="auto"/>
        <w:tabs>
          <w:tab w:pos="987" w:val="left"/>
        </w:tabs>
        <w:bidi w:val="0"/>
        <w:spacing w:before="0" w:after="0" w:line="365" w:lineRule="exact"/>
        <w:ind w:left="0" w:right="0" w:firstLine="440"/>
        <w:jc w:val="both"/>
      </w:pPr>
      <w:bookmarkStart w:id="511" w:name="bookmark511"/>
      <w:r>
        <w:rPr>
          <w:color w:val="000000"/>
          <w:spacing w:val="0"/>
          <w:w w:val="100"/>
          <w:position w:val="0"/>
        </w:rPr>
        <w:t>（</w:t>
      </w:r>
      <w:bookmarkEnd w:id="511"/>
      <w:r>
        <w:rPr>
          <w:color w:val="000000"/>
          <w:spacing w:val="0"/>
          <w:w w:val="100"/>
          <w:position w:val="0"/>
        </w:rPr>
        <w:t>1）</w:t>
        <w:tab/>
        <w:t>努力提升营业收入，扩大市场份额和影响力，加强公司营业总收入的上升能力，保持良好的财 务状况。</w:t>
      </w:r>
    </w:p>
    <w:p>
      <w:pPr>
        <w:pStyle w:val="Style26"/>
        <w:keepNext w:val="0"/>
        <w:keepLines w:val="0"/>
        <w:widowControl w:val="0"/>
        <w:shd w:val="clear" w:color="auto" w:fill="auto"/>
        <w:tabs>
          <w:tab w:pos="940" w:val="left"/>
        </w:tabs>
        <w:bidi w:val="0"/>
        <w:spacing w:before="0" w:after="0" w:line="365" w:lineRule="exact"/>
        <w:ind w:left="0" w:right="0" w:firstLine="440"/>
        <w:jc w:val="both"/>
      </w:pPr>
      <w:bookmarkStart w:id="512" w:name="bookmark512"/>
      <w:r>
        <w:rPr>
          <w:color w:val="000000"/>
          <w:spacing w:val="0"/>
          <w:w w:val="100"/>
          <w:position w:val="0"/>
        </w:rPr>
        <w:t>（</w:t>
      </w:r>
      <w:bookmarkEnd w:id="512"/>
      <w:r>
        <w:rPr>
          <w:color w:val="000000"/>
          <w:spacing w:val="0"/>
          <w:w w:val="100"/>
          <w:position w:val="0"/>
        </w:rPr>
        <w:t>2）</w:t>
        <w:tab/>
        <w:t>实现主营业务信息智能传输、通信网络维护营收和盈利的双增长。</w:t>
      </w:r>
    </w:p>
    <w:p>
      <w:pPr>
        <w:pStyle w:val="Style26"/>
        <w:keepNext w:val="0"/>
        <w:keepLines w:val="0"/>
        <w:widowControl w:val="0"/>
        <w:shd w:val="clear" w:color="auto" w:fill="auto"/>
        <w:tabs>
          <w:tab w:pos="987" w:val="left"/>
        </w:tabs>
        <w:bidi w:val="0"/>
        <w:spacing w:before="0" w:after="0" w:line="374" w:lineRule="exact"/>
        <w:ind w:left="0" w:right="0" w:firstLine="440"/>
        <w:jc w:val="both"/>
      </w:pPr>
      <w:bookmarkStart w:id="513" w:name="bookmark513"/>
      <w:r>
        <w:rPr>
          <w:color w:val="000000"/>
          <w:spacing w:val="0"/>
          <w:w w:val="100"/>
          <w:position w:val="0"/>
        </w:rPr>
        <w:t>（</w:t>
      </w:r>
      <w:bookmarkEnd w:id="513"/>
      <w:r>
        <w:rPr>
          <w:color w:val="000000"/>
          <w:spacing w:val="0"/>
          <w:w w:val="100"/>
          <w:position w:val="0"/>
        </w:rPr>
        <w:t>3）</w:t>
        <w:tab/>
        <w:t>为了继续提升技术水平，提高服务质量，满足客户需求，2022年创世漫道、长实通信的研发计 划主要内容如下：</w:t>
      </w:r>
    </w:p>
    <w:p>
      <w:pPr>
        <w:pStyle w:val="Style26"/>
        <w:keepNext w:val="0"/>
        <w:keepLines w:val="0"/>
        <w:widowControl w:val="0"/>
        <w:shd w:val="clear" w:color="auto" w:fill="auto"/>
        <w:bidi w:val="0"/>
        <w:spacing w:before="0" w:after="0" w:line="360" w:lineRule="exact"/>
        <w:ind w:left="0" w:right="0" w:firstLine="440"/>
        <w:jc w:val="both"/>
      </w:pPr>
      <w:r>
        <w:rPr>
          <w:color w:val="000000"/>
          <w:spacing w:val="0"/>
          <w:w w:val="100"/>
          <w:position w:val="0"/>
        </w:rPr>
        <w:t>为增强信息传输的技术能力，将继续核心程序的研发、重要程序的升级、工具与自动化平台的研发、 网关开发等，进一步提高系统的效率、安全性和服务能力。</w:t>
      </w:r>
    </w:p>
    <w:p>
      <w:pPr>
        <w:pStyle w:val="Style26"/>
        <w:keepNext w:val="0"/>
        <w:keepLines w:val="0"/>
        <w:widowControl w:val="0"/>
        <w:shd w:val="clear" w:color="auto" w:fill="auto"/>
        <w:bidi w:val="0"/>
        <w:spacing w:before="0" w:after="0" w:line="360" w:lineRule="exact"/>
        <w:ind w:left="0" w:right="0" w:firstLine="440"/>
        <w:jc w:val="both"/>
      </w:pPr>
      <w:r>
        <w:rPr>
          <w:color w:val="000000"/>
          <w:spacing w:val="0"/>
          <w:w w:val="100"/>
          <w:position w:val="0"/>
        </w:rPr>
        <w:t>为了增强网络维护的技术能力，将继续开展企业信息化研究、通信网络维护公共服务平台研究、无人 机应用研究、安全生产智能告警研究等，进一步提升网络维护工作效率、提高精细化管理水平、降低成本 和保障安全生产。</w:t>
      </w:r>
    </w:p>
    <w:p>
      <w:pPr>
        <w:pStyle w:val="Style26"/>
        <w:keepNext w:val="0"/>
        <w:keepLines w:val="0"/>
        <w:widowControl w:val="0"/>
        <w:shd w:val="clear" w:color="auto" w:fill="auto"/>
        <w:bidi w:val="0"/>
        <w:spacing w:before="0" w:after="0" w:line="362" w:lineRule="exact"/>
        <w:ind w:left="0" w:right="0" w:firstLine="440"/>
        <w:jc w:val="both"/>
      </w:pPr>
      <w:r>
        <w:rPr>
          <w:color w:val="000000"/>
          <w:spacing w:val="0"/>
          <w:w w:val="100"/>
          <w:position w:val="0"/>
        </w:rPr>
        <w:t>上述经营计划、经营目标并不代表公司对2022年度的盈利预测，不构成公司对投资者的业绩承诺， 能否实现取决于市场状况变化、经营团队的努力程度等多种因素，存在很大的不确定性，请投资者对此保 持足够的风险意识，应当理解经营计划、目标与业绩承诺之间的差异。</w:t>
      </w:r>
    </w:p>
    <w:p>
      <w:pPr>
        <w:pStyle w:val="Style26"/>
        <w:keepNext w:val="0"/>
        <w:keepLines w:val="0"/>
        <w:widowControl w:val="0"/>
        <w:shd w:val="clear" w:color="auto" w:fill="auto"/>
        <w:bidi w:val="0"/>
        <w:spacing w:before="0" w:after="0" w:line="363" w:lineRule="exact"/>
        <w:ind w:left="0" w:right="0" w:firstLine="440"/>
        <w:jc w:val="both"/>
      </w:pPr>
      <w:r>
        <w:rPr>
          <w:color w:val="000000"/>
          <w:spacing w:val="0"/>
          <w:w w:val="100"/>
          <w:position w:val="0"/>
        </w:rPr>
        <w:t>为达到上述经营目标拟采取下列策略和行动：</w:t>
      </w:r>
    </w:p>
    <w:p>
      <w:pPr>
        <w:pStyle w:val="Style26"/>
        <w:keepNext w:val="0"/>
        <w:keepLines w:val="0"/>
        <w:widowControl w:val="0"/>
        <w:shd w:val="clear" w:color="auto" w:fill="auto"/>
        <w:tabs>
          <w:tab w:pos="983" w:val="left"/>
        </w:tabs>
        <w:bidi w:val="0"/>
        <w:spacing w:before="0" w:after="0" w:line="360" w:lineRule="exact"/>
        <w:ind w:left="0" w:right="0" w:firstLine="440"/>
        <w:jc w:val="both"/>
      </w:pPr>
      <w:bookmarkStart w:id="514" w:name="bookmark514"/>
      <w:r>
        <w:rPr>
          <w:color w:val="000000"/>
          <w:spacing w:val="0"/>
          <w:w w:val="100"/>
          <w:position w:val="0"/>
        </w:rPr>
        <w:t>（</w:t>
      </w:r>
      <w:bookmarkEnd w:id="514"/>
      <w:r>
        <w:rPr>
          <w:color w:val="000000"/>
          <w:spacing w:val="0"/>
          <w:w w:val="100"/>
          <w:position w:val="0"/>
        </w:rPr>
        <w:t>1）</w:t>
        <w:tab/>
        <w:t>继续提高技术服务水准，建立完善现代化信息智能传输的运维系统，拓展受制于投诉率的商业 短信市场，增加现有电子商务、互联网、金融及物流行业客户业务，引进新客户，提升触发类和有真实需 求的短信发送量，保障客户数量及业务量上行，增加信息传输的营收。</w:t>
      </w:r>
    </w:p>
    <w:p>
      <w:pPr>
        <w:pStyle w:val="Style26"/>
        <w:keepNext w:val="0"/>
        <w:keepLines w:val="0"/>
        <w:widowControl w:val="0"/>
        <w:shd w:val="clear" w:color="auto" w:fill="auto"/>
        <w:tabs>
          <w:tab w:pos="983" w:val="left"/>
        </w:tabs>
        <w:bidi w:val="0"/>
        <w:spacing w:before="0" w:after="0" w:line="372" w:lineRule="exact"/>
        <w:ind w:left="0" w:right="0" w:firstLine="440"/>
        <w:jc w:val="both"/>
      </w:pPr>
      <w:bookmarkStart w:id="515" w:name="bookmark515"/>
      <w:r>
        <w:rPr>
          <w:color w:val="000000"/>
          <w:spacing w:val="0"/>
          <w:w w:val="100"/>
          <w:position w:val="0"/>
        </w:rPr>
        <w:t>（</w:t>
      </w:r>
      <w:bookmarkEnd w:id="515"/>
      <w:r>
        <w:rPr>
          <w:color w:val="000000"/>
          <w:spacing w:val="0"/>
          <w:w w:val="100"/>
          <w:position w:val="0"/>
        </w:rPr>
        <w:t>2）</w:t>
        <w:tab/>
        <w:t>继续扩大信息传输业务的市场规模，增强市场竞争力，同时继续拓展以大数据和人工智能为核 心的金融科技领域业务。</w:t>
      </w:r>
    </w:p>
    <w:p>
      <w:pPr>
        <w:pStyle w:val="Style26"/>
        <w:keepNext w:val="0"/>
        <w:keepLines w:val="0"/>
        <w:widowControl w:val="0"/>
        <w:shd w:val="clear" w:color="auto" w:fill="auto"/>
        <w:tabs>
          <w:tab w:pos="987" w:val="left"/>
        </w:tabs>
        <w:bidi w:val="0"/>
        <w:spacing w:before="0" w:after="140" w:line="372" w:lineRule="exact"/>
        <w:ind w:left="0" w:right="0" w:firstLine="440"/>
        <w:jc w:val="both"/>
      </w:pPr>
      <w:bookmarkStart w:id="516" w:name="bookmark516"/>
      <w:r>
        <w:rPr>
          <w:color w:val="000000"/>
          <w:spacing w:val="0"/>
          <w:w w:val="100"/>
          <w:position w:val="0"/>
        </w:rPr>
        <w:t>（</w:t>
      </w:r>
      <w:bookmarkEnd w:id="516"/>
      <w:r>
        <w:rPr>
          <w:color w:val="000000"/>
          <w:spacing w:val="0"/>
          <w:w w:val="100"/>
          <w:position w:val="0"/>
        </w:rPr>
        <w:t>3）</w:t>
        <w:tab/>
        <w:t>继续提高云平台的智能化水平，增加主动的、目标的、交互的信息传输，布局各省市接入，应 对短信单价下降趋势，控制成本与对手竞争。</w:t>
      </w:r>
    </w:p>
    <w:p>
      <w:pPr>
        <w:pStyle w:val="Style26"/>
        <w:keepNext w:val="0"/>
        <w:keepLines w:val="0"/>
        <w:widowControl w:val="0"/>
        <w:shd w:val="clear" w:color="auto" w:fill="auto"/>
        <w:bidi w:val="0"/>
        <w:spacing w:before="0" w:after="0" w:line="240" w:lineRule="auto"/>
        <w:ind w:left="0" w:right="0" w:firstLine="440"/>
        <w:jc w:val="both"/>
      </w:pPr>
      <w:bookmarkStart w:id="517" w:name="bookmark517"/>
      <w:r>
        <w:rPr>
          <w:color w:val="000000"/>
          <w:spacing w:val="0"/>
          <w:w w:val="100"/>
          <w:position w:val="0"/>
        </w:rPr>
        <w:t>（</w:t>
      </w:r>
      <w:bookmarkEnd w:id="517"/>
      <w:r>
        <w:rPr>
          <w:color w:val="000000"/>
          <w:spacing w:val="0"/>
          <w:w w:val="100"/>
          <w:position w:val="0"/>
        </w:rPr>
        <w:t xml:space="preserve">4） 培训员工一专多能，提升技术水平，提高通信网络维护的质量、效率，保障综合代维的现有客 </w:t>
      </w:r>
      <w:r>
        <w:rPr>
          <w:color w:val="000000"/>
          <w:spacing w:val="0"/>
          <w:w w:val="100"/>
          <w:position w:val="0"/>
        </w:rPr>
        <w:t xml:space="preserve">户业务量，寻求合作新客户，以让客户满意保证维护业务的中标合同；同时拓展与维护相关的工程业务、 </w:t>
      </w:r>
      <w:r>
        <w:rPr>
          <w:color w:val="000000"/>
          <w:spacing w:val="0"/>
          <w:w w:val="100"/>
          <w:position w:val="0"/>
        </w:rPr>
        <w:t>IDC</w:t>
      </w:r>
      <w:r>
        <w:rPr>
          <w:color w:val="000000"/>
          <w:spacing w:val="0"/>
          <w:w w:val="100"/>
          <w:position w:val="0"/>
        </w:rPr>
        <w:t>机房建设及维护业务。组织</w:t>
      </w:r>
      <w:r>
        <w:rPr>
          <w:color w:val="000000"/>
          <w:spacing w:val="0"/>
          <w:w w:val="100"/>
          <w:position w:val="0"/>
        </w:rPr>
        <w:t>5G</w:t>
      </w:r>
      <w:r>
        <w:rPr>
          <w:color w:val="000000"/>
          <w:spacing w:val="0"/>
          <w:w w:val="100"/>
          <w:position w:val="0"/>
        </w:rPr>
        <w:t>技术培训，储备</w:t>
      </w:r>
      <w:r>
        <w:rPr>
          <w:color w:val="000000"/>
          <w:spacing w:val="0"/>
          <w:w w:val="100"/>
          <w:position w:val="0"/>
        </w:rPr>
        <w:t>5G</w:t>
      </w:r>
      <w:r>
        <w:rPr>
          <w:color w:val="000000"/>
          <w:spacing w:val="0"/>
          <w:w w:val="100"/>
          <w:position w:val="0"/>
        </w:rPr>
        <w:t>技术人才，为</w:t>
      </w:r>
      <w:r>
        <w:rPr>
          <w:color w:val="000000"/>
          <w:spacing w:val="0"/>
          <w:w w:val="100"/>
          <w:position w:val="0"/>
        </w:rPr>
        <w:t>5G</w:t>
      </w:r>
      <w:r>
        <w:rPr>
          <w:color w:val="000000"/>
          <w:spacing w:val="0"/>
          <w:w w:val="100"/>
          <w:position w:val="0"/>
        </w:rPr>
        <w:t>大规模商用的维护业务做好准备。</w:t>
      </w:r>
    </w:p>
    <w:p>
      <w:pPr>
        <w:pStyle w:val="Style26"/>
        <w:keepNext w:val="0"/>
        <w:keepLines w:val="0"/>
        <w:widowControl w:val="0"/>
        <w:shd w:val="clear" w:color="auto" w:fill="auto"/>
        <w:tabs>
          <w:tab w:pos="863" w:val="left"/>
        </w:tabs>
        <w:bidi w:val="0"/>
        <w:spacing w:before="0" w:after="0" w:line="361" w:lineRule="exact"/>
        <w:ind w:left="0" w:right="0" w:firstLine="440"/>
        <w:jc w:val="left"/>
      </w:pPr>
      <w:bookmarkStart w:id="518" w:name="bookmark518"/>
      <w:r>
        <w:rPr>
          <w:color w:val="000000"/>
          <w:spacing w:val="0"/>
          <w:w w:val="100"/>
          <w:position w:val="0"/>
        </w:rPr>
        <w:t>（</w:t>
      </w:r>
      <w:bookmarkEnd w:id="518"/>
      <w:r>
        <w:rPr>
          <w:color w:val="000000"/>
          <w:spacing w:val="0"/>
          <w:w w:val="100"/>
          <w:position w:val="0"/>
        </w:rPr>
        <w:t>5）</w:t>
        <w:tab/>
        <w:t>运用网络维护的技术优势、客户资源，做好</w:t>
      </w:r>
      <w:r>
        <w:rPr>
          <w:color w:val="000000"/>
          <w:spacing w:val="0"/>
          <w:w w:val="100"/>
          <w:position w:val="0"/>
        </w:rPr>
        <w:t>IDC</w:t>
      </w:r>
      <w:r>
        <w:rPr>
          <w:color w:val="000000"/>
          <w:spacing w:val="0"/>
          <w:w w:val="100"/>
          <w:position w:val="0"/>
        </w:rPr>
        <w:t>机房技术服务。</w:t>
      </w:r>
    </w:p>
    <w:p>
      <w:pPr>
        <w:pStyle w:val="Style26"/>
        <w:keepNext w:val="0"/>
        <w:keepLines w:val="0"/>
        <w:widowControl w:val="0"/>
        <w:shd w:val="clear" w:color="auto" w:fill="auto"/>
        <w:bidi w:val="0"/>
        <w:spacing w:before="0" w:after="0" w:line="361" w:lineRule="exact"/>
        <w:ind w:left="0" w:right="0" w:firstLine="440"/>
        <w:jc w:val="left"/>
      </w:pPr>
      <w:bookmarkStart w:id="519" w:name="bookmark519"/>
      <w:r>
        <w:rPr>
          <w:color w:val="000000"/>
          <w:spacing w:val="0"/>
          <w:w w:val="100"/>
          <w:position w:val="0"/>
        </w:rPr>
        <w:t>（</w:t>
      </w:r>
      <w:bookmarkEnd w:id="519"/>
      <w:r>
        <w:rPr>
          <w:color w:val="000000"/>
          <w:spacing w:val="0"/>
          <w:w w:val="100"/>
          <w:position w:val="0"/>
        </w:rPr>
        <w:t>6） 通过推动技术进步、稳定人才团队、控制成本费用，增强公司竞争力。</w:t>
      </w:r>
    </w:p>
    <w:p>
      <w:pPr>
        <w:pStyle w:val="Style26"/>
        <w:keepNext w:val="0"/>
        <w:keepLines w:val="0"/>
        <w:widowControl w:val="0"/>
        <w:shd w:val="clear" w:color="auto" w:fill="auto"/>
        <w:tabs>
          <w:tab w:pos="863" w:val="left"/>
        </w:tabs>
        <w:bidi w:val="0"/>
        <w:spacing w:before="0" w:after="0" w:line="361" w:lineRule="exact"/>
        <w:ind w:left="0" w:right="0" w:firstLine="440"/>
        <w:jc w:val="left"/>
      </w:pPr>
      <w:bookmarkStart w:id="520" w:name="bookmark520"/>
      <w:r>
        <w:rPr>
          <w:color w:val="000000"/>
          <w:spacing w:val="0"/>
          <w:w w:val="100"/>
          <w:position w:val="0"/>
        </w:rPr>
        <w:t>（</w:t>
      </w:r>
      <w:bookmarkEnd w:id="520"/>
      <w:r>
        <w:rPr>
          <w:color w:val="000000"/>
          <w:spacing w:val="0"/>
          <w:w w:val="100"/>
          <w:position w:val="0"/>
        </w:rPr>
        <w:t>7）</w:t>
        <w:tab/>
        <w:t>持续加强内控建设，防范经营风险。</w:t>
      </w:r>
    </w:p>
    <w:p>
      <w:pPr>
        <w:pStyle w:val="Style40"/>
        <w:keepNext/>
        <w:keepLines/>
        <w:widowControl w:val="0"/>
        <w:shd w:val="clear" w:color="auto" w:fill="auto"/>
        <w:bidi w:val="0"/>
        <w:spacing w:before="0" w:after="0" w:line="361" w:lineRule="exact"/>
        <w:ind w:left="0" w:right="0" w:firstLine="440"/>
        <w:jc w:val="both"/>
      </w:pPr>
      <w:bookmarkStart w:id="521" w:name="bookmark521"/>
      <w:bookmarkStart w:id="522" w:name="bookmark522"/>
      <w:bookmarkStart w:id="523" w:name="bookmark523"/>
      <w:bookmarkStart w:id="524" w:name="bookmark524"/>
      <w:r>
        <w:rPr>
          <w:color w:val="000000"/>
          <w:spacing w:val="0"/>
          <w:w w:val="100"/>
          <w:position w:val="0"/>
        </w:rPr>
        <w:t>（</w:t>
      </w:r>
      <w:bookmarkEnd w:id="523"/>
      <w:r>
        <w:rPr>
          <w:color w:val="000000"/>
          <w:spacing w:val="0"/>
          <w:w w:val="100"/>
          <w:position w:val="0"/>
        </w:rPr>
        <w:t>四）可能面对的风险</w:t>
      </w:r>
      <w:bookmarkEnd w:id="521"/>
      <w:bookmarkEnd w:id="522"/>
      <w:bookmarkEnd w:id="524"/>
    </w:p>
    <w:p>
      <w:pPr>
        <w:pStyle w:val="Style26"/>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商誉减值、信息服务的客户集中度上升、流失及新技术替代、通信网络维护的技术竞争和客户依赖以 及嘉华信息业绩补偿能否兑现是对公司未来发展战略和经营目标的实现产生不利影响的风险因素。</w:t>
      </w:r>
    </w:p>
    <w:p>
      <w:pPr>
        <w:pStyle w:val="Style26"/>
        <w:keepNext w:val="0"/>
        <w:keepLines w:val="0"/>
        <w:widowControl w:val="0"/>
        <w:shd w:val="clear" w:color="auto" w:fill="auto"/>
        <w:bidi w:val="0"/>
        <w:spacing w:before="0" w:after="0" w:line="361" w:lineRule="exact"/>
        <w:ind w:left="0" w:right="0" w:firstLine="440"/>
        <w:jc w:val="both"/>
      </w:pPr>
      <w:bookmarkStart w:id="525" w:name="bookmark525"/>
      <w:r>
        <w:rPr>
          <w:color w:val="000000"/>
          <w:spacing w:val="0"/>
          <w:w w:val="100"/>
          <w:position w:val="0"/>
        </w:rPr>
        <w:t>1</w:t>
      </w:r>
      <w:bookmarkEnd w:id="525"/>
      <w:r>
        <w:rPr>
          <w:color w:val="000000"/>
          <w:spacing w:val="0"/>
          <w:w w:val="100"/>
          <w:position w:val="0"/>
        </w:rPr>
        <w:t xml:space="preserve">、 公司商誉是因2014年重组收购创世漫道、2015年重大资产购买收购长实通信、2018年重组收购 嘉华信息形成，本期将对嘉华信息的长期股权投资转入“其他非流动金融资产”列报，计提减值123, </w:t>
      </w:r>
      <w:r>
        <w:rPr>
          <w:color w:val="000000"/>
          <w:spacing w:val="0"/>
          <w:w w:val="100"/>
          <w:position w:val="0"/>
        </w:rPr>
        <w:t xml:space="preserve">606.13 </w:t>
      </w:r>
      <w:r>
        <w:rPr>
          <w:color w:val="000000"/>
          <w:spacing w:val="0"/>
          <w:w w:val="100"/>
          <w:position w:val="0"/>
        </w:rPr>
        <w:t xml:space="preserve">万元，截至本期末公司非流动资产商誉占最近一年经审计净资产的比例达到37.64%，根据《企业会计准则》 规定，该等形成的商誉将不作摊销处理，需要在未来每年各会计年末进行减值测试。报告期公司谨慎编制 了未来的盈利预测数据，并聘请具有证券业务资格的嘉瑞国际资产评估有限公司对分摊商誉资产组的未来 可收回金额进行了评估，经过评估公司商誉发生减值迹象。经测试后，创世漫道减值26, </w:t>
      </w:r>
      <w:r>
        <w:rPr>
          <w:color w:val="000000"/>
          <w:spacing w:val="0"/>
          <w:w w:val="100"/>
          <w:position w:val="0"/>
        </w:rPr>
        <w:t xml:space="preserve">405. </w:t>
      </w:r>
      <w:r>
        <w:rPr>
          <w:color w:val="000000"/>
          <w:spacing w:val="0"/>
          <w:w w:val="100"/>
          <w:position w:val="0"/>
        </w:rPr>
        <w:t>90万元，长 实通信减值</w:t>
      </w:r>
      <w:r>
        <w:rPr>
          <w:color w:val="000000"/>
          <w:spacing w:val="0"/>
          <w:w w:val="100"/>
          <w:position w:val="0"/>
        </w:rPr>
        <w:t>14,494.70</w:t>
      </w:r>
      <w:r>
        <w:rPr>
          <w:color w:val="000000"/>
          <w:spacing w:val="0"/>
          <w:w w:val="100"/>
          <w:position w:val="0"/>
        </w:rPr>
        <w:t>万元。具体评估信息详见嘉瑞国际出具的“嘉瑞评报字（2022）第0048号、嘉瑞 评报字（2022）第0047号”评估报告。如果创世漫道、长实通信未来经营中不能较好地实现盈利，商誉 仍存在计提资产减值的风险，对公司未来经营业绩产生重大不利影响。</w:t>
      </w:r>
    </w:p>
    <w:p>
      <w:pPr>
        <w:pStyle w:val="Style26"/>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应对措施：遵循公司发展战略，按照业务规划，落实经营计划，实现经营目标。公司将与运营商合作， 寻求优价、优惠短信通道，适时调整短信服务价格，以稳定信息传输业务盈利能力并争取逐步有所提高； 公司将控制维护业务人工成本，增加毛利率较高的</w:t>
      </w:r>
      <w:r>
        <w:rPr>
          <w:color w:val="000000"/>
          <w:spacing w:val="0"/>
          <w:w w:val="100"/>
          <w:position w:val="0"/>
        </w:rPr>
        <w:t>IDC</w:t>
      </w:r>
      <w:r>
        <w:rPr>
          <w:color w:val="000000"/>
          <w:spacing w:val="0"/>
          <w:w w:val="100"/>
          <w:position w:val="0"/>
        </w:rPr>
        <w:t>机房维护、有关工程等业务，稳定通信网络维护业 务盈利能力；公司将严控费用，加大应收账款回收，提升盈利，力争实现年度业绩同比增长。</w:t>
      </w:r>
    </w:p>
    <w:p>
      <w:pPr>
        <w:pStyle w:val="Style26"/>
        <w:keepNext w:val="0"/>
        <w:keepLines w:val="0"/>
        <w:widowControl w:val="0"/>
        <w:shd w:val="clear" w:color="auto" w:fill="auto"/>
        <w:tabs>
          <w:tab w:pos="812" w:val="left"/>
        </w:tabs>
        <w:bidi w:val="0"/>
        <w:spacing w:before="0" w:after="0" w:line="361" w:lineRule="exact"/>
        <w:ind w:left="0" w:right="0" w:firstLine="440"/>
        <w:jc w:val="both"/>
      </w:pPr>
      <w:bookmarkStart w:id="526" w:name="bookmark526"/>
      <w:r>
        <w:rPr>
          <w:color w:val="000000"/>
          <w:spacing w:val="0"/>
          <w:w w:val="100"/>
          <w:position w:val="0"/>
        </w:rPr>
        <w:t>2</w:t>
      </w:r>
      <w:bookmarkEnd w:id="526"/>
      <w:r>
        <w:rPr>
          <w:color w:val="000000"/>
          <w:spacing w:val="0"/>
          <w:w w:val="100"/>
          <w:position w:val="0"/>
        </w:rPr>
        <w:t>、</w:t>
        <w:tab/>
        <w:t>业绩补偿兑现风险。交易对方刘英魁以及嘉语春华、嘉惠秋实对2018年重组标的资产嘉华信息业 绩作出具体承诺，承诺2017年度、2018年度、2019年度和2020年度合并嘉华信息报表的扣除非经常性损益 后归属于上市公司股东的净利润不低于10,200万元、13, 400万元、16, 700万元及20,100万元。根据华普天 健会计师事务所（特殊普通合伙）出具的《模拟审计报告》（会审字[2018]4496号）、亚太（集团）会计师 事务所（特殊普通合伙）（以下简称“亚太会计师事务所”）出具的亚会</w:t>
      </w:r>
      <w:r>
        <w:rPr>
          <w:color w:val="000000"/>
          <w:spacing w:val="0"/>
          <w:w w:val="100"/>
          <w:position w:val="0"/>
        </w:rPr>
        <w:t>A</w:t>
      </w:r>
      <w:r>
        <w:rPr>
          <w:color w:val="000000"/>
          <w:spacing w:val="0"/>
          <w:w w:val="100"/>
          <w:position w:val="0"/>
        </w:rPr>
        <w:t>核字（2019）0041号、亚会</w:t>
      </w:r>
      <w:r>
        <w:rPr>
          <w:color w:val="000000"/>
          <w:spacing w:val="0"/>
          <w:w w:val="100"/>
          <w:position w:val="0"/>
        </w:rPr>
        <w:t>A</w:t>
      </w:r>
      <w:r>
        <w:rPr>
          <w:color w:val="000000"/>
          <w:spacing w:val="0"/>
          <w:w w:val="100"/>
          <w:position w:val="0"/>
        </w:rPr>
        <w:t xml:space="preserve">核 字（2020）0153号、亚会核字（2021）01110016号《关于中嘉博创信息技术股份有限公司收购北京中天嘉 华信息技术有限公司之2018年度盈利预测实现情况的专项审核报告》《关于中嘉博创信息技术股份有限公 司收购北京中天嘉华信息技术有限公司之2019年度盈利预测实现情况的专项审核报告》《关于中嘉博创信 息技术股份有限公司收购北京中天嘉华信息技术有限公司之2020年度盈利预测实现情况的专项审核报 告》，嘉华信息2017年度一2020年度扣除非经常性损益后归属于上市公司股东的实际净利润分别为 </w:t>
      </w:r>
      <w:r>
        <w:rPr>
          <w:color w:val="000000"/>
          <w:spacing w:val="0"/>
          <w:w w:val="100"/>
          <w:position w:val="0"/>
        </w:rPr>
        <w:t>10,854.6</w:t>
      </w:r>
      <w:r>
        <w:rPr>
          <w:color w:val="000000"/>
          <w:spacing w:val="0"/>
          <w:w w:val="100"/>
          <w:position w:val="0"/>
        </w:rPr>
        <w:t>0万元、</w:t>
      </w:r>
      <w:r>
        <w:rPr>
          <w:color w:val="000000"/>
          <w:spacing w:val="0"/>
          <w:w w:val="100"/>
          <w:position w:val="0"/>
        </w:rPr>
        <w:t>13,976.13</w:t>
      </w:r>
      <w:r>
        <w:rPr>
          <w:color w:val="000000"/>
          <w:spacing w:val="0"/>
          <w:w w:val="100"/>
          <w:position w:val="0"/>
        </w:rPr>
        <w:t>万元、</w:t>
      </w:r>
      <w:r>
        <w:rPr>
          <w:color w:val="000000"/>
          <w:spacing w:val="0"/>
          <w:w w:val="100"/>
          <w:position w:val="0"/>
        </w:rPr>
        <w:t>16,635.24</w:t>
      </w:r>
      <w:r>
        <w:rPr>
          <w:color w:val="000000"/>
          <w:spacing w:val="0"/>
          <w:w w:val="100"/>
          <w:position w:val="0"/>
        </w:rPr>
        <w:t>万元、</w:t>
      </w:r>
      <w:r>
        <w:rPr>
          <w:color w:val="000000"/>
          <w:spacing w:val="0"/>
          <w:w w:val="100"/>
          <w:position w:val="0"/>
        </w:rPr>
        <w:t>7,969.66</w:t>
      </w:r>
      <w:r>
        <w:rPr>
          <w:color w:val="000000"/>
          <w:spacing w:val="0"/>
          <w:w w:val="100"/>
          <w:position w:val="0"/>
        </w:rPr>
        <w:t>万元，合计实现的扣除非经常性损益后的净 利润为</w:t>
      </w:r>
      <w:r>
        <w:rPr>
          <w:color w:val="000000"/>
          <w:spacing w:val="0"/>
          <w:w w:val="100"/>
          <w:position w:val="0"/>
        </w:rPr>
        <w:t>49,435.63</w:t>
      </w:r>
      <w:r>
        <w:rPr>
          <w:color w:val="000000"/>
          <w:spacing w:val="0"/>
          <w:w w:val="100"/>
          <w:position w:val="0"/>
        </w:rPr>
        <w:t xml:space="preserve">万元，与承诺合计实现的净利润60, </w:t>
      </w:r>
      <w:r>
        <w:rPr>
          <w:color w:val="000000"/>
          <w:spacing w:val="0"/>
          <w:w w:val="100"/>
          <w:position w:val="0"/>
        </w:rPr>
        <w:t>400.00</w:t>
      </w:r>
      <w:r>
        <w:rPr>
          <w:color w:val="000000"/>
          <w:spacing w:val="0"/>
          <w:w w:val="100"/>
          <w:position w:val="0"/>
        </w:rPr>
        <w:t>万元相差</w:t>
      </w:r>
      <w:r>
        <w:rPr>
          <w:color w:val="000000"/>
          <w:spacing w:val="0"/>
          <w:w w:val="100"/>
          <w:position w:val="0"/>
        </w:rPr>
        <w:t>10,964.3</w:t>
      </w:r>
      <w:r>
        <w:rPr>
          <w:color w:val="000000"/>
          <w:spacing w:val="0"/>
          <w:w w:val="100"/>
          <w:position w:val="0"/>
        </w:rPr>
        <w:t>7万元，未完成业绩承诺， 触发业绩补偿条款。</w:t>
      </w:r>
    </w:p>
    <w:p>
      <w:pPr>
        <w:pStyle w:val="Style26"/>
        <w:keepNext w:val="0"/>
        <w:keepLines w:val="0"/>
        <w:widowControl w:val="0"/>
        <w:shd w:val="clear" w:color="auto" w:fill="auto"/>
        <w:bidi w:val="0"/>
        <w:spacing w:before="0" w:after="0" w:line="367" w:lineRule="exact"/>
        <w:ind w:left="0" w:right="0" w:firstLine="440"/>
        <w:jc w:val="both"/>
      </w:pPr>
      <w:r>
        <w:rPr>
          <w:color w:val="000000"/>
          <w:spacing w:val="0"/>
          <w:w w:val="100"/>
          <w:position w:val="0"/>
        </w:rPr>
        <w:t xml:space="preserve">应对措施：鉴于嘉华信息2020年度未达到业绩承诺目标，在专项审核报告出具后，公司与刘英魁及业 绩承诺各方就业绩补偿或调整方案多次协商，但未达成一致意见。为敦促刘英魁等业绩承诺方履行2020年 度业绩补偿的义务，公司向重组交易方发出了《关于履行业绩补偿责任的告知函》，要求业绩承诺各方能 </w:t>
      </w:r>
      <w:r>
        <w:rPr>
          <w:color w:val="000000"/>
          <w:spacing w:val="0"/>
          <w:w w:val="100"/>
          <w:position w:val="0"/>
        </w:rPr>
        <w:t>够按照《发行股份及支付现金购买资产协议》《业绩补偿协议》等相关重组交易协议，切实履行2020年度 业绩补偿义务。因刘英魁所持本公司股份已全部被司法冻结且其自身债务风险尚未解除，为确保刘英魁等 业绩承诺方有意愿且有能力履行业绩补偿义务，公司已依法行使不安抗辩权，向刘英魁等业绩承诺方发出 了《关于中止支付交易对价的通知》，暂时中止向刘英魁等业绩承诺方支付剩余交易对价款，以充分的保 护公司及全体股东利益。公司将继续根据双方签署的相关重组交易协议，积极持续采取包括协商解决、司 法手段在内的各种方式，努力督促业绩承诺方履行业绩补偿义务，持续加强业绩补偿的追讨工作。</w:t>
      </w:r>
    </w:p>
    <w:p>
      <w:pPr>
        <w:pStyle w:val="Style26"/>
        <w:keepNext w:val="0"/>
        <w:keepLines w:val="0"/>
        <w:widowControl w:val="0"/>
        <w:shd w:val="clear" w:color="auto" w:fill="auto"/>
        <w:tabs>
          <w:tab w:pos="746" w:val="left"/>
        </w:tabs>
        <w:bidi w:val="0"/>
        <w:spacing w:before="0" w:after="0" w:line="362" w:lineRule="exact"/>
        <w:ind w:left="0" w:right="0" w:firstLine="440"/>
        <w:jc w:val="both"/>
      </w:pPr>
      <w:bookmarkStart w:id="527" w:name="bookmark527"/>
      <w:r>
        <w:rPr>
          <w:color w:val="000000"/>
          <w:spacing w:val="0"/>
          <w:w w:val="100"/>
          <w:position w:val="0"/>
        </w:rPr>
        <w:t>3</w:t>
      </w:r>
      <w:bookmarkEnd w:id="527"/>
      <w:r>
        <w:rPr>
          <w:color w:val="000000"/>
          <w:spacing w:val="0"/>
          <w:w w:val="100"/>
          <w:position w:val="0"/>
        </w:rPr>
        <w:t>、</w:t>
        <w:tab/>
        <w:t>重大仲裁风险。2018年重组交易对方刘英魁以及嘉语春华、嘉惠秋实就与公司于2018年3月27日签 订的《发行股份及支付现金购买资产协议》及相关协议所引起的争议向北京仲裁委员会提起仲裁，并向北 京仲裁委员会提交了财产保全申请，法院裁定冻结了公司部分银行账户和公司所持有的全资子公司创世漫 道、嘉华信息、长实通信的100%股权，以及公司控股子公司海南博创云天科技有限公司的70%股权。鉴于 公司对嘉华信息的股东权利不能实现、不能对嘉华信息进行有效管理，公司于2022年1月12日向北京仲裁 委员会递交了《仲裁反请求申请书》，请求解除公司与交易对方签署的《发行股份及支付现金购买资产协 议》等相关协议，并返还已支付的股权收购对价、利息以及因案涉协议解除产生的损失。此仲裁事项已于 2022年2月19日开庭审理，尚未裁决。后续的仲裁裁决结果、裁决执行情况均存在重大不确定性，对公司 构成重大仲裁风险。</w:t>
      </w:r>
    </w:p>
    <w:p>
      <w:pPr>
        <w:pStyle w:val="Style26"/>
        <w:keepNext w:val="0"/>
        <w:keepLines w:val="0"/>
        <w:widowControl w:val="0"/>
        <w:shd w:val="clear" w:color="auto" w:fill="auto"/>
        <w:bidi w:val="0"/>
        <w:spacing w:before="0" w:after="0" w:line="365" w:lineRule="exact"/>
        <w:ind w:left="0" w:right="0" w:firstLine="440"/>
        <w:jc w:val="both"/>
      </w:pPr>
      <w:r>
        <w:rPr>
          <w:color w:val="000000"/>
          <w:spacing w:val="0"/>
          <w:w w:val="100"/>
          <w:position w:val="0"/>
        </w:rPr>
        <w:t>应对措施：公司已聘请专业的律师团队协助处理和应对仲裁事项，公司积极采取有效措施，依法维护 公司及股东合法权益、维持公司正常经营。</w:t>
      </w:r>
    </w:p>
    <w:p>
      <w:pPr>
        <w:pStyle w:val="Style26"/>
        <w:keepNext w:val="0"/>
        <w:keepLines w:val="0"/>
        <w:widowControl w:val="0"/>
        <w:shd w:val="clear" w:color="auto" w:fill="auto"/>
        <w:tabs>
          <w:tab w:pos="753" w:val="left"/>
        </w:tabs>
        <w:bidi w:val="0"/>
        <w:spacing w:before="0" w:after="0" w:line="361" w:lineRule="exact"/>
        <w:ind w:left="0" w:right="0" w:firstLine="440"/>
        <w:jc w:val="both"/>
      </w:pPr>
      <w:bookmarkStart w:id="528" w:name="bookmark528"/>
      <w:r>
        <w:rPr>
          <w:color w:val="000000"/>
          <w:spacing w:val="0"/>
          <w:w w:val="100"/>
          <w:position w:val="0"/>
        </w:rPr>
        <w:t>4</w:t>
      </w:r>
      <w:bookmarkEnd w:id="528"/>
      <w:r>
        <w:rPr>
          <w:color w:val="000000"/>
          <w:spacing w:val="0"/>
          <w:w w:val="100"/>
          <w:position w:val="0"/>
        </w:rPr>
        <w:t>、</w:t>
        <w:tab/>
        <w:t>信息服务业的风险因素。</w:t>
      </w:r>
    </w:p>
    <w:p>
      <w:pPr>
        <w:pStyle w:val="Style26"/>
        <w:keepNext w:val="0"/>
        <w:keepLines w:val="0"/>
        <w:widowControl w:val="0"/>
        <w:shd w:val="clear" w:color="auto" w:fill="auto"/>
        <w:tabs>
          <w:tab w:pos="961" w:val="left"/>
        </w:tabs>
        <w:bidi w:val="0"/>
        <w:spacing w:before="0" w:after="0" w:line="361" w:lineRule="exact"/>
        <w:ind w:left="0" w:right="0" w:firstLine="440"/>
        <w:jc w:val="both"/>
      </w:pPr>
      <w:bookmarkStart w:id="529" w:name="bookmark529"/>
      <w:r>
        <w:rPr>
          <w:color w:val="000000"/>
          <w:spacing w:val="0"/>
          <w:w w:val="100"/>
          <w:position w:val="0"/>
        </w:rPr>
        <w:t>（</w:t>
      </w:r>
      <w:bookmarkEnd w:id="529"/>
      <w:r>
        <w:rPr>
          <w:color w:val="000000"/>
          <w:spacing w:val="0"/>
          <w:w w:val="100"/>
          <w:position w:val="0"/>
        </w:rPr>
        <w:t>1）</w:t>
        <w:tab/>
        <w:t>客户集中度上升风险。基于创世漫道在企业移动信息服务行业的领先地位、良好服务，创世漫 道与主要客户之间的合作关系保持稳定，由于部分优质客户自身业务快速发展使得客户集中度有所增加， 由于行业惯例，创世漫道与主要客户签约合作期限较短且主要客户与包括创世漫道在内的多个信息服务提 供商合作，尽管创世漫道与主要客户持续保持合作关系，如果未来因宏观经济变动、市场竞争恶化或未能 满足主要客户服务需求等因素导致重要客户流失，将会影响创世漫道未来的经营发展和盈利增长。</w:t>
      </w:r>
    </w:p>
    <w:p>
      <w:pPr>
        <w:pStyle w:val="Style26"/>
        <w:keepNext w:val="0"/>
        <w:keepLines w:val="0"/>
        <w:widowControl w:val="0"/>
        <w:shd w:val="clear" w:color="auto" w:fill="auto"/>
        <w:tabs>
          <w:tab w:pos="961" w:val="left"/>
        </w:tabs>
        <w:bidi w:val="0"/>
        <w:spacing w:before="0" w:after="0" w:line="365" w:lineRule="exact"/>
        <w:ind w:left="0" w:right="0" w:firstLine="440"/>
        <w:jc w:val="both"/>
      </w:pPr>
      <w:bookmarkStart w:id="530" w:name="bookmark530"/>
      <w:r>
        <w:rPr>
          <w:color w:val="000000"/>
          <w:spacing w:val="0"/>
          <w:w w:val="100"/>
          <w:position w:val="0"/>
        </w:rPr>
        <w:t>（</w:t>
      </w:r>
      <w:bookmarkEnd w:id="530"/>
      <w:r>
        <w:rPr>
          <w:color w:val="000000"/>
          <w:spacing w:val="0"/>
          <w:w w:val="100"/>
          <w:position w:val="0"/>
        </w:rPr>
        <w:t>2）</w:t>
        <w:tab/>
        <w:t>新技术替代风险。随着信息技术和通信技术的迅速发展，企业移动信息服务行业呈现出技术更 新快、产品换代周期短的特征，</w:t>
      </w:r>
      <w:r>
        <w:rPr>
          <w:color w:val="000000"/>
          <w:spacing w:val="0"/>
          <w:w w:val="100"/>
          <w:position w:val="0"/>
        </w:rPr>
        <w:t>5G、</w:t>
      </w:r>
      <w:r>
        <w:rPr>
          <w:color w:val="000000"/>
          <w:spacing w:val="0"/>
          <w:w w:val="100"/>
          <w:position w:val="0"/>
        </w:rPr>
        <w:t>大数据、人工智能、移动互联网等技术的商业应用对移动信息服务行 业的技术创新和产品服务升级提出更高要求，未来创世漫道若不能根据相关技术的发展对其业务及服务进 行持续的更新和升级，将对公司移动信息传输的市场竞争能力带来不利影响。</w:t>
      </w:r>
    </w:p>
    <w:p>
      <w:pPr>
        <w:pStyle w:val="Style26"/>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应对措施：提升信息服务质量、加强与运营商的合作，更好更快的为客户服务，并申请各类资质，增 强公司竞争能力，同时拓展业务领域，扩大客户群，降低客户集中度，防范大客户依赖风险。创世漫道开 展移动信息服务业务以来，一直高度关注技术发展的最新趋势，并依据移动信息服务市场变化，适时将新 的技术成果运用于业务实践中，优化业务技术以满足不同客户的个性化需求，化解新技术替代风险。</w:t>
      </w:r>
    </w:p>
    <w:p>
      <w:pPr>
        <w:pStyle w:val="Style26"/>
        <w:keepNext w:val="0"/>
        <w:keepLines w:val="0"/>
        <w:widowControl w:val="0"/>
        <w:shd w:val="clear" w:color="auto" w:fill="auto"/>
        <w:tabs>
          <w:tab w:pos="753" w:val="left"/>
        </w:tabs>
        <w:bidi w:val="0"/>
        <w:spacing w:before="0" w:after="0" w:line="361" w:lineRule="exact"/>
        <w:ind w:left="0" w:right="0" w:firstLine="440"/>
        <w:jc w:val="both"/>
      </w:pPr>
      <w:bookmarkStart w:id="531" w:name="bookmark531"/>
      <w:r>
        <w:rPr>
          <w:color w:val="000000"/>
          <w:spacing w:val="0"/>
          <w:w w:val="100"/>
          <w:position w:val="0"/>
        </w:rPr>
        <w:t>5</w:t>
      </w:r>
      <w:bookmarkEnd w:id="531"/>
      <w:r>
        <w:rPr>
          <w:color w:val="000000"/>
          <w:spacing w:val="0"/>
          <w:w w:val="100"/>
          <w:position w:val="0"/>
        </w:rPr>
        <w:t>、</w:t>
        <w:tab/>
        <w:t>通信网络维护业务的风险因素</w:t>
      </w:r>
    </w:p>
    <w:p>
      <w:pPr>
        <w:pStyle w:val="Style26"/>
        <w:keepNext w:val="0"/>
        <w:keepLines w:val="0"/>
        <w:widowControl w:val="0"/>
        <w:shd w:val="clear" w:color="auto" w:fill="auto"/>
        <w:tabs>
          <w:tab w:pos="961" w:val="left"/>
        </w:tabs>
        <w:bidi w:val="0"/>
        <w:spacing w:before="0" w:after="0" w:line="360" w:lineRule="exact"/>
        <w:ind w:left="0" w:right="0" w:firstLine="440"/>
        <w:jc w:val="both"/>
      </w:pPr>
      <w:bookmarkStart w:id="532" w:name="bookmark532"/>
      <w:r>
        <w:rPr>
          <w:color w:val="000000"/>
          <w:spacing w:val="0"/>
          <w:w w:val="100"/>
          <w:position w:val="0"/>
        </w:rPr>
        <w:t>（</w:t>
      </w:r>
      <w:bookmarkEnd w:id="532"/>
      <w:r>
        <w:rPr>
          <w:color w:val="000000"/>
          <w:spacing w:val="0"/>
          <w:w w:val="100"/>
          <w:position w:val="0"/>
        </w:rPr>
        <w:t>1）</w:t>
        <w:tab/>
        <w:t>技术竞争加剧的风险。随着通信网络技术的快速进步，电信运营商等客户在招标、代维质量考 核中不断提出个性化、复杂化的需求，促使通信维护行业的技术竞争加剧。未来只有经验丰富，技术领先， 具备了跨区域综合服务能力的通信技术服务商在竞争中才可能处于领先地位。如果公司通信维护业务后续 在技术研发、服务质量、市场优化等方面无法得到持续增强，将会在竞争中处于不利的地位。</w:t>
      </w:r>
    </w:p>
    <w:p>
      <w:pPr>
        <w:pStyle w:val="Style26"/>
        <w:keepNext w:val="0"/>
        <w:keepLines w:val="0"/>
        <w:widowControl w:val="0"/>
        <w:shd w:val="clear" w:color="auto" w:fill="auto"/>
        <w:bidi w:val="0"/>
        <w:spacing w:before="0" w:after="0" w:line="361" w:lineRule="exact"/>
        <w:ind w:left="0" w:right="0" w:firstLine="440"/>
        <w:jc w:val="both"/>
      </w:pPr>
      <w:bookmarkStart w:id="533" w:name="bookmark533"/>
      <w:r>
        <w:rPr>
          <w:color w:val="000000"/>
          <w:spacing w:val="0"/>
          <w:w w:val="100"/>
          <w:position w:val="0"/>
        </w:rPr>
        <w:t>（</w:t>
      </w:r>
      <w:bookmarkEnd w:id="533"/>
      <w:r>
        <w:rPr>
          <w:color w:val="000000"/>
          <w:spacing w:val="0"/>
          <w:w w:val="100"/>
          <w:position w:val="0"/>
        </w:rPr>
        <w:t xml:space="preserve">2） 客户依赖的风险。公司通信网络维护业务的客户群主要为中国移动、中国电信、中国联通三大 </w:t>
      </w:r>
      <w:r>
        <w:rPr>
          <w:color w:val="000000"/>
          <w:spacing w:val="0"/>
          <w:w w:val="100"/>
          <w:position w:val="0"/>
        </w:rPr>
        <w:t>运营商和铁塔公司，客户集中度较高。三大运营商和铁塔公司通常采用招标的方式进行通信服务采购，一 般</w:t>
      </w:r>
      <w:r>
        <w:rPr>
          <w:color w:val="000000"/>
          <w:spacing w:val="0"/>
          <w:w w:val="100"/>
          <w:position w:val="0"/>
        </w:rPr>
        <w:t>2-3</w:t>
      </w:r>
      <w:r>
        <w:rPr>
          <w:color w:val="000000"/>
          <w:spacing w:val="0"/>
          <w:w w:val="100"/>
          <w:position w:val="0"/>
        </w:rPr>
        <w:t>年进行一次辖区内的统一招标，确定代维服务商。如果上述主要客户的经营策略、服务商准入条件、 盈利水平等情况发生重大不利变化，都有可能对公司造成不利影响。</w:t>
      </w:r>
    </w:p>
    <w:p>
      <w:pPr>
        <w:pStyle w:val="Style26"/>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应对措施：继续进行技术研发，提高技术运用能力，培养代维人员的良好技能素养，充分发挥综合代 维的技术、人才、服务、质量优势和跨省区、全方位开展业务的优势，防范技术竞争加剧风险。长实通信 始终注重与电信运营商保持良好的沟通，及时了解电信运营商的采购政策、资质要求、服务规范等，并在 长期业务开展过程中，始终致力于加强电信运营商的信赖程度，不断提高服务标准和水平，从而能够持续 地获得与电信运营商的合作机会，化解客户认可的风险。</w:t>
      </w:r>
    </w:p>
    <w:p>
      <w:pPr>
        <w:pStyle w:val="Style26"/>
        <w:keepNext w:val="0"/>
        <w:keepLines w:val="0"/>
        <w:widowControl w:val="0"/>
        <w:shd w:val="clear" w:color="auto" w:fill="auto"/>
        <w:bidi w:val="0"/>
        <w:spacing w:before="0" w:after="340" w:line="361" w:lineRule="exact"/>
        <w:ind w:left="0" w:right="0" w:firstLine="440"/>
        <w:jc w:val="both"/>
      </w:pPr>
      <w:bookmarkStart w:id="534" w:name="bookmark534"/>
      <w:r>
        <w:rPr>
          <w:color w:val="000000"/>
          <w:spacing w:val="0"/>
          <w:w w:val="100"/>
          <w:position w:val="0"/>
        </w:rPr>
        <w:t>6</w:t>
      </w:r>
      <w:bookmarkEnd w:id="534"/>
      <w:r>
        <w:rPr>
          <w:color w:val="000000"/>
          <w:spacing w:val="0"/>
          <w:w w:val="100"/>
          <w:position w:val="0"/>
        </w:rPr>
        <w:t>、公司将按照应对措施防范上述风险因素酿成风险。</w:t>
      </w:r>
    </w:p>
    <w:p>
      <w:pPr>
        <w:pStyle w:val="Style32"/>
        <w:keepNext/>
        <w:keepLines/>
        <w:widowControl w:val="0"/>
        <w:shd w:val="clear" w:color="auto" w:fill="auto"/>
        <w:bidi w:val="0"/>
        <w:spacing w:before="0" w:after="160" w:line="240" w:lineRule="auto"/>
        <w:ind w:left="0" w:right="0" w:firstLine="0"/>
        <w:jc w:val="both"/>
      </w:pPr>
      <w:bookmarkStart w:id="535" w:name="bookmark535"/>
      <w:bookmarkStart w:id="536" w:name="bookmark536"/>
      <w:bookmarkStart w:id="537" w:name="bookmark537"/>
      <w:r>
        <w:rPr>
          <w:color w:val="000000"/>
          <w:spacing w:val="0"/>
          <w:w w:val="100"/>
          <w:position w:val="0"/>
          <w:sz w:val="24"/>
          <w:szCs w:val="24"/>
        </w:rPr>
        <w:t>十二、报告期内接待调研、沟通、采访等活动</w:t>
      </w:r>
      <w:bookmarkEnd w:id="535"/>
      <w:bookmarkEnd w:id="536"/>
      <w:bookmarkEnd w:id="537"/>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V适用口不适用</w:t>
      </w:r>
    </w:p>
    <w:tbl>
      <w:tblPr>
        <w:tblOverlap w:val="never"/>
        <w:jc w:val="center"/>
        <w:tblLayout w:type="fixed"/>
      </w:tblPr>
      <w:tblGrid>
        <w:gridCol w:w="1570"/>
        <w:gridCol w:w="850"/>
        <w:gridCol w:w="850"/>
        <w:gridCol w:w="850"/>
        <w:gridCol w:w="1133"/>
        <w:gridCol w:w="4406"/>
      </w:tblGrid>
      <w:tr>
        <w:trPr>
          <w:trHeight w:val="720"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接待对象 类型</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谈论的主要内容及提供的资料</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国盛证券等</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相关投资者</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公司的经营情况、业务的拓展介绍、长实通信中标情况 的介绍。</w:t>
            </w:r>
            <w:r>
              <w:rPr>
                <w:color w:val="000000"/>
                <w:spacing w:val="0"/>
                <w:w w:val="100"/>
                <w:position w:val="0"/>
              </w:rPr>
              <w:t>（</w:t>
            </w:r>
            <w:r>
              <w:rPr>
                <w:color w:val="000000"/>
                <w:spacing w:val="0"/>
                <w:w w:val="100"/>
                <w:position w:val="0"/>
              </w:rPr>
              <w:t>未提供资料</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网络形式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与参加河北辖区上市公司</w:t>
            </w:r>
            <w:r>
              <w:rPr>
                <w:rFonts w:ascii="Times New Roman" w:eastAsia="Times New Roman" w:hAnsi="Times New Roman" w:cs="Times New Roman"/>
                <w:color w:val="000000"/>
                <w:spacing w:val="0"/>
                <w:w w:val="100"/>
                <w:position w:val="0"/>
              </w:rPr>
              <w:t>2021</w:t>
            </w:r>
            <w:r>
              <w:rPr>
                <w:color w:val="000000"/>
                <w:spacing w:val="0"/>
                <w:w w:val="100"/>
                <w:position w:val="0"/>
              </w:rPr>
              <w:t>年度投资者就</w:t>
            </w:r>
            <w:r>
              <w:rPr>
                <w:rFonts w:ascii="Times New Roman" w:eastAsia="Times New Roman" w:hAnsi="Times New Roman" w:cs="Times New Roman"/>
                <w:color w:val="000000"/>
                <w:spacing w:val="0"/>
                <w:w w:val="100"/>
                <w:position w:val="0"/>
              </w:rPr>
              <w:t>2020</w:t>
            </w:r>
            <w:r>
              <w:rPr>
                <w:color w:val="000000"/>
                <w:spacing w:val="0"/>
                <w:w w:val="100"/>
                <w:position w:val="0"/>
              </w:rPr>
              <w:t>年度 业绩、发展战略、经营状况、可持续发展等问题进行互 动交流。</w:t>
            </w:r>
            <w:r>
              <w:rPr>
                <w:color w:val="000000"/>
                <w:spacing w:val="0"/>
                <w:w w:val="100"/>
                <w:position w:val="0"/>
              </w:rPr>
              <w:t>（</w:t>
            </w:r>
            <w:r>
              <w:rPr>
                <w:color w:val="000000"/>
                <w:spacing w:val="0"/>
                <w:w w:val="100"/>
                <w:position w:val="0"/>
              </w:rPr>
              <w:t>未提供资料</w:t>
            </w:r>
            <w:r>
              <w:rPr>
                <w:color w:val="000000"/>
                <w:spacing w:val="0"/>
                <w:w w:val="100"/>
                <w:position w:val="0"/>
              </w:rPr>
              <w:t>）</w:t>
            </w:r>
          </w:p>
        </w:tc>
      </w:tr>
      <w:tr>
        <w:trPr>
          <w:trHeight w:val="413" w:hRule="exact"/>
        </w:trPr>
        <w:tc>
          <w:tcPr>
            <w:gridSpan w:val="2"/>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c>
          <w:tcPr>
            <w:gridSpan w:val="4"/>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www.cninfo.com.cnX2021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日投资者关系活动记录表》（编号:</w:t>
            </w:r>
            <w:r>
              <w:rPr>
                <w:rFonts w:ascii="Times New Roman" w:eastAsia="Times New Roman" w:hAnsi="Times New Roman" w:cs="Times New Roman"/>
                <w:color w:val="000000"/>
                <w:spacing w:val="0"/>
                <w:w w:val="100"/>
                <w:position w:val="0"/>
              </w:rPr>
              <w:t>2021-01</w:t>
            </w:r>
            <w:r>
              <w:rPr>
                <w:color w:val="000000"/>
                <w:spacing w:val="0"/>
                <w:w w:val="100"/>
                <w:position w:val="0"/>
              </w:rPr>
              <w:t>）</w:t>
            </w:r>
          </w:p>
        </w:tc>
      </w:tr>
    </w:tbl>
    <w:p>
      <w:pPr>
        <w:sectPr>
          <w:footnotePr>
            <w:pos w:val="pageBottom"/>
            <w:numFmt w:val="decimal"/>
            <w:numRestart w:val="continuous"/>
          </w:footnotePr>
          <w:pgSz w:w="11900" w:h="16840"/>
          <w:pgMar w:top="1407" w:right="1005" w:bottom="1527" w:left="1108" w:header="0" w:footer="3" w:gutter="0"/>
          <w:cols w:space="720"/>
          <w:noEndnote/>
          <w:rtlGutter w:val="0"/>
          <w:docGrid w:linePitch="360"/>
        </w:sectPr>
      </w:pPr>
    </w:p>
    <w:p>
      <w:pPr>
        <w:pStyle w:val="Style14"/>
        <w:keepNext/>
        <w:keepLines/>
        <w:widowControl w:val="0"/>
        <w:shd w:val="clear" w:color="auto" w:fill="auto"/>
        <w:bidi w:val="0"/>
        <w:spacing w:before="360" w:after="360" w:line="240" w:lineRule="auto"/>
        <w:ind w:left="0" w:right="0" w:firstLine="0"/>
        <w:jc w:val="center"/>
      </w:pPr>
      <w:bookmarkStart w:id="538" w:name="bookmark538"/>
      <w:bookmarkStart w:id="539" w:name="bookmark539"/>
      <w:bookmarkStart w:id="540" w:name="bookmark540"/>
      <w:r>
        <w:rPr>
          <w:color w:val="000000"/>
          <w:spacing w:val="0"/>
          <w:w w:val="100"/>
          <w:position w:val="0"/>
        </w:rPr>
        <w:t>第四节公司治理</w:t>
      </w:r>
      <w:bookmarkEnd w:id="538"/>
      <w:bookmarkEnd w:id="539"/>
      <w:bookmarkEnd w:id="540"/>
    </w:p>
    <w:p>
      <w:pPr>
        <w:pStyle w:val="Style32"/>
        <w:keepNext/>
        <w:keepLines/>
        <w:widowControl w:val="0"/>
        <w:shd w:val="clear" w:color="auto" w:fill="auto"/>
        <w:tabs>
          <w:tab w:pos="494" w:val="left"/>
        </w:tabs>
        <w:bidi w:val="0"/>
        <w:spacing w:before="0" w:after="100" w:line="317" w:lineRule="exact"/>
        <w:ind w:left="0" w:right="0" w:firstLine="0"/>
        <w:jc w:val="left"/>
      </w:pPr>
      <w:bookmarkStart w:id="541" w:name="bookmark541"/>
      <w:bookmarkStart w:id="542" w:name="bookmark542"/>
      <w:bookmarkStart w:id="543" w:name="bookmark543"/>
      <w:bookmarkStart w:id="544" w:name="bookmark544"/>
      <w:r>
        <w:rPr>
          <w:color w:val="000000"/>
          <w:spacing w:val="0"/>
          <w:w w:val="100"/>
          <w:position w:val="0"/>
          <w:sz w:val="24"/>
          <w:szCs w:val="24"/>
        </w:rPr>
        <w:t>一</w:t>
      </w:r>
      <w:bookmarkEnd w:id="543"/>
      <w:r>
        <w:rPr>
          <w:color w:val="000000"/>
          <w:spacing w:val="0"/>
          <w:w w:val="100"/>
          <w:position w:val="0"/>
          <w:sz w:val="24"/>
          <w:szCs w:val="24"/>
        </w:rPr>
        <w:t>、</w:t>
        <w:tab/>
        <w:t>公司治理的基本状况</w:t>
      </w:r>
      <w:bookmarkEnd w:id="541"/>
      <w:bookmarkEnd w:id="542"/>
      <w:bookmarkEnd w:id="544"/>
    </w:p>
    <w:p>
      <w:pPr>
        <w:pStyle w:val="Style26"/>
        <w:keepNext w:val="0"/>
        <w:keepLines w:val="0"/>
        <w:widowControl w:val="0"/>
        <w:shd w:val="clear" w:color="auto" w:fill="auto"/>
        <w:bidi w:val="0"/>
        <w:spacing w:before="0" w:after="200" w:line="361" w:lineRule="exact"/>
        <w:ind w:left="0" w:right="0" w:firstLine="440"/>
        <w:jc w:val="both"/>
      </w:pPr>
      <w:r>
        <w:rPr>
          <w:color w:val="000000"/>
          <w:spacing w:val="0"/>
          <w:w w:val="100"/>
          <w:position w:val="0"/>
        </w:rPr>
        <w:t>依据有关法律、行政法规、部门规章和规范性文件的要求，公司建立起治理结构并持续完善且规范运 作。公司的“三会一层”各司其职，协调运转，有效制衡；公司董事、监事、高级管理人员及各位员工的 行为和各控股公司、分公司、职能部门的业务规程，受到以公司章程为根本的制度体系的约束。本公司治 理的有效性在于：规范控股股东、实际控制人及其控制的其他企业的行为，确保所有股东，特别是中小股 东享有平等地位，充分行使权利；明确“三会一层”的职责并得到切实执行；合理保证公司经营管理合法 合规、资产安全、财务报告及相关信息真实完整，提高经营效率和效果，促进公司实现发展战略，促进财 务管理、重大投资、关联交易、子公司管控和其他内部治理工作的深入，促进健全内部约束机制和责任追 究机制，促进完善信息披露与增加透明度，促进持续尊重债权人、职工、消费者、供应商、社区等利益相 关者的合法权利，促进持续关注环境保护、节能降耗、公益事业等社会责任。</w:t>
      </w:r>
    </w:p>
    <w:p>
      <w:pPr>
        <w:pStyle w:val="Style26"/>
        <w:keepNext w:val="0"/>
        <w:keepLines w:val="0"/>
        <w:widowControl w:val="0"/>
        <w:shd w:val="clear" w:color="auto" w:fill="auto"/>
        <w:bidi w:val="0"/>
        <w:spacing w:before="0" w:after="0" w:line="389" w:lineRule="exact"/>
        <w:ind w:left="0" w:right="0" w:firstLine="0"/>
        <w:jc w:val="left"/>
      </w:pPr>
      <w:r>
        <w:rPr>
          <w:color w:val="000000"/>
          <w:spacing w:val="0"/>
          <w:w w:val="100"/>
          <w:position w:val="0"/>
        </w:rPr>
        <w:t xml:space="preserve">公司治理的实际状况与法律、行政法规和中国证监会发布的关于上市公司治理的规定是否存在重大差异 </w:t>
      </w:r>
      <w:r>
        <w:rPr>
          <w:color w:val="000000"/>
          <w:spacing w:val="0"/>
          <w:w w:val="100"/>
          <w:position w:val="0"/>
        </w:rPr>
        <w:t>□</w:t>
      </w:r>
      <w:r>
        <w:rPr>
          <w:color w:val="000000"/>
          <w:spacing w:val="0"/>
          <w:w w:val="100"/>
          <w:position w:val="0"/>
        </w:rPr>
        <w:t>是V否</w:t>
      </w:r>
    </w:p>
    <w:p>
      <w:pPr>
        <w:pStyle w:val="Style26"/>
        <w:keepNext w:val="0"/>
        <w:keepLines w:val="0"/>
        <w:widowControl w:val="0"/>
        <w:shd w:val="clear" w:color="auto" w:fill="auto"/>
        <w:bidi w:val="0"/>
        <w:spacing w:before="0" w:after="280" w:line="389"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32"/>
        <w:keepNext/>
        <w:keepLines/>
        <w:widowControl w:val="0"/>
        <w:shd w:val="clear" w:color="auto" w:fill="auto"/>
        <w:tabs>
          <w:tab w:pos="497" w:val="left"/>
        </w:tabs>
        <w:bidi w:val="0"/>
        <w:spacing w:before="0" w:after="100" w:line="317" w:lineRule="exact"/>
        <w:ind w:left="0" w:right="0" w:firstLine="0"/>
        <w:jc w:val="left"/>
      </w:pPr>
      <w:bookmarkStart w:id="545" w:name="bookmark545"/>
      <w:bookmarkStart w:id="546" w:name="bookmark546"/>
      <w:bookmarkStart w:id="547" w:name="bookmark547"/>
      <w:bookmarkStart w:id="548" w:name="bookmark548"/>
      <w:r>
        <w:rPr>
          <w:color w:val="000000"/>
          <w:spacing w:val="0"/>
          <w:w w:val="100"/>
          <w:position w:val="0"/>
          <w:sz w:val="24"/>
          <w:szCs w:val="24"/>
        </w:rPr>
        <w:t>二</w:t>
      </w:r>
      <w:bookmarkEnd w:id="547"/>
      <w:r>
        <w:rPr>
          <w:color w:val="000000"/>
          <w:spacing w:val="0"/>
          <w:w w:val="100"/>
          <w:position w:val="0"/>
          <w:sz w:val="24"/>
          <w:szCs w:val="24"/>
        </w:rPr>
        <w:t>、</w:t>
        <w:tab/>
        <w:t>公司相对于控股股东、实际控制人在保证公司资产、人员、财务、机构、业务等方面的 独立情况</w:t>
      </w:r>
      <w:bookmarkEnd w:id="545"/>
      <w:bookmarkEnd w:id="546"/>
      <w:bookmarkEnd w:id="548"/>
    </w:p>
    <w:p>
      <w:pPr>
        <w:pStyle w:val="Style26"/>
        <w:keepNext w:val="0"/>
        <w:keepLines w:val="0"/>
        <w:widowControl w:val="0"/>
        <w:shd w:val="clear" w:color="auto" w:fill="auto"/>
        <w:bidi w:val="0"/>
        <w:spacing w:before="0" w:after="0" w:line="363" w:lineRule="exact"/>
        <w:ind w:left="0" w:right="0" w:firstLine="440"/>
        <w:jc w:val="both"/>
      </w:pPr>
      <w:r>
        <w:rPr>
          <w:color w:val="000000"/>
          <w:spacing w:val="0"/>
          <w:w w:val="100"/>
          <w:position w:val="0"/>
        </w:rPr>
        <w:t>公司法人治理结构比较健全，公司与控股股东、实际控制人在资产、人员、财务、机构、业务等方面 完全独立，具有独立完整的业务及自主经营能力，具体情况如下：</w:t>
      </w:r>
    </w:p>
    <w:p>
      <w:pPr>
        <w:pStyle w:val="Style26"/>
        <w:keepNext w:val="0"/>
        <w:keepLines w:val="0"/>
        <w:widowControl w:val="0"/>
        <w:shd w:val="clear" w:color="auto" w:fill="auto"/>
        <w:tabs>
          <w:tab w:pos="1097" w:val="left"/>
        </w:tabs>
        <w:bidi w:val="0"/>
        <w:spacing w:before="0" w:after="0" w:line="363" w:lineRule="exact"/>
        <w:ind w:left="0" w:right="0" w:firstLine="440"/>
        <w:jc w:val="both"/>
      </w:pPr>
      <w:bookmarkStart w:id="549" w:name="bookmark549"/>
      <w:r>
        <w:rPr>
          <w:color w:val="000000"/>
          <w:spacing w:val="0"/>
          <w:w w:val="100"/>
          <w:position w:val="0"/>
        </w:rPr>
        <w:t>（</w:t>
      </w:r>
      <w:bookmarkEnd w:id="549"/>
      <w:r>
        <w:rPr>
          <w:color w:val="000000"/>
          <w:spacing w:val="0"/>
          <w:w w:val="100"/>
          <w:position w:val="0"/>
        </w:rPr>
        <w:t>一）</w:t>
        <w:tab/>
        <w:t>业务独立情况：公司与控股股东分属不同行业，公司根据中国证监会核准的经营范围依法独立 自主地开展业务，具有独立完整的业务体系和自主经营能力，业务经营不受股东单位的控制与影响，能独 立面向市场参与竞争，能独立承担风险及责任。</w:t>
      </w:r>
    </w:p>
    <w:p>
      <w:pPr>
        <w:pStyle w:val="Style26"/>
        <w:keepNext w:val="0"/>
        <w:keepLines w:val="0"/>
        <w:widowControl w:val="0"/>
        <w:shd w:val="clear" w:color="auto" w:fill="auto"/>
        <w:tabs>
          <w:tab w:pos="1097" w:val="left"/>
        </w:tabs>
        <w:bidi w:val="0"/>
        <w:spacing w:before="0" w:after="0" w:line="363" w:lineRule="exact"/>
        <w:ind w:left="0" w:right="0" w:firstLine="440"/>
        <w:jc w:val="both"/>
      </w:pPr>
      <w:bookmarkStart w:id="550" w:name="bookmark550"/>
      <w:r>
        <w:rPr>
          <w:color w:val="000000"/>
          <w:spacing w:val="0"/>
          <w:w w:val="100"/>
          <w:position w:val="0"/>
        </w:rPr>
        <w:t>（</w:t>
      </w:r>
      <w:bookmarkEnd w:id="550"/>
      <w:r>
        <w:rPr>
          <w:color w:val="000000"/>
          <w:spacing w:val="0"/>
          <w:w w:val="100"/>
          <w:position w:val="0"/>
        </w:rPr>
        <w:t>二）</w:t>
        <w:tab/>
        <w:t>人员独立情况：公司按照《公司法》和《公司章程》的规定选聘公司董事、监事及高级管理人 员，不存在股东超越股东大会、董事会的权限任免公司董事、监事和高级管理人员的情形，也不存在公司 高级管理人员在股东单位任职和领取薪酬的情形。公司建立了独立的人事劳资制度，拥有完整的劳动、人 事及工资管理体系，不存在受股东干涉的情形。</w:t>
      </w:r>
    </w:p>
    <w:p>
      <w:pPr>
        <w:pStyle w:val="Style26"/>
        <w:keepNext w:val="0"/>
        <w:keepLines w:val="0"/>
        <w:widowControl w:val="0"/>
        <w:shd w:val="clear" w:color="auto" w:fill="auto"/>
        <w:tabs>
          <w:tab w:pos="1097" w:val="left"/>
        </w:tabs>
        <w:bidi w:val="0"/>
        <w:spacing w:before="0" w:after="0" w:line="363" w:lineRule="exact"/>
        <w:ind w:left="0" w:right="0" w:firstLine="440"/>
        <w:jc w:val="both"/>
      </w:pPr>
      <w:bookmarkStart w:id="551" w:name="bookmark551"/>
      <w:r>
        <w:rPr>
          <w:color w:val="000000"/>
          <w:spacing w:val="0"/>
          <w:w w:val="100"/>
          <w:position w:val="0"/>
        </w:rPr>
        <w:t>（</w:t>
      </w:r>
      <w:bookmarkEnd w:id="551"/>
      <w:r>
        <w:rPr>
          <w:color w:val="000000"/>
          <w:spacing w:val="0"/>
          <w:w w:val="100"/>
          <w:position w:val="0"/>
        </w:rPr>
        <w:t>三）</w:t>
        <w:tab/>
        <w:t>资产独立情况：公司具有开展证券业务所必备的独立完整的资产，公司对资产拥有独立的所有 权和使用权，依法独立经营管理公司资产，不存在资产、资金被第一大股东占用而损害公司利益的情形。</w:t>
      </w:r>
    </w:p>
    <w:p>
      <w:pPr>
        <w:pStyle w:val="Style26"/>
        <w:keepNext w:val="0"/>
        <w:keepLines w:val="0"/>
        <w:widowControl w:val="0"/>
        <w:shd w:val="clear" w:color="auto" w:fill="auto"/>
        <w:tabs>
          <w:tab w:pos="1102" w:val="left"/>
        </w:tabs>
        <w:bidi w:val="0"/>
        <w:spacing w:before="0" w:after="0" w:line="363" w:lineRule="exact"/>
        <w:ind w:left="0" w:right="0" w:firstLine="440"/>
        <w:jc w:val="both"/>
      </w:pPr>
      <w:bookmarkStart w:id="552" w:name="bookmark552"/>
      <w:r>
        <w:rPr>
          <w:color w:val="000000"/>
          <w:spacing w:val="0"/>
          <w:w w:val="100"/>
          <w:position w:val="0"/>
        </w:rPr>
        <w:t>（</w:t>
      </w:r>
      <w:bookmarkEnd w:id="552"/>
      <w:r>
        <w:rPr>
          <w:color w:val="000000"/>
          <w:spacing w:val="0"/>
          <w:w w:val="100"/>
          <w:position w:val="0"/>
        </w:rPr>
        <w:t>四）</w:t>
        <w:tab/>
        <w:t>机构独立情况：公司设立了完全独立于控股股东的组织机构，公司股东大会、董事会、监事会、 经理层及内部经营管理部门独立运作，不存在与控股股东及其控制的其他企业之间的从属关系。</w:t>
      </w:r>
    </w:p>
    <w:p>
      <w:pPr>
        <w:pStyle w:val="Style26"/>
        <w:keepNext w:val="0"/>
        <w:keepLines w:val="0"/>
        <w:widowControl w:val="0"/>
        <w:shd w:val="clear" w:color="auto" w:fill="auto"/>
        <w:tabs>
          <w:tab w:pos="1102" w:val="left"/>
        </w:tabs>
        <w:bidi w:val="0"/>
        <w:spacing w:before="0" w:after="280" w:line="363" w:lineRule="exact"/>
        <w:ind w:left="0" w:right="0" w:firstLine="440"/>
        <w:jc w:val="both"/>
      </w:pPr>
      <w:bookmarkStart w:id="553" w:name="bookmark553"/>
      <w:r>
        <w:rPr>
          <w:color w:val="000000"/>
          <w:spacing w:val="0"/>
          <w:w w:val="100"/>
          <w:position w:val="0"/>
        </w:rPr>
        <w:t>（</w:t>
      </w:r>
      <w:bookmarkEnd w:id="553"/>
      <w:r>
        <w:rPr>
          <w:color w:val="000000"/>
          <w:spacing w:val="0"/>
          <w:w w:val="100"/>
          <w:position w:val="0"/>
        </w:rPr>
        <w:t>五）</w:t>
        <w:tab/>
        <w:t>财务独立情况：公司具备独立财务部门、独立的财务核算体系，具有规范、独立的财务会计制 度和财务管理制度，独立的银行帐户，并独立依法纳税。</w:t>
      </w:r>
    </w:p>
    <w:p>
      <w:pPr>
        <w:pStyle w:val="Style32"/>
        <w:keepNext/>
        <w:keepLines/>
        <w:widowControl w:val="0"/>
        <w:shd w:val="clear" w:color="auto" w:fill="auto"/>
        <w:tabs>
          <w:tab w:pos="497" w:val="left"/>
        </w:tabs>
        <w:bidi w:val="0"/>
        <w:spacing w:before="0" w:after="0" w:line="317" w:lineRule="exact"/>
        <w:ind w:left="0" w:right="0" w:firstLine="0"/>
        <w:jc w:val="left"/>
      </w:pPr>
      <w:bookmarkStart w:id="554" w:name="bookmark554"/>
      <w:bookmarkStart w:id="555" w:name="bookmark555"/>
      <w:bookmarkStart w:id="556" w:name="bookmark556"/>
      <w:bookmarkStart w:id="557" w:name="bookmark557"/>
      <w:r>
        <w:rPr>
          <w:color w:val="000000"/>
          <w:spacing w:val="0"/>
          <w:w w:val="100"/>
          <w:position w:val="0"/>
          <w:sz w:val="24"/>
          <w:szCs w:val="24"/>
        </w:rPr>
        <w:t>三</w:t>
      </w:r>
      <w:bookmarkEnd w:id="556"/>
      <w:r>
        <w:rPr>
          <w:color w:val="000000"/>
          <w:spacing w:val="0"/>
          <w:w w:val="100"/>
          <w:position w:val="0"/>
          <w:sz w:val="24"/>
          <w:szCs w:val="24"/>
        </w:rPr>
        <w:t>、</w:t>
        <w:tab/>
        <w:t>同业竞争情况</w:t>
      </w:r>
      <w:bookmarkEnd w:id="554"/>
      <w:bookmarkEnd w:id="555"/>
      <w:bookmarkEnd w:id="557"/>
    </w:p>
    <w:p>
      <w:pPr>
        <w:pStyle w:val="Style26"/>
        <w:keepNext w:val="0"/>
        <w:keepLines w:val="0"/>
        <w:widowControl w:val="0"/>
        <w:shd w:val="clear" w:color="auto" w:fill="auto"/>
        <w:bidi w:val="0"/>
        <w:spacing w:before="0" w:after="160" w:line="363" w:lineRule="exact"/>
        <w:ind w:left="0" w:right="0" w:firstLine="0"/>
        <w:jc w:val="left"/>
      </w:pPr>
      <w:r>
        <w:rPr>
          <w:color w:val="000000"/>
          <w:spacing w:val="0"/>
          <w:w w:val="100"/>
          <w:position w:val="0"/>
        </w:rPr>
        <w:t>□</w:t>
      </w:r>
      <w:r>
        <w:rPr>
          <w:color w:val="000000"/>
          <w:spacing w:val="0"/>
          <w:w w:val="100"/>
          <w:position w:val="0"/>
        </w:rPr>
        <w:t>适用V不适用</w:t>
      </w:r>
      <w:r>
        <w:br w:type="page"/>
      </w:r>
    </w:p>
    <w:p>
      <w:pPr>
        <w:pStyle w:val="Style32"/>
        <w:keepNext/>
        <w:keepLines/>
        <w:widowControl w:val="0"/>
        <w:shd w:val="clear" w:color="auto" w:fill="auto"/>
        <w:bidi w:val="0"/>
        <w:spacing w:before="0" w:after="180" w:line="240" w:lineRule="auto"/>
        <w:ind w:left="0" w:right="0" w:firstLine="0"/>
        <w:jc w:val="left"/>
      </w:pPr>
      <w:bookmarkStart w:id="558" w:name="bookmark558"/>
      <w:bookmarkStart w:id="559" w:name="bookmark559"/>
      <w:bookmarkStart w:id="560" w:name="bookmark560"/>
      <w:bookmarkStart w:id="561" w:name="bookmark561"/>
      <w:r>
        <w:rPr>
          <w:color w:val="000000"/>
          <w:spacing w:val="0"/>
          <w:w w:val="100"/>
          <w:position w:val="0"/>
          <w:sz w:val="24"/>
          <w:szCs w:val="24"/>
        </w:rPr>
        <w:t>四</w:t>
      </w:r>
      <w:bookmarkEnd w:id="560"/>
      <w:r>
        <w:rPr>
          <w:color w:val="000000"/>
          <w:spacing w:val="0"/>
          <w:w w:val="100"/>
          <w:position w:val="0"/>
          <w:sz w:val="24"/>
          <w:szCs w:val="24"/>
        </w:rPr>
        <w:t>、报告期内召开的年度股东大会和临时股东大会的有关情况</w:t>
      </w:r>
      <w:bookmarkEnd w:id="558"/>
      <w:bookmarkEnd w:id="559"/>
      <w:bookmarkEnd w:id="561"/>
    </w:p>
    <w:p>
      <w:pPr>
        <w:pStyle w:val="Style40"/>
        <w:keepNext/>
        <w:keepLines/>
        <w:widowControl w:val="0"/>
        <w:shd w:val="clear" w:color="auto" w:fill="auto"/>
        <w:bidi w:val="0"/>
        <w:spacing w:before="0" w:after="0" w:line="240" w:lineRule="auto"/>
        <w:ind w:left="0" w:right="0" w:firstLine="0"/>
        <w:jc w:val="left"/>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1</w:t>
      </w:r>
      <w:bookmarkEnd w:id="564"/>
      <w:r>
        <w:rPr>
          <w:color w:val="000000"/>
          <w:spacing w:val="0"/>
          <w:w w:val="100"/>
          <w:position w:val="0"/>
        </w:rPr>
        <w:t>、本报告期股东大会情况</w:t>
      </w:r>
      <w:bookmarkEnd w:id="562"/>
      <w:bookmarkEnd w:id="563"/>
      <w:bookmarkEnd w:id="565"/>
    </w:p>
    <w:tbl>
      <w:tblPr>
        <w:tblOverlap w:val="never"/>
        <w:jc w:val="center"/>
        <w:tblLayout w:type="fixed"/>
      </w:tblPr>
      <w:tblGrid>
        <w:gridCol w:w="1142"/>
        <w:gridCol w:w="2270"/>
        <w:gridCol w:w="1982"/>
        <w:gridCol w:w="2126"/>
        <w:gridCol w:w="2136"/>
      </w:tblGrid>
      <w:tr>
        <w:trPr>
          <w:trHeight w:val="403" w:hRule="exact"/>
        </w:trPr>
        <w:tc>
          <w:tcPr>
            <w:gridSpan w:val="2"/>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投资者参与比例</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r>
      <w:tr>
        <w:trPr>
          <w:trHeight w:val="403"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临时股东大会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36.97%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r>
      <w:tr>
        <w:trPr>
          <w:trHeight w:val="403"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临时股东大会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45.49%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r>
      <w:tr>
        <w:trPr>
          <w:trHeight w:val="403"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年度股东大会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年度股东大会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40.14%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r>
      <w:tr>
        <w:trPr>
          <w:trHeight w:val="398"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年第三次临时股东大会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临时股东大会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34.45%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r>
      <w:tr>
        <w:trPr>
          <w:trHeight w:val="403"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年第四次临时股东大会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临时股东大会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r>
      <w:tr>
        <w:trPr>
          <w:trHeight w:val="403"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年第五次临时股东大会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临时股东大会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46.19%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r>
      <w:tr>
        <w:trPr>
          <w:trHeight w:val="403" w:hRule="exact"/>
        </w:trPr>
        <w:tc>
          <w:tcPr>
            <w:vMerge w:val="restart"/>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查询索引</w:t>
            </w:r>
          </w:p>
        </w:tc>
        <w:tc>
          <w:tcPr>
            <w:gridSpan w:val="4"/>
            <w:tcBorders>
              <w:top w:val="single" w:sz="4"/>
              <w:left w:val="single" w:sz="4"/>
              <w:right w:val="single" w:sz="4"/>
            </w:tcBorders>
            <w:shd w:val="clear" w:color="auto" w:fill="FFFFFF"/>
            <w:vAlign w:val="center"/>
          </w:tcPr>
          <w:p>
            <w:pPr>
              <w:pStyle w:val="Style28"/>
              <w:keepNext w:val="0"/>
              <w:keepLines w:val="0"/>
              <w:widowControl w:val="0"/>
              <w:shd w:val="clear" w:color="auto" w:fill="auto"/>
              <w:tabs>
                <w:tab w:pos="1682" w:val="left"/>
              </w:tabs>
              <w:bidi w:val="0"/>
              <w:spacing w:before="0" w:after="0" w:line="240" w:lineRule="auto"/>
              <w:ind w:left="0" w:right="0" w:firstLine="420"/>
              <w:jc w:val="left"/>
            </w:pPr>
            <w:r>
              <w:rPr>
                <w:color w:val="000000"/>
                <w:spacing w:val="0"/>
                <w:w w:val="100"/>
                <w:position w:val="0"/>
              </w:rPr>
              <w:t>披露网站</w:t>
              <w:tab/>
              <w:t>巨潮资讯网</w:t>
            </w:r>
            <w:r>
              <w:rPr>
                <w:color w:val="000000"/>
                <w:spacing w:val="0"/>
                <w:w w:val="100"/>
                <w:position w:val="0"/>
                <w:sz w:val="18"/>
                <w:szCs w:val="18"/>
              </w:rPr>
              <w:t>(http://www. cninfo. com. cn)</w:t>
            </w:r>
          </w:p>
        </w:tc>
      </w:tr>
      <w:tr>
        <w:trPr>
          <w:trHeight w:val="398" w:hRule="exact"/>
        </w:trPr>
        <w:tc>
          <w:tcPr>
            <w:vMerge/>
            <w:tcBorders>
              <w:left w:val="single" w:sz="4"/>
            </w:tcBorders>
            <w:shd w:val="clear" w:color="auto" w:fill="D4D4D4"/>
            <w:vAlign w:val="center"/>
          </w:tcPr>
          <w:p>
            <w:pPr/>
          </w:p>
        </w:tc>
        <w:tc>
          <w:tcPr>
            <w:gridSpan w:val="3"/>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会议决议公告名称（编号）</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r>
      <w:tr>
        <w:trPr>
          <w:trHeight w:val="403" w:hRule="exact"/>
        </w:trPr>
        <w:tc>
          <w:tcPr>
            <w:vMerge/>
            <w:tcBorders>
              <w:left w:val="single" w:sz="4"/>
            </w:tcBorders>
            <w:shd w:val="clear" w:color="auto" w:fill="D4D4D4"/>
            <w:vAlign w:val="center"/>
          </w:tcPr>
          <w:p>
            <w:pP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color w:val="000000"/>
                <w:spacing w:val="0"/>
                <w:w w:val="100"/>
                <w:position w:val="0"/>
                <w:sz w:val="18"/>
                <w:szCs w:val="18"/>
              </w:rPr>
              <w:t>2021</w:t>
            </w:r>
            <w:r>
              <w:rPr>
                <w:color w:val="000000"/>
                <w:spacing w:val="0"/>
                <w:w w:val="100"/>
                <w:position w:val="0"/>
              </w:rPr>
              <w:t>年第一次临时股东大会决议公告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2021—02）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r>
      <w:tr>
        <w:trPr>
          <w:trHeight w:val="403" w:hRule="exact"/>
        </w:trPr>
        <w:tc>
          <w:tcPr>
            <w:vMerge/>
            <w:tcBorders>
              <w:left w:val="single" w:sz="4"/>
            </w:tcBorders>
            <w:shd w:val="clear" w:color="auto" w:fill="D4D4D4"/>
            <w:vAlign w:val="center"/>
          </w:tcPr>
          <w:p>
            <w:pP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color w:val="000000"/>
                <w:spacing w:val="0"/>
                <w:w w:val="100"/>
                <w:position w:val="0"/>
                <w:sz w:val="18"/>
                <w:szCs w:val="18"/>
              </w:rPr>
              <w:t>2021</w:t>
            </w:r>
            <w:r>
              <w:rPr>
                <w:color w:val="000000"/>
                <w:spacing w:val="0"/>
                <w:w w:val="100"/>
                <w:position w:val="0"/>
              </w:rPr>
              <w:t>年第二次临时股东大会决议公告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2021-21）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403" w:hRule="exact"/>
        </w:trPr>
        <w:tc>
          <w:tcPr>
            <w:vMerge/>
            <w:tcBorders>
              <w:left w:val="single" w:sz="4"/>
            </w:tcBorders>
            <w:shd w:val="clear" w:color="auto" w:fill="D4D4D4"/>
            <w:vAlign w:val="center"/>
          </w:tcPr>
          <w:p>
            <w:pP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年度股东大会决议公告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2021-51）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398" w:hRule="exact"/>
        </w:trPr>
        <w:tc>
          <w:tcPr>
            <w:vMerge/>
            <w:tcBorders>
              <w:left w:val="single" w:sz="4"/>
            </w:tcBorders>
            <w:shd w:val="clear" w:color="auto" w:fill="D4D4D4"/>
            <w:vAlign w:val="center"/>
          </w:tcPr>
          <w:p>
            <w:pP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年第三次临时股东大会决议公告</w:t>
            </w:r>
            <w:r>
              <w:rPr>
                <w:rFonts w:ascii="Times New Roman" w:eastAsia="Times New Roman" w:hAnsi="Times New Roman" w:cs="Times New Roman"/>
                <w:color w:val="000000"/>
                <w:spacing w:val="0"/>
                <w:w w:val="100"/>
                <w:position w:val="0"/>
              </w:rPr>
              <w:t>（</w:t>
            </w:r>
            <w:r>
              <w:rPr>
                <w:color w:val="000000"/>
                <w:spacing w:val="0"/>
                <w:w w:val="100"/>
                <w:position w:val="0"/>
              </w:rPr>
              <w:t>公告编号：</w:t>
            </w:r>
            <w:r>
              <w:rPr>
                <w:rFonts w:ascii="Times New Roman" w:eastAsia="Times New Roman" w:hAnsi="Times New Roman" w:cs="Times New Roman"/>
                <w:color w:val="000000"/>
                <w:spacing w:val="0"/>
                <w:w w:val="100"/>
                <w:position w:val="0"/>
              </w:rPr>
              <w:t>2021-81）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r>
      <w:tr>
        <w:trPr>
          <w:trHeight w:val="403" w:hRule="exact"/>
        </w:trPr>
        <w:tc>
          <w:tcPr>
            <w:vMerge/>
            <w:tcBorders>
              <w:left w:val="single" w:sz="4"/>
            </w:tcBorders>
            <w:shd w:val="clear" w:color="auto" w:fill="D4D4D4"/>
            <w:vAlign w:val="center"/>
          </w:tcPr>
          <w:p>
            <w:pP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color w:val="000000"/>
                <w:spacing w:val="0"/>
                <w:w w:val="100"/>
                <w:position w:val="0"/>
                <w:sz w:val="18"/>
                <w:szCs w:val="18"/>
              </w:rPr>
              <w:t>2021</w:t>
            </w:r>
            <w:r>
              <w:rPr>
                <w:color w:val="000000"/>
                <w:spacing w:val="0"/>
                <w:w w:val="100"/>
                <w:position w:val="0"/>
              </w:rPr>
              <w:t>年第四次临时股东大会决议公告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2021-96）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r>
      <w:tr>
        <w:trPr>
          <w:trHeight w:val="413" w:hRule="exact"/>
        </w:trPr>
        <w:tc>
          <w:tcPr>
            <w:vMerge/>
            <w:tcBorders>
              <w:left w:val="single" w:sz="4"/>
              <w:bottom w:val="single" w:sz="4"/>
            </w:tcBorders>
            <w:shd w:val="clear" w:color="auto" w:fill="D4D4D4"/>
            <w:vAlign w:val="center"/>
          </w:tcPr>
          <w:p>
            <w:pPr/>
          </w:p>
        </w:tc>
        <w:tc>
          <w:tcPr>
            <w:gridSpan w:val="3"/>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color w:val="000000"/>
                <w:spacing w:val="0"/>
                <w:w w:val="100"/>
                <w:position w:val="0"/>
                <w:sz w:val="18"/>
                <w:szCs w:val="18"/>
              </w:rPr>
              <w:t>2021</w:t>
            </w:r>
            <w:r>
              <w:rPr>
                <w:color w:val="000000"/>
                <w:spacing w:val="0"/>
                <w:w w:val="100"/>
                <w:position w:val="0"/>
              </w:rPr>
              <w:t>年第五次临时股东大会决议公告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2021-107）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r>
    </w:tbl>
    <w:p>
      <w:pPr>
        <w:widowControl w:val="0"/>
        <w:spacing w:after="339" w:line="1" w:lineRule="exact"/>
      </w:pPr>
    </w:p>
    <w:p>
      <w:pPr>
        <w:pStyle w:val="Style40"/>
        <w:keepNext/>
        <w:keepLines/>
        <w:widowControl w:val="0"/>
        <w:shd w:val="clear" w:color="auto" w:fill="auto"/>
        <w:bidi w:val="0"/>
        <w:spacing w:before="0" w:after="180" w:line="240" w:lineRule="auto"/>
        <w:ind w:left="0" w:right="0" w:firstLine="0"/>
        <w:jc w:val="left"/>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2</w:t>
      </w:r>
      <w:bookmarkEnd w:id="568"/>
      <w:r>
        <w:rPr>
          <w:color w:val="000000"/>
          <w:spacing w:val="0"/>
          <w:w w:val="100"/>
          <w:position w:val="0"/>
        </w:rPr>
        <w:t>、表决权恢复的优先股股东请求召开临时股东大会</w:t>
      </w:r>
      <w:bookmarkEnd w:id="566"/>
      <w:bookmarkEnd w:id="567"/>
      <w:bookmarkEnd w:id="569"/>
    </w:p>
    <w:p>
      <w:pPr>
        <w:pStyle w:val="Style38"/>
        <w:keepNext/>
        <w:keepLines/>
        <w:widowControl w:val="0"/>
        <w:shd w:val="clear" w:color="auto" w:fill="auto"/>
        <w:bidi w:val="0"/>
        <w:spacing w:before="0" w:after="340" w:line="240" w:lineRule="auto"/>
        <w:ind w:left="0" w:right="0" w:firstLine="0"/>
        <w:jc w:val="left"/>
      </w:pPr>
      <w:bookmarkStart w:id="570" w:name="bookmark570"/>
      <w:bookmarkStart w:id="571" w:name="bookmark571"/>
      <w:bookmarkStart w:id="572" w:name="bookmark572"/>
      <w:r>
        <w:rPr>
          <w:color w:val="000000"/>
          <w:spacing w:val="0"/>
          <w:w w:val="100"/>
          <w:position w:val="0"/>
        </w:rPr>
        <w:t>□</w:t>
      </w:r>
      <w:r>
        <w:rPr>
          <w:color w:val="000000"/>
          <w:spacing w:val="0"/>
          <w:w w:val="100"/>
          <w:position w:val="0"/>
        </w:rPr>
        <w:t>适用V不适用</w:t>
      </w:r>
      <w:bookmarkEnd w:id="570"/>
      <w:bookmarkEnd w:id="571"/>
      <w:bookmarkEnd w:id="572"/>
    </w:p>
    <w:p>
      <w:pPr>
        <w:pStyle w:val="Style32"/>
        <w:keepNext/>
        <w:keepLines/>
        <w:widowControl w:val="0"/>
        <w:shd w:val="clear" w:color="auto" w:fill="auto"/>
        <w:bidi w:val="0"/>
        <w:spacing w:before="0" w:after="180" w:line="240" w:lineRule="auto"/>
        <w:ind w:left="0" w:right="0" w:firstLine="0"/>
        <w:jc w:val="left"/>
      </w:pPr>
      <w:bookmarkStart w:id="573" w:name="bookmark573"/>
      <w:bookmarkStart w:id="574" w:name="bookmark574"/>
      <w:bookmarkStart w:id="575" w:name="bookmark575"/>
      <w:bookmarkStart w:id="576" w:name="bookmark576"/>
      <w:r>
        <w:rPr>
          <w:color w:val="000000"/>
          <w:spacing w:val="0"/>
          <w:w w:val="100"/>
          <w:position w:val="0"/>
          <w:sz w:val="24"/>
          <w:szCs w:val="24"/>
        </w:rPr>
        <w:t>五</w:t>
      </w:r>
      <w:bookmarkEnd w:id="575"/>
      <w:r>
        <w:rPr>
          <w:color w:val="000000"/>
          <w:spacing w:val="0"/>
          <w:w w:val="100"/>
          <w:position w:val="0"/>
          <w:sz w:val="24"/>
          <w:szCs w:val="24"/>
        </w:rPr>
        <w:t>、董事、监事和高级管理人员情况</w:t>
      </w:r>
      <w:bookmarkEnd w:id="573"/>
      <w:bookmarkEnd w:id="574"/>
      <w:bookmarkEnd w:id="576"/>
    </w:p>
    <w:p>
      <w:pPr>
        <w:pStyle w:val="Style40"/>
        <w:keepNext/>
        <w:keepLines/>
        <w:widowControl w:val="0"/>
        <w:shd w:val="clear" w:color="auto" w:fill="auto"/>
        <w:bidi w:val="0"/>
        <w:spacing w:before="0" w:after="120" w:line="240" w:lineRule="auto"/>
        <w:ind w:left="0" w:right="0" w:firstLine="0"/>
        <w:jc w:val="left"/>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1</w:t>
      </w:r>
      <w:bookmarkEnd w:id="579"/>
      <w:r>
        <w:rPr>
          <w:color w:val="000000"/>
          <w:spacing w:val="0"/>
          <w:w w:val="100"/>
          <w:position w:val="0"/>
        </w:rPr>
        <w:t>、基本情况</w:t>
      </w:r>
      <w:bookmarkEnd w:id="577"/>
      <w:bookmarkEnd w:id="578"/>
      <w:bookmarkEnd w:id="580"/>
    </w:p>
    <w:tbl>
      <w:tblPr>
        <w:tblOverlap w:val="never"/>
        <w:jc w:val="center"/>
        <w:tblLayout w:type="fixed"/>
      </w:tblPr>
      <w:tblGrid>
        <w:gridCol w:w="682"/>
        <w:gridCol w:w="888"/>
        <w:gridCol w:w="509"/>
        <w:gridCol w:w="480"/>
        <w:gridCol w:w="427"/>
        <w:gridCol w:w="1560"/>
        <w:gridCol w:w="1560"/>
        <w:gridCol w:w="706"/>
        <w:gridCol w:w="710"/>
        <w:gridCol w:w="710"/>
        <w:gridCol w:w="706"/>
        <w:gridCol w:w="720"/>
      </w:tblGrid>
      <w:tr>
        <w:trPr>
          <w:trHeight w:val="974"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职务</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exact"/>
              <w:ind w:left="0" w:right="0" w:firstLine="0"/>
              <w:jc w:val="left"/>
            </w:pPr>
            <w:r>
              <w:rPr>
                <w:color w:val="000000"/>
                <w:spacing w:val="0"/>
                <w:w w:val="100"/>
                <w:position w:val="0"/>
              </w:rPr>
              <w:t>任职 状态</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38"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4D4D4"/>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持股份</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数量</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w:t>
            </w:r>
          </w:p>
        </w:tc>
        <w:tc>
          <w:tcPr>
            <w:tcBorders>
              <w:top w:val="single" w:sz="4"/>
              <w:left w:val="single" w:sz="4"/>
            </w:tcBorders>
            <w:shd w:val="clear" w:color="auto" w:fill="D4D4D4"/>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本期减</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持股份</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数量</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40" w:line="240" w:lineRule="auto"/>
              <w:ind w:left="0" w:right="0" w:firstLine="0"/>
              <w:jc w:val="right"/>
            </w:pPr>
            <w:r>
              <w:rPr>
                <w:color w:val="000000"/>
                <w:spacing w:val="0"/>
                <w:w w:val="100"/>
                <w:position w:val="0"/>
              </w:rPr>
              <w:t>其他增</w:t>
            </w:r>
          </w:p>
          <w:p>
            <w:pPr>
              <w:pStyle w:val="Style28"/>
              <w:keepNext w:val="0"/>
              <w:keepLines w:val="0"/>
              <w:widowControl w:val="0"/>
              <w:shd w:val="clear" w:color="auto" w:fill="auto"/>
              <w:bidi w:val="0"/>
              <w:spacing w:before="0" w:after="40" w:line="240" w:lineRule="auto"/>
              <w:ind w:left="0" w:right="0" w:firstLine="0"/>
              <w:jc w:val="right"/>
            </w:pPr>
            <w:r>
              <w:rPr>
                <w:color w:val="000000"/>
                <w:spacing w:val="0"/>
                <w:w w:val="100"/>
                <w:position w:val="0"/>
              </w:rPr>
              <w:t>减变动</w:t>
            </w:r>
          </w:p>
          <w:p>
            <w:pPr>
              <w:pStyle w:val="Style28"/>
              <w:keepNext w:val="0"/>
              <w:keepLines w:val="0"/>
              <w:widowControl w:val="0"/>
              <w:shd w:val="clear" w:color="auto" w:fill="auto"/>
              <w:bidi w:val="0"/>
              <w:spacing w:before="0" w:after="40" w:line="240" w:lineRule="auto"/>
              <w:ind w:left="0" w:right="0" w:firstLine="0"/>
              <w:jc w:val="right"/>
            </w:pPr>
            <w:r>
              <w:rPr>
                <w:color w:val="000000"/>
                <w:spacing w:val="0"/>
                <w:w w:val="100"/>
                <w:position w:val="0"/>
              </w:rPr>
              <w:t>（股）</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38" w:lineRule="exact"/>
              <w:ind w:left="0" w:right="0" w:firstLine="0"/>
              <w:jc w:val="center"/>
            </w:pPr>
            <w:r>
              <w:rPr>
                <w:color w:val="000000"/>
                <w:spacing w:val="0"/>
                <w:w w:val="100"/>
                <w:position w:val="0"/>
              </w:rPr>
              <w:t>期末持 股数 （股）</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郝振平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陈国平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鞠向东</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谢海燕</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682"/>
        <w:gridCol w:w="888"/>
        <w:gridCol w:w="509"/>
        <w:gridCol w:w="480"/>
        <w:gridCol w:w="427"/>
        <w:gridCol w:w="1560"/>
        <w:gridCol w:w="1560"/>
        <w:gridCol w:w="706"/>
        <w:gridCol w:w="710"/>
        <w:gridCol w:w="710"/>
        <w:gridCol w:w="706"/>
        <w:gridCol w:w="720"/>
      </w:tblGrid>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员超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张海英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18,119</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李鹏宇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柳攀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刘一平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费自力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卢小娟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吕晓清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束海峰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18,119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18,119</w:t>
            </w:r>
          </w:p>
        </w:tc>
      </w:tr>
    </w:tbl>
    <w:p>
      <w:pPr>
        <w:widowControl w:val="0"/>
        <w:spacing w:after="139" w:line="1" w:lineRule="exact"/>
      </w:pPr>
    </w:p>
    <w:p>
      <w:pPr>
        <w:pStyle w:val="Style26"/>
        <w:keepNext w:val="0"/>
        <w:keepLines w:val="0"/>
        <w:widowControl w:val="0"/>
        <w:shd w:val="clear" w:color="auto" w:fill="auto"/>
        <w:bidi w:val="0"/>
        <w:spacing w:before="0" w:after="0" w:line="362" w:lineRule="exact"/>
        <w:ind w:left="0" w:right="0" w:firstLine="0"/>
        <w:jc w:val="both"/>
      </w:pPr>
      <w:r>
        <w:rPr>
          <w:color w:val="000000"/>
          <w:spacing w:val="0"/>
          <w:w w:val="100"/>
          <w:position w:val="0"/>
        </w:rPr>
        <w:t>报告期是否存在任期内董事、监事离任和高级管理人员解聘的情况</w:t>
      </w:r>
    </w:p>
    <w:p>
      <w:pPr>
        <w:pStyle w:val="Style26"/>
        <w:keepNext w:val="0"/>
        <w:keepLines w:val="0"/>
        <w:widowControl w:val="0"/>
        <w:shd w:val="clear" w:color="auto" w:fill="auto"/>
        <w:bidi w:val="0"/>
        <w:spacing w:before="0" w:after="0" w:line="362" w:lineRule="exact"/>
        <w:ind w:left="0" w:right="0" w:firstLine="0"/>
        <w:jc w:val="both"/>
      </w:pPr>
      <w:r>
        <w:rPr>
          <w:color w:val="000000"/>
          <w:spacing w:val="0"/>
          <w:w w:val="100"/>
          <w:position w:val="0"/>
        </w:rPr>
        <w:t>V是口否</w:t>
      </w:r>
    </w:p>
    <w:p>
      <w:pPr>
        <w:pStyle w:val="Style26"/>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公司董事会于2021年04月13日收到公司副总裁兼董事会秘书束海峰先生提交的书面辞职报告，束海峰 先生因个人原因申请辞去公司副总裁兼董事会秘书辞职；于2021年7月8日收到公司独立董事刘一平先生提 交的书面辞职报告，刘一平先生因个人原因申请辞去公司第八届独立董事以及董事会薪酬与考核委员会召 集人、审计委员会委员及提名委员会委员的职务，由于其辞职事项导致公司独立董事人数少于董事会成员 的三分之一，辞职申请于公司股东大会选举产生新任独立董事之日（即:2021年9月13日）起生效；于2021 年08月16日收到公司董事柳攀先生提交的书面辞职报告，柳攀先生因个人原因申请辞去公司第八届董事以 及董事会战略与投资委员会、审计委员会委员的职务；于2021年11月18日收到公司董事卢小娟女士、费自 力女士提交的书面辞职报告，卢小娟女士因个人原因申请辞去公司第八届董事职务，同时辞去董事会战略 与投资委员会委员、审计委员会委员职务；费自力女士因个人原因申请辞去公司第八届董事职务，同时辞 去董事会战略与投资委员会委员、薪酬与考核委员会委员职务。</w:t>
      </w:r>
    </w:p>
    <w:p>
      <w:pPr>
        <w:pStyle w:val="Style26"/>
        <w:keepNext w:val="0"/>
        <w:keepLines w:val="0"/>
        <w:widowControl w:val="0"/>
        <w:shd w:val="clear" w:color="auto" w:fill="auto"/>
        <w:bidi w:val="0"/>
        <w:spacing w:before="0" w:after="0" w:line="365" w:lineRule="exact"/>
        <w:ind w:left="0" w:right="0" w:firstLine="440"/>
        <w:jc w:val="both"/>
      </w:pPr>
      <w:r>
        <w:rPr>
          <w:color w:val="000000"/>
          <w:spacing w:val="0"/>
          <w:w w:val="100"/>
          <w:position w:val="0"/>
        </w:rPr>
        <w:t>公司监事会于2021年11月18日收到监事吕晓清女士提交的书面辞职申请，吕晓清女士因个人原因申请 辞去公司第八届监事职务。</w:t>
      </w:r>
    </w:p>
    <w:p>
      <w:pPr>
        <w:pStyle w:val="Style26"/>
        <w:keepNext w:val="0"/>
        <w:keepLines w:val="0"/>
        <w:widowControl w:val="0"/>
        <w:shd w:val="clear" w:color="auto" w:fill="auto"/>
        <w:bidi w:val="0"/>
        <w:spacing w:before="0" w:after="0" w:line="362" w:lineRule="exact"/>
        <w:ind w:left="0" w:right="0" w:firstLine="440"/>
        <w:jc w:val="both"/>
      </w:pPr>
      <w:r>
        <w:rPr>
          <w:color w:val="000000"/>
          <w:spacing w:val="0"/>
          <w:w w:val="100"/>
          <w:position w:val="0"/>
        </w:rPr>
        <w:t>2021年12月6日，经公司2021年第五次临时股东大会审议，罢免了陈枫先生公司第八届董事会董事职务。</w:t>
      </w:r>
    </w:p>
    <w:p>
      <w:pPr>
        <w:pStyle w:val="Style26"/>
        <w:keepNext w:val="0"/>
        <w:keepLines w:val="0"/>
        <w:widowControl w:val="0"/>
        <w:shd w:val="clear" w:color="auto" w:fill="auto"/>
        <w:bidi w:val="0"/>
        <w:spacing w:before="0" w:after="0" w:line="362" w:lineRule="exact"/>
        <w:ind w:left="0" w:right="0" w:firstLine="440"/>
        <w:jc w:val="both"/>
        <w:sectPr>
          <w:footnotePr>
            <w:pos w:val="pageBottom"/>
            <w:numFmt w:val="decimal"/>
            <w:numRestart w:val="continuous"/>
          </w:footnotePr>
          <w:pgSz w:w="11900" w:h="16840"/>
          <w:pgMar w:top="1441" w:right="1023" w:bottom="1691" w:left="1085" w:header="0" w:footer="3" w:gutter="0"/>
          <w:cols w:space="720"/>
          <w:noEndnote/>
          <w:rtlGutter w:val="0"/>
          <w:docGrid w:linePitch="360"/>
        </w:sectPr>
      </w:pPr>
      <w:r>
        <w:rPr>
          <w:color w:val="000000"/>
          <w:spacing w:val="0"/>
          <w:w w:val="100"/>
          <w:position w:val="0"/>
        </w:rPr>
        <w:t>2022年3月31日，经公司第八届董事会2022年第三次会议审议，免去了陈枫先生公司副总裁职务。</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公司董事、监事、高级管理人员变动情况</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V适用口不适用</w:t>
      </w:r>
    </w:p>
    <w:tbl>
      <w:tblPr>
        <w:tblOverlap w:val="never"/>
        <w:jc w:val="center"/>
        <w:tblLayout w:type="fixed"/>
      </w:tblPr>
      <w:tblGrid>
        <w:gridCol w:w="1920"/>
        <w:gridCol w:w="1915"/>
        <w:gridCol w:w="1138"/>
        <w:gridCol w:w="2405"/>
        <w:gridCol w:w="2208"/>
      </w:tblGrid>
      <w:tr>
        <w:trPr>
          <w:trHeight w:val="40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担任的职务</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类型</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束海峰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副总裁、董事会秘书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个人原因辞职。</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柳攀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个人工作原因辞职。</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w:t>
            </w:r>
            <w:r>
              <w:rPr>
                <w:color w:val="000000"/>
                <w:spacing w:val="0"/>
                <w:w w:val="100"/>
                <w:position w:val="0"/>
                <w:sz w:val="18"/>
                <w:szCs w:val="18"/>
              </w:rPr>
              <w:t>6</w:t>
            </w:r>
            <w:r>
              <w:rPr>
                <w:color w:val="000000"/>
                <w:spacing w:val="0"/>
                <w:w w:val="100"/>
                <w:position w:val="0"/>
              </w:rPr>
              <w:t>年。</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刘一平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因个人原因辞职。</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胡峰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补选当选。</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补选当选。</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陈国平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补选当选。</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卢小娟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个人原因辞职。</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费自力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个人原因辞职。</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吕晓清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个人原因辞职。</w:t>
            </w:r>
          </w:p>
        </w:tc>
      </w:tr>
      <w:tr>
        <w:trPr>
          <w:trHeight w:val="39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被罢免。</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被免职。</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鞠向东</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补选当选。</w:t>
            </w:r>
          </w:p>
        </w:tc>
      </w:tr>
    </w:tbl>
    <w:p>
      <w:pPr>
        <w:widowControl w:val="0"/>
        <w:spacing w:after="139" w:line="1" w:lineRule="exact"/>
      </w:pPr>
    </w:p>
    <w:p>
      <w:pPr>
        <w:pStyle w:val="Style40"/>
        <w:keepNext/>
        <w:keepLines/>
        <w:widowControl w:val="0"/>
        <w:shd w:val="clear" w:color="auto" w:fill="auto"/>
        <w:bidi w:val="0"/>
        <w:spacing w:before="0" w:after="0" w:line="362" w:lineRule="exact"/>
        <w:ind w:left="0" w:right="0" w:firstLine="0"/>
        <w:jc w:val="left"/>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2</w:t>
      </w:r>
      <w:bookmarkEnd w:id="583"/>
      <w:r>
        <w:rPr>
          <w:color w:val="000000"/>
          <w:spacing w:val="0"/>
          <w:w w:val="100"/>
          <w:position w:val="0"/>
        </w:rPr>
        <w:t>、任职情况</w:t>
      </w:r>
      <w:bookmarkEnd w:id="581"/>
      <w:bookmarkEnd w:id="582"/>
      <w:bookmarkEnd w:id="584"/>
    </w:p>
    <w:p>
      <w:pPr>
        <w:pStyle w:val="Style40"/>
        <w:keepNext/>
        <w:keepLines/>
        <w:widowControl w:val="0"/>
        <w:shd w:val="clear" w:color="auto" w:fill="auto"/>
        <w:bidi w:val="0"/>
        <w:spacing w:before="0" w:after="0" w:line="362" w:lineRule="exact"/>
        <w:ind w:left="0" w:right="0" w:firstLine="0"/>
        <w:jc w:val="left"/>
      </w:pPr>
      <w:bookmarkStart w:id="581" w:name="bookmark581"/>
      <w:bookmarkStart w:id="582" w:name="bookmark582"/>
      <w:bookmarkStart w:id="585" w:name="bookmark585"/>
      <w:r>
        <w:rPr>
          <w:color w:val="000000"/>
          <w:spacing w:val="0"/>
          <w:w w:val="100"/>
          <w:position w:val="0"/>
        </w:rPr>
        <w:t>公司现任董事、监事、高级管理人员专业背景、主要工作经历以及目前在公司的主要职责：</w:t>
      </w:r>
      <w:bookmarkEnd w:id="581"/>
      <w:bookmarkEnd w:id="582"/>
      <w:bookmarkEnd w:id="585"/>
    </w:p>
    <w:p>
      <w:pPr>
        <w:pStyle w:val="Style26"/>
        <w:keepNext w:val="0"/>
        <w:keepLines w:val="0"/>
        <w:widowControl w:val="0"/>
        <w:shd w:val="clear" w:color="auto" w:fill="auto"/>
        <w:bidi w:val="0"/>
        <w:spacing w:before="0" w:after="0" w:line="362" w:lineRule="exact"/>
        <w:ind w:left="0" w:right="0" w:firstLine="420"/>
        <w:jc w:val="both"/>
      </w:pPr>
      <w:bookmarkStart w:id="586" w:name="bookmark586"/>
      <w:r>
        <w:rPr>
          <w:color w:val="000000"/>
          <w:spacing w:val="0"/>
          <w:w w:val="100"/>
          <w:position w:val="0"/>
        </w:rPr>
        <w:t>1</w:t>
      </w:r>
      <w:bookmarkEnd w:id="586"/>
      <w:r>
        <w:rPr>
          <w:color w:val="000000"/>
          <w:spacing w:val="0"/>
          <w:w w:val="100"/>
          <w:position w:val="0"/>
        </w:rPr>
        <w:t>、吴鹰董事长，电子工程硕士，博士，曾任</w:t>
      </w:r>
      <w:r>
        <w:rPr>
          <w:color w:val="000000"/>
          <w:spacing w:val="0"/>
          <w:w w:val="100"/>
          <w:position w:val="0"/>
        </w:rPr>
        <w:t>UT</w:t>
      </w:r>
      <w:r>
        <w:rPr>
          <w:color w:val="000000"/>
          <w:spacing w:val="0"/>
          <w:w w:val="100"/>
          <w:position w:val="0"/>
        </w:rPr>
        <w:t>斯达康(中国)有限公司董事长兼首席执行官、本公司 第七届董事会董事长，现任北京中泽启天投资中心(有限合伙)执行事务合伙人，中泽嘉盟投资有限公司董 事长，北京博升优势科技发展有限公司董事长，上海稳实投资管理中心(普通合伙)执行事务合伙人，兼 任卓尔智联集团有限公司</w:t>
      </w:r>
      <w:r>
        <w:rPr>
          <w:color w:val="000000"/>
          <w:spacing w:val="0"/>
          <w:w w:val="100"/>
          <w:position w:val="0"/>
        </w:rPr>
        <w:t>(2098.HK</w:t>
      </w:r>
      <w:r>
        <w:rPr>
          <w:color w:val="000000"/>
          <w:spacing w:val="0"/>
          <w:w w:val="100"/>
          <w:position w:val="0"/>
        </w:rPr>
        <w:t>)独立非执行董事、众安在线财产保险股份有限公司</w:t>
      </w:r>
      <w:r>
        <w:rPr>
          <w:color w:val="000000"/>
          <w:spacing w:val="0"/>
          <w:w w:val="100"/>
          <w:position w:val="0"/>
        </w:rPr>
        <w:t>(6060. HK)</w:t>
      </w:r>
      <w:r>
        <w:rPr>
          <w:color w:val="000000"/>
          <w:spacing w:val="0"/>
          <w:w w:val="100"/>
          <w:position w:val="0"/>
        </w:rPr>
        <w:t>独立非执 行董事、海联金汇科技股份有限公司(002537)董事、华谊兄弟传媒股份有限公司(300027)监事会主席、中 诚信征信有限公司董事、本公司第八届董事会董事长。</w:t>
      </w:r>
    </w:p>
    <w:p>
      <w:pPr>
        <w:pStyle w:val="Style26"/>
        <w:keepNext w:val="0"/>
        <w:keepLines w:val="0"/>
        <w:widowControl w:val="0"/>
        <w:shd w:val="clear" w:color="auto" w:fill="auto"/>
        <w:bidi w:val="0"/>
        <w:spacing w:before="0" w:after="0" w:line="362" w:lineRule="exact"/>
        <w:ind w:left="0" w:right="0" w:firstLine="380"/>
        <w:jc w:val="both"/>
      </w:pPr>
      <w:bookmarkStart w:id="587" w:name="bookmark587"/>
      <w:r>
        <w:rPr>
          <w:color w:val="000000"/>
          <w:spacing w:val="0"/>
          <w:w w:val="100"/>
          <w:position w:val="0"/>
        </w:rPr>
        <w:t>2</w:t>
      </w:r>
      <w:bookmarkEnd w:id="587"/>
      <w:r>
        <w:rPr>
          <w:color w:val="000000"/>
          <w:spacing w:val="0"/>
          <w:w w:val="100"/>
          <w:position w:val="0"/>
        </w:rPr>
        <w:t>、独立董事</w:t>
      </w:r>
    </w:p>
    <w:p>
      <w:pPr>
        <w:pStyle w:val="Style26"/>
        <w:keepNext w:val="0"/>
        <w:keepLines w:val="0"/>
        <w:widowControl w:val="0"/>
        <w:shd w:val="clear" w:color="auto" w:fill="auto"/>
        <w:bidi w:val="0"/>
        <w:spacing w:before="0" w:after="0" w:line="362" w:lineRule="exact"/>
        <w:ind w:left="0" w:right="0" w:firstLine="420"/>
        <w:jc w:val="both"/>
      </w:pPr>
      <w:r>
        <w:rPr>
          <w:color w:val="000000"/>
          <w:spacing w:val="0"/>
          <w:w w:val="100"/>
          <w:position w:val="0"/>
        </w:rPr>
        <w:t>郝振平，研究生学历，会计学博士学位，英国曼彻斯特大学博士后，会计学教授、博士后合作导师， 中共党员。曾任天津财经大学会计系讲师、副教授，天津财经大学审计系副教授、副系主任、系主任，天 津百利特精电气股份有限公司</w:t>
      </w:r>
      <w:r>
        <w:rPr>
          <w:color w:val="000000"/>
          <w:spacing w:val="0"/>
          <w:w w:val="100"/>
          <w:position w:val="0"/>
        </w:rPr>
        <w:t>(600468.SH)</w:t>
      </w:r>
      <w:r>
        <w:rPr>
          <w:color w:val="000000"/>
          <w:spacing w:val="0"/>
          <w:w w:val="100"/>
          <w:position w:val="0"/>
        </w:rPr>
        <w:t>的独立董事，本公司第七届董事会独立董事。现任清华大学经 济管理学院教授、兼任本公司第八届董事会独立董事、北京银信长远科技股份有限公司</w:t>
      </w:r>
      <w:r>
        <w:rPr>
          <w:color w:val="000000"/>
          <w:spacing w:val="0"/>
          <w:w w:val="100"/>
          <w:position w:val="0"/>
        </w:rPr>
        <w:t>(300231.SZ)</w:t>
      </w:r>
      <w:r>
        <w:rPr>
          <w:color w:val="000000"/>
          <w:spacing w:val="0"/>
          <w:w w:val="100"/>
          <w:position w:val="0"/>
        </w:rPr>
        <w:t>的独 立董事。</w:t>
      </w:r>
    </w:p>
    <w:p>
      <w:pPr>
        <w:pStyle w:val="Style26"/>
        <w:keepNext w:val="0"/>
        <w:keepLines w:val="0"/>
        <w:widowControl w:val="0"/>
        <w:shd w:val="clear" w:color="auto" w:fill="auto"/>
        <w:bidi w:val="0"/>
        <w:spacing w:before="0" w:after="0" w:line="362" w:lineRule="exact"/>
        <w:ind w:left="0" w:right="0" w:firstLine="420"/>
        <w:jc w:val="both"/>
      </w:pPr>
      <w:r>
        <w:rPr>
          <w:color w:val="000000"/>
          <w:spacing w:val="0"/>
          <w:w w:val="100"/>
          <w:position w:val="0"/>
        </w:rPr>
        <w:t>胡峰，北京理工大学</w:t>
      </w:r>
      <w:r>
        <w:rPr>
          <w:color w:val="000000"/>
          <w:spacing w:val="0"/>
          <w:w w:val="100"/>
          <w:position w:val="0"/>
        </w:rPr>
        <w:t>MBA</w:t>
      </w:r>
      <w:r>
        <w:rPr>
          <w:color w:val="000000"/>
          <w:spacing w:val="0"/>
          <w:w w:val="100"/>
          <w:position w:val="0"/>
        </w:rPr>
        <w:t>硕士学位，中共党员。曾在中国航空结算有限责任公司工作，曾任国内部国 际客运审核主管、国内部国航数据科科长、市场部副总经理，中国民用航空局清算中心基金部经理、空管 部经理，北京优航金服科技有限责任公司总经理、董事。现任北京航宇同成科技有限责任公司常务副总经 理，兼任本公司第八届董事会独立董事。</w:t>
      </w:r>
    </w:p>
    <w:p>
      <w:pPr>
        <w:pStyle w:val="Style26"/>
        <w:keepNext w:val="0"/>
        <w:keepLines w:val="0"/>
        <w:widowControl w:val="0"/>
        <w:shd w:val="clear" w:color="auto" w:fill="auto"/>
        <w:bidi w:val="0"/>
        <w:spacing w:before="0" w:after="100" w:line="362" w:lineRule="exact"/>
        <w:ind w:left="0" w:right="0" w:firstLine="420"/>
        <w:jc w:val="both"/>
      </w:pPr>
      <w:r>
        <w:rPr>
          <w:color w:val="000000"/>
          <w:spacing w:val="0"/>
          <w:w w:val="100"/>
          <w:position w:val="0"/>
        </w:rPr>
        <w:t>王岩，清华大学法学院法学学士学位，曾就职于北京市君泽君律师事务所、北京市中伦律师事务所， 现就职于北京国枫律师事务所，合伙人，兼任本公司第八届董事会独立董事。</w:t>
      </w:r>
    </w:p>
    <w:p>
      <w:pPr>
        <w:pStyle w:val="Style19"/>
        <w:keepNext w:val="0"/>
        <w:keepLines w:val="0"/>
        <w:widowControl w:val="0"/>
        <w:shd w:val="clear" w:color="auto" w:fill="auto"/>
        <w:bidi w:val="0"/>
        <w:spacing w:before="0" w:after="100" w:line="240" w:lineRule="auto"/>
        <w:ind w:left="0" w:right="0" w:firstLine="0"/>
        <w:jc w:val="center"/>
        <w:sectPr>
          <w:footnotePr>
            <w:pos w:val="pageBottom"/>
            <w:numFmt w:val="decimal"/>
            <w:numRestart w:val="continuous"/>
          </w:footnotePr>
          <w:pgSz w:w="11900" w:h="16840"/>
          <w:pgMar w:top="1527" w:right="1085" w:bottom="1191" w:left="1104" w:header="0" w:footer="3" w:gutter="0"/>
          <w:cols w:space="720"/>
          <w:noEndnote/>
          <w:rtlGutter w:val="0"/>
          <w:docGrid w:linePitch="360"/>
        </w:sectPr>
      </w:pPr>
      <w:r>
        <w:rPr>
          <w:i w:val="0"/>
          <w:iCs w:val="0"/>
          <w:color w:val="000000"/>
          <w:spacing w:val="0"/>
          <w:w w:val="100"/>
          <w:position w:val="0"/>
        </w:rPr>
        <w:t>共</w:t>
      </w:r>
      <w:r>
        <w:rPr>
          <w:rFonts w:ascii="Times New Roman" w:eastAsia="Times New Roman" w:hAnsi="Times New Roman" w:cs="Times New Roman"/>
          <w:i w:val="0"/>
          <w:iCs w:val="0"/>
          <w:color w:val="000000"/>
          <w:spacing w:val="0"/>
          <w:w w:val="100"/>
          <w:position w:val="0"/>
        </w:rPr>
        <w:t>184</w:t>
      </w:r>
      <w:r>
        <w:rPr>
          <w:i w:val="0"/>
          <w:iCs w:val="0"/>
          <w:color w:val="000000"/>
          <w:spacing w:val="0"/>
          <w:w w:val="100"/>
          <w:position w:val="0"/>
        </w:rPr>
        <w:t>页第</w:t>
      </w:r>
      <w:r>
        <w:rPr>
          <w:rFonts w:ascii="Times New Roman" w:eastAsia="Times New Roman" w:hAnsi="Times New Roman" w:cs="Times New Roman"/>
          <w:i w:val="0"/>
          <w:iCs w:val="0"/>
          <w:color w:val="000000"/>
          <w:spacing w:val="0"/>
          <w:w w:val="100"/>
          <w:position w:val="0"/>
        </w:rPr>
        <w:t>40</w:t>
      </w:r>
      <w:r>
        <w:rPr>
          <w:i w:val="0"/>
          <w:iCs w:val="0"/>
          <w:color w:val="000000"/>
          <w:spacing w:val="0"/>
          <w:w w:val="100"/>
          <w:position w:val="0"/>
        </w:rPr>
        <w:t>页</w:t>
      </w:r>
    </w:p>
    <w:p>
      <w:pPr>
        <w:pStyle w:val="Style26"/>
        <w:keepNext w:val="0"/>
        <w:keepLines w:val="0"/>
        <w:widowControl w:val="0"/>
        <w:shd w:val="clear" w:color="auto" w:fill="auto"/>
        <w:tabs>
          <w:tab w:pos="677" w:val="left"/>
        </w:tabs>
        <w:bidi w:val="0"/>
        <w:spacing w:before="0" w:after="0" w:line="362" w:lineRule="exact"/>
        <w:ind w:left="0" w:right="0" w:firstLine="360"/>
        <w:jc w:val="both"/>
      </w:pPr>
      <w:bookmarkStart w:id="588" w:name="bookmark588"/>
      <w:r>
        <w:rPr>
          <w:color w:val="000000"/>
          <w:spacing w:val="0"/>
          <w:w w:val="100"/>
          <w:position w:val="0"/>
        </w:rPr>
        <w:t>3</w:t>
      </w:r>
      <w:bookmarkEnd w:id="588"/>
      <w:r>
        <w:rPr>
          <w:color w:val="000000"/>
          <w:spacing w:val="0"/>
          <w:w w:val="100"/>
          <w:position w:val="0"/>
        </w:rPr>
        <w:t>、</w:t>
        <w:tab/>
        <w:t>董事</w:t>
      </w:r>
    </w:p>
    <w:p>
      <w:pPr>
        <w:pStyle w:val="Style26"/>
        <w:keepNext w:val="0"/>
        <w:keepLines w:val="0"/>
        <w:widowControl w:val="0"/>
        <w:shd w:val="clear" w:color="auto" w:fill="auto"/>
        <w:bidi w:val="0"/>
        <w:spacing w:before="0" w:after="0" w:line="362" w:lineRule="exact"/>
        <w:ind w:left="0" w:right="0" w:firstLine="420"/>
        <w:jc w:val="both"/>
      </w:pPr>
      <w:r>
        <w:rPr>
          <w:color w:val="000000"/>
          <w:spacing w:val="0"/>
          <w:w w:val="100"/>
          <w:position w:val="0"/>
        </w:rPr>
        <w:t>郭瀚，无线电技术本科毕业，曾任</w:t>
      </w:r>
      <w:r>
        <w:rPr>
          <w:color w:val="000000"/>
          <w:spacing w:val="0"/>
          <w:w w:val="100"/>
          <w:position w:val="0"/>
        </w:rPr>
        <w:t>UT</w:t>
      </w:r>
      <w:r>
        <w:rPr>
          <w:color w:val="000000"/>
          <w:spacing w:val="0"/>
          <w:w w:val="100"/>
          <w:position w:val="0"/>
        </w:rPr>
        <w:t>斯达康杭州通信有限公司部门经理、博升优势产品总监、本公司 第七届董事会董事；现任创世漫道副总经理、本公司第八届董事会董事。</w:t>
      </w:r>
    </w:p>
    <w:p>
      <w:pPr>
        <w:pStyle w:val="Style26"/>
        <w:keepNext w:val="0"/>
        <w:keepLines w:val="0"/>
        <w:widowControl w:val="0"/>
        <w:shd w:val="clear" w:color="auto" w:fill="auto"/>
        <w:bidi w:val="0"/>
        <w:spacing w:before="0" w:after="0" w:line="362" w:lineRule="exact"/>
        <w:ind w:left="0" w:right="0" w:firstLine="420"/>
        <w:jc w:val="both"/>
      </w:pPr>
      <w:r>
        <w:rPr>
          <w:color w:val="000000"/>
          <w:spacing w:val="0"/>
          <w:w w:val="100"/>
          <w:position w:val="0"/>
        </w:rPr>
        <w:t>陈国平，大学本科，曾任沈阳中北通信有限责任公司董事、总经理；美国</w:t>
      </w:r>
      <w:r>
        <w:rPr>
          <w:color w:val="000000"/>
          <w:spacing w:val="0"/>
          <w:w w:val="100"/>
          <w:position w:val="0"/>
        </w:rPr>
        <w:t>GTE</w:t>
      </w:r>
      <w:r>
        <w:rPr>
          <w:color w:val="000000"/>
          <w:spacing w:val="0"/>
          <w:w w:val="100"/>
          <w:position w:val="0"/>
        </w:rPr>
        <w:t>中国华北区总经理，北 京中北通信集团销售总监、副总裁，北京融易通信息技术有限公司副总经理、董事会秘书，博升优势董事 会办公室主任、人事行政总监，本公司第六届、第七届董事会董事。现任博升优势副总裁，兼任本公司第 八届董事会董事。</w:t>
      </w:r>
    </w:p>
    <w:p>
      <w:pPr>
        <w:pStyle w:val="Style26"/>
        <w:keepNext w:val="0"/>
        <w:keepLines w:val="0"/>
        <w:widowControl w:val="0"/>
        <w:shd w:val="clear" w:color="auto" w:fill="auto"/>
        <w:bidi w:val="0"/>
        <w:spacing w:before="0" w:after="0" w:line="362" w:lineRule="exact"/>
        <w:ind w:left="0" w:right="0" w:firstLine="420"/>
        <w:jc w:val="both"/>
      </w:pPr>
      <w:r>
        <w:rPr>
          <w:color w:val="000000"/>
          <w:spacing w:val="0"/>
          <w:w w:val="100"/>
          <w:position w:val="0"/>
        </w:rPr>
        <w:t>鞠向东，四川大学电气技术专业本科毕业，曾在华北电力集团北京电力自动化设备厂工作，曾任深圳 华为技术有限公司数据行销部高级产品经理、</w:t>
      </w:r>
      <w:r>
        <w:rPr>
          <w:color w:val="000000"/>
          <w:spacing w:val="0"/>
          <w:w w:val="100"/>
          <w:position w:val="0"/>
        </w:rPr>
        <w:t>Intel（</w:t>
      </w:r>
      <w:r>
        <w:rPr>
          <w:color w:val="000000"/>
          <w:spacing w:val="0"/>
          <w:w w:val="100"/>
          <w:position w:val="0"/>
        </w:rPr>
        <w:t>中国）有限公司销售经理、</w:t>
      </w:r>
      <w:r>
        <w:rPr>
          <w:color w:val="000000"/>
          <w:spacing w:val="0"/>
          <w:w w:val="100"/>
          <w:position w:val="0"/>
        </w:rPr>
        <w:t>UT</w:t>
      </w:r>
      <w:r>
        <w:rPr>
          <w:color w:val="000000"/>
          <w:spacing w:val="0"/>
          <w:w w:val="100"/>
          <w:position w:val="0"/>
        </w:rPr>
        <w:t>斯达康通讯有限公司中 南大区副总经理、广州市正源网络科技有限公司总经理、博升优势产品总监。现任公司业务发展部总经理， 兼任本公司第八届董事会董事。</w:t>
      </w:r>
    </w:p>
    <w:p>
      <w:pPr>
        <w:pStyle w:val="Style26"/>
        <w:keepNext w:val="0"/>
        <w:keepLines w:val="0"/>
        <w:widowControl w:val="0"/>
        <w:shd w:val="clear" w:color="auto" w:fill="auto"/>
        <w:tabs>
          <w:tab w:pos="677" w:val="left"/>
        </w:tabs>
        <w:bidi w:val="0"/>
        <w:spacing w:before="0" w:after="0" w:line="362" w:lineRule="exact"/>
        <w:ind w:left="0" w:right="0" w:firstLine="360"/>
        <w:jc w:val="both"/>
      </w:pPr>
      <w:bookmarkStart w:id="589" w:name="bookmark589"/>
      <w:r>
        <w:rPr>
          <w:color w:val="000000"/>
          <w:spacing w:val="0"/>
          <w:w w:val="100"/>
          <w:position w:val="0"/>
        </w:rPr>
        <w:t>4</w:t>
      </w:r>
      <w:bookmarkEnd w:id="589"/>
      <w:r>
        <w:rPr>
          <w:color w:val="000000"/>
          <w:spacing w:val="0"/>
          <w:w w:val="100"/>
          <w:position w:val="0"/>
        </w:rPr>
        <w:t>、</w:t>
        <w:tab/>
        <w:t>监事</w:t>
      </w:r>
    </w:p>
    <w:p>
      <w:pPr>
        <w:pStyle w:val="Style26"/>
        <w:keepNext w:val="0"/>
        <w:keepLines w:val="0"/>
        <w:widowControl w:val="0"/>
        <w:shd w:val="clear" w:color="auto" w:fill="auto"/>
        <w:bidi w:val="0"/>
        <w:spacing w:before="0" w:after="0" w:line="362" w:lineRule="exact"/>
        <w:ind w:left="0" w:right="0" w:firstLine="420"/>
        <w:jc w:val="both"/>
      </w:pPr>
      <w:r>
        <w:rPr>
          <w:color w:val="000000"/>
          <w:spacing w:val="0"/>
          <w:w w:val="100"/>
          <w:position w:val="0"/>
        </w:rPr>
        <w:t>刘宏，大学本科，高级经济师，会计师，中共党员，曾任公司财务负责人（财务总监）、副总裁、总裁， 公司第一、二、三、四、五、六、七届董事会董事，公司第六、第七届董事会董事长，公司第七届监事会 主席，秦皇岛市第十一届、第十二届人大代表，茂业控股的董事长、法人代表；现任本公司第八届监事会 主席、党委书记。</w:t>
      </w:r>
    </w:p>
    <w:p>
      <w:pPr>
        <w:pStyle w:val="Style26"/>
        <w:keepNext w:val="0"/>
        <w:keepLines w:val="0"/>
        <w:widowControl w:val="0"/>
        <w:shd w:val="clear" w:color="auto" w:fill="auto"/>
        <w:bidi w:val="0"/>
        <w:spacing w:before="0" w:after="0" w:line="362" w:lineRule="exact"/>
        <w:ind w:left="0" w:right="0" w:firstLine="420"/>
        <w:jc w:val="both"/>
      </w:pPr>
      <w:r>
        <w:rPr>
          <w:color w:val="000000"/>
          <w:spacing w:val="0"/>
          <w:w w:val="100"/>
          <w:position w:val="0"/>
        </w:rPr>
        <w:t>谢海燕，本科学历，经济学学士，国际注册内审师，高级会计师，曾在北京惠华电子工程公司、北京 中彩印制有限公司、北京惠典电子资讯有限公司工作，曾任北京中核华辉科技发展有限公司财务经理，宽 广视界科技（北京）有限公司财务负责人、公司第七届监事会监事；现任博升优势高级财务经理，兼任公 司第八届监事会监事。</w:t>
      </w:r>
    </w:p>
    <w:p>
      <w:pPr>
        <w:pStyle w:val="Style26"/>
        <w:keepNext w:val="0"/>
        <w:keepLines w:val="0"/>
        <w:widowControl w:val="0"/>
        <w:shd w:val="clear" w:color="auto" w:fill="auto"/>
        <w:bidi w:val="0"/>
        <w:spacing w:before="0" w:after="0" w:line="362" w:lineRule="exact"/>
        <w:ind w:left="0" w:right="0" w:firstLine="420"/>
        <w:jc w:val="both"/>
      </w:pPr>
      <w:r>
        <w:rPr>
          <w:color w:val="000000"/>
          <w:spacing w:val="0"/>
          <w:w w:val="100"/>
          <w:position w:val="0"/>
        </w:rPr>
        <w:t>贪超，东北大学管理学学士，美国新泽西理工学院</w:t>
      </w:r>
      <w:r>
        <w:rPr>
          <w:color w:val="000000"/>
          <w:spacing w:val="0"/>
          <w:w w:val="100"/>
          <w:position w:val="0"/>
        </w:rPr>
        <w:t>MBA，</w:t>
      </w:r>
      <w:r>
        <w:rPr>
          <w:color w:val="000000"/>
          <w:spacing w:val="0"/>
          <w:w w:val="100"/>
          <w:position w:val="0"/>
        </w:rPr>
        <w:t>曾就职于瑞士信贷（北京）、科威特投资局 驻京代表处。现任本公司第八届监事会监事、总裁办主任，兼任公司全资子公司创世漫道总经理助理。</w:t>
      </w:r>
    </w:p>
    <w:p>
      <w:pPr>
        <w:pStyle w:val="Style26"/>
        <w:keepNext w:val="0"/>
        <w:keepLines w:val="0"/>
        <w:widowControl w:val="0"/>
        <w:shd w:val="clear" w:color="auto" w:fill="auto"/>
        <w:bidi w:val="0"/>
        <w:spacing w:before="0" w:after="0" w:line="362" w:lineRule="exact"/>
        <w:ind w:left="0" w:right="0" w:firstLine="420"/>
        <w:jc w:val="both"/>
      </w:pPr>
      <w:r>
        <w:rPr>
          <w:color w:val="000000"/>
          <w:spacing w:val="0"/>
          <w:w w:val="100"/>
          <w:position w:val="0"/>
        </w:rPr>
        <w:t>张海英，本科学历，中共党员，曾在秦皇岛商城股份有限公司筹备委员会、秦皇岛商城办公室、华联 商城股份有限公司合并上市筹委会工作，曾任本公司证券事务主管、第七届监事会监事，现任公司证券事 务代表、证券部经理，公司第八届监事会监事。</w:t>
      </w:r>
    </w:p>
    <w:p>
      <w:pPr>
        <w:pStyle w:val="Style26"/>
        <w:keepNext w:val="0"/>
        <w:keepLines w:val="0"/>
        <w:widowControl w:val="0"/>
        <w:shd w:val="clear" w:color="auto" w:fill="auto"/>
        <w:bidi w:val="0"/>
        <w:spacing w:before="0" w:after="0" w:line="362" w:lineRule="exact"/>
        <w:ind w:left="0" w:right="0" w:firstLine="420"/>
        <w:jc w:val="both"/>
      </w:pPr>
      <w:r>
        <w:rPr>
          <w:color w:val="000000"/>
          <w:spacing w:val="0"/>
          <w:w w:val="100"/>
          <w:position w:val="0"/>
        </w:rPr>
        <w:t>王维纳，研究生学历，管理学硕士，中国注册会计师，中级会计师，中共党员。曾任致同会计师事务 所（特殊普通合伙）审计部项目经理，海航集团海航旅游投资控股有限公司风险控制部内控合规业务总监， 现任公司内审部主管，公司第八届监事会监事。</w:t>
      </w:r>
    </w:p>
    <w:p>
      <w:pPr>
        <w:pStyle w:val="Style26"/>
        <w:keepNext w:val="0"/>
        <w:keepLines w:val="0"/>
        <w:widowControl w:val="0"/>
        <w:shd w:val="clear" w:color="auto" w:fill="auto"/>
        <w:bidi w:val="0"/>
        <w:spacing w:before="0" w:after="0" w:line="362" w:lineRule="exact"/>
        <w:ind w:left="0" w:right="0" w:firstLine="360"/>
        <w:jc w:val="both"/>
      </w:pPr>
      <w:bookmarkStart w:id="590" w:name="bookmark590"/>
      <w:r>
        <w:rPr>
          <w:color w:val="000000"/>
          <w:spacing w:val="0"/>
          <w:w w:val="100"/>
          <w:position w:val="0"/>
        </w:rPr>
        <w:t>5</w:t>
      </w:r>
      <w:bookmarkEnd w:id="590"/>
      <w:r>
        <w:rPr>
          <w:color w:val="000000"/>
          <w:spacing w:val="0"/>
          <w:w w:val="100"/>
          <w:position w:val="0"/>
        </w:rPr>
        <w:t>、高级管理人员</w:t>
      </w:r>
    </w:p>
    <w:p>
      <w:pPr>
        <w:pStyle w:val="Style26"/>
        <w:keepNext w:val="0"/>
        <w:keepLines w:val="0"/>
        <w:widowControl w:val="0"/>
        <w:shd w:val="clear" w:color="auto" w:fill="auto"/>
        <w:bidi w:val="0"/>
        <w:spacing w:before="0" w:after="0" w:line="362" w:lineRule="exact"/>
        <w:ind w:left="0" w:right="0" w:firstLine="420"/>
        <w:jc w:val="both"/>
      </w:pPr>
      <w:r>
        <w:rPr>
          <w:color w:val="000000"/>
          <w:spacing w:val="0"/>
          <w:w w:val="100"/>
          <w:position w:val="0"/>
        </w:rPr>
        <w:t>林明，大学本科，1993年毕业于北京理工大学管理学院，曾任广东省惠州市邮电局工程师、广东</w:t>
      </w:r>
      <w:r>
        <w:rPr>
          <w:color w:val="000000"/>
          <w:spacing w:val="0"/>
          <w:w w:val="100"/>
          <w:position w:val="0"/>
        </w:rPr>
        <w:t>UT</w:t>
      </w:r>
      <w:r>
        <w:rPr>
          <w:color w:val="000000"/>
          <w:spacing w:val="0"/>
          <w:w w:val="100"/>
          <w:position w:val="0"/>
        </w:rPr>
        <w:t>斯 达康通讯有限公司销售部经理、广东阿哈媒体服务有限公司副总裁、宽广视界科技（北京）有限公司副总裁、 北京博升优势行政人事总监、本公司副总裁。现任公司总裁、公司全资子公司创世漫道总经理。</w:t>
      </w:r>
    </w:p>
    <w:p>
      <w:pPr>
        <w:pStyle w:val="Style26"/>
        <w:keepNext w:val="0"/>
        <w:keepLines w:val="0"/>
        <w:widowControl w:val="0"/>
        <w:shd w:val="clear" w:color="auto" w:fill="auto"/>
        <w:bidi w:val="0"/>
        <w:spacing w:before="0" w:after="0" w:line="362" w:lineRule="exact"/>
        <w:ind w:left="0" w:right="0" w:firstLine="420"/>
        <w:jc w:val="both"/>
      </w:pPr>
      <w:r>
        <w:rPr>
          <w:color w:val="000000"/>
          <w:spacing w:val="0"/>
          <w:w w:val="100"/>
          <w:position w:val="0"/>
        </w:rPr>
        <w:t>李鹏宇，大学本科，高级会计师。曾任深圳招商迪辰集团财务中心主办会计、财务经理，</w:t>
      </w:r>
      <w:r>
        <w:rPr>
          <w:color w:val="000000"/>
          <w:spacing w:val="0"/>
          <w:w w:val="100"/>
          <w:position w:val="0"/>
        </w:rPr>
        <w:t>TCL</w:t>
      </w:r>
      <w:r>
        <w:rPr>
          <w:color w:val="000000"/>
          <w:spacing w:val="0"/>
          <w:w w:val="100"/>
          <w:position w:val="0"/>
        </w:rPr>
        <w:t>集团海 外事业部财务中心拉美区高级财务经理，韩国</w:t>
      </w:r>
      <w:r>
        <w:rPr>
          <w:color w:val="000000"/>
          <w:spacing w:val="0"/>
          <w:w w:val="100"/>
          <w:position w:val="0"/>
        </w:rPr>
        <w:t>SK</w:t>
      </w:r>
      <w:r>
        <w:rPr>
          <w:color w:val="000000"/>
          <w:spacing w:val="0"/>
          <w:w w:val="100"/>
          <w:position w:val="0"/>
        </w:rPr>
        <w:t>电信投资（中国）有限公司财务部财务总监，万达商业管 理有限公司财务管理中心副总经理兼西北区域财务总，深圳市大凡珠宝首饰有限公司常务副总裁，深圳海 仕通投资集团有限公司副总裁。现任本公司财务负责人，深圳前海华祥投资基金管理有限公司法人、执行 董事兼总经理，深圳市祎祎商务贸易有限公司法定代表人、执行董事兼总经理，深圳市沄熙科技有限公司 法定代表人、执行董事兼总经理。</w:t>
      </w:r>
    </w:p>
    <w:p>
      <w:pPr>
        <w:pStyle w:val="Style26"/>
        <w:keepNext w:val="0"/>
        <w:keepLines w:val="0"/>
        <w:widowControl w:val="0"/>
        <w:shd w:val="clear" w:color="auto" w:fill="auto"/>
        <w:bidi w:val="0"/>
        <w:spacing w:before="0" w:after="0" w:line="362" w:lineRule="exact"/>
        <w:ind w:left="0" w:right="0" w:firstLine="440"/>
        <w:jc w:val="both"/>
      </w:pPr>
      <w:r>
        <w:rPr>
          <w:color w:val="000000"/>
          <w:spacing w:val="0"/>
          <w:w w:val="100"/>
          <w:position w:val="0"/>
        </w:rPr>
        <w:t>朱林，大学本科，曾在招商银行宁波分行工作，曾任中信银行宁波分行消费金融部经理、宁波银行北 京分行投资银行部经理、中金公司资产管理部投资经理/中金公司中金资本基金经理。现任本公司副总裁， 兼任浙江阳明至诚教育管理咨询有限公司法定代表人及执行董事兼总经理、浙江阳明融智教育管理有限公 司法定代表人及执行董事兼总经理、宁波阳明明德创业投资有限公司法定代表人及执行董事兼总经理、浙 江阳明行知教育管理有限公司法定代表人及执行董事兼总经理。</w:t>
      </w:r>
    </w:p>
    <w:p>
      <w:pPr>
        <w:pStyle w:val="Style26"/>
        <w:keepNext w:val="0"/>
        <w:keepLines w:val="0"/>
        <w:widowControl w:val="0"/>
        <w:shd w:val="clear" w:color="auto" w:fill="auto"/>
        <w:bidi w:val="0"/>
        <w:spacing w:before="0" w:after="300" w:line="362" w:lineRule="exact"/>
        <w:ind w:left="0" w:right="0" w:firstLine="440"/>
        <w:jc w:val="both"/>
      </w:pPr>
      <w:r>
        <w:rPr>
          <w:color w:val="000000"/>
          <w:spacing w:val="0"/>
          <w:w w:val="100"/>
          <w:position w:val="0"/>
        </w:rPr>
        <w:t>罗翼，毕业于南京邮电学院无线电工程专业，澳大利亚国立大学</w:t>
      </w:r>
      <w:r>
        <w:rPr>
          <w:color w:val="000000"/>
          <w:spacing w:val="0"/>
          <w:w w:val="100"/>
          <w:position w:val="0"/>
        </w:rPr>
        <w:t>EMBA</w:t>
      </w:r>
      <w:r>
        <w:rPr>
          <w:color w:val="000000"/>
          <w:spacing w:val="0"/>
          <w:w w:val="100"/>
          <w:position w:val="0"/>
        </w:rPr>
        <w:t>专业，硕士研究生学历，高级 工程师，国际项目管理特级</w:t>
      </w:r>
      <w:r>
        <w:rPr>
          <w:color w:val="000000"/>
          <w:spacing w:val="0"/>
          <w:w w:val="100"/>
          <w:position w:val="0"/>
        </w:rPr>
        <w:t>(Level-A</w:t>
      </w:r>
      <w:r>
        <w:rPr>
          <w:color w:val="000000"/>
          <w:spacing w:val="0"/>
          <w:w w:val="100"/>
          <w:position w:val="0"/>
        </w:rPr>
        <w:t>)项目经理。曾任中山市邮电局助理工程师，中山市邮电局规划技术 科科长，阳江市邮电局副局长、高级工程师，广东省邮电管理局规划引进处副处长、高级工程师，广东省 中山市电信局副局长兼纪委书记，中国网通集团广东省通信股份有限公司中山市(兼珠海市)分公司总经 理，中国网通集团广东省通信股份有限公司总经理助理兼广州市分公司总经理，中国网络通信集团广东省 分公司总经理助理兼中山市分公司总经理，中国网络通信集团东莞分公司总经理，中国联合通信集团江门 市分公司总经理兼党委书记，中山宝福瑞文化传播有限公司执行董事，广东鑫日晟生命科技股份有限公司 董事长，讯联科技股份有限公司董事兼总裁；现任公司副总裁、本公司全资子公司长实通信总经理，兼任 广东奥飞数据科技股份有限公司</w:t>
      </w:r>
      <w:r>
        <w:rPr>
          <w:color w:val="000000"/>
          <w:spacing w:val="0"/>
          <w:w w:val="100"/>
          <w:position w:val="0"/>
        </w:rPr>
        <w:t>(SZ.300738</w:t>
      </w:r>
      <w:r>
        <w:rPr>
          <w:color w:val="000000"/>
          <w:spacing w:val="0"/>
          <w:w w:val="100"/>
          <w:position w:val="0"/>
        </w:rPr>
        <w:t>)独立董事、南京邮电大学兼职教授、国际项目管理协会</w:t>
      </w:r>
      <w:r>
        <w:rPr>
          <w:color w:val="000000"/>
          <w:spacing w:val="0"/>
          <w:w w:val="100"/>
          <w:position w:val="0"/>
        </w:rPr>
        <w:t xml:space="preserve">(IPMA) </w:t>
      </w:r>
      <w:r>
        <w:rPr>
          <w:color w:val="000000"/>
          <w:spacing w:val="0"/>
          <w:w w:val="100"/>
          <w:position w:val="0"/>
        </w:rPr>
        <w:t>中国资质认证委员会评估师。</w:t>
      </w:r>
    </w:p>
    <w:p>
      <w:pPr>
        <w:pStyle w:val="Style36"/>
        <w:keepNext w:val="0"/>
        <w:keepLines w:val="0"/>
        <w:widowControl w:val="0"/>
        <w:shd w:val="clear" w:color="auto" w:fill="auto"/>
        <w:bidi w:val="0"/>
        <w:spacing w:before="0" w:after="0" w:line="365" w:lineRule="exact"/>
        <w:ind w:left="0" w:right="0" w:firstLine="0"/>
        <w:jc w:val="left"/>
      </w:pPr>
      <w:r>
        <w:rPr>
          <w:color w:val="000000"/>
          <w:spacing w:val="0"/>
          <w:w w:val="100"/>
          <w:position w:val="0"/>
        </w:rPr>
        <w:t>在股东单位任职情况 V适用口不适用</w:t>
      </w:r>
    </w:p>
    <w:tbl>
      <w:tblPr>
        <w:tblOverlap w:val="never"/>
        <w:jc w:val="center"/>
        <w:tblLayout w:type="fixed"/>
      </w:tblPr>
      <w:tblGrid>
        <w:gridCol w:w="859"/>
        <w:gridCol w:w="1651"/>
        <w:gridCol w:w="1320"/>
        <w:gridCol w:w="1498"/>
        <w:gridCol w:w="1709"/>
        <w:gridCol w:w="1334"/>
        <w:gridCol w:w="1286"/>
      </w:tblGrid>
      <w:tr>
        <w:trPr>
          <w:trHeight w:val="691"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02" w:lineRule="exact"/>
              <w:ind w:left="160" w:right="0" w:firstLine="0"/>
              <w:jc w:val="left"/>
            </w:pPr>
            <w:r>
              <w:rPr>
                <w:color w:val="000000"/>
                <w:spacing w:val="0"/>
                <w:w w:val="100"/>
                <w:position w:val="0"/>
              </w:rPr>
              <w:t>任职人 员姓名</w:t>
            </w:r>
          </w:p>
        </w:tc>
        <w:tc>
          <w:tcPr>
            <w:gridSpan w:val="2"/>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02" w:lineRule="exact"/>
              <w:ind w:left="0" w:right="0" w:firstLine="0"/>
              <w:jc w:val="center"/>
            </w:pPr>
            <w:r>
              <w:rPr>
                <w:color w:val="000000"/>
                <w:spacing w:val="0"/>
                <w:w w:val="100"/>
                <w:position w:val="0"/>
              </w:rPr>
              <w:t>在股东单位担任 的职务</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197" w:lineRule="exact"/>
              <w:ind w:left="0" w:right="0" w:firstLine="0"/>
              <w:jc w:val="center"/>
            </w:pPr>
            <w:r>
              <w:rPr>
                <w:color w:val="000000"/>
                <w:spacing w:val="0"/>
                <w:w w:val="100"/>
                <w:position w:val="0"/>
              </w:rPr>
              <w:t>在股东单位</w:t>
            </w:r>
          </w:p>
          <w:p>
            <w:pPr>
              <w:pStyle w:val="Style28"/>
              <w:keepNext w:val="0"/>
              <w:keepLines w:val="0"/>
              <w:widowControl w:val="0"/>
              <w:shd w:val="clear" w:color="auto" w:fill="auto"/>
              <w:bidi w:val="0"/>
              <w:spacing w:before="0" w:after="0" w:line="197" w:lineRule="exact"/>
              <w:ind w:left="0" w:right="0" w:firstLine="0"/>
              <w:jc w:val="center"/>
            </w:pPr>
            <w:r>
              <w:rPr>
                <w:color w:val="000000"/>
                <w:spacing w:val="0"/>
                <w:w w:val="100"/>
                <w:position w:val="0"/>
              </w:rPr>
              <w:t>是否领取报 酬津贴</w:t>
            </w:r>
          </w:p>
        </w:tc>
      </w:tr>
      <w:tr>
        <w:trPr>
          <w:trHeight w:val="40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吴鹰</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中泽嘉盟投资有限公司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北京中泽启天投资中心(有限合伙)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right w:val="single" w:sz="4"/>
            </w:tcBorders>
            <w:shd w:val="clear" w:color="auto" w:fill="FFFFFF"/>
            <w:vAlign w:val="center"/>
          </w:tcPr>
          <w:p>
            <w:pPr/>
          </w:p>
        </w:tc>
      </w:tr>
      <w:tr>
        <w:trPr>
          <w:trHeight w:val="40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北京博升优势科技发展有限公司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right w:val="single" w:sz="4"/>
            </w:tcBorders>
            <w:shd w:val="clear" w:color="auto" w:fill="FFFFFF"/>
            <w:vAlign w:val="center"/>
          </w:tcPr>
          <w:p>
            <w:pPr/>
          </w:p>
        </w:tc>
      </w:tr>
      <w:tr>
        <w:trPr>
          <w:trHeight w:val="39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上海稳实投资管理中心(普通合伙)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谢海燕</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北京博升优势科技发展有限公司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陈国平</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北京博升优势科技发展有限公司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25" w:hRule="exact"/>
        </w:trPr>
        <w:tc>
          <w:tcPr>
            <w:gridSpan w:val="2"/>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在股东单位任职情况的说明</w:t>
            </w:r>
          </w:p>
        </w:tc>
        <w:tc>
          <w:tcPr>
            <w:gridSpan w:val="5"/>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股东单位中上海稳实、中泽嘉盟、北京中泽启天是公司控股股东鹰溪谷的间接股东。任期 没有任职终止日期。</w:t>
            </w:r>
          </w:p>
        </w:tc>
      </w:tr>
    </w:tbl>
    <w:p>
      <w:pPr>
        <w:widowControl w:val="0"/>
        <w:spacing w:after="2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在其他单位任职情况</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V适用口不适用</w:t>
      </w:r>
    </w:p>
    <w:tbl>
      <w:tblPr>
        <w:tblOverlap w:val="never"/>
        <w:jc w:val="center"/>
        <w:tblLayout w:type="fixed"/>
      </w:tblPr>
      <w:tblGrid>
        <w:gridCol w:w="859"/>
        <w:gridCol w:w="3614"/>
        <w:gridCol w:w="1349"/>
        <w:gridCol w:w="1555"/>
        <w:gridCol w:w="1560"/>
        <w:gridCol w:w="648"/>
      </w:tblGrid>
      <w:tr>
        <w:trPr>
          <w:trHeight w:val="111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21"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16"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4D4D4"/>
            <w:vAlign w:val="bottom"/>
          </w:tcPr>
          <w:p>
            <w:pPr>
              <w:pStyle w:val="Style28"/>
              <w:keepNext w:val="0"/>
              <w:keepLines w:val="0"/>
              <w:widowControl w:val="0"/>
              <w:shd w:val="clear" w:color="auto" w:fill="auto"/>
              <w:bidi w:val="0"/>
              <w:spacing w:before="0" w:after="0" w:line="219" w:lineRule="exact"/>
              <w:ind w:left="0" w:right="0" w:firstLine="0"/>
              <w:jc w:val="left"/>
            </w:pPr>
            <w:r>
              <w:rPr>
                <w:color w:val="000000"/>
                <w:spacing w:val="0"/>
                <w:w w:val="100"/>
                <w:position w:val="0"/>
              </w:rPr>
              <w:t>在其他 单位是 否领取 报酬津</w:t>
            </w:r>
          </w:p>
          <w:p>
            <w:pPr>
              <w:pStyle w:val="Style28"/>
              <w:keepNext w:val="0"/>
              <w:keepLines w:val="0"/>
              <w:widowControl w:val="0"/>
              <w:shd w:val="clear" w:color="auto" w:fill="auto"/>
              <w:bidi w:val="0"/>
              <w:spacing w:before="0" w:after="0" w:line="219" w:lineRule="exact"/>
              <w:ind w:left="0" w:right="0" w:firstLine="220"/>
              <w:jc w:val="left"/>
            </w:pPr>
            <w:r>
              <w:rPr>
                <w:color w:val="000000"/>
                <w:spacing w:val="0"/>
                <w:w w:val="100"/>
                <w:position w:val="0"/>
              </w:rPr>
              <w:t>贴</w:t>
            </w:r>
          </w:p>
        </w:tc>
      </w:tr>
      <w:tr>
        <w:trPr>
          <w:trHeight w:val="322"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吴鹰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卓尔智联集团有限公司</w:t>
            </w:r>
            <w:r>
              <w:rPr>
                <w:color w:val="000000"/>
                <w:spacing w:val="0"/>
                <w:w w:val="100"/>
                <w:position w:val="0"/>
                <w:sz w:val="18"/>
                <w:szCs w:val="18"/>
              </w:rPr>
              <w:t>(2098. HK)</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独立非执行董事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2025</w:t>
            </w:r>
            <w:r>
              <w:rPr>
                <w:color w:val="000000"/>
                <w:spacing w:val="0"/>
                <w:w w:val="100"/>
                <w:position w:val="0"/>
              </w:rPr>
              <w:t>年</w:t>
            </w:r>
            <w:r>
              <w:rPr>
                <w:color w:val="000000"/>
                <w:spacing w:val="0"/>
                <w:w w:val="100"/>
                <w:position w:val="0"/>
                <w:sz w:val="18"/>
                <w:szCs w:val="18"/>
              </w:rPr>
              <w:t>02</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众安在线财产保险股份有限公司</w:t>
            </w:r>
            <w:r>
              <w:rPr>
                <w:color w:val="000000"/>
                <w:spacing w:val="0"/>
                <w:w w:val="100"/>
                <w:position w:val="0"/>
                <w:sz w:val="18"/>
                <w:szCs w:val="18"/>
              </w:rPr>
              <w:t>(6060. HK)</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独立非执行董事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海联金汇科技股份有限公司</w:t>
            </w:r>
            <w:r>
              <w:rPr>
                <w:color w:val="000000"/>
                <w:spacing w:val="0"/>
                <w:w w:val="100"/>
                <w:position w:val="0"/>
                <w:sz w:val="18"/>
                <w:szCs w:val="18"/>
              </w:rPr>
              <w:t>(002537)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华谊兄弟传媒股份有限公司</w:t>
            </w:r>
            <w:r>
              <w:rPr>
                <w:color w:val="000000"/>
                <w:spacing w:val="0"/>
                <w:w w:val="100"/>
                <w:position w:val="0"/>
                <w:sz w:val="18"/>
                <w:szCs w:val="18"/>
              </w:rPr>
              <w:t>(300027)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33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中诚信征信有限公司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859"/>
        <w:gridCol w:w="3614"/>
        <w:gridCol w:w="1349"/>
        <w:gridCol w:w="1555"/>
        <w:gridCol w:w="1560"/>
        <w:gridCol w:w="648"/>
      </w:tblGrid>
      <w:tr>
        <w:trPr>
          <w:trHeight w:val="1114"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21"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16"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4D4D4"/>
            <w:vAlign w:val="bottom"/>
          </w:tcPr>
          <w:p>
            <w:pPr>
              <w:pStyle w:val="Style28"/>
              <w:keepNext w:val="0"/>
              <w:keepLines w:val="0"/>
              <w:widowControl w:val="0"/>
              <w:shd w:val="clear" w:color="auto" w:fill="auto"/>
              <w:bidi w:val="0"/>
              <w:spacing w:before="0" w:after="0" w:line="221" w:lineRule="exact"/>
              <w:ind w:left="0" w:right="0" w:firstLine="0"/>
              <w:jc w:val="left"/>
            </w:pPr>
            <w:r>
              <w:rPr>
                <w:color w:val="000000"/>
                <w:spacing w:val="0"/>
                <w:w w:val="100"/>
                <w:position w:val="0"/>
              </w:rPr>
              <w:t>在其他 单位是 否领取 报酬津</w:t>
            </w:r>
          </w:p>
          <w:p>
            <w:pPr>
              <w:pStyle w:val="Style28"/>
              <w:keepNext w:val="0"/>
              <w:keepLines w:val="0"/>
              <w:widowControl w:val="0"/>
              <w:shd w:val="clear" w:color="auto" w:fill="auto"/>
              <w:bidi w:val="0"/>
              <w:spacing w:before="0" w:after="0" w:line="221" w:lineRule="exact"/>
              <w:ind w:left="0" w:right="0" w:firstLine="0"/>
              <w:jc w:val="center"/>
            </w:pPr>
            <w:r>
              <w:rPr>
                <w:color w:val="000000"/>
                <w:spacing w:val="0"/>
                <w:w w:val="100"/>
                <w:position w:val="0"/>
              </w:rPr>
              <w:t>贴</w:t>
            </w:r>
          </w:p>
        </w:tc>
      </w:tr>
      <w:tr>
        <w:trPr>
          <w:trHeight w:val="322"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郝振平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清华大学经济管理学院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教授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1999</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天津百利特精电气股份有限公司</w:t>
            </w:r>
            <w:r>
              <w:rPr>
                <w:color w:val="000000"/>
                <w:spacing w:val="0"/>
                <w:w w:val="100"/>
                <w:position w:val="0"/>
                <w:sz w:val="18"/>
                <w:szCs w:val="18"/>
              </w:rPr>
              <w:t>(600468. SH)</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北京银信长远科技股份有限公司</w:t>
            </w:r>
            <w:r>
              <w:rPr>
                <w:color w:val="000000"/>
                <w:spacing w:val="0"/>
                <w:w w:val="100"/>
                <w:position w:val="0"/>
                <w:sz w:val="18"/>
                <w:szCs w:val="18"/>
              </w:rPr>
              <w:t>(300231. SZ)</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90"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李鹏宇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深圳前海华祥投资基金管理有限公司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pPr>
            <w:r>
              <w:rPr>
                <w:color w:val="000000"/>
                <w:spacing w:val="0"/>
                <w:w w:val="100"/>
                <w:position w:val="0"/>
              </w:rPr>
              <w:t>法人、执行董事 兼总经理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02</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9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深圳市祎祎商务贸易有限公司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pPr>
            <w:r>
              <w:rPr>
                <w:color w:val="000000"/>
                <w:spacing w:val="0"/>
                <w:w w:val="100"/>
                <w:position w:val="0"/>
              </w:rPr>
              <w:t>法人、执行董事 兼总经理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9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深圳市沄熙科技有限公司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pPr>
            <w:r>
              <w:rPr>
                <w:color w:val="000000"/>
                <w:spacing w:val="0"/>
                <w:w w:val="100"/>
                <w:position w:val="0"/>
              </w:rPr>
              <w:t>法人、执行董事 兼总经理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94"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朱林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浙江阳明至诚教育管理咨询有限公司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pPr>
            <w:r>
              <w:rPr>
                <w:color w:val="000000"/>
                <w:spacing w:val="0"/>
                <w:w w:val="100"/>
                <w:position w:val="0"/>
              </w:rPr>
              <w:t>法人、执行董事 兼总经理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9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浙江阳明融智教育管理有限公司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pPr>
            <w:r>
              <w:rPr>
                <w:color w:val="000000"/>
                <w:spacing w:val="0"/>
                <w:w w:val="100"/>
                <w:position w:val="0"/>
              </w:rPr>
              <w:t>法人、执行董事 兼总经理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9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宁波阳明明德创业投资有限公司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pPr>
            <w:r>
              <w:rPr>
                <w:color w:val="000000"/>
                <w:spacing w:val="0"/>
                <w:w w:val="100"/>
                <w:position w:val="0"/>
              </w:rPr>
              <w:t>法人、执行董事 兼总经理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9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浙江阳明行知教育管理有限公司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pPr>
            <w:r>
              <w:rPr>
                <w:color w:val="000000"/>
                <w:spacing w:val="0"/>
                <w:w w:val="100"/>
                <w:position w:val="0"/>
              </w:rPr>
              <w:t>法人、执行董事 兼总经理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22"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罗翼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广东奥飞数据科技股份有限公司</w:t>
            </w:r>
            <w:r>
              <w:rPr>
                <w:color w:val="000000"/>
                <w:spacing w:val="0"/>
                <w:w w:val="100"/>
                <w:position w:val="0"/>
                <w:sz w:val="18"/>
                <w:szCs w:val="18"/>
              </w:rPr>
              <w:t>(300738. SZ)</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南京邮电大学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兼职教授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国际项目管理协会</w:t>
            </w:r>
            <w:r>
              <w:rPr>
                <w:color w:val="000000"/>
                <w:spacing w:val="0"/>
                <w:w w:val="100"/>
                <w:position w:val="0"/>
                <w:sz w:val="18"/>
                <w:szCs w:val="18"/>
              </w:rPr>
              <w:t>(IPMA</w:t>
            </w:r>
            <w:r>
              <w:rPr>
                <w:color w:val="000000"/>
                <w:spacing w:val="0"/>
                <w:w w:val="100"/>
                <w:position w:val="0"/>
                <w:sz w:val="18"/>
                <w:szCs w:val="18"/>
              </w:rPr>
              <w:t>)</w:t>
            </w:r>
            <w:r>
              <w:rPr>
                <w:color w:val="000000"/>
                <w:spacing w:val="0"/>
                <w:w w:val="100"/>
                <w:position w:val="0"/>
              </w:rPr>
              <w:t>中国资质认证委员会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评估师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gridSpan w:val="6"/>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tabs>
                <w:tab w:pos="2405" w:val="left"/>
              </w:tabs>
              <w:bidi w:val="0"/>
              <w:spacing w:before="0" w:after="0" w:line="240" w:lineRule="auto"/>
              <w:ind w:left="0" w:right="0" w:firstLine="0"/>
              <w:jc w:val="left"/>
            </w:pPr>
            <w:r>
              <w:rPr>
                <w:color w:val="000000"/>
                <w:spacing w:val="0"/>
                <w:w w:val="100"/>
                <w:position w:val="0"/>
              </w:rPr>
              <w:t>在其他单位任职情况的说明</w:t>
              <w:tab/>
            </w:r>
            <w:r>
              <w:rPr>
                <w:rFonts w:ascii="Times New Roman" w:eastAsia="Times New Roman" w:hAnsi="Times New Roman" w:cs="Times New Roman"/>
                <w:color w:val="000000"/>
                <w:spacing w:val="0"/>
                <w:w w:val="100"/>
                <w:position w:val="0"/>
              </w:rPr>
              <w:t>--</w:t>
            </w:r>
          </w:p>
        </w:tc>
      </w:tr>
    </w:tbl>
    <w:p>
      <w:pPr>
        <w:widowControl w:val="0"/>
        <w:spacing w:after="39" w:line="1" w:lineRule="exact"/>
      </w:pPr>
    </w:p>
    <w:p>
      <w:pPr>
        <w:pStyle w:val="Style38"/>
        <w:keepNext/>
        <w:keepLines/>
        <w:widowControl w:val="0"/>
        <w:shd w:val="clear" w:color="auto" w:fill="auto"/>
        <w:bidi w:val="0"/>
        <w:spacing w:before="0" w:after="0" w:line="338" w:lineRule="exact"/>
        <w:ind w:left="0" w:right="0" w:firstLine="0"/>
        <w:jc w:val="left"/>
      </w:pPr>
      <w:bookmarkStart w:id="591" w:name="bookmark591"/>
      <w:bookmarkStart w:id="592" w:name="bookmark592"/>
      <w:bookmarkStart w:id="593" w:name="bookmark593"/>
      <w:r>
        <w:rPr>
          <w:color w:val="000000"/>
          <w:spacing w:val="0"/>
          <w:w w:val="100"/>
          <w:position w:val="0"/>
        </w:rPr>
        <w:t>公司现任及报告期内离任董事、监事和高级管理人员近三年证券监管机构处罚的情况</w:t>
      </w:r>
      <w:bookmarkEnd w:id="591"/>
      <w:bookmarkEnd w:id="592"/>
      <w:bookmarkEnd w:id="593"/>
    </w:p>
    <w:p>
      <w:pPr>
        <w:pStyle w:val="Style38"/>
        <w:keepNext/>
        <w:keepLines/>
        <w:widowControl w:val="0"/>
        <w:shd w:val="clear" w:color="auto" w:fill="auto"/>
        <w:bidi w:val="0"/>
        <w:spacing w:before="0" w:after="320" w:line="338" w:lineRule="exact"/>
        <w:ind w:left="0" w:right="0" w:firstLine="0"/>
        <w:jc w:val="left"/>
      </w:pPr>
      <w:bookmarkStart w:id="594" w:name="bookmark594"/>
      <w:bookmarkStart w:id="595" w:name="bookmark595"/>
      <w:bookmarkStart w:id="596" w:name="bookmark596"/>
      <w:r>
        <w:rPr>
          <w:color w:val="000000"/>
          <w:spacing w:val="0"/>
          <w:w w:val="100"/>
          <w:position w:val="0"/>
        </w:rPr>
        <w:t>□</w:t>
      </w:r>
      <w:r>
        <w:rPr>
          <w:color w:val="000000"/>
          <w:spacing w:val="0"/>
          <w:w w:val="100"/>
          <w:position w:val="0"/>
        </w:rPr>
        <w:t>适用V不适用</w:t>
      </w:r>
      <w:bookmarkEnd w:id="594"/>
      <w:bookmarkEnd w:id="595"/>
      <w:bookmarkEnd w:id="596"/>
    </w:p>
    <w:p>
      <w:pPr>
        <w:pStyle w:val="Style40"/>
        <w:keepNext/>
        <w:keepLines/>
        <w:widowControl w:val="0"/>
        <w:shd w:val="clear" w:color="auto" w:fill="auto"/>
        <w:bidi w:val="0"/>
        <w:spacing w:before="0" w:after="0" w:line="353" w:lineRule="auto"/>
        <w:ind w:left="0" w:right="0" w:firstLine="0"/>
        <w:jc w:val="left"/>
      </w:pPr>
      <w:bookmarkStart w:id="597" w:name="bookmark597"/>
      <w:bookmarkStart w:id="598" w:name="bookmark598"/>
      <w:bookmarkStart w:id="599" w:name="bookmark599"/>
      <w:bookmarkStart w:id="600" w:name="bookmark600"/>
      <w:r>
        <w:rPr>
          <w:rFonts w:ascii="Times New Roman" w:eastAsia="Times New Roman" w:hAnsi="Times New Roman" w:cs="Times New Roman"/>
          <w:color w:val="000000"/>
          <w:spacing w:val="0"/>
          <w:w w:val="100"/>
          <w:position w:val="0"/>
        </w:rPr>
        <w:t>3</w:t>
      </w:r>
      <w:bookmarkEnd w:id="599"/>
      <w:r>
        <w:rPr>
          <w:color w:val="000000"/>
          <w:spacing w:val="0"/>
          <w:w w:val="100"/>
          <w:position w:val="0"/>
        </w:rPr>
        <w:t>、董事、监事、高级管理人员报酬情况</w:t>
      </w:r>
      <w:bookmarkEnd w:id="597"/>
      <w:bookmarkEnd w:id="598"/>
      <w:bookmarkEnd w:id="600"/>
    </w:p>
    <w:p>
      <w:pPr>
        <w:pStyle w:val="Style38"/>
        <w:keepNext/>
        <w:keepLines/>
        <w:widowControl w:val="0"/>
        <w:shd w:val="clear" w:color="auto" w:fill="auto"/>
        <w:bidi w:val="0"/>
        <w:spacing w:before="0" w:after="40" w:line="338" w:lineRule="exact"/>
        <w:ind w:left="0" w:right="0" w:firstLine="0"/>
        <w:jc w:val="left"/>
      </w:pPr>
      <w:bookmarkStart w:id="601" w:name="bookmark601"/>
      <w:bookmarkStart w:id="602" w:name="bookmark602"/>
      <w:bookmarkStart w:id="603" w:name="bookmark603"/>
      <w:r>
        <w:rPr>
          <w:color w:val="000000"/>
          <w:spacing w:val="0"/>
          <w:w w:val="100"/>
          <w:position w:val="0"/>
        </w:rPr>
        <w:t>董事、监事、高级管理人员报酬的决策程序、确定依据、实际支付情况</w:t>
      </w:r>
      <w:bookmarkEnd w:id="601"/>
      <w:bookmarkEnd w:id="602"/>
      <w:bookmarkEnd w:id="603"/>
    </w:p>
    <w:p>
      <w:pPr>
        <w:pStyle w:val="Style38"/>
        <w:keepNext/>
        <w:keepLines/>
        <w:widowControl w:val="0"/>
        <w:shd w:val="clear" w:color="auto" w:fill="auto"/>
        <w:bidi w:val="0"/>
        <w:spacing w:before="0" w:after="100" w:line="338" w:lineRule="exact"/>
        <w:ind w:left="0" w:right="0" w:firstLine="440"/>
        <w:jc w:val="both"/>
      </w:pPr>
      <w:bookmarkStart w:id="604" w:name="bookmark604"/>
      <w:bookmarkStart w:id="605" w:name="bookmark605"/>
      <w:bookmarkStart w:id="606" w:name="bookmark606"/>
      <w:r>
        <w:rPr>
          <w:color w:val="000000"/>
          <w:spacing w:val="0"/>
          <w:w w:val="100"/>
          <w:position w:val="0"/>
        </w:rPr>
        <w:t>董事会薪酬与考核委员会主要负责制定公司董事及经理人员的考核标准并进行考核；负责制定、审查 公司董事及经理人员的薪酬政策与方案，对董事会负责。根据《公司董事会专门委员会工作制度》，按月 支付董事、监事、高级管理人员的报酬。</w:t>
      </w:r>
      <w:bookmarkEnd w:id="604"/>
      <w:bookmarkEnd w:id="605"/>
      <w:bookmarkEnd w:id="606"/>
    </w:p>
    <w:p>
      <w:pPr>
        <w:pStyle w:val="Style38"/>
        <w:keepNext/>
        <w:keepLines/>
        <w:widowControl w:val="0"/>
        <w:shd w:val="clear" w:color="auto" w:fill="auto"/>
        <w:bidi w:val="0"/>
        <w:spacing w:before="0" w:after="100" w:line="338" w:lineRule="exact"/>
        <w:ind w:left="0" w:right="0" w:firstLine="0"/>
        <w:jc w:val="left"/>
      </w:pPr>
      <w:bookmarkStart w:id="607" w:name="bookmark607"/>
      <w:bookmarkStart w:id="608" w:name="bookmark608"/>
      <w:bookmarkStart w:id="609" w:name="bookmark609"/>
      <w:r>
        <w:rPr>
          <w:color w:val="000000"/>
          <w:spacing w:val="0"/>
          <w:w w:val="100"/>
          <w:position w:val="0"/>
        </w:rPr>
        <w:t>公司报告期内董事、监事和高级管理人员报酬情况</w:t>
      </w:r>
      <w:bookmarkEnd w:id="607"/>
      <w:bookmarkEnd w:id="608"/>
      <w:bookmarkEnd w:id="609"/>
    </w:p>
    <w:p>
      <w:pPr>
        <w:pStyle w:val="Style38"/>
        <w:keepNext/>
        <w:keepLines/>
        <w:widowControl w:val="0"/>
        <w:shd w:val="clear" w:color="auto" w:fill="auto"/>
        <w:bidi w:val="0"/>
        <w:spacing w:before="0" w:after="40" w:line="240" w:lineRule="auto"/>
        <w:ind w:left="0" w:right="200" w:firstLine="0"/>
        <w:jc w:val="right"/>
      </w:pPr>
      <w:bookmarkStart w:id="610" w:name="bookmark610"/>
      <w:bookmarkStart w:id="611" w:name="bookmark611"/>
      <w:bookmarkStart w:id="612" w:name="bookmark612"/>
      <w:r>
        <w:rPr>
          <w:color w:val="000000"/>
          <w:spacing w:val="0"/>
          <w:w w:val="100"/>
          <w:position w:val="0"/>
        </w:rPr>
        <w:t>单位：万元</w:t>
      </w:r>
      <w:bookmarkEnd w:id="610"/>
      <w:bookmarkEnd w:id="611"/>
      <w:bookmarkEnd w:id="612"/>
    </w:p>
    <w:tbl>
      <w:tblPr>
        <w:tblOverlap w:val="never"/>
        <w:jc w:val="center"/>
        <w:tblLayout w:type="fixed"/>
      </w:tblPr>
      <w:tblGrid>
        <w:gridCol w:w="1378"/>
        <w:gridCol w:w="1464"/>
        <w:gridCol w:w="1138"/>
        <w:gridCol w:w="1133"/>
        <w:gridCol w:w="1133"/>
        <w:gridCol w:w="1560"/>
        <w:gridCol w:w="1786"/>
      </w:tblGrid>
      <w:tr>
        <w:trPr>
          <w:trHeight w:val="75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从公司获得的税前 报酬总额</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360" w:lineRule="exact"/>
              <w:ind w:left="0" w:right="0" w:firstLine="0"/>
              <w:jc w:val="center"/>
            </w:pPr>
            <w:r>
              <w:rPr>
                <w:color w:val="000000"/>
                <w:spacing w:val="0"/>
                <w:w w:val="100"/>
                <w:position w:val="0"/>
              </w:rPr>
              <w:t>是否在公司关联方 获取报酬</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郝振平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陈国平</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378"/>
        <w:gridCol w:w="1464"/>
        <w:gridCol w:w="1138"/>
        <w:gridCol w:w="1133"/>
        <w:gridCol w:w="1133"/>
        <w:gridCol w:w="1560"/>
        <w:gridCol w:w="1786"/>
      </w:tblGrid>
      <w:tr>
        <w:trPr>
          <w:trHeight w:val="75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从公司获得的税前 报酬总额</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360" w:lineRule="exact"/>
              <w:ind w:left="0" w:right="0" w:firstLine="0"/>
              <w:jc w:val="center"/>
            </w:pPr>
            <w:r>
              <w:rPr>
                <w:color w:val="000000"/>
                <w:spacing w:val="0"/>
                <w:w w:val="100"/>
                <w:position w:val="0"/>
              </w:rPr>
              <w:t>是否在公司关联方 获取报酬</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鞠向东</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柳攀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刘一平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费自力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卢小娟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66.39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谢海燕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员超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张海英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13.81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吕晓清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0.92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60.15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李鹏宇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36.39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束海峰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副总裁、董事会秘书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61.32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489.05</w:t>
            </w:r>
          </w:p>
        </w:tc>
        <w:tc>
          <w:tcPr>
            <w:tcBorders>
              <w:top w:val="single" w:sz="4"/>
              <w:left w:val="single" w:sz="4"/>
              <w:bottom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2"/>
        <w:keepNext/>
        <w:keepLines/>
        <w:widowControl w:val="0"/>
        <w:shd w:val="clear" w:color="auto" w:fill="auto"/>
        <w:bidi w:val="0"/>
        <w:spacing w:before="0" w:after="160" w:line="240" w:lineRule="auto"/>
        <w:ind w:left="0" w:right="0" w:firstLine="0"/>
        <w:jc w:val="left"/>
      </w:pPr>
      <w:bookmarkStart w:id="613" w:name="bookmark613"/>
      <w:bookmarkStart w:id="614" w:name="bookmark614"/>
      <w:bookmarkStart w:id="615" w:name="bookmark615"/>
      <w:bookmarkStart w:id="616" w:name="bookmark616"/>
      <w:r>
        <w:rPr>
          <w:color w:val="000000"/>
          <w:spacing w:val="0"/>
          <w:w w:val="100"/>
          <w:position w:val="0"/>
          <w:sz w:val="24"/>
          <w:szCs w:val="24"/>
        </w:rPr>
        <w:t>六</w:t>
      </w:r>
      <w:bookmarkEnd w:id="615"/>
      <w:r>
        <w:rPr>
          <w:color w:val="000000"/>
          <w:spacing w:val="0"/>
          <w:w w:val="100"/>
          <w:position w:val="0"/>
          <w:sz w:val="24"/>
          <w:szCs w:val="24"/>
        </w:rPr>
        <w:t>、报告期内董事履行职责的情况</w:t>
      </w:r>
      <w:bookmarkEnd w:id="613"/>
      <w:bookmarkEnd w:id="614"/>
      <w:bookmarkEnd w:id="616"/>
    </w:p>
    <w:p>
      <w:pPr>
        <w:pStyle w:val="Style40"/>
        <w:keepNext/>
        <w:keepLines/>
        <w:widowControl w:val="0"/>
        <w:shd w:val="clear" w:color="auto" w:fill="auto"/>
        <w:bidi w:val="0"/>
        <w:spacing w:before="0" w:after="160" w:line="240" w:lineRule="auto"/>
        <w:ind w:left="0" w:right="0" w:firstLine="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1</w:t>
      </w:r>
      <w:bookmarkEnd w:id="619"/>
      <w:r>
        <w:rPr>
          <w:color w:val="000000"/>
          <w:spacing w:val="0"/>
          <w:w w:val="100"/>
          <w:position w:val="0"/>
        </w:rPr>
        <w:t>、本报告期董事会情况</w:t>
      </w:r>
      <w:bookmarkEnd w:id="617"/>
      <w:bookmarkEnd w:id="618"/>
      <w:bookmarkEnd w:id="620"/>
    </w:p>
    <w:tbl>
      <w:tblPr>
        <w:tblOverlap w:val="never"/>
        <w:jc w:val="center"/>
        <w:tblLayout w:type="fixed"/>
      </w:tblPr>
      <w:tblGrid>
        <w:gridCol w:w="3269"/>
        <w:gridCol w:w="2976"/>
        <w:gridCol w:w="3274"/>
      </w:tblGrid>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会议届次</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召开日期</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披露日期</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第八届董事会</w:t>
            </w:r>
            <w:r>
              <w:rPr>
                <w:color w:val="000000"/>
                <w:spacing w:val="0"/>
                <w:w w:val="100"/>
                <w:position w:val="0"/>
                <w:sz w:val="18"/>
                <w:szCs w:val="18"/>
              </w:rPr>
              <w:t>2021</w:t>
            </w:r>
            <w:r>
              <w:rPr>
                <w:color w:val="000000"/>
                <w:spacing w:val="0"/>
                <w:w w:val="100"/>
                <w:position w:val="0"/>
              </w:rPr>
              <w:t>年第一次会议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第八届董事会</w:t>
            </w:r>
            <w:r>
              <w:rPr>
                <w:color w:val="000000"/>
                <w:spacing w:val="0"/>
                <w:w w:val="100"/>
                <w:position w:val="0"/>
                <w:sz w:val="18"/>
                <w:szCs w:val="18"/>
              </w:rPr>
              <w:t>2021</w:t>
            </w:r>
            <w:r>
              <w:rPr>
                <w:color w:val="000000"/>
                <w:spacing w:val="0"/>
                <w:w w:val="100"/>
                <w:position w:val="0"/>
              </w:rPr>
              <w:t>年第二次会议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第八届董事会</w:t>
            </w:r>
            <w:r>
              <w:rPr>
                <w:color w:val="000000"/>
                <w:spacing w:val="0"/>
                <w:w w:val="100"/>
                <w:position w:val="0"/>
                <w:sz w:val="18"/>
                <w:szCs w:val="18"/>
              </w:rPr>
              <w:t>2021</w:t>
            </w:r>
            <w:r>
              <w:rPr>
                <w:color w:val="000000"/>
                <w:spacing w:val="0"/>
                <w:w w:val="100"/>
                <w:position w:val="0"/>
              </w:rPr>
              <w:t>年第三次会议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第八届董事会</w:t>
            </w:r>
            <w:r>
              <w:rPr>
                <w:color w:val="000000"/>
                <w:spacing w:val="0"/>
                <w:w w:val="100"/>
                <w:position w:val="0"/>
                <w:sz w:val="18"/>
                <w:szCs w:val="18"/>
              </w:rPr>
              <w:t>2021</w:t>
            </w:r>
            <w:r>
              <w:rPr>
                <w:color w:val="000000"/>
                <w:spacing w:val="0"/>
                <w:w w:val="100"/>
                <w:position w:val="0"/>
              </w:rPr>
              <w:t>年第四次会议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第八届董事会</w:t>
            </w:r>
            <w:r>
              <w:rPr>
                <w:color w:val="000000"/>
                <w:spacing w:val="0"/>
                <w:w w:val="100"/>
                <w:position w:val="0"/>
                <w:sz w:val="18"/>
                <w:szCs w:val="18"/>
              </w:rPr>
              <w:t>2021</w:t>
            </w:r>
            <w:r>
              <w:rPr>
                <w:color w:val="000000"/>
                <w:spacing w:val="0"/>
                <w:w w:val="100"/>
                <w:position w:val="0"/>
              </w:rPr>
              <w:t>年第五次会议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第八届董事会</w:t>
            </w:r>
            <w:r>
              <w:rPr>
                <w:color w:val="000000"/>
                <w:spacing w:val="0"/>
                <w:w w:val="100"/>
                <w:position w:val="0"/>
                <w:sz w:val="18"/>
                <w:szCs w:val="18"/>
              </w:rPr>
              <w:t>2021</w:t>
            </w:r>
            <w:r>
              <w:rPr>
                <w:color w:val="000000"/>
                <w:spacing w:val="0"/>
                <w:w w:val="100"/>
                <w:position w:val="0"/>
              </w:rPr>
              <w:t>年第六次会议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第八届董事会</w:t>
            </w:r>
            <w:r>
              <w:rPr>
                <w:color w:val="000000"/>
                <w:spacing w:val="0"/>
                <w:w w:val="100"/>
                <w:position w:val="0"/>
                <w:sz w:val="18"/>
                <w:szCs w:val="18"/>
              </w:rPr>
              <w:t>2021</w:t>
            </w:r>
            <w:r>
              <w:rPr>
                <w:color w:val="000000"/>
                <w:spacing w:val="0"/>
                <w:w w:val="100"/>
                <w:position w:val="0"/>
              </w:rPr>
              <w:t>年第七次会议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r>
      <w:tr>
        <w:trPr>
          <w:trHeight w:val="40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披露网站</w:t>
            </w:r>
          </w:p>
        </w:tc>
        <w:tc>
          <w:tcPr>
            <w:gridSpan w:val="2"/>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color w:val="000000"/>
                <w:spacing w:val="0"/>
                <w:w w:val="100"/>
                <w:position w:val="0"/>
                <w:sz w:val="18"/>
                <w:szCs w:val="18"/>
              </w:rPr>
              <w:t>(</w:t>
            </w:r>
            <w:r>
              <w:fldChar w:fldCharType="begin"/>
            </w:r>
            <w:r>
              <w:rPr/>
              <w:instrText> HYPERLINK "http://www.cninfo.com.cn" </w:instrText>
            </w:r>
            <w:r>
              <w:fldChar w:fldCharType="separate"/>
            </w:r>
            <w:r>
              <w:rPr>
                <w:color w:val="000000"/>
                <w:spacing w:val="0"/>
                <w:w w:val="100"/>
                <w:position w:val="0"/>
                <w:sz w:val="18"/>
                <w:szCs w:val="18"/>
              </w:rPr>
              <w:t>http://www.cninfo.com.cn</w:t>
            </w:r>
            <w:r>
              <w:fldChar w:fldCharType="end"/>
            </w:r>
            <w:r>
              <w:rPr>
                <w:color w:val="000000"/>
                <w:spacing w:val="0"/>
                <w:w w:val="100"/>
                <w:position w:val="0"/>
                <w:sz w:val="18"/>
                <w:szCs w:val="18"/>
              </w:rPr>
              <w:t>)</w:t>
            </w:r>
          </w:p>
        </w:tc>
      </w:tr>
    </w:tbl>
    <w:p>
      <w:pPr>
        <w:widowControl w:val="0"/>
        <w:spacing w:after="79" w:line="1" w:lineRule="exact"/>
      </w:pPr>
    </w:p>
    <w:p>
      <w:pPr>
        <w:pStyle w:val="Style19"/>
        <w:keepNext w:val="0"/>
        <w:keepLines w:val="0"/>
        <w:widowControl w:val="0"/>
        <w:shd w:val="clear" w:color="auto" w:fill="auto"/>
        <w:bidi w:val="0"/>
        <w:spacing w:before="0" w:after="0" w:line="240" w:lineRule="auto"/>
        <w:ind w:left="4440" w:right="0" w:firstLine="0"/>
        <w:jc w:val="left"/>
      </w:pPr>
      <w:r>
        <w:rPr>
          <w:i w:val="0"/>
          <w:iCs w:val="0"/>
          <w:color w:val="000000"/>
          <w:spacing w:val="0"/>
          <w:w w:val="100"/>
          <w:position w:val="0"/>
        </w:rPr>
        <w:t>会议决议（公告名称、编号）</w:t>
      </w:r>
    </w:p>
    <w:p>
      <w:pPr>
        <w:pStyle w:val="Style19"/>
        <w:keepNext w:val="0"/>
        <w:keepLines w:val="0"/>
        <w:widowControl w:val="0"/>
        <w:shd w:val="clear" w:color="auto" w:fill="auto"/>
        <w:tabs>
          <w:tab w:pos="1690" w:val="left"/>
          <w:tab w:leader="hyphen" w:pos="6946" w:val="left"/>
        </w:tabs>
        <w:bidi w:val="0"/>
        <w:spacing w:before="0" w:after="0" w:line="240" w:lineRule="auto"/>
        <w:ind w:left="0" w:right="0" w:firstLine="480"/>
        <w:jc w:val="left"/>
      </w:pPr>
      <w:r>
        <w:rPr>
          <w:i w:val="0"/>
          <w:iCs w:val="0"/>
          <w:color w:val="000000"/>
          <w:spacing w:val="0"/>
          <w:w w:val="100"/>
          <w:position w:val="0"/>
        </w:rPr>
        <w:t>查询索引</w:t>
        <w:tab/>
        <w:tab/>
      </w:r>
    </w:p>
    <w:p>
      <w:pPr>
        <w:pStyle w:val="Style19"/>
        <w:keepNext w:val="0"/>
        <w:keepLines w:val="0"/>
        <w:widowControl w:val="0"/>
        <w:shd w:val="clear" w:color="auto" w:fill="auto"/>
        <w:bidi w:val="0"/>
        <w:spacing w:before="0" w:after="420" w:line="240" w:lineRule="auto"/>
        <w:ind w:left="1740" w:right="0" w:firstLine="0"/>
        <w:jc w:val="left"/>
      </w:pPr>
      <w:r>
        <w:rPr>
          <w:i w:val="0"/>
          <w:iCs w:val="0"/>
          <w:color w:val="000000"/>
          <w:spacing w:val="0"/>
          <w:w w:val="100"/>
          <w:position w:val="0"/>
        </w:rPr>
        <w:t>第八届董事会</w:t>
      </w:r>
      <w:r>
        <w:rPr>
          <w:rFonts w:ascii="Times New Roman" w:eastAsia="Times New Roman" w:hAnsi="Times New Roman" w:cs="Times New Roman"/>
          <w:i w:val="0"/>
          <w:iCs w:val="0"/>
          <w:color w:val="000000"/>
          <w:spacing w:val="0"/>
          <w:w w:val="100"/>
          <w:position w:val="0"/>
        </w:rPr>
        <w:t>2021</w:t>
      </w:r>
      <w:r>
        <w:rPr>
          <w:i w:val="0"/>
          <w:iCs w:val="0"/>
          <w:color w:val="000000"/>
          <w:spacing w:val="0"/>
          <w:w w:val="100"/>
          <w:position w:val="0"/>
        </w:rPr>
        <w:t>年第一次会议决议公告（公告编号：</w:t>
      </w:r>
      <w:r>
        <w:rPr>
          <w:rFonts w:ascii="Times New Roman" w:eastAsia="Times New Roman" w:hAnsi="Times New Roman" w:cs="Times New Roman"/>
          <w:i w:val="0"/>
          <w:iCs w:val="0"/>
          <w:color w:val="000000"/>
          <w:spacing w:val="0"/>
          <w:w w:val="100"/>
          <w:position w:val="0"/>
        </w:rPr>
        <w:t>2021—</w:t>
      </w:r>
      <w:r>
        <w:rPr>
          <w:rFonts w:ascii="Times New Roman" w:eastAsia="Times New Roman" w:hAnsi="Times New Roman" w:cs="Times New Roman"/>
          <w:i w:val="0"/>
          <w:iCs w:val="0"/>
          <w:color w:val="000000"/>
          <w:spacing w:val="0"/>
          <w:w w:val="100"/>
          <w:position w:val="0"/>
        </w:rPr>
        <w:t>12</w:t>
      </w:r>
      <w:r>
        <w:rPr>
          <w:i w:val="0"/>
          <w:iCs w:val="0"/>
          <w:color w:val="000000"/>
          <w:spacing w:val="0"/>
          <w:w w:val="100"/>
          <w:position w:val="0"/>
        </w:rPr>
        <w:t xml:space="preserve">） </w:t>
      </w:r>
      <w:r>
        <w:rPr>
          <w:i w:val="0"/>
          <w:iCs w:val="0"/>
          <w:color w:val="000000"/>
          <w:spacing w:val="0"/>
          <w:w w:val="100"/>
          <w:position w:val="0"/>
        </w:rPr>
        <w:t>第八届董事会</w:t>
      </w:r>
      <w:r>
        <w:rPr>
          <w:rFonts w:ascii="Times New Roman" w:eastAsia="Times New Roman" w:hAnsi="Times New Roman" w:cs="Times New Roman"/>
          <w:i w:val="0"/>
          <w:iCs w:val="0"/>
          <w:color w:val="000000"/>
          <w:spacing w:val="0"/>
          <w:w w:val="100"/>
          <w:position w:val="0"/>
        </w:rPr>
        <w:t>2021</w:t>
      </w:r>
      <w:r>
        <w:rPr>
          <w:i w:val="0"/>
          <w:iCs w:val="0"/>
          <w:color w:val="000000"/>
          <w:spacing w:val="0"/>
          <w:w w:val="100"/>
          <w:position w:val="0"/>
        </w:rPr>
        <w:t>年第二次会议决议公告（公告编号：</w:t>
      </w:r>
      <w:r>
        <w:rPr>
          <w:rFonts w:ascii="Times New Roman" w:eastAsia="Times New Roman" w:hAnsi="Times New Roman" w:cs="Times New Roman"/>
          <w:i w:val="0"/>
          <w:iCs w:val="0"/>
          <w:color w:val="000000"/>
          <w:spacing w:val="0"/>
          <w:w w:val="100"/>
          <w:position w:val="0"/>
        </w:rPr>
        <w:t>2021—</w:t>
      </w:r>
      <w:r>
        <w:rPr>
          <w:rFonts w:ascii="Times New Roman" w:eastAsia="Times New Roman" w:hAnsi="Times New Roman" w:cs="Times New Roman"/>
          <w:i w:val="0"/>
          <w:iCs w:val="0"/>
          <w:color w:val="000000"/>
          <w:spacing w:val="0"/>
          <w:w w:val="100"/>
          <w:position w:val="0"/>
        </w:rPr>
        <w:t>29</w:t>
      </w:r>
      <w:r>
        <w:rPr>
          <w:i w:val="0"/>
          <w:iCs w:val="0"/>
          <w:color w:val="000000"/>
          <w:spacing w:val="0"/>
          <w:w w:val="100"/>
          <w:position w:val="0"/>
        </w:rPr>
        <w:t>）</w:t>
        <w:br w:type="page"/>
      </w:r>
      <w:r>
        <w:rPr>
          <w:i w:val="0"/>
          <w:iCs w:val="0"/>
          <w:color w:val="000000"/>
          <w:spacing w:val="0"/>
          <w:w w:val="100"/>
          <w:position w:val="0"/>
        </w:rPr>
        <w:t>第八届董事会</w:t>
      </w:r>
      <w:r>
        <w:rPr>
          <w:rFonts w:ascii="Times New Roman" w:eastAsia="Times New Roman" w:hAnsi="Times New Roman" w:cs="Times New Roman"/>
          <w:i w:val="0"/>
          <w:iCs w:val="0"/>
          <w:color w:val="000000"/>
          <w:spacing w:val="0"/>
          <w:w w:val="100"/>
          <w:position w:val="0"/>
        </w:rPr>
        <w:t>2021</w:t>
      </w:r>
      <w:r>
        <w:rPr>
          <w:i w:val="0"/>
          <w:iCs w:val="0"/>
          <w:color w:val="000000"/>
          <w:spacing w:val="0"/>
          <w:w w:val="100"/>
          <w:position w:val="0"/>
        </w:rPr>
        <w:t>年第三次会议决议公告（公告编号：</w:t>
      </w:r>
      <w:r>
        <w:rPr>
          <w:rFonts w:ascii="Times New Roman" w:eastAsia="Times New Roman" w:hAnsi="Times New Roman" w:cs="Times New Roman"/>
          <w:i w:val="0"/>
          <w:iCs w:val="0"/>
          <w:color w:val="000000"/>
          <w:spacing w:val="0"/>
          <w:w w:val="100"/>
          <w:position w:val="0"/>
        </w:rPr>
        <w:t>2021—</w:t>
      </w:r>
      <w:r>
        <w:rPr>
          <w:rFonts w:ascii="Times New Roman" w:eastAsia="Times New Roman" w:hAnsi="Times New Roman" w:cs="Times New Roman"/>
          <w:i w:val="0"/>
          <w:iCs w:val="0"/>
          <w:color w:val="000000"/>
          <w:spacing w:val="0"/>
          <w:w w:val="100"/>
          <w:position w:val="0"/>
        </w:rPr>
        <w:t>42</w:t>
      </w:r>
      <w:r>
        <w:rPr>
          <w:i w:val="0"/>
          <w:iCs w:val="0"/>
          <w:color w:val="000000"/>
          <w:spacing w:val="0"/>
          <w:w w:val="100"/>
          <w:position w:val="0"/>
        </w:rPr>
        <w:t>） 第八届董事会</w:t>
      </w:r>
      <w:r>
        <w:rPr>
          <w:rFonts w:ascii="Times New Roman" w:eastAsia="Times New Roman" w:hAnsi="Times New Roman" w:cs="Times New Roman"/>
          <w:i w:val="0"/>
          <w:iCs w:val="0"/>
          <w:color w:val="000000"/>
          <w:spacing w:val="0"/>
          <w:w w:val="100"/>
          <w:position w:val="0"/>
        </w:rPr>
        <w:t>2021</w:t>
      </w:r>
      <w:r>
        <w:rPr>
          <w:i w:val="0"/>
          <w:iCs w:val="0"/>
          <w:color w:val="000000"/>
          <w:spacing w:val="0"/>
          <w:w w:val="100"/>
          <w:position w:val="0"/>
        </w:rPr>
        <w:t>年第四次会议决议公告（公告编号：</w:t>
      </w:r>
      <w:r>
        <w:rPr>
          <w:rFonts w:ascii="Times New Roman" w:eastAsia="Times New Roman" w:hAnsi="Times New Roman" w:cs="Times New Roman"/>
          <w:i w:val="0"/>
          <w:iCs w:val="0"/>
          <w:color w:val="000000"/>
          <w:spacing w:val="0"/>
          <w:w w:val="100"/>
          <w:position w:val="0"/>
        </w:rPr>
        <w:t>2021—</w:t>
      </w:r>
      <w:r>
        <w:rPr>
          <w:rFonts w:ascii="Times New Roman" w:eastAsia="Times New Roman" w:hAnsi="Times New Roman" w:cs="Times New Roman"/>
          <w:i w:val="0"/>
          <w:iCs w:val="0"/>
          <w:color w:val="000000"/>
          <w:spacing w:val="0"/>
          <w:w w:val="100"/>
          <w:position w:val="0"/>
        </w:rPr>
        <w:t>66</w:t>
      </w:r>
      <w:r>
        <w:rPr>
          <w:i w:val="0"/>
          <w:iCs w:val="0"/>
          <w:color w:val="000000"/>
          <w:spacing w:val="0"/>
          <w:w w:val="100"/>
          <w:position w:val="0"/>
        </w:rPr>
        <w:t>） 第八届董事会</w:t>
      </w:r>
      <w:r>
        <w:rPr>
          <w:rFonts w:ascii="Times New Roman" w:eastAsia="Times New Roman" w:hAnsi="Times New Roman" w:cs="Times New Roman"/>
          <w:i w:val="0"/>
          <w:iCs w:val="0"/>
          <w:color w:val="000000"/>
          <w:spacing w:val="0"/>
          <w:w w:val="100"/>
          <w:position w:val="0"/>
        </w:rPr>
        <w:t>2021</w:t>
      </w:r>
      <w:r>
        <w:rPr>
          <w:i w:val="0"/>
          <w:iCs w:val="0"/>
          <w:color w:val="000000"/>
          <w:spacing w:val="0"/>
          <w:w w:val="100"/>
          <w:position w:val="0"/>
        </w:rPr>
        <w:t>年第五次会议决议公告（公告编号：</w:t>
      </w:r>
      <w:r>
        <w:rPr>
          <w:rFonts w:ascii="Times New Roman" w:eastAsia="Times New Roman" w:hAnsi="Times New Roman" w:cs="Times New Roman"/>
          <w:i w:val="0"/>
          <w:iCs w:val="0"/>
          <w:color w:val="000000"/>
          <w:spacing w:val="0"/>
          <w:w w:val="100"/>
          <w:position w:val="0"/>
        </w:rPr>
        <w:t>2021—</w:t>
      </w:r>
      <w:r>
        <w:rPr>
          <w:rFonts w:ascii="Times New Roman" w:eastAsia="Times New Roman" w:hAnsi="Times New Roman" w:cs="Times New Roman"/>
          <w:i w:val="0"/>
          <w:iCs w:val="0"/>
          <w:color w:val="000000"/>
          <w:spacing w:val="0"/>
          <w:w w:val="100"/>
          <w:position w:val="0"/>
        </w:rPr>
        <w:t>85</w:t>
      </w:r>
      <w:r>
        <w:rPr>
          <w:i w:val="0"/>
          <w:iCs w:val="0"/>
          <w:color w:val="000000"/>
          <w:spacing w:val="0"/>
          <w:w w:val="100"/>
          <w:position w:val="0"/>
        </w:rPr>
        <w:t>） 第八届董事会</w:t>
      </w:r>
      <w:r>
        <w:rPr>
          <w:rFonts w:ascii="Times New Roman" w:eastAsia="Times New Roman" w:hAnsi="Times New Roman" w:cs="Times New Roman"/>
          <w:i w:val="0"/>
          <w:iCs w:val="0"/>
          <w:color w:val="000000"/>
          <w:spacing w:val="0"/>
          <w:w w:val="100"/>
          <w:position w:val="0"/>
        </w:rPr>
        <w:t>2021</w:t>
      </w:r>
      <w:r>
        <w:rPr>
          <w:i w:val="0"/>
          <w:iCs w:val="0"/>
          <w:color w:val="000000"/>
          <w:spacing w:val="0"/>
          <w:w w:val="100"/>
          <w:position w:val="0"/>
        </w:rPr>
        <w:t>年第六次会议决议公告（公告编号：</w:t>
      </w:r>
      <w:r>
        <w:rPr>
          <w:rFonts w:ascii="Times New Roman" w:eastAsia="Times New Roman" w:hAnsi="Times New Roman" w:cs="Times New Roman"/>
          <w:i w:val="0"/>
          <w:iCs w:val="0"/>
          <w:color w:val="000000"/>
          <w:spacing w:val="0"/>
          <w:w w:val="100"/>
          <w:position w:val="0"/>
        </w:rPr>
        <w:t>2021—</w:t>
      </w:r>
      <w:r>
        <w:rPr>
          <w:rFonts w:ascii="Times New Roman" w:eastAsia="Times New Roman" w:hAnsi="Times New Roman" w:cs="Times New Roman"/>
          <w:i w:val="0"/>
          <w:iCs w:val="0"/>
          <w:color w:val="000000"/>
          <w:spacing w:val="0"/>
          <w:w w:val="100"/>
          <w:position w:val="0"/>
        </w:rPr>
        <w:t>98</w:t>
      </w:r>
      <w:r>
        <w:rPr>
          <w:i w:val="0"/>
          <w:iCs w:val="0"/>
          <w:color w:val="000000"/>
          <w:spacing w:val="0"/>
          <w:w w:val="100"/>
          <w:position w:val="0"/>
        </w:rPr>
        <w:t>） 第八届董事会</w:t>
      </w:r>
      <w:r>
        <w:rPr>
          <w:rFonts w:ascii="Times New Roman" w:eastAsia="Times New Roman" w:hAnsi="Times New Roman" w:cs="Times New Roman"/>
          <w:i w:val="0"/>
          <w:iCs w:val="0"/>
          <w:color w:val="000000"/>
          <w:spacing w:val="0"/>
          <w:w w:val="100"/>
          <w:position w:val="0"/>
        </w:rPr>
        <w:t>2021</w:t>
      </w:r>
      <w:r>
        <w:rPr>
          <w:i w:val="0"/>
          <w:iCs w:val="0"/>
          <w:color w:val="000000"/>
          <w:spacing w:val="0"/>
          <w:w w:val="100"/>
          <w:position w:val="0"/>
        </w:rPr>
        <w:t>年第七次会议决议公告（公告编号：</w:t>
      </w:r>
      <w:r>
        <w:rPr>
          <w:rFonts w:ascii="Times New Roman" w:eastAsia="Times New Roman" w:hAnsi="Times New Roman" w:cs="Times New Roman"/>
          <w:i w:val="0"/>
          <w:iCs w:val="0"/>
          <w:color w:val="000000"/>
          <w:spacing w:val="0"/>
          <w:w w:val="100"/>
          <w:position w:val="0"/>
        </w:rPr>
        <w:t>2021—</w:t>
      </w:r>
      <w:r>
        <w:rPr>
          <w:rFonts w:ascii="Times New Roman" w:eastAsia="Times New Roman" w:hAnsi="Times New Roman" w:cs="Times New Roman"/>
          <w:i w:val="0"/>
          <w:iCs w:val="0"/>
          <w:color w:val="000000"/>
          <w:spacing w:val="0"/>
          <w:w w:val="100"/>
          <w:position w:val="0"/>
        </w:rPr>
        <w:t>111</w:t>
      </w:r>
      <w:r>
        <w:rPr>
          <w:i w:val="0"/>
          <w:iCs w:val="0"/>
          <w:color w:val="000000"/>
          <w:spacing w:val="0"/>
          <w:w w:val="100"/>
          <w:position w:val="0"/>
        </w:rPr>
        <w:t>）</w:t>
      </w:r>
    </w:p>
    <w:p>
      <w:pPr>
        <w:pStyle w:val="Style40"/>
        <w:keepNext/>
        <w:keepLines/>
        <w:widowControl w:val="0"/>
        <w:shd w:val="clear" w:color="auto" w:fill="auto"/>
        <w:bidi w:val="0"/>
        <w:spacing w:before="0" w:after="140" w:line="240" w:lineRule="auto"/>
        <w:ind w:left="0" w:right="0" w:firstLine="0"/>
        <w:jc w:val="left"/>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2</w:t>
      </w:r>
      <w:bookmarkEnd w:id="623"/>
      <w:r>
        <w:rPr>
          <w:color w:val="000000"/>
          <w:spacing w:val="0"/>
          <w:w w:val="100"/>
          <w:position w:val="0"/>
        </w:rPr>
        <w:t>、董事出席董事会及股东大会的情况</w:t>
      </w:r>
      <w:bookmarkEnd w:id="621"/>
      <w:bookmarkEnd w:id="622"/>
      <w:bookmarkEnd w:id="624"/>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811"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董事姓名</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本报告期应参</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59"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以通讯方式参</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是否连续两次</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未亲自参加董</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事会会议</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出席股东大会 次数</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吴鹰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郝振平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刘宁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刘一平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费自力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卢小娟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柳攀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郭瀚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陈枫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陈国平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胡峰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王岩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40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鞠向东</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bl>
    <w:p>
      <w:pPr>
        <w:widowControl w:val="0"/>
        <w:spacing w:after="319" w:line="1" w:lineRule="exact"/>
      </w:pPr>
    </w:p>
    <w:p>
      <w:pPr>
        <w:pStyle w:val="Style40"/>
        <w:keepNext/>
        <w:keepLines/>
        <w:widowControl w:val="0"/>
        <w:shd w:val="clear" w:color="auto" w:fill="auto"/>
        <w:bidi w:val="0"/>
        <w:spacing w:before="0" w:after="180" w:line="240" w:lineRule="auto"/>
        <w:ind w:left="0" w:right="0" w:firstLine="0"/>
        <w:jc w:val="left"/>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3</w:t>
      </w:r>
      <w:bookmarkEnd w:id="627"/>
      <w:r>
        <w:rPr>
          <w:color w:val="000000"/>
          <w:spacing w:val="0"/>
          <w:w w:val="100"/>
          <w:position w:val="0"/>
        </w:rPr>
        <w:t>、董事对公司有关事项提出异议的情况</w:t>
      </w:r>
      <w:bookmarkEnd w:id="625"/>
      <w:bookmarkEnd w:id="626"/>
      <w:bookmarkEnd w:id="628"/>
    </w:p>
    <w:p>
      <w:pPr>
        <w:pStyle w:val="Style38"/>
        <w:keepNext/>
        <w:keepLines/>
        <w:widowControl w:val="0"/>
        <w:shd w:val="clear" w:color="auto" w:fill="auto"/>
        <w:bidi w:val="0"/>
        <w:spacing w:before="0" w:line="240" w:lineRule="auto"/>
        <w:ind w:left="0" w:right="0" w:firstLine="0"/>
        <w:jc w:val="left"/>
      </w:pPr>
      <w:bookmarkStart w:id="629" w:name="bookmark629"/>
      <w:bookmarkStart w:id="630" w:name="bookmark630"/>
      <w:bookmarkStart w:id="631" w:name="bookmark631"/>
      <w:r>
        <w:rPr>
          <w:color w:val="000000"/>
          <w:spacing w:val="0"/>
          <w:w w:val="100"/>
          <w:position w:val="0"/>
        </w:rPr>
        <w:t>董事对公司有关事项是否提出异议</w:t>
      </w:r>
      <w:bookmarkEnd w:id="629"/>
      <w:bookmarkEnd w:id="630"/>
      <w:bookmarkEnd w:id="631"/>
    </w:p>
    <w:p>
      <w:pPr>
        <w:pStyle w:val="Style38"/>
        <w:keepNext/>
        <w:keepLines/>
        <w:widowControl w:val="0"/>
        <w:shd w:val="clear" w:color="auto" w:fill="auto"/>
        <w:bidi w:val="0"/>
        <w:spacing w:before="0" w:line="240" w:lineRule="auto"/>
        <w:ind w:left="0" w:right="0" w:firstLine="0"/>
        <w:jc w:val="left"/>
      </w:pPr>
      <w:bookmarkStart w:id="632" w:name="bookmark632"/>
      <w:bookmarkStart w:id="633" w:name="bookmark633"/>
      <w:bookmarkStart w:id="634" w:name="bookmark634"/>
      <w:r>
        <w:rPr>
          <w:color w:val="000000"/>
          <w:spacing w:val="0"/>
          <w:w w:val="100"/>
          <w:position w:val="0"/>
        </w:rPr>
        <w:t>V是口否</w:t>
      </w:r>
      <w:bookmarkEnd w:id="632"/>
      <w:bookmarkEnd w:id="633"/>
      <w:bookmarkEnd w:id="634"/>
    </w:p>
    <w:tbl>
      <w:tblPr>
        <w:tblOverlap w:val="never"/>
        <w:jc w:val="center"/>
        <w:tblLayout w:type="fixed"/>
      </w:tblPr>
      <w:tblGrid>
        <w:gridCol w:w="859"/>
        <w:gridCol w:w="2410"/>
        <w:gridCol w:w="6317"/>
      </w:tblGrid>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董事姓名</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董事提出异议的事项</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异议的内容</w:t>
            </w:r>
          </w:p>
        </w:tc>
      </w:tr>
      <w:tr>
        <w:trPr>
          <w:trHeight w:val="196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年第三季度报告》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年第三季度报告中披露的财务报表，合并范围包括北京中天嘉华信息技术 有限公司。因该公司原股东已发出相关协议解除函件，并已向仲裁机关提起仲裁。 将此重大争议性资产财务数据纳入本期报表合并范围，严重违反了信披完整性原 则及财务谨慎性原则，且存在忽视重大风险，向市场传递重大误导信息的问题。 基于严格遵守国家法律法规和监管部门相关规定，以及切实履行上市公司赋予董 事职责的审慎考虑，对此项议案提出反对意见。</w:t>
            </w:r>
          </w:p>
        </w:tc>
      </w:tr>
      <w:tr>
        <w:trPr>
          <w:trHeight w:val="725" w:hRule="exact"/>
        </w:trPr>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《关于为全资子公司长实通信 提供担保的议案》</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长实通信公司全部股权于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日被司法冻结，存在重大偿债风险，以 及上市公司自身偿债能力存在风险。</w:t>
            </w:r>
          </w:p>
        </w:tc>
      </w:tr>
    </w:tbl>
    <w:p>
      <w:pPr>
        <w:spacing w:lineRule="exact" w:line="1"/>
        <w:rPr>
          <w:sz w:val="2"/>
          <w:szCs w:val="2"/>
        </w:rPr>
      </w:pPr>
      <w:r>
        <w:br w:type="page"/>
      </w:r>
    </w:p>
    <w:tbl>
      <w:tblPr>
        <w:tblOverlap w:val="never"/>
        <w:jc w:val="center"/>
        <w:tblLayout w:type="fixed"/>
      </w:tblPr>
      <w:tblGrid>
        <w:gridCol w:w="859"/>
        <w:gridCol w:w="2410"/>
        <w:gridCol w:w="6317"/>
      </w:tblGrid>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董事姓名</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董事提出异议的事项</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异议的内容</w:t>
            </w:r>
          </w:p>
        </w:tc>
      </w:tr>
      <w:tr>
        <w:trPr>
          <w:trHeight w:val="1027"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《关于重大资产重组标的嘉华 信息业绩承诺实现情况及业绩 补偿方案的议案》</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北京中天嘉华信息技术有限公司原股东已发出相关协议解除函件，并已向仲裁机 关提起仲裁。原收购协议中约定的业绩承诺条款的履行存在极大不确定性。在此 情况之下提出该议案，存在忽视重大风险，向市场传递重大误导信息的问题。</w:t>
            </w:r>
          </w:p>
        </w:tc>
      </w:tr>
      <w:tr>
        <w:trPr>
          <w:trHeight w:val="133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《关于提请股东大会授权公司 董事会及其授权人士办理重大 资产重组标的业绩补偿后续事 项的议案》</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北京中天嘉华信息技术有限公司原股东已发出相关协议解除函件，并已向仲裁机 关提起仲裁。原收购协议中约定的业绩承诺条款的履行存在极大不确定性。在此 情况之下提出该议案，存在忽视重大风险，向市场传递重大误导信息的问题。</w:t>
            </w:r>
          </w:p>
        </w:tc>
      </w:tr>
      <w:tr>
        <w:trPr>
          <w:trHeight w:val="196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《关于调整公司董事会人数暨 修改</w:t>
            </w:r>
            <w:r>
              <w:rPr>
                <w:rFonts w:ascii="SimHei" w:eastAsia="SimHei" w:hAnsi="SimHei" w:cs="SimHei"/>
                <w:color w:val="000000"/>
                <w:spacing w:val="0"/>
                <w:w w:val="100"/>
                <w:position w:val="0"/>
                <w:sz w:val="12"/>
                <w:szCs w:val="12"/>
              </w:rPr>
              <w:t>〈</w:t>
            </w:r>
            <w:r>
              <w:rPr>
                <w:color w:val="000000"/>
                <w:spacing w:val="0"/>
                <w:w w:val="100"/>
                <w:position w:val="0"/>
              </w:rPr>
              <w:t>公司章程</w:t>
            </w:r>
            <w:r>
              <w:rPr>
                <w:rFonts w:ascii="SimHei" w:eastAsia="SimHei" w:hAnsi="SimHei" w:cs="SimHei"/>
                <w:color w:val="000000"/>
                <w:spacing w:val="0"/>
                <w:w w:val="100"/>
                <w:position w:val="0"/>
                <w:sz w:val="12"/>
                <w:szCs w:val="12"/>
              </w:rPr>
              <w:t>〉</w:t>
            </w:r>
            <w:r>
              <w:rPr>
                <w:color w:val="000000"/>
                <w:spacing w:val="0"/>
                <w:w w:val="100"/>
                <w:position w:val="0"/>
              </w:rPr>
              <w:t>的议案》</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虽然中嘉博创为无实际控制人状态，但第一大股东及其一致行动人（董事长吴鹰） 实际在把持公司管理。本人陈枫作为董事，基于对中小股民风险提示的考虑，对 相关议案提出反对意见，即遭董事会提议罢免，预期董事会席位减少后，代表中 小股东的发声机会将进一步丧失。而且，中嘉博创企业体量庞大，又在重要资产 组中涉及与原股东股权争议仲裁案，在这样复杂的情势下，没有任何合理理由即 提议减少董事会席位。</w:t>
            </w:r>
          </w:p>
        </w:tc>
      </w:tr>
      <w:tr>
        <w:trPr>
          <w:trHeight w:val="16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《关于罢免陈枫第八届董事会 非独立董事职务的议案》</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本人陈枫，基于对中小股民风险提示的考虑，对相关议案提出反对意见，且已在 向中嘉博创全体董监高发出的个人声明中，详细列举了本人投反对票的事实依 据。为了全体股民完整了解事实真相，并证明本人切实履行了忠实义务和勤勉义 务，请中嘉博创董事会将本人的个人声明全文公告（本人已将该份个人声明作为 此议题反对意见的说明附件）。</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《关于补选鞠向东为第八届董 事会非独立董事的议案》</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因罢免我本人非独立董事职务，而涉及补选，本人已就罢免议题投反对票，因此 该补选非独立董事议题，本人同理反对。</w:t>
            </w:r>
          </w:p>
        </w:tc>
      </w:tr>
      <w:tr>
        <w:trPr>
          <w:trHeight w:val="413" w:hRule="exact"/>
        </w:trPr>
        <w:tc>
          <w:tcPr>
            <w:gridSpan w:val="2"/>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董事对公司有关事项提出异议的说明</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239" w:line="1" w:lineRule="exact"/>
      </w:pPr>
    </w:p>
    <w:p>
      <w:pPr>
        <w:pStyle w:val="Style40"/>
        <w:keepNext/>
        <w:keepLines/>
        <w:widowControl w:val="0"/>
        <w:shd w:val="clear" w:color="auto" w:fill="auto"/>
        <w:bidi w:val="0"/>
        <w:spacing w:before="0" w:after="80" w:line="340" w:lineRule="exact"/>
        <w:ind w:left="0" w:right="0" w:firstLine="0"/>
        <w:jc w:val="both"/>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4</w:t>
      </w:r>
      <w:bookmarkEnd w:id="637"/>
      <w:r>
        <w:rPr>
          <w:color w:val="000000"/>
          <w:spacing w:val="0"/>
          <w:w w:val="100"/>
          <w:position w:val="0"/>
        </w:rPr>
        <w:t>、董事履行职责的其他说明</w:t>
      </w:r>
      <w:bookmarkEnd w:id="635"/>
      <w:bookmarkEnd w:id="636"/>
      <w:bookmarkEnd w:id="638"/>
    </w:p>
    <w:p>
      <w:pPr>
        <w:pStyle w:val="Style26"/>
        <w:keepNext w:val="0"/>
        <w:keepLines w:val="0"/>
        <w:widowControl w:val="0"/>
        <w:shd w:val="clear" w:color="auto" w:fill="auto"/>
        <w:bidi w:val="0"/>
        <w:spacing w:before="0" w:after="0" w:line="340" w:lineRule="exact"/>
        <w:ind w:left="0" w:right="0" w:firstLine="0"/>
        <w:jc w:val="both"/>
      </w:pPr>
      <w:r>
        <w:rPr>
          <w:color w:val="000000"/>
          <w:spacing w:val="0"/>
          <w:w w:val="100"/>
          <w:position w:val="0"/>
        </w:rPr>
        <w:t>董事对公司有关建议是否被采纳</w:t>
      </w:r>
    </w:p>
    <w:p>
      <w:pPr>
        <w:pStyle w:val="Style26"/>
        <w:keepNext w:val="0"/>
        <w:keepLines w:val="0"/>
        <w:widowControl w:val="0"/>
        <w:shd w:val="clear" w:color="auto" w:fill="auto"/>
        <w:bidi w:val="0"/>
        <w:spacing w:before="0" w:after="0" w:line="340" w:lineRule="exact"/>
        <w:ind w:left="0" w:right="0" w:firstLine="0"/>
        <w:jc w:val="both"/>
      </w:pPr>
      <w:r>
        <w:rPr>
          <w:color w:val="000000"/>
          <w:spacing w:val="0"/>
          <w:w w:val="100"/>
          <w:position w:val="0"/>
        </w:rPr>
        <w:t>"是口否</w:t>
      </w:r>
    </w:p>
    <w:p>
      <w:pPr>
        <w:pStyle w:val="Style26"/>
        <w:keepNext w:val="0"/>
        <w:keepLines w:val="0"/>
        <w:widowControl w:val="0"/>
        <w:shd w:val="clear" w:color="auto" w:fill="auto"/>
        <w:bidi w:val="0"/>
        <w:spacing w:before="0" w:after="0" w:line="340" w:lineRule="exact"/>
        <w:ind w:left="0" w:right="0" w:firstLine="0"/>
        <w:jc w:val="both"/>
      </w:pPr>
      <w:r>
        <w:rPr>
          <w:color w:val="000000"/>
          <w:spacing w:val="0"/>
          <w:w w:val="100"/>
          <w:position w:val="0"/>
        </w:rPr>
        <w:t>董事对公司有关建议被采纳或未被采纳的说明</w:t>
      </w:r>
    </w:p>
    <w:p>
      <w:pPr>
        <w:pStyle w:val="Style26"/>
        <w:keepNext w:val="0"/>
        <w:keepLines w:val="0"/>
        <w:widowControl w:val="0"/>
        <w:shd w:val="clear" w:color="auto" w:fill="auto"/>
        <w:bidi w:val="0"/>
        <w:spacing w:before="0" w:after="280" w:line="340" w:lineRule="exact"/>
        <w:ind w:left="0" w:right="0" w:firstLine="440"/>
        <w:jc w:val="both"/>
      </w:pPr>
      <w:r>
        <w:rPr>
          <w:color w:val="000000"/>
          <w:spacing w:val="0"/>
          <w:w w:val="100"/>
          <w:position w:val="0"/>
        </w:rPr>
        <w:t>报告期内，公司董事严格按照《深圳证券交易所股票上市规则》和《公司章程》《董事会议事规则》 等规定开展工作，积极出席董事会、股东大会，勤勉尽责，根据公司的实际情况，对董事会审议事项进行 认真审议，对相关工作提出意见与建议。独立董事充分行使国家法规和《公司章程》赋予的职权，发挥专 业特长，以合理谨慎态度勤勉尽责，通过电话、邮件及现场考察等形式，与公司其他董事、高级管理人员 及相关人员保持沟通，积极了解公司的生产经营情况及财务状况，对公司治理和经营决策提出合理建议， 经过充分沟通讨论，形成一致意见。公司董事恪尽职守，努力维护公司整体利益和广大中小股东的合法权 益，为公司的规范运作和健康发展发挥了积极作用。</w:t>
      </w:r>
    </w:p>
    <w:p>
      <w:pPr>
        <w:pStyle w:val="Style32"/>
        <w:keepNext/>
        <w:keepLines/>
        <w:widowControl w:val="0"/>
        <w:shd w:val="clear" w:color="auto" w:fill="auto"/>
        <w:bidi w:val="0"/>
        <w:spacing w:before="0" w:after="0" w:line="240" w:lineRule="auto"/>
        <w:ind w:left="0" w:right="0" w:firstLine="0"/>
        <w:jc w:val="both"/>
      </w:pPr>
      <w:bookmarkStart w:id="639" w:name="bookmark639"/>
      <w:bookmarkStart w:id="640" w:name="bookmark640"/>
      <w:bookmarkStart w:id="641" w:name="bookmark641"/>
      <w:bookmarkStart w:id="642" w:name="bookmark642"/>
      <w:r>
        <w:rPr>
          <w:color w:val="000000"/>
          <w:spacing w:val="0"/>
          <w:w w:val="100"/>
          <w:position w:val="0"/>
          <w:sz w:val="24"/>
          <w:szCs w:val="24"/>
        </w:rPr>
        <w:t>七</w:t>
      </w:r>
      <w:bookmarkEnd w:id="641"/>
      <w:r>
        <w:rPr>
          <w:color w:val="000000"/>
          <w:spacing w:val="0"/>
          <w:w w:val="100"/>
          <w:position w:val="0"/>
          <w:sz w:val="24"/>
          <w:szCs w:val="24"/>
        </w:rPr>
        <w:t>、董事会下设专门委员会在报告期内的情况</w:t>
      </w:r>
      <w:bookmarkEnd w:id="639"/>
      <w:bookmarkEnd w:id="640"/>
      <w:bookmarkEnd w:id="642"/>
    </w:p>
    <w:tbl>
      <w:tblPr>
        <w:tblOverlap w:val="never"/>
        <w:jc w:val="center"/>
        <w:tblLayout w:type="fixed"/>
      </w:tblPr>
      <w:tblGrid>
        <w:gridCol w:w="715"/>
        <w:gridCol w:w="1138"/>
        <w:gridCol w:w="677"/>
        <w:gridCol w:w="1555"/>
        <w:gridCol w:w="2443"/>
        <w:gridCol w:w="1670"/>
        <w:gridCol w:w="1459"/>
      </w:tblGrid>
      <w:tr>
        <w:trPr>
          <w:trHeight w:val="614"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委员会 名称</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召开会</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议次数</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提出的重要意见和 建议</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异议事项</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具体情况</w:t>
            </w:r>
          </w:p>
        </w:tc>
      </w:tr>
      <w:tr>
        <w:trPr>
          <w:trHeight w:val="106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战略与</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投资委</w:t>
            </w:r>
          </w:p>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员会</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51" w:lineRule="exact"/>
              <w:ind w:left="0" w:right="0" w:firstLine="0"/>
              <w:jc w:val="center"/>
            </w:pPr>
            <w:r>
              <w:rPr>
                <w:color w:val="000000"/>
                <w:spacing w:val="0"/>
                <w:w w:val="100"/>
                <w:position w:val="0"/>
              </w:rPr>
              <w:t>吴鹰、柳攀、 费自力、卢小 娟、刘宁、郭 瀚、陈枫</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关于公司发展战略的意见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一致同意</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715"/>
        <w:gridCol w:w="1138"/>
        <w:gridCol w:w="677"/>
        <w:gridCol w:w="1555"/>
        <w:gridCol w:w="2443"/>
        <w:gridCol w:w="1670"/>
        <w:gridCol w:w="1459"/>
      </w:tblGrid>
      <w:tr>
        <w:trPr>
          <w:trHeight w:val="10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薪酬与</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考核委</w:t>
            </w:r>
          </w:p>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员会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刘一平、郝振 平、费自力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2" w:lineRule="exact"/>
              <w:ind w:left="0" w:right="0" w:firstLine="0"/>
              <w:jc w:val="both"/>
            </w:pPr>
            <w:r>
              <w:rPr>
                <w:color w:val="000000"/>
                <w:spacing w:val="0"/>
                <w:w w:val="100"/>
                <w:position w:val="0"/>
              </w:rPr>
              <w:t>对公司董事、监事和高级管理 人员的</w:t>
            </w:r>
            <w:r>
              <w:rPr>
                <w:rFonts w:ascii="Times New Roman" w:eastAsia="Times New Roman" w:hAnsi="Times New Roman" w:cs="Times New Roman"/>
                <w:color w:val="000000"/>
                <w:spacing w:val="0"/>
                <w:w w:val="100"/>
                <w:position w:val="0"/>
              </w:rPr>
              <w:t>2020</w:t>
            </w:r>
            <w:r>
              <w:rPr>
                <w:color w:val="000000"/>
                <w:spacing w:val="0"/>
                <w:w w:val="100"/>
                <w:position w:val="0"/>
              </w:rPr>
              <w:t>年度薪酬进行审 核、对高级管理人员薪酬的意 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一致同意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12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审计委 员会</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2" w:lineRule="exact"/>
              <w:ind w:left="0" w:right="0" w:firstLine="0"/>
              <w:jc w:val="center"/>
            </w:pPr>
            <w:r>
              <w:rPr>
                <w:color w:val="000000"/>
                <w:spacing w:val="0"/>
                <w:w w:val="100"/>
                <w:position w:val="0"/>
              </w:rPr>
              <w:t>郝振平、刘 宁、刘一平、 卢小娟、柳攀</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8" w:lineRule="exact"/>
              <w:ind w:left="0" w:right="0" w:firstLine="0"/>
              <w:jc w:val="both"/>
            </w:pPr>
            <w:r>
              <w:rPr>
                <w:color w:val="000000"/>
                <w:spacing w:val="0"/>
                <w:w w:val="100"/>
                <w:position w:val="0"/>
              </w:rPr>
              <w:t>公司管理层向独立董事、审计 委员会成员报告及与年审会计 师见面沟通会（审计计划与进 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一致同意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12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1" w:lineRule="exact"/>
              <w:ind w:left="0" w:right="0" w:firstLine="0"/>
              <w:jc w:val="both"/>
            </w:pPr>
            <w:r>
              <w:rPr>
                <w:color w:val="000000"/>
                <w:spacing w:val="0"/>
                <w:w w:val="100"/>
                <w:position w:val="0"/>
              </w:rPr>
              <w:t>公司管理层向独立董事、审计 委员会成员报告及与年审会计 师见面沟通会、对公司</w:t>
            </w:r>
            <w:r>
              <w:rPr>
                <w:rFonts w:ascii="Times New Roman" w:eastAsia="Times New Roman" w:hAnsi="Times New Roman" w:cs="Times New Roman"/>
                <w:color w:val="000000"/>
                <w:spacing w:val="0"/>
                <w:w w:val="100"/>
                <w:position w:val="0"/>
              </w:rPr>
              <w:t>2020</w:t>
            </w:r>
            <w:r>
              <w:rPr>
                <w:color w:val="000000"/>
                <w:spacing w:val="0"/>
                <w:w w:val="100"/>
                <w:position w:val="0"/>
              </w:rPr>
              <w:t>年 财务报表的初次审阅意见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一致同意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6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8" w:lineRule="exact"/>
              <w:ind w:left="0" w:right="0" w:firstLine="0"/>
              <w:jc w:val="both"/>
            </w:pPr>
            <w:r>
              <w:rPr>
                <w:color w:val="000000"/>
                <w:spacing w:val="0"/>
                <w:w w:val="100"/>
                <w:position w:val="0"/>
              </w:rPr>
              <w:t>对公司</w:t>
            </w:r>
            <w:r>
              <w:rPr>
                <w:rFonts w:ascii="Times New Roman" w:eastAsia="Times New Roman" w:hAnsi="Times New Roman" w:cs="Times New Roman"/>
                <w:color w:val="000000"/>
                <w:spacing w:val="0"/>
                <w:w w:val="100"/>
                <w:position w:val="0"/>
              </w:rPr>
              <w:t>2020</w:t>
            </w:r>
            <w:r>
              <w:rPr>
                <w:color w:val="000000"/>
                <w:spacing w:val="0"/>
                <w:w w:val="100"/>
                <w:position w:val="0"/>
              </w:rPr>
              <w:t>年财务报表的第二 次审阅意见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一致同意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39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2" w:lineRule="exact"/>
              <w:ind w:left="0" w:right="0" w:firstLine="0"/>
              <w:jc w:val="both"/>
            </w:pPr>
            <w:r>
              <w:rPr>
                <w:color w:val="000000"/>
                <w:spacing w:val="0"/>
                <w:w w:val="100"/>
                <w:position w:val="0"/>
              </w:rPr>
              <w:t>审计委员会</w:t>
            </w:r>
            <w:r>
              <w:rPr>
                <w:rFonts w:ascii="Times New Roman" w:eastAsia="Times New Roman" w:hAnsi="Times New Roman" w:cs="Times New Roman"/>
                <w:color w:val="000000"/>
                <w:spacing w:val="0"/>
                <w:w w:val="100"/>
                <w:position w:val="0"/>
              </w:rPr>
              <w:t>2020</w:t>
            </w:r>
            <w:r>
              <w:rPr>
                <w:color w:val="000000"/>
                <w:spacing w:val="0"/>
                <w:w w:val="100"/>
                <w:position w:val="0"/>
              </w:rPr>
              <w:t>年度履职报 告、审计委员会关于公司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年财务报告的审议决议、审计 委员会对</w:t>
            </w:r>
            <w:r>
              <w:rPr>
                <w:rFonts w:ascii="Times New Roman" w:eastAsia="Times New Roman" w:hAnsi="Times New Roman" w:cs="Times New Roman"/>
                <w:color w:val="000000"/>
                <w:spacing w:val="0"/>
                <w:w w:val="100"/>
                <w:position w:val="0"/>
              </w:rPr>
              <w:t>2021</w:t>
            </w:r>
            <w:r>
              <w:rPr>
                <w:color w:val="000000"/>
                <w:spacing w:val="0"/>
                <w:w w:val="100"/>
                <w:position w:val="0"/>
              </w:rPr>
              <w:t>年第一季度报告 的审阅意见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一致同意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6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8" w:lineRule="exact"/>
              <w:ind w:left="0" w:right="0" w:firstLine="0"/>
              <w:jc w:val="both"/>
            </w:pPr>
            <w:r>
              <w:rPr>
                <w:color w:val="000000"/>
                <w:spacing w:val="0"/>
                <w:w w:val="100"/>
                <w:position w:val="0"/>
              </w:rPr>
              <w:t>对公司</w:t>
            </w:r>
            <w:r>
              <w:rPr>
                <w:rFonts w:ascii="Times New Roman" w:eastAsia="Times New Roman" w:hAnsi="Times New Roman" w:cs="Times New Roman"/>
                <w:color w:val="000000"/>
                <w:spacing w:val="0"/>
                <w:w w:val="100"/>
                <w:position w:val="0"/>
              </w:rPr>
              <w:t>2021</w:t>
            </w:r>
            <w:r>
              <w:rPr>
                <w:color w:val="000000"/>
                <w:spacing w:val="0"/>
                <w:w w:val="100"/>
                <w:position w:val="0"/>
              </w:rPr>
              <w:t>年半年度财务报表 的审阅意见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一致同意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6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对公司</w:t>
            </w:r>
            <w:r>
              <w:rPr>
                <w:rFonts w:ascii="Times New Roman" w:eastAsia="Times New Roman" w:hAnsi="Times New Roman" w:cs="Times New Roman"/>
                <w:color w:val="000000"/>
                <w:spacing w:val="0"/>
                <w:w w:val="100"/>
                <w:position w:val="0"/>
              </w:rPr>
              <w:t>2021</w:t>
            </w:r>
            <w:r>
              <w:rPr>
                <w:color w:val="000000"/>
                <w:spacing w:val="0"/>
                <w:w w:val="100"/>
                <w:position w:val="0"/>
              </w:rPr>
              <w:t>年第三季度财务报</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表的审阅意见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一致同意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关于续聘会计师事务所的意见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一致同意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13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提名委 员会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刘宁、刘一 平、陈枫</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2" w:lineRule="exact"/>
              <w:ind w:left="0" w:right="0" w:firstLine="0"/>
              <w:jc w:val="both"/>
            </w:pPr>
            <w:r>
              <w:rPr>
                <w:color w:val="000000"/>
                <w:spacing w:val="0"/>
                <w:w w:val="100"/>
                <w:position w:val="0"/>
              </w:rPr>
              <w:t>对公司第八届董事会非独立董 事候选人陈国平、独立董事候 选人候选人胡峰、王岩的提名 程序及任职条件进行审查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一致同意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26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0"/>
              <w:jc w:val="both"/>
            </w:pPr>
            <w:r>
              <w:rPr>
                <w:color w:val="000000"/>
                <w:spacing w:val="0"/>
                <w:w w:val="100"/>
                <w:position w:val="0"/>
              </w:rPr>
              <w:t>胡峰、王岩、 陈枫</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0"/>
              <w:jc w:val="both"/>
            </w:pPr>
            <w:r>
              <w:rPr>
                <w:color w:val="000000"/>
                <w:spacing w:val="0"/>
                <w:w w:val="100"/>
                <w:position w:val="0"/>
              </w:rPr>
              <w:t>关于第八届董事会董事候选人 鞠向东的审查建议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0" w:lineRule="exact"/>
              <w:ind w:left="0" w:right="0" w:firstLine="0"/>
              <w:jc w:val="left"/>
            </w:pPr>
            <w:r>
              <w:rPr>
                <w:color w:val="000000"/>
                <w:spacing w:val="0"/>
                <w:w w:val="100"/>
                <w:position w:val="0"/>
              </w:rPr>
              <w:t>提名委员会召集人 胡峰、委员王岩认为 候选人的提名程序 及任职条件符合《公 司章程》《公司法》 等有关规定，同意并 建议将董事候选人 鞠向东提请公司董 事会审议。</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left"/>
            </w:pPr>
            <w:r>
              <w:rPr>
                <w:color w:val="000000"/>
                <w:spacing w:val="0"/>
                <w:w w:val="100"/>
                <w:position w:val="0"/>
              </w:rPr>
              <w:t>提名委员会委员 陈枫对补选一事 表示异议：</w:t>
            </w:r>
            <w:r>
              <w:rPr>
                <w:rFonts w:ascii="Times New Roman" w:eastAsia="Times New Roman" w:hAnsi="Times New Roman" w:cs="Times New Roman"/>
                <w:color w:val="000000"/>
                <w:spacing w:val="0"/>
                <w:w w:val="100"/>
                <w:position w:val="0"/>
              </w:rPr>
              <w:t>“</w:t>
            </w:r>
            <w:r>
              <w:rPr>
                <w:color w:val="000000"/>
                <w:spacing w:val="0"/>
                <w:w w:val="100"/>
                <w:position w:val="0"/>
              </w:rPr>
              <w:t>因罢 免我本人非独立 董事职务，而涉及 补选，本人已就罢 免议题投反对票， 因此该补选非独 立董事议题，本人 同理反对。</w:t>
            </w:r>
            <w:r>
              <w:rPr>
                <w:rFonts w:ascii="Times New Roman" w:eastAsia="Times New Roman" w:hAnsi="Times New Roman" w:cs="Times New Roman"/>
                <w:color w:val="000000"/>
                <w:spacing w:val="0"/>
                <w:w w:val="100"/>
                <w:position w:val="0"/>
              </w:rPr>
              <w:t>”</w:t>
            </w:r>
          </w:p>
        </w:tc>
      </w:tr>
      <w:tr>
        <w:trPr>
          <w:trHeight w:val="619" w:hRule="exact"/>
        </w:trPr>
        <w:tc>
          <w:tcPr>
            <w:gridSpan w:val="7"/>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149" w:lineRule="exact"/>
              <w:ind w:left="0" w:right="0" w:firstLine="460"/>
              <w:jc w:val="both"/>
            </w:pPr>
            <w:r>
              <w:rPr>
                <w:color w:val="000000"/>
                <w:spacing w:val="0"/>
                <w:w w:val="100"/>
                <w:position w:val="0"/>
              </w:rPr>
              <w:t>未口'甘</w:t>
            </w:r>
            <w:r>
              <w:rPr>
                <w:rFonts w:ascii="Times New Roman" w:eastAsia="Times New Roman" w:hAnsi="Times New Roman" w:cs="Times New Roman"/>
                <w:color w:val="000000"/>
                <w:spacing w:val="0"/>
                <w:w w:val="100"/>
                <w:position w:val="0"/>
              </w:rPr>
              <w:t>M</w:t>
            </w:r>
            <w:r>
              <w:rPr>
                <w:color w:val="000000"/>
                <w:spacing w:val="0"/>
                <w:w w:val="100"/>
                <w:position w:val="0"/>
              </w:rPr>
              <w:t>屋，主</w:t>
            </w:r>
            <w:r>
              <w:rPr>
                <w:rFonts w:ascii="Times New Roman" w:eastAsia="Times New Roman" w:hAnsi="Times New Roman" w:cs="Times New Roman"/>
                <w:color w:val="000000"/>
                <w:spacing w:val="0"/>
                <w:w w:val="100"/>
                <w:position w:val="0"/>
              </w:rPr>
              <w:t>M</w:t>
            </w:r>
            <w:r>
              <w:rPr>
                <w:color w:val="000000"/>
                <w:spacing w:val="0"/>
                <w:w w:val="100"/>
                <w:position w:val="0"/>
              </w:rPr>
              <w:t>主汩严格按照《公司章程》《董事会专门委员会工作细则》等规定，本着独立、客观、公正的 上述委员会其他履仃职责的情况原则，认真履行职责，行使职权。</w:t>
            </w:r>
          </w:p>
        </w:tc>
      </w:tr>
    </w:tbl>
    <w:p>
      <w:pPr>
        <w:widowControl w:val="0"/>
        <w:spacing w:after="299" w:line="1" w:lineRule="exact"/>
      </w:pPr>
    </w:p>
    <w:p>
      <w:pPr>
        <w:pStyle w:val="Style32"/>
        <w:keepNext/>
        <w:keepLines/>
        <w:widowControl w:val="0"/>
        <w:shd w:val="clear" w:color="auto" w:fill="auto"/>
        <w:bidi w:val="0"/>
        <w:spacing w:before="0" w:after="60" w:line="240" w:lineRule="auto"/>
        <w:ind w:left="0" w:right="0" w:firstLine="0"/>
        <w:jc w:val="left"/>
      </w:pPr>
      <w:bookmarkStart w:id="643" w:name="bookmark643"/>
      <w:bookmarkStart w:id="644" w:name="bookmark644"/>
      <w:bookmarkStart w:id="645" w:name="bookmark645"/>
      <w:bookmarkStart w:id="646" w:name="bookmark646"/>
      <w:r>
        <w:rPr>
          <w:color w:val="000000"/>
          <w:spacing w:val="0"/>
          <w:w w:val="100"/>
          <w:position w:val="0"/>
          <w:sz w:val="24"/>
          <w:szCs w:val="24"/>
        </w:rPr>
        <w:t>八</w:t>
      </w:r>
      <w:bookmarkEnd w:id="645"/>
      <w:r>
        <w:rPr>
          <w:color w:val="000000"/>
          <w:spacing w:val="0"/>
          <w:w w:val="100"/>
          <w:position w:val="0"/>
          <w:sz w:val="24"/>
          <w:szCs w:val="24"/>
        </w:rPr>
        <w:t>、监事会工作情况</w:t>
      </w:r>
      <w:bookmarkEnd w:id="643"/>
      <w:bookmarkEnd w:id="644"/>
      <w:bookmarkEnd w:id="646"/>
    </w:p>
    <w:p>
      <w:pPr>
        <w:pStyle w:val="Style38"/>
        <w:keepNext/>
        <w:keepLines/>
        <w:widowControl w:val="0"/>
        <w:shd w:val="clear" w:color="auto" w:fill="auto"/>
        <w:bidi w:val="0"/>
        <w:spacing w:before="0" w:after="0" w:line="341" w:lineRule="exact"/>
        <w:ind w:left="0" w:right="0" w:firstLine="0"/>
        <w:jc w:val="left"/>
      </w:pPr>
      <w:bookmarkStart w:id="647" w:name="bookmark647"/>
      <w:bookmarkStart w:id="648" w:name="bookmark648"/>
      <w:bookmarkStart w:id="649" w:name="bookmark649"/>
      <w:r>
        <w:rPr>
          <w:color w:val="000000"/>
          <w:spacing w:val="0"/>
          <w:w w:val="100"/>
          <w:position w:val="0"/>
        </w:rPr>
        <w:t xml:space="preserve">监事会在报告期内的监督活动中发现公司是否存在风险 </w:t>
      </w:r>
      <w:r>
        <w:rPr>
          <w:color w:val="000000"/>
          <w:spacing w:val="0"/>
          <w:w w:val="100"/>
          <w:position w:val="0"/>
        </w:rPr>
        <w:t>□</w:t>
      </w:r>
      <w:r>
        <w:rPr>
          <w:color w:val="000000"/>
          <w:spacing w:val="0"/>
          <w:w w:val="100"/>
          <w:position w:val="0"/>
        </w:rPr>
        <w:t>是V否</w:t>
      </w:r>
      <w:bookmarkEnd w:id="647"/>
      <w:bookmarkEnd w:id="648"/>
      <w:bookmarkEnd w:id="649"/>
    </w:p>
    <w:p>
      <w:pPr>
        <w:pStyle w:val="Style38"/>
        <w:keepNext/>
        <w:keepLines/>
        <w:widowControl w:val="0"/>
        <w:shd w:val="clear" w:color="auto" w:fill="auto"/>
        <w:bidi w:val="0"/>
        <w:spacing w:before="0" w:after="60" w:line="341" w:lineRule="exact"/>
        <w:ind w:left="0" w:right="0" w:firstLine="0"/>
        <w:jc w:val="left"/>
      </w:pPr>
      <w:bookmarkStart w:id="650" w:name="bookmark650"/>
      <w:bookmarkStart w:id="651" w:name="bookmark651"/>
      <w:bookmarkStart w:id="652" w:name="bookmark652"/>
      <w:r>
        <w:rPr>
          <w:color w:val="000000"/>
          <w:spacing w:val="0"/>
          <w:w w:val="100"/>
          <w:position w:val="0"/>
        </w:rPr>
        <w:t>监事会对报告期内的监督事项无异议。</w:t>
      </w:r>
      <w:bookmarkEnd w:id="650"/>
      <w:bookmarkEnd w:id="651"/>
      <w:bookmarkEnd w:id="652"/>
      <w:r>
        <w:br w:type="page"/>
      </w:r>
    </w:p>
    <w:p>
      <w:pPr>
        <w:pStyle w:val="Style32"/>
        <w:keepNext/>
        <w:keepLines/>
        <w:widowControl w:val="0"/>
        <w:shd w:val="clear" w:color="auto" w:fill="auto"/>
        <w:bidi w:val="0"/>
        <w:spacing w:before="0" w:after="200" w:line="240" w:lineRule="auto"/>
        <w:ind w:left="0" w:right="0" w:firstLine="0"/>
        <w:jc w:val="left"/>
      </w:pPr>
      <w:bookmarkStart w:id="653" w:name="bookmark653"/>
      <w:bookmarkStart w:id="654" w:name="bookmark654"/>
      <w:bookmarkStart w:id="655" w:name="bookmark655"/>
      <w:bookmarkStart w:id="656" w:name="bookmark656"/>
      <w:r>
        <w:rPr>
          <w:color w:val="000000"/>
          <w:spacing w:val="0"/>
          <w:w w:val="100"/>
          <w:position w:val="0"/>
          <w:sz w:val="24"/>
          <w:szCs w:val="24"/>
        </w:rPr>
        <w:t>九</w:t>
      </w:r>
      <w:bookmarkEnd w:id="655"/>
      <w:r>
        <w:rPr>
          <w:color w:val="000000"/>
          <w:spacing w:val="0"/>
          <w:w w:val="100"/>
          <w:position w:val="0"/>
          <w:sz w:val="24"/>
          <w:szCs w:val="24"/>
        </w:rPr>
        <w:t>、公司员工情况</w:t>
      </w:r>
      <w:bookmarkEnd w:id="653"/>
      <w:bookmarkEnd w:id="654"/>
      <w:bookmarkEnd w:id="656"/>
    </w:p>
    <w:p>
      <w:pPr>
        <w:pStyle w:val="Style26"/>
        <w:keepNext w:val="0"/>
        <w:keepLines w:val="0"/>
        <w:widowControl w:val="0"/>
        <w:shd w:val="clear" w:color="auto" w:fill="auto"/>
        <w:bidi w:val="0"/>
        <w:spacing w:before="0" w:after="120" w:line="240" w:lineRule="auto"/>
        <w:ind w:left="0" w:right="0" w:firstLine="0"/>
        <w:jc w:val="left"/>
      </w:pPr>
      <w:bookmarkStart w:id="657" w:name="bookmark657"/>
      <w:r>
        <w:rPr>
          <w:rFonts w:ascii="Times New Roman" w:eastAsia="Times New Roman" w:hAnsi="Times New Roman" w:cs="Times New Roman"/>
          <w:b/>
          <w:bCs/>
          <w:color w:val="000000"/>
          <w:spacing w:val="0"/>
          <w:w w:val="100"/>
          <w:position w:val="0"/>
        </w:rPr>
        <w:t>1</w:t>
      </w:r>
      <w:bookmarkEnd w:id="657"/>
      <w:r>
        <w:rPr>
          <w:b/>
          <w:bCs/>
          <w:color w:val="000000"/>
          <w:spacing w:val="0"/>
          <w:w w:val="100"/>
          <w:position w:val="0"/>
        </w:rPr>
        <w:t>、员工数量、专业构成及教育程度</w:t>
      </w:r>
    </w:p>
    <w:tbl>
      <w:tblPr>
        <w:tblOverlap w:val="never"/>
        <w:jc w:val="center"/>
        <w:tblLayout w:type="fixed"/>
      </w:tblPr>
      <w:tblGrid>
        <w:gridCol w:w="3696"/>
        <w:gridCol w:w="2410"/>
        <w:gridCol w:w="3413"/>
      </w:tblGrid>
      <w:tr>
        <w:trPr>
          <w:trHeight w:val="326" w:hRule="exact"/>
        </w:trPr>
        <w:tc>
          <w:tcPr>
            <w:gridSpan w:val="2"/>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20</w:t>
            </w:r>
          </w:p>
        </w:tc>
      </w:tr>
      <w:tr>
        <w:trPr>
          <w:trHeight w:val="322" w:hRule="exact"/>
        </w:trPr>
        <w:tc>
          <w:tcPr>
            <w:vMerge w:val="restart"/>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北京创世漫道科技有限公司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109</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广东长实通信科技有限公司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2121</w:t>
            </w:r>
          </w:p>
        </w:tc>
      </w:tr>
      <w:tr>
        <w:trPr>
          <w:trHeight w:val="322" w:hRule="exact"/>
        </w:trPr>
        <w:tc>
          <w:tcPr>
            <w:gridSpan w:val="2"/>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2250</w:t>
            </w:r>
          </w:p>
        </w:tc>
      </w:tr>
      <w:tr>
        <w:trPr>
          <w:trHeight w:val="322" w:hRule="exact"/>
        </w:trPr>
        <w:tc>
          <w:tcPr>
            <w:gridSpan w:val="2"/>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2250</w:t>
            </w:r>
          </w:p>
        </w:tc>
      </w:tr>
      <w:tr>
        <w:trPr>
          <w:trHeight w:val="322" w:hRule="exact"/>
        </w:trPr>
        <w:tc>
          <w:tcPr>
            <w:gridSpan w:val="2"/>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r>
      <w:tr>
        <w:trPr>
          <w:trHeight w:val="293" w:hRule="exact"/>
        </w:trPr>
        <w:tc>
          <w:tcPr>
            <w:gridSpan w:val="3"/>
            <w:tcBorders>
              <w:top w:val="single" w:sz="4"/>
              <w:left w:val="single" w:sz="4"/>
              <w:right w:val="single" w:sz="4"/>
            </w:tcBorders>
            <w:shd w:val="clear" w:color="auto" w:fill="D4D4D4"/>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8" w:hRule="exact"/>
        </w:trPr>
        <w:tc>
          <w:tcPr>
            <w:tcBorders>
              <w:top w:val="single" w:sz="4"/>
              <w:left w:val="single" w:sz="4"/>
            </w:tcBorders>
            <w:shd w:val="clear" w:color="auto" w:fill="D4D4D4"/>
            <w:vAlign w:val="bottom"/>
          </w:tcPr>
          <w:p>
            <w:pPr>
              <w:pStyle w:val="Style2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专业构成类别</w:t>
            </w:r>
          </w:p>
        </w:tc>
        <w:tc>
          <w:tcPr>
            <w:gridSpan w:val="2"/>
            <w:tcBorders>
              <w:top w:val="single" w:sz="4"/>
              <w:left w:val="single" w:sz="4"/>
              <w:right w:val="single" w:sz="4"/>
            </w:tcBorders>
            <w:shd w:val="clear" w:color="auto" w:fill="D4D4D4"/>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28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5200" w:right="0" w:firstLine="0"/>
              <w:jc w:val="left"/>
            </w:pPr>
            <w:r>
              <w:rPr>
                <w:color w:val="000000"/>
                <w:spacing w:val="0"/>
                <w:w w:val="100"/>
                <w:position w:val="0"/>
                <w:sz w:val="18"/>
                <w:szCs w:val="18"/>
              </w:rPr>
              <w:t>1076</w:t>
            </w:r>
          </w:p>
        </w:tc>
      </w:tr>
      <w:tr>
        <w:trPr>
          <w:trHeight w:val="29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240" w:firstLine="0"/>
              <w:jc w:val="right"/>
            </w:pPr>
            <w:r>
              <w:rPr>
                <w:color w:val="000000"/>
                <w:spacing w:val="0"/>
                <w:w w:val="100"/>
                <w:position w:val="0"/>
                <w:sz w:val="18"/>
                <w:szCs w:val="18"/>
              </w:rPr>
              <w:t>27</w:t>
            </w:r>
          </w:p>
        </w:tc>
      </w:tr>
      <w:tr>
        <w:trPr>
          <w:trHeight w:val="28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5300" w:right="0" w:firstLine="0"/>
              <w:jc w:val="left"/>
            </w:pPr>
            <w:r>
              <w:rPr>
                <w:color w:val="000000"/>
                <w:spacing w:val="0"/>
                <w:w w:val="100"/>
                <w:position w:val="0"/>
                <w:sz w:val="18"/>
                <w:szCs w:val="18"/>
              </w:rPr>
              <w:t>444</w:t>
            </w:r>
          </w:p>
        </w:tc>
      </w:tr>
      <w:tr>
        <w:trPr>
          <w:trHeight w:val="29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240" w:firstLine="0"/>
              <w:jc w:val="right"/>
            </w:pPr>
            <w:r>
              <w:rPr>
                <w:color w:val="000000"/>
                <w:spacing w:val="0"/>
                <w:w w:val="100"/>
                <w:position w:val="0"/>
                <w:sz w:val="18"/>
                <w:szCs w:val="18"/>
              </w:rPr>
              <w:t>71</w:t>
            </w:r>
          </w:p>
        </w:tc>
      </w:tr>
      <w:tr>
        <w:trPr>
          <w:trHeight w:val="28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240" w:firstLine="0"/>
              <w:jc w:val="right"/>
            </w:pPr>
            <w:r>
              <w:rPr>
                <w:color w:val="000000"/>
                <w:spacing w:val="0"/>
                <w:w w:val="100"/>
                <w:position w:val="0"/>
                <w:sz w:val="18"/>
                <w:szCs w:val="18"/>
              </w:rPr>
              <w:t>16</w:t>
            </w:r>
          </w:p>
        </w:tc>
      </w:tr>
      <w:tr>
        <w:trPr>
          <w:trHeight w:val="29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后台支撑人员</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240" w:firstLine="0"/>
              <w:jc w:val="right"/>
            </w:pPr>
            <w:r>
              <w:rPr>
                <w:color w:val="000000"/>
                <w:spacing w:val="0"/>
                <w:w w:val="100"/>
                <w:position w:val="0"/>
                <w:sz w:val="18"/>
                <w:szCs w:val="18"/>
              </w:rPr>
              <w:t>374</w:t>
            </w:r>
          </w:p>
        </w:tc>
      </w:tr>
      <w:tr>
        <w:trPr>
          <w:trHeight w:val="28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240" w:firstLine="0"/>
              <w:jc w:val="right"/>
            </w:pPr>
            <w:r>
              <w:rPr>
                <w:color w:val="000000"/>
                <w:spacing w:val="0"/>
                <w:w w:val="100"/>
                <w:position w:val="0"/>
                <w:sz w:val="18"/>
                <w:szCs w:val="18"/>
              </w:rPr>
              <w:t>242</w:t>
            </w:r>
          </w:p>
        </w:tc>
      </w:tr>
      <w:tr>
        <w:trPr>
          <w:trHeight w:val="28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5200" w:right="0" w:firstLine="0"/>
              <w:jc w:val="left"/>
            </w:pPr>
            <w:r>
              <w:rPr>
                <w:color w:val="000000"/>
                <w:spacing w:val="0"/>
                <w:w w:val="100"/>
                <w:position w:val="0"/>
                <w:sz w:val="18"/>
                <w:szCs w:val="18"/>
              </w:rPr>
              <w:t>2250</w:t>
            </w:r>
          </w:p>
        </w:tc>
      </w:tr>
      <w:tr>
        <w:trPr>
          <w:trHeight w:val="322" w:hRule="exact"/>
        </w:trPr>
        <w:tc>
          <w:tcPr>
            <w:gridSpan w:val="3"/>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26"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教育程度类别</w:t>
            </w:r>
          </w:p>
        </w:tc>
        <w:tc>
          <w:tcPr>
            <w:gridSpan w:val="2"/>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322"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240" w:firstLine="0"/>
              <w:jc w:val="right"/>
            </w:pPr>
            <w:r>
              <w:rPr>
                <w:color w:val="000000"/>
                <w:spacing w:val="0"/>
                <w:w w:val="100"/>
                <w:position w:val="0"/>
                <w:sz w:val="18"/>
                <w:szCs w:val="18"/>
              </w:rPr>
              <w:t>15</w:t>
            </w:r>
          </w:p>
        </w:tc>
      </w:tr>
      <w:tr>
        <w:trPr>
          <w:trHeight w:val="322"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5300" w:right="0" w:firstLine="0"/>
              <w:jc w:val="left"/>
            </w:pPr>
            <w:r>
              <w:rPr>
                <w:color w:val="000000"/>
                <w:spacing w:val="0"/>
                <w:w w:val="100"/>
                <w:position w:val="0"/>
                <w:sz w:val="18"/>
                <w:szCs w:val="18"/>
              </w:rPr>
              <w:t>289</w:t>
            </w:r>
          </w:p>
        </w:tc>
      </w:tr>
      <w:tr>
        <w:trPr>
          <w:trHeight w:val="322"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5300" w:right="0" w:firstLine="0"/>
              <w:jc w:val="left"/>
            </w:pPr>
            <w:r>
              <w:rPr>
                <w:color w:val="000000"/>
                <w:spacing w:val="0"/>
                <w:w w:val="100"/>
                <w:position w:val="0"/>
                <w:sz w:val="18"/>
                <w:szCs w:val="18"/>
              </w:rPr>
              <w:t>796</w:t>
            </w:r>
          </w:p>
        </w:tc>
      </w:tr>
      <w:tr>
        <w:trPr>
          <w:trHeight w:val="322"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5200" w:right="0" w:firstLine="0"/>
              <w:jc w:val="left"/>
            </w:pPr>
            <w:r>
              <w:rPr>
                <w:color w:val="000000"/>
                <w:spacing w:val="0"/>
                <w:w w:val="100"/>
                <w:position w:val="0"/>
                <w:sz w:val="18"/>
                <w:szCs w:val="18"/>
              </w:rPr>
              <w:t>1150</w:t>
            </w:r>
          </w:p>
        </w:tc>
      </w:tr>
      <w:tr>
        <w:trPr>
          <w:trHeight w:val="331" w:hRule="exact"/>
        </w:trPr>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gridSpan w:val="2"/>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5200" w:right="0" w:firstLine="0"/>
              <w:jc w:val="left"/>
            </w:pPr>
            <w:r>
              <w:rPr>
                <w:color w:val="000000"/>
                <w:spacing w:val="0"/>
                <w:w w:val="100"/>
                <w:position w:val="0"/>
                <w:sz w:val="18"/>
                <w:szCs w:val="18"/>
              </w:rPr>
              <w:t>2250</w:t>
            </w:r>
          </w:p>
        </w:tc>
      </w:tr>
    </w:tbl>
    <w:p>
      <w:pPr>
        <w:widowControl w:val="0"/>
        <w:spacing w:after="199" w:line="1" w:lineRule="exact"/>
      </w:pPr>
    </w:p>
    <w:p>
      <w:pPr>
        <w:pStyle w:val="Style40"/>
        <w:keepNext/>
        <w:keepLines/>
        <w:widowControl w:val="0"/>
        <w:shd w:val="clear" w:color="auto" w:fill="auto"/>
        <w:tabs>
          <w:tab w:pos="370" w:val="left"/>
        </w:tabs>
        <w:bidi w:val="0"/>
        <w:spacing w:before="0" w:after="40" w:line="361" w:lineRule="exact"/>
        <w:ind w:left="0" w:right="0" w:firstLine="0"/>
        <w:jc w:val="left"/>
      </w:pPr>
      <w:bookmarkStart w:id="658" w:name="bookmark658"/>
      <w:bookmarkStart w:id="659" w:name="bookmark659"/>
      <w:bookmarkStart w:id="660" w:name="bookmark660"/>
      <w:bookmarkStart w:id="661" w:name="bookmark661"/>
      <w:r>
        <w:rPr>
          <w:rFonts w:ascii="Times New Roman" w:eastAsia="Times New Roman" w:hAnsi="Times New Roman" w:cs="Times New Roman"/>
          <w:color w:val="000000"/>
          <w:spacing w:val="0"/>
          <w:w w:val="100"/>
          <w:position w:val="0"/>
        </w:rPr>
        <w:t>2</w:t>
      </w:r>
      <w:bookmarkEnd w:id="660"/>
      <w:r>
        <w:rPr>
          <w:color w:val="000000"/>
          <w:spacing w:val="0"/>
          <w:w w:val="100"/>
          <w:position w:val="0"/>
        </w:rPr>
        <w:t>、</w:t>
        <w:tab/>
        <w:t>薪酬政策</w:t>
      </w:r>
      <w:bookmarkEnd w:id="658"/>
      <w:bookmarkEnd w:id="659"/>
      <w:bookmarkEnd w:id="661"/>
    </w:p>
    <w:p>
      <w:pPr>
        <w:pStyle w:val="Style26"/>
        <w:keepNext w:val="0"/>
        <w:keepLines w:val="0"/>
        <w:widowControl w:val="0"/>
        <w:shd w:val="clear" w:color="auto" w:fill="auto"/>
        <w:bidi w:val="0"/>
        <w:spacing w:before="0" w:after="120" w:line="360" w:lineRule="exact"/>
        <w:ind w:left="0" w:right="0" w:firstLine="440"/>
        <w:jc w:val="left"/>
      </w:pPr>
      <w:r>
        <w:rPr>
          <w:color w:val="000000"/>
          <w:spacing w:val="0"/>
          <w:w w:val="100"/>
          <w:position w:val="0"/>
        </w:rPr>
        <w:t>遵守《劳动法》、《劳动合同法》、《社会保险法》等适用法律法规规章规定，维护员工薪酬、社会保险 统筹、带薪休假等合法权益，建立健全相关薪酬制度，以公司增利为前提，以现有员工薪酬总额为基础， 以兼顾公司与员工利益为导向，随着公司收入和盈利的提升，逐步提高员工薪酬总水平，让员工能够分享 公司发展成长的经营成果。为提高员工工作积极性，发挥薪酬绩效的激励作用，结合公司实际情况，公司 积极探索员工收入分配机制，建立了 “对外具有竞争性，对内具有公平性”的员工薪酬体系。</w:t>
      </w:r>
    </w:p>
    <w:p>
      <w:pPr>
        <w:pStyle w:val="Style40"/>
        <w:keepNext/>
        <w:keepLines/>
        <w:widowControl w:val="0"/>
        <w:shd w:val="clear" w:color="auto" w:fill="auto"/>
        <w:tabs>
          <w:tab w:pos="370" w:val="left"/>
        </w:tabs>
        <w:bidi w:val="0"/>
        <w:spacing w:before="0" w:after="40" w:line="361" w:lineRule="exact"/>
        <w:ind w:left="0" w:right="0" w:firstLine="0"/>
        <w:jc w:val="left"/>
      </w:pPr>
      <w:bookmarkStart w:id="662" w:name="bookmark662"/>
      <w:bookmarkStart w:id="663" w:name="bookmark663"/>
      <w:bookmarkStart w:id="664" w:name="bookmark664"/>
      <w:bookmarkStart w:id="665" w:name="bookmark665"/>
      <w:r>
        <w:rPr>
          <w:rFonts w:ascii="Times New Roman" w:eastAsia="Times New Roman" w:hAnsi="Times New Roman" w:cs="Times New Roman"/>
          <w:color w:val="000000"/>
          <w:spacing w:val="0"/>
          <w:w w:val="100"/>
          <w:position w:val="0"/>
        </w:rPr>
        <w:t>3</w:t>
      </w:r>
      <w:bookmarkEnd w:id="664"/>
      <w:r>
        <w:rPr>
          <w:color w:val="000000"/>
          <w:spacing w:val="0"/>
          <w:w w:val="100"/>
          <w:position w:val="0"/>
        </w:rPr>
        <w:t>、</w:t>
        <w:tab/>
        <w:t>培训计划</w:t>
      </w:r>
      <w:bookmarkEnd w:id="662"/>
      <w:bookmarkEnd w:id="663"/>
      <w:bookmarkEnd w:id="665"/>
    </w:p>
    <w:p>
      <w:pPr>
        <w:pStyle w:val="Style26"/>
        <w:keepNext w:val="0"/>
        <w:keepLines w:val="0"/>
        <w:widowControl w:val="0"/>
        <w:shd w:val="clear" w:color="auto" w:fill="auto"/>
        <w:bidi w:val="0"/>
        <w:spacing w:before="0" w:after="40" w:line="361" w:lineRule="exact"/>
        <w:ind w:left="0" w:right="0" w:firstLine="440"/>
        <w:jc w:val="left"/>
      </w:pPr>
      <w:r>
        <w:rPr>
          <w:color w:val="000000"/>
          <w:spacing w:val="0"/>
          <w:w w:val="100"/>
          <w:position w:val="0"/>
        </w:rPr>
        <w:t>公司以服务发展、人才优先、以用为本、创新机制为理念，围绕公司发展战略、经营目标、依法合规 运作、塑造职业观念、提高执行与操作能力、团结互助等科目，组织员工培训。培训内容涵盖业务、技术、 工程、职能、运营五大系统的专业知识、通用素质、管理能力等，通过以刚需为中心的学习机制建设，激 发了员工强烈的学习动力，形成愿学、能学的组织氛围，增进战略共识，提升组织运营效率，为企业绩效 目标实现奠定坚实的基础。</w:t>
      </w:r>
    </w:p>
    <w:p>
      <w:pPr>
        <w:pStyle w:val="Style40"/>
        <w:keepNext/>
        <w:keepLines/>
        <w:widowControl w:val="0"/>
        <w:shd w:val="clear" w:color="auto" w:fill="auto"/>
        <w:tabs>
          <w:tab w:pos="370" w:val="left"/>
        </w:tabs>
        <w:bidi w:val="0"/>
        <w:spacing w:before="0" w:after="40" w:line="361" w:lineRule="exact"/>
        <w:ind w:left="0" w:right="0" w:firstLine="0"/>
        <w:jc w:val="left"/>
      </w:pPr>
      <w:bookmarkStart w:id="666" w:name="bookmark666"/>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rPr>
        <w:t>4</w:t>
      </w:r>
      <w:bookmarkEnd w:id="668"/>
      <w:r>
        <w:rPr>
          <w:color w:val="000000"/>
          <w:spacing w:val="0"/>
          <w:w w:val="100"/>
          <w:position w:val="0"/>
        </w:rPr>
        <w:t>、</w:t>
        <w:tab/>
        <w:t>劳务外包情况</w:t>
      </w:r>
      <w:bookmarkEnd w:id="666"/>
      <w:bookmarkEnd w:id="667"/>
      <w:bookmarkEnd w:id="669"/>
    </w:p>
    <w:p>
      <w:pPr>
        <w:pStyle w:val="Style26"/>
        <w:keepNext w:val="0"/>
        <w:keepLines w:val="0"/>
        <w:widowControl w:val="0"/>
        <w:shd w:val="clear" w:color="auto" w:fill="auto"/>
        <w:bidi w:val="0"/>
        <w:spacing w:before="0" w:line="361" w:lineRule="exact"/>
        <w:ind w:left="0" w:right="0" w:firstLine="0"/>
        <w:jc w:val="left"/>
      </w:pPr>
      <w:r>
        <w:rPr>
          <w:color w:val="000000"/>
          <w:spacing w:val="0"/>
          <w:w w:val="100"/>
          <w:position w:val="0"/>
        </w:rPr>
        <w:t>V适用口不适用</w:t>
      </w:r>
    </w:p>
    <w:tbl>
      <w:tblPr>
        <w:tblOverlap w:val="never"/>
        <w:jc w:val="center"/>
        <w:tblLayout w:type="fixed"/>
      </w:tblPr>
      <w:tblGrid>
        <w:gridCol w:w="2827"/>
        <w:gridCol w:w="6710"/>
      </w:tblGrid>
      <w:tr>
        <w:trPr>
          <w:trHeight w:val="590"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left"/>
            </w:pPr>
            <w:r>
              <w:rPr>
                <w:color w:val="000000"/>
                <w:spacing w:val="0"/>
                <w:w w:val="100"/>
                <w:position w:val="0"/>
              </w:rPr>
              <w:t>因长实通信按约定的外包项目收入比例支付报酬，涉及不同省区，不掌握工时情况， 因此不能估算劳务外包的工时总数。</w:t>
            </w:r>
          </w:p>
        </w:tc>
      </w:tr>
      <w:tr>
        <w:trPr>
          <w:trHeight w:val="518" w:hRule="exact"/>
        </w:trPr>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劳务外包支付的报酬总额（亿元）</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9. </w:t>
            </w:r>
            <w:r>
              <w:rPr>
                <w:color w:val="000000"/>
                <w:spacing w:val="0"/>
                <w:w w:val="100"/>
                <w:position w:val="0"/>
                <w:sz w:val="18"/>
                <w:szCs w:val="18"/>
              </w:rPr>
              <w:t>5</w:t>
            </w:r>
          </w:p>
        </w:tc>
      </w:tr>
    </w:tbl>
    <w:p>
      <w:pPr>
        <w:widowControl w:val="0"/>
        <w:spacing w:after="319" w:line="1" w:lineRule="exact"/>
      </w:pPr>
    </w:p>
    <w:p>
      <w:pPr>
        <w:pStyle w:val="Style32"/>
        <w:keepNext/>
        <w:keepLines/>
        <w:widowControl w:val="0"/>
        <w:shd w:val="clear" w:color="auto" w:fill="auto"/>
        <w:bidi w:val="0"/>
        <w:spacing w:before="0" w:after="260" w:line="240" w:lineRule="auto"/>
        <w:ind w:left="0" w:right="0" w:firstLine="0"/>
        <w:jc w:val="left"/>
      </w:pPr>
      <w:bookmarkStart w:id="670" w:name="bookmark670"/>
      <w:bookmarkStart w:id="671" w:name="bookmark671"/>
      <w:bookmarkStart w:id="672" w:name="bookmark672"/>
      <w:r>
        <w:rPr>
          <w:color w:val="000000"/>
          <w:spacing w:val="0"/>
          <w:w w:val="100"/>
          <w:position w:val="0"/>
          <w:sz w:val="24"/>
          <w:szCs w:val="24"/>
        </w:rPr>
        <w:t>十、公司利润分配及资本公积金转增股本情况</w:t>
      </w:r>
      <w:bookmarkEnd w:id="670"/>
      <w:bookmarkEnd w:id="671"/>
      <w:bookmarkEnd w:id="672"/>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报告期内利润分配政策，特别是现金分红政策的制定、执行或调整情况</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"适用 口不适用</w:t>
      </w:r>
    </w:p>
    <w:p>
      <w:pPr>
        <w:pStyle w:val="Style2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公司在致力于成长和发展的同时高度重视给予投资者合理的投资回报，严格按照《公司章程》相关规 定，结合公司发展情况、行业发展趋势、自身经营模式以及是否有重大投资计划等因素，科学制定并严格 执行积极、持续、稳定的利润分配政策。报告期内，公司严格按照《公司章程》的相关规定执行利润分配 政策。公司2020年度股东大会审议通过了 2020年度利润分配方案，鉴于2020年度公司不具备现金分红 条件，决定当年度不派发现金红利，不送红股，不以公积金转增股本。2021年，公司未制定新的利润分配 政策，也未对公司已有利润分配政策进行调整。</w:t>
      </w:r>
    </w:p>
    <w:p>
      <w:pPr>
        <w:pStyle w:val="Style36"/>
        <w:keepNext w:val="0"/>
        <w:keepLines w:val="0"/>
        <w:widowControl w:val="0"/>
        <w:shd w:val="clear" w:color="auto" w:fill="auto"/>
        <w:bidi w:val="0"/>
        <w:spacing w:before="0" w:after="0" w:line="240" w:lineRule="auto"/>
        <w:ind w:left="422" w:right="0" w:firstLine="0"/>
        <w:jc w:val="left"/>
      </w:pPr>
      <w:r>
        <w:rPr>
          <w:color w:val="000000"/>
          <w:spacing w:val="0"/>
          <w:w w:val="100"/>
          <w:position w:val="0"/>
        </w:rPr>
        <w:t>公司的利润分配政策的制定和执行情况，符合公司章程的规定及股东大会决议的要求。</w:t>
      </w:r>
    </w:p>
    <w:tbl>
      <w:tblPr>
        <w:tblOverlap w:val="never"/>
        <w:jc w:val="center"/>
        <w:tblLayout w:type="fixed"/>
      </w:tblPr>
      <w:tblGrid>
        <w:gridCol w:w="6245"/>
        <w:gridCol w:w="3552"/>
      </w:tblGrid>
      <w:tr>
        <w:trPr>
          <w:trHeight w:val="571" w:hRule="exact"/>
        </w:trPr>
        <w:tc>
          <w:tcPr>
            <w:gridSpan w:val="2"/>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报告期公司没有调整或变更现金分红政策。</w:t>
            </w:r>
          </w:p>
        </w:tc>
      </w:tr>
    </w:tbl>
    <w:p>
      <w:pPr>
        <w:widowControl w:val="0"/>
        <w:spacing w:after="43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本报告期利润分配及资本公积金转增股本情况</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6"/>
        <w:keepNext w:val="0"/>
        <w:keepLines w:val="0"/>
        <w:widowControl w:val="0"/>
        <w:shd w:val="clear" w:color="auto" w:fill="auto"/>
        <w:bidi w:val="0"/>
        <w:spacing w:before="0" w:after="320" w:line="384" w:lineRule="exact"/>
        <w:ind w:left="0" w:right="0" w:firstLine="0"/>
        <w:jc w:val="left"/>
      </w:pPr>
      <w:r>
        <w:rPr>
          <w:color w:val="000000"/>
          <w:spacing w:val="0"/>
          <w:w w:val="100"/>
          <w:position w:val="0"/>
        </w:rPr>
        <w:t>公司计划年度不派发现金红利，不送红股，不以公积金转增股本。</w:t>
      </w:r>
    </w:p>
    <w:p>
      <w:pPr>
        <w:pStyle w:val="Style32"/>
        <w:keepNext/>
        <w:keepLines/>
        <w:widowControl w:val="0"/>
        <w:shd w:val="clear" w:color="auto" w:fill="auto"/>
        <w:bidi w:val="0"/>
        <w:spacing w:before="0" w:after="0" w:line="240" w:lineRule="auto"/>
        <w:ind w:left="0" w:right="0" w:firstLine="0"/>
        <w:jc w:val="left"/>
      </w:pPr>
      <w:bookmarkStart w:id="673" w:name="bookmark673"/>
      <w:bookmarkStart w:id="674" w:name="bookmark674"/>
      <w:bookmarkStart w:id="675" w:name="bookmark675"/>
      <w:r>
        <w:rPr>
          <w:color w:val="000000"/>
          <w:spacing w:val="0"/>
          <w:w w:val="100"/>
          <w:position w:val="0"/>
          <w:sz w:val="24"/>
          <w:szCs w:val="24"/>
        </w:rPr>
        <w:t>十一、公司股权激励计划、员工持股计划或其他员工激励措施的实施情况</w:t>
      </w:r>
      <w:bookmarkEnd w:id="673"/>
      <w:bookmarkEnd w:id="674"/>
      <w:bookmarkEnd w:id="675"/>
    </w:p>
    <w:p>
      <w:pPr>
        <w:pStyle w:val="Style26"/>
        <w:keepNext w:val="0"/>
        <w:keepLines w:val="0"/>
        <w:widowControl w:val="0"/>
        <w:shd w:val="clear" w:color="auto" w:fill="auto"/>
        <w:bidi w:val="0"/>
        <w:spacing w:before="0" w:after="0" w:line="384" w:lineRule="exact"/>
        <w:ind w:left="0" w:right="0" w:firstLine="0"/>
        <w:jc w:val="left"/>
      </w:pPr>
      <w:r>
        <w:rPr>
          <w:color w:val="000000"/>
          <w:spacing w:val="0"/>
          <w:w w:val="100"/>
          <w:position w:val="0"/>
        </w:rPr>
        <w:t>□</w:t>
      </w:r>
      <w:r>
        <w:rPr>
          <w:color w:val="000000"/>
          <w:spacing w:val="0"/>
          <w:w w:val="100"/>
          <w:position w:val="0"/>
        </w:rPr>
        <w:t>适用V不适用</w:t>
      </w:r>
    </w:p>
    <w:p>
      <w:pPr>
        <w:pStyle w:val="Style26"/>
        <w:keepNext w:val="0"/>
        <w:keepLines w:val="0"/>
        <w:widowControl w:val="0"/>
        <w:shd w:val="clear" w:color="auto" w:fill="auto"/>
        <w:bidi w:val="0"/>
        <w:spacing w:before="0" w:after="320" w:line="384" w:lineRule="exact"/>
        <w:ind w:left="0" w:right="0" w:firstLine="0"/>
        <w:jc w:val="left"/>
      </w:pPr>
      <w:r>
        <w:rPr>
          <w:color w:val="000000"/>
          <w:spacing w:val="0"/>
          <w:w w:val="100"/>
          <w:position w:val="0"/>
        </w:rPr>
        <w:t>公司报告期无股权激励计划、员工持股计划或其他员工激励措施及其实施情况。</w:t>
      </w:r>
    </w:p>
    <w:p>
      <w:pPr>
        <w:pStyle w:val="Style32"/>
        <w:keepNext/>
        <w:keepLines/>
        <w:widowControl w:val="0"/>
        <w:shd w:val="clear" w:color="auto" w:fill="auto"/>
        <w:bidi w:val="0"/>
        <w:spacing w:before="0" w:after="260" w:line="240" w:lineRule="auto"/>
        <w:ind w:left="0" w:right="0" w:firstLine="0"/>
        <w:jc w:val="left"/>
      </w:pPr>
      <w:bookmarkStart w:id="676" w:name="bookmark676"/>
      <w:bookmarkStart w:id="677" w:name="bookmark677"/>
      <w:bookmarkStart w:id="678" w:name="bookmark678"/>
      <w:r>
        <w:rPr>
          <w:color w:val="000000"/>
          <w:spacing w:val="0"/>
          <w:w w:val="100"/>
          <w:position w:val="0"/>
          <w:sz w:val="24"/>
          <w:szCs w:val="24"/>
        </w:rPr>
        <w:t>十二、报告期内的内部控制制度建设及实施情况</w:t>
      </w:r>
      <w:bookmarkEnd w:id="676"/>
      <w:bookmarkEnd w:id="677"/>
      <w:bookmarkEnd w:id="678"/>
    </w:p>
    <w:p>
      <w:pPr>
        <w:pStyle w:val="Style40"/>
        <w:keepNext/>
        <w:keepLines/>
        <w:widowControl w:val="0"/>
        <w:shd w:val="clear" w:color="auto" w:fill="auto"/>
        <w:bidi w:val="0"/>
        <w:spacing w:before="0" w:after="0" w:line="401"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1</w:t>
      </w:r>
      <w:bookmarkEnd w:id="681"/>
      <w:r>
        <w:rPr>
          <w:color w:val="000000"/>
          <w:spacing w:val="0"/>
          <w:w w:val="100"/>
          <w:position w:val="0"/>
        </w:rPr>
        <w:t>、内部控制建设及实施情况</w:t>
      </w:r>
      <w:bookmarkEnd w:id="679"/>
      <w:bookmarkEnd w:id="680"/>
      <w:bookmarkEnd w:id="682"/>
    </w:p>
    <w:p>
      <w:pPr>
        <w:pStyle w:val="Style26"/>
        <w:keepNext w:val="0"/>
        <w:keepLines w:val="0"/>
        <w:widowControl w:val="0"/>
        <w:shd w:val="clear" w:color="auto" w:fill="auto"/>
        <w:bidi w:val="0"/>
        <w:spacing w:before="0" w:after="0" w:line="384" w:lineRule="exact"/>
        <w:ind w:left="0" w:right="0" w:firstLine="440"/>
        <w:jc w:val="left"/>
      </w:pPr>
      <w:r>
        <w:rPr>
          <w:color w:val="000000"/>
          <w:spacing w:val="0"/>
          <w:w w:val="100"/>
          <w:position w:val="0"/>
        </w:rPr>
        <w:t xml:space="preserve">根据公司财务报告内部控制重大缺陷的认定情况，于内部控制评价报告基准日，公司已按照企业内部 控制规范体系和相关规定的要求，建立各项内部控制制度，符合国家有关法律、法规和监管部门的要求， 但在执行过程中存在未严格遵循内部控制制度的情况。根据公司财务报告内部控制重大缺陷的认定情况、 </w:t>
      </w:r>
      <w:r>
        <w:rPr>
          <w:color w:val="000000"/>
          <w:spacing w:val="0"/>
          <w:w w:val="100"/>
          <w:position w:val="0"/>
        </w:rPr>
        <w:t>非财务报告内部控制重大缺陷的认定情况，于内部控制评价报告基准日，公司存在对外投资管理内控失效 导致对重要子公司失去控制权，内部控制存在一项重大缺陷。</w:t>
      </w:r>
    </w:p>
    <w:p>
      <w:pPr>
        <w:pStyle w:val="Style26"/>
        <w:keepNext w:val="0"/>
        <w:keepLines w:val="0"/>
        <w:widowControl w:val="0"/>
        <w:shd w:val="clear" w:color="auto" w:fill="auto"/>
        <w:bidi w:val="0"/>
        <w:spacing w:before="0" w:after="0" w:line="382" w:lineRule="exact"/>
        <w:ind w:left="0" w:right="0" w:firstLine="440"/>
        <w:jc w:val="both"/>
      </w:pPr>
      <w:r>
        <w:rPr>
          <w:color w:val="000000"/>
          <w:spacing w:val="0"/>
          <w:w w:val="100"/>
          <w:position w:val="0"/>
        </w:rPr>
        <w:t>根据公司非财务报告内部控制重大缺陷的认定情况，于内部控制评价报告基准日，公司未发现非财务 报告内部控制重大缺陷。</w:t>
      </w:r>
    </w:p>
    <w:p>
      <w:pPr>
        <w:pStyle w:val="Style26"/>
        <w:keepNext w:val="0"/>
        <w:keepLines w:val="0"/>
        <w:widowControl w:val="0"/>
        <w:shd w:val="clear" w:color="auto" w:fill="auto"/>
        <w:bidi w:val="0"/>
        <w:spacing w:before="0" w:after="300" w:line="382" w:lineRule="exact"/>
        <w:ind w:left="0" w:right="0" w:firstLine="440"/>
        <w:jc w:val="both"/>
      </w:pPr>
      <w:r>
        <w:rPr>
          <w:color w:val="000000"/>
          <w:spacing w:val="0"/>
          <w:w w:val="100"/>
          <w:position w:val="0"/>
        </w:rPr>
        <w:t>详见公司于2022年4月30日披露于巨潮资讯网（</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r>
        <w:rPr>
          <w:color w:val="000000"/>
          <w:spacing w:val="0"/>
          <w:w w:val="100"/>
          <w:position w:val="0"/>
        </w:rPr>
        <w:t>上的《2021年度内部控制自 我评价报告》。</w:t>
      </w:r>
    </w:p>
    <w:p>
      <w:pPr>
        <w:pStyle w:val="Style40"/>
        <w:keepNext/>
        <w:keepLines/>
        <w:widowControl w:val="0"/>
        <w:shd w:val="clear" w:color="auto" w:fill="auto"/>
        <w:bidi w:val="0"/>
        <w:spacing w:before="0" w:after="0" w:line="398" w:lineRule="auto"/>
        <w:ind w:left="0" w:right="0" w:firstLine="0"/>
        <w:jc w:val="both"/>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2</w:t>
      </w:r>
      <w:bookmarkEnd w:id="685"/>
      <w:r>
        <w:rPr>
          <w:color w:val="000000"/>
          <w:spacing w:val="0"/>
          <w:w w:val="100"/>
          <w:position w:val="0"/>
        </w:rPr>
        <w:t>、报告期内发现的内部控制重大缺陷的具体情况</w:t>
      </w:r>
      <w:bookmarkEnd w:id="683"/>
      <w:bookmarkEnd w:id="684"/>
      <w:bookmarkEnd w:id="686"/>
    </w:p>
    <w:p>
      <w:pPr>
        <w:pStyle w:val="Style26"/>
        <w:keepNext w:val="0"/>
        <w:keepLines w:val="0"/>
        <w:widowControl w:val="0"/>
        <w:shd w:val="clear" w:color="auto" w:fill="auto"/>
        <w:bidi w:val="0"/>
        <w:spacing w:before="0" w:after="60" w:line="382" w:lineRule="exact"/>
        <w:ind w:left="0" w:right="0" w:firstLine="0"/>
        <w:jc w:val="both"/>
      </w:pPr>
      <w:r>
        <w:rPr>
          <w:color w:val="000000"/>
          <w:spacing w:val="0"/>
          <w:w w:val="100"/>
          <w:position w:val="0"/>
        </w:rPr>
        <w:t>V是口否</w:t>
      </w:r>
    </w:p>
    <w:tbl>
      <w:tblPr>
        <w:tblOverlap w:val="never"/>
        <w:jc w:val="center"/>
        <w:tblLayout w:type="fixed"/>
      </w:tblPr>
      <w:tblGrid>
        <w:gridCol w:w="1426"/>
        <w:gridCol w:w="1133"/>
        <w:gridCol w:w="1704"/>
        <w:gridCol w:w="1699"/>
        <w:gridCol w:w="1560"/>
        <w:gridCol w:w="994"/>
        <w:gridCol w:w="1075"/>
      </w:tblGrid>
      <w:tr>
        <w:trPr>
          <w:trHeight w:val="715"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缺陷发生的时间</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缺陷的具体 描述</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缺陷对财务报告的潜 在影响</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已实施或拟实施的整 改措施</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整改时间</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整改责任人</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整改效果</w:t>
            </w:r>
          </w:p>
        </w:tc>
      </w:tr>
      <w:tr>
        <w:trPr>
          <w:trHeight w:val="228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全资子公司</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嘉华信息失</w:t>
            </w:r>
          </w:p>
          <w:p>
            <w:pPr>
              <w:pStyle w:val="Style2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去控制</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无法确定对财务状况 和经营成果的最终实 际影响金额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不再纳入公司合并报 表范围；行使股东权 利，通过仲裁或诉讼 手段尽早恢复对嘉华 信息的控制，或制定 合理方案处置嘉华信 息股权。</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公司总裁、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嘉华信息已 出表，继续整 改中。</w:t>
            </w:r>
          </w:p>
        </w:tc>
      </w:tr>
    </w:tbl>
    <w:p>
      <w:pPr>
        <w:pStyle w:val="Style26"/>
        <w:keepNext w:val="0"/>
        <w:keepLines w:val="0"/>
        <w:widowControl w:val="0"/>
        <w:shd w:val="clear" w:color="auto" w:fill="auto"/>
        <w:bidi w:val="0"/>
        <w:spacing w:before="0" w:after="300" w:line="360" w:lineRule="exact"/>
        <w:ind w:left="0" w:right="0" w:firstLine="440"/>
        <w:jc w:val="both"/>
      </w:pPr>
      <w:r>
        <w:rPr>
          <w:color w:val="000000"/>
          <w:spacing w:val="0"/>
          <w:w w:val="100"/>
          <w:position w:val="0"/>
        </w:rPr>
        <w:t>公司将继续完善治理结构和内部控制制度，优化内部控制环境，提升内控管理水平，加强对子公司内 部控制监督管理，跟踪本年度存在的缺陷整改情况，通过对各类风险事项过程控制，加强内部监督职能， 有效防范各类风险，促进公司健康、稳定、可持续发展。</w:t>
      </w:r>
    </w:p>
    <w:p>
      <w:pPr>
        <w:pStyle w:val="Style32"/>
        <w:keepNext/>
        <w:keepLines/>
        <w:widowControl w:val="0"/>
        <w:shd w:val="clear" w:color="auto" w:fill="auto"/>
        <w:bidi w:val="0"/>
        <w:spacing w:before="0" w:after="60" w:line="240" w:lineRule="auto"/>
        <w:ind w:left="0" w:right="0" w:firstLine="0"/>
        <w:jc w:val="both"/>
      </w:pPr>
      <w:bookmarkStart w:id="687" w:name="bookmark687"/>
      <w:bookmarkStart w:id="688" w:name="bookmark688"/>
      <w:bookmarkStart w:id="689" w:name="bookmark689"/>
      <w:r>
        <w:rPr>
          <w:color w:val="000000"/>
          <w:spacing w:val="0"/>
          <w:w w:val="100"/>
          <w:position w:val="0"/>
          <w:sz w:val="24"/>
          <w:szCs w:val="24"/>
        </w:rPr>
        <w:t>十三、公司报告期内对子公司的管理控制情况</w:t>
      </w:r>
      <w:bookmarkEnd w:id="687"/>
      <w:bookmarkEnd w:id="688"/>
      <w:bookmarkEnd w:id="689"/>
    </w:p>
    <w:p>
      <w:pPr>
        <w:pStyle w:val="Style26"/>
        <w:keepNext w:val="0"/>
        <w:keepLines w:val="0"/>
        <w:widowControl w:val="0"/>
        <w:shd w:val="clear" w:color="auto" w:fill="auto"/>
        <w:bidi w:val="0"/>
        <w:spacing w:before="0" w:after="360" w:line="360" w:lineRule="exact"/>
        <w:ind w:left="0" w:right="0" w:firstLine="0"/>
        <w:jc w:val="both"/>
      </w:pPr>
      <w:r>
        <w:rPr>
          <w:color w:val="000000"/>
          <w:spacing w:val="0"/>
          <w:w w:val="100"/>
          <w:position w:val="0"/>
        </w:rPr>
        <w:t>□</w:t>
      </w:r>
      <w:r>
        <w:rPr>
          <w:color w:val="000000"/>
          <w:spacing w:val="0"/>
          <w:w w:val="100"/>
          <w:position w:val="0"/>
        </w:rPr>
        <w:t>适用V不适用</w:t>
      </w:r>
    </w:p>
    <w:p>
      <w:pPr>
        <w:pStyle w:val="Style32"/>
        <w:keepNext/>
        <w:keepLines/>
        <w:widowControl w:val="0"/>
        <w:shd w:val="clear" w:color="auto" w:fill="auto"/>
        <w:bidi w:val="0"/>
        <w:spacing w:before="0" w:after="180" w:line="240" w:lineRule="auto"/>
        <w:ind w:left="0" w:right="0" w:firstLine="0"/>
        <w:jc w:val="both"/>
      </w:pPr>
      <w:bookmarkStart w:id="690" w:name="bookmark690"/>
      <w:bookmarkStart w:id="691" w:name="bookmark691"/>
      <w:bookmarkStart w:id="692" w:name="bookmark692"/>
      <w:r>
        <w:rPr>
          <w:color w:val="000000"/>
          <w:spacing w:val="0"/>
          <w:w w:val="100"/>
          <w:position w:val="0"/>
          <w:sz w:val="24"/>
          <w:szCs w:val="24"/>
        </w:rPr>
        <w:t>十四、内部控制自我评价报告或内部控制审计报告</w:t>
      </w:r>
      <w:bookmarkEnd w:id="690"/>
      <w:bookmarkEnd w:id="691"/>
      <w:bookmarkEnd w:id="692"/>
    </w:p>
    <w:p>
      <w:pPr>
        <w:pStyle w:val="Style40"/>
        <w:keepNext/>
        <w:keepLines/>
        <w:widowControl w:val="0"/>
        <w:shd w:val="clear" w:color="auto" w:fill="auto"/>
        <w:bidi w:val="0"/>
        <w:spacing w:before="0" w:after="0" w:line="377" w:lineRule="auto"/>
        <w:ind w:left="0" w:right="0" w:firstLine="0"/>
        <w:jc w:val="both"/>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1</w:t>
      </w:r>
      <w:bookmarkEnd w:id="695"/>
      <w:r>
        <w:rPr>
          <w:color w:val="000000"/>
          <w:spacing w:val="0"/>
          <w:w w:val="100"/>
          <w:position w:val="0"/>
        </w:rPr>
        <w:t>、内控自我评价报告</w:t>
      </w:r>
      <w:bookmarkEnd w:id="693"/>
      <w:bookmarkEnd w:id="694"/>
      <w:bookmarkEnd w:id="696"/>
    </w:p>
    <w:tbl>
      <w:tblPr>
        <w:tblOverlap w:val="never"/>
        <w:jc w:val="center"/>
        <w:tblLayout w:type="fixed"/>
      </w:tblPr>
      <w:tblGrid>
        <w:gridCol w:w="1003"/>
        <w:gridCol w:w="2266"/>
        <w:gridCol w:w="3403"/>
        <w:gridCol w:w="2914"/>
      </w:tblGrid>
      <w:tr>
        <w:trPr>
          <w:trHeight w:val="408" w:hRule="exact"/>
        </w:trPr>
        <w:tc>
          <w:tcPr>
            <w:gridSpan w:val="2"/>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403" w:hRule="exact"/>
        </w:trPr>
        <w:tc>
          <w:tcPr>
            <w:gridSpan w:val="2"/>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标题：公司</w:t>
            </w:r>
            <w:r>
              <w:rPr>
                <w:rFonts w:ascii="Times New Roman" w:eastAsia="Times New Roman" w:hAnsi="Times New Roman" w:cs="Times New Roman"/>
                <w:color w:val="000000"/>
                <w:spacing w:val="0"/>
                <w:w w:val="100"/>
                <w:position w:val="0"/>
              </w:rPr>
              <w:t>2021</w:t>
            </w:r>
            <w:r>
              <w:rPr>
                <w:color w:val="000000"/>
                <w:spacing w:val="0"/>
                <w:w w:val="100"/>
                <w:position w:val="0"/>
              </w:rPr>
              <w:t>年度内部控制评价报告</w:t>
            </w:r>
          </w:p>
        </w:tc>
      </w:tr>
      <w:tr>
        <w:trPr>
          <w:trHeight w:val="398" w:hRule="exact"/>
        </w:trPr>
        <w:tc>
          <w:tcPr>
            <w:gridSpan w:val="3"/>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纳入评价范围单位资产总额占公司合并财务报表资产总额的比例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纳入评价范围单位营业收入占公司合并财务报表营业收入的比例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4"/>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缺陷认定标准</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2"/>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1699" w:hRule="exact"/>
        </w:trPr>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gridSpan w:val="2"/>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1</w:t>
            </w:r>
            <w:r>
              <w:rPr>
                <w:color w:val="000000"/>
                <w:spacing w:val="0"/>
                <w:w w:val="100"/>
                <w:position w:val="0"/>
              </w:rPr>
              <w:t>、重大缺陷</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出现下列特征，认定为重大缺陷：</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（1）</w:t>
            </w:r>
            <w:r>
              <w:rPr>
                <w:color w:val="000000"/>
                <w:spacing w:val="0"/>
                <w:w w:val="100"/>
                <w:position w:val="0"/>
              </w:rPr>
              <w:t>董事、监事和高级管理人员舞弊；</w:t>
            </w:r>
            <w:r>
              <w:rPr>
                <w:color w:val="000000"/>
                <w:spacing w:val="0"/>
                <w:w w:val="100"/>
                <w:position w:val="0"/>
                <w:sz w:val="18"/>
                <w:szCs w:val="18"/>
              </w:rPr>
              <w:t>（2）</w:t>
            </w:r>
            <w:r>
              <w:rPr>
                <w:color w:val="000000"/>
                <w:spacing w:val="0"/>
                <w:w w:val="100"/>
                <w:position w:val="0"/>
              </w:rPr>
              <w:t>对公司已经公告的财务报告出 现重大差错进行错报更正；</w:t>
            </w:r>
            <w:r>
              <w:rPr>
                <w:color w:val="000000"/>
                <w:spacing w:val="0"/>
                <w:w w:val="100"/>
                <w:position w:val="0"/>
                <w:sz w:val="18"/>
                <w:szCs w:val="18"/>
              </w:rPr>
              <w:t>（3）</w:t>
            </w:r>
            <w:r>
              <w:rPr>
                <w:color w:val="000000"/>
                <w:spacing w:val="0"/>
                <w:w w:val="100"/>
                <w:position w:val="0"/>
              </w:rPr>
              <w:t>当期财务报告存在重大错报，而内部控制 在运行过程中未能发现该错报；</w:t>
            </w:r>
            <w:r>
              <w:rPr>
                <w:color w:val="000000"/>
                <w:spacing w:val="0"/>
                <w:w w:val="100"/>
                <w:position w:val="0"/>
                <w:sz w:val="18"/>
                <w:szCs w:val="18"/>
              </w:rPr>
              <w:t>（4）</w:t>
            </w:r>
            <w:r>
              <w:rPr>
                <w:color w:val="000000"/>
                <w:spacing w:val="0"/>
                <w:w w:val="100"/>
                <w:position w:val="0"/>
              </w:rPr>
              <w:t>审计委员会以及内部审计部门对财务</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出现下列特征，认定为重大缺陷：</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（1）</w:t>
            </w:r>
            <w:r>
              <w:rPr>
                <w:color w:val="000000"/>
                <w:spacing w:val="0"/>
                <w:w w:val="100"/>
                <w:position w:val="0"/>
              </w:rPr>
              <w:t>公司缺乏民主决策程序；</w:t>
            </w:r>
            <w:r>
              <w:rPr>
                <w:color w:val="000000"/>
                <w:spacing w:val="0"/>
                <w:w w:val="100"/>
                <w:position w:val="0"/>
                <w:sz w:val="18"/>
                <w:szCs w:val="18"/>
              </w:rPr>
              <w:t>（2）</w:t>
            </w:r>
            <w:r>
              <w:rPr>
                <w:color w:val="000000"/>
                <w:spacing w:val="0"/>
                <w:w w:val="100"/>
                <w:position w:val="0"/>
              </w:rPr>
              <w:t>公司 决策程序不科学导致重大失误；</w:t>
            </w:r>
            <w:r>
              <w:rPr>
                <w:color w:val="000000"/>
                <w:spacing w:val="0"/>
                <w:w w:val="100"/>
                <w:position w:val="0"/>
                <w:sz w:val="18"/>
                <w:szCs w:val="18"/>
              </w:rPr>
              <w:t xml:space="preserve">（3） </w:t>
            </w:r>
            <w:r>
              <w:rPr>
                <w:color w:val="000000"/>
                <w:spacing w:val="0"/>
                <w:w w:val="100"/>
                <w:position w:val="0"/>
              </w:rPr>
              <w:t>违反国家法律、法规；</w:t>
            </w:r>
            <w:r>
              <w:rPr>
                <w:color w:val="000000"/>
                <w:spacing w:val="0"/>
                <w:w w:val="100"/>
                <w:position w:val="0"/>
                <w:sz w:val="18"/>
                <w:szCs w:val="18"/>
              </w:rPr>
              <w:t>（4</w:t>
            </w:r>
            <w:r>
              <w:rPr>
                <w:color w:val="000000"/>
                <w:spacing w:val="0"/>
                <w:w w:val="100"/>
                <w:position w:val="0"/>
              </w:rPr>
              <w:t>）核心管理 人员或核心技术人员纷纷流失；</w:t>
            </w:r>
            <w:r>
              <w:rPr>
                <w:color w:val="000000"/>
                <w:spacing w:val="0"/>
                <w:w w:val="100"/>
                <w:position w:val="0"/>
                <w:sz w:val="18"/>
                <w:szCs w:val="18"/>
              </w:rPr>
              <w:t>（5）</w:t>
            </w:r>
          </w:p>
        </w:tc>
      </w:tr>
    </w:tbl>
    <w:p>
      <w:pPr>
        <w:spacing w:lineRule="exact" w:line="1"/>
        <w:rPr>
          <w:sz w:val="2"/>
          <w:szCs w:val="2"/>
        </w:rPr>
      </w:pPr>
      <w:r>
        <w:br w:type="page"/>
      </w:r>
    </w:p>
    <w:tbl>
      <w:tblPr>
        <w:tblOverlap w:val="never"/>
        <w:jc w:val="center"/>
        <w:tblLayout w:type="fixed"/>
      </w:tblPr>
      <w:tblGrid>
        <w:gridCol w:w="1003"/>
        <w:gridCol w:w="2126"/>
        <w:gridCol w:w="3542"/>
        <w:gridCol w:w="2914"/>
      </w:tblGrid>
      <w:tr>
        <w:trPr>
          <w:trHeight w:val="3293"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报告内部控制的监督无效。</w:t>
            </w:r>
          </w:p>
          <w:p>
            <w:pPr>
              <w:pStyle w:val="Style28"/>
              <w:keepNext w:val="0"/>
              <w:keepLines w:val="0"/>
              <w:widowControl w:val="0"/>
              <w:shd w:val="clear" w:color="auto" w:fill="auto"/>
              <w:tabs>
                <w:tab w:pos="250" w:val="left"/>
              </w:tabs>
              <w:bidi w:val="0"/>
              <w:spacing w:before="0" w:after="0" w:line="312" w:lineRule="exact"/>
              <w:ind w:left="0" w:right="0" w:firstLine="0"/>
              <w:jc w:val="both"/>
            </w:pPr>
            <w:r>
              <w:rPr>
                <w:color w:val="000000"/>
                <w:spacing w:val="0"/>
                <w:w w:val="100"/>
                <w:position w:val="0"/>
                <w:sz w:val="18"/>
                <w:szCs w:val="18"/>
              </w:rPr>
              <w:t>2</w:t>
            </w:r>
            <w:r>
              <w:rPr>
                <w:color w:val="000000"/>
                <w:spacing w:val="0"/>
                <w:w w:val="100"/>
                <w:position w:val="0"/>
              </w:rPr>
              <w:t>、</w:t>
              <w:tab/>
              <w:t>重要缺陷</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出现下列特征，认定为重要缺陷：</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（1）</w:t>
            </w:r>
            <w:r>
              <w:rPr>
                <w:color w:val="000000"/>
                <w:spacing w:val="0"/>
                <w:w w:val="100"/>
                <w:position w:val="0"/>
              </w:rPr>
              <w:t>未按照公认会计准则选择和应用会计政策；</w:t>
            </w:r>
            <w:r>
              <w:rPr>
                <w:color w:val="000000"/>
                <w:spacing w:val="0"/>
                <w:w w:val="100"/>
                <w:position w:val="0"/>
                <w:sz w:val="18"/>
                <w:szCs w:val="18"/>
              </w:rPr>
              <w:t>（2）</w:t>
            </w:r>
            <w:r>
              <w:rPr>
                <w:color w:val="000000"/>
                <w:spacing w:val="0"/>
                <w:w w:val="100"/>
                <w:position w:val="0"/>
              </w:rPr>
              <w:t>未建立反舞弊程序和 控制措施；</w:t>
            </w:r>
            <w:r>
              <w:rPr>
                <w:color w:val="000000"/>
                <w:spacing w:val="0"/>
                <w:w w:val="100"/>
                <w:position w:val="0"/>
                <w:sz w:val="18"/>
                <w:szCs w:val="18"/>
              </w:rPr>
              <w:t>（3</w:t>
            </w:r>
            <w:r>
              <w:rPr>
                <w:color w:val="000000"/>
                <w:spacing w:val="0"/>
                <w:w w:val="100"/>
                <w:position w:val="0"/>
              </w:rPr>
              <w:t>）对于非常规或特殊交易的账务处理，没有建立相应的控制 机制或没有实施且没有相应的补偿性控制；</w:t>
            </w:r>
            <w:r>
              <w:rPr>
                <w:color w:val="000000"/>
                <w:spacing w:val="0"/>
                <w:w w:val="100"/>
                <w:position w:val="0"/>
                <w:sz w:val="18"/>
                <w:szCs w:val="18"/>
              </w:rPr>
              <w:t>（4）</w:t>
            </w:r>
            <w:r>
              <w:rPr>
                <w:color w:val="000000"/>
                <w:spacing w:val="0"/>
                <w:w w:val="100"/>
                <w:position w:val="0"/>
              </w:rPr>
              <w:t>对于期末财务报告过程的 控制存在一项或多项缺陷，且不能合理保证编制的财务报表达到真实、 准确的目标。</w:t>
            </w:r>
          </w:p>
          <w:p>
            <w:pPr>
              <w:pStyle w:val="Style28"/>
              <w:keepNext w:val="0"/>
              <w:keepLines w:val="0"/>
              <w:widowControl w:val="0"/>
              <w:shd w:val="clear" w:color="auto" w:fill="auto"/>
              <w:tabs>
                <w:tab w:pos="274" w:val="left"/>
              </w:tabs>
              <w:bidi w:val="0"/>
              <w:spacing w:before="0" w:after="0" w:line="312" w:lineRule="exact"/>
              <w:ind w:left="0" w:right="0" w:firstLine="0"/>
              <w:jc w:val="both"/>
            </w:pPr>
            <w:r>
              <w:rPr>
                <w:color w:val="000000"/>
                <w:spacing w:val="0"/>
                <w:w w:val="100"/>
                <w:position w:val="0"/>
                <w:sz w:val="18"/>
                <w:szCs w:val="18"/>
              </w:rPr>
              <w:t>3</w:t>
            </w:r>
            <w:r>
              <w:rPr>
                <w:color w:val="000000"/>
                <w:spacing w:val="0"/>
                <w:w w:val="100"/>
                <w:position w:val="0"/>
              </w:rPr>
              <w:t>、</w:t>
              <w:tab/>
              <w:t>一般缺陷</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不构成重大缺陷和重要缺陷的财务报告内部控制缺陷，认定为一般缺陷。</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媒体负面新闻频现，涉及面广且负面 影响一直未能消除；</w:t>
            </w:r>
            <w:r>
              <w:rPr>
                <w:color w:val="000000"/>
                <w:spacing w:val="0"/>
                <w:w w:val="100"/>
                <w:position w:val="0"/>
                <w:sz w:val="18"/>
                <w:szCs w:val="18"/>
              </w:rPr>
              <w:t>（6）</w:t>
            </w:r>
            <w:r>
              <w:rPr>
                <w:color w:val="000000"/>
                <w:spacing w:val="0"/>
                <w:w w:val="100"/>
                <w:position w:val="0"/>
              </w:rPr>
              <w:t>内部控制评 价的结果特别是重大或重要缺陷未 得到整改；</w:t>
            </w:r>
            <w:r>
              <w:rPr>
                <w:color w:val="000000"/>
                <w:spacing w:val="0"/>
                <w:w w:val="100"/>
                <w:position w:val="0"/>
                <w:sz w:val="18"/>
                <w:szCs w:val="18"/>
              </w:rPr>
              <w:t>（7）</w:t>
            </w:r>
            <w:r>
              <w:rPr>
                <w:color w:val="000000"/>
                <w:spacing w:val="0"/>
                <w:w w:val="100"/>
                <w:position w:val="0"/>
              </w:rPr>
              <w:t>公司重要业务缺乏制 度控制或制度系统性失效，重要的经 济业务虽有内控制度，但没有有效的 运行；</w:t>
            </w:r>
            <w:r>
              <w:rPr>
                <w:color w:val="000000"/>
                <w:spacing w:val="0"/>
                <w:w w:val="100"/>
                <w:position w:val="0"/>
                <w:sz w:val="18"/>
                <w:szCs w:val="18"/>
              </w:rPr>
              <w:t>（8</w:t>
            </w:r>
            <w:r>
              <w:rPr>
                <w:color w:val="000000"/>
                <w:spacing w:val="0"/>
                <w:w w:val="100"/>
                <w:position w:val="0"/>
              </w:rPr>
              <w:t>）公司遭受证监会处罚或证 券交易所警告。</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其他情形按影响程度分别确定为重 要缺陷或一般缺陷。</w:t>
            </w:r>
          </w:p>
        </w:tc>
      </w:tr>
      <w:tr>
        <w:trPr>
          <w:trHeight w:val="364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公司确定的财务报告内部控制缺陷评价的定量标准如下：</w:t>
            </w:r>
          </w:p>
          <w:p>
            <w:pPr>
              <w:pStyle w:val="Style28"/>
              <w:keepNext w:val="0"/>
              <w:keepLines w:val="0"/>
              <w:widowControl w:val="0"/>
              <w:shd w:val="clear" w:color="auto" w:fill="auto"/>
              <w:tabs>
                <w:tab w:pos="274" w:val="left"/>
              </w:tabs>
              <w:bidi w:val="0"/>
              <w:spacing w:before="0" w:after="0" w:line="314" w:lineRule="exact"/>
              <w:ind w:left="0" w:right="0" w:firstLine="0"/>
              <w:jc w:val="both"/>
            </w:pPr>
            <w:r>
              <w:rPr>
                <w:color w:val="000000"/>
                <w:spacing w:val="0"/>
                <w:w w:val="100"/>
                <w:position w:val="0"/>
                <w:sz w:val="18"/>
                <w:szCs w:val="18"/>
              </w:rPr>
              <w:t>1</w:t>
            </w:r>
            <w:r>
              <w:rPr>
                <w:color w:val="000000"/>
                <w:spacing w:val="0"/>
                <w:w w:val="100"/>
                <w:position w:val="0"/>
              </w:rPr>
              <w:t>、</w:t>
              <w:tab/>
              <w:t>重大缺陷：利润错报金额</w:t>
            </w:r>
            <w:r>
              <w:rPr>
                <w:color w:val="000000"/>
                <w:spacing w:val="0"/>
                <w:w w:val="100"/>
                <w:position w:val="0"/>
                <w:sz w:val="18"/>
                <w:szCs w:val="18"/>
              </w:rPr>
              <w:t>N</w:t>
            </w:r>
            <w:r>
              <w:rPr>
                <w:color w:val="000000"/>
                <w:spacing w:val="0"/>
                <w:w w:val="100"/>
                <w:position w:val="0"/>
              </w:rPr>
              <w:t>利润总额的</w:t>
            </w:r>
            <w:r>
              <w:rPr>
                <w:color w:val="000000"/>
                <w:spacing w:val="0"/>
                <w:w w:val="100"/>
                <w:position w:val="0"/>
                <w:sz w:val="18"/>
                <w:szCs w:val="18"/>
              </w:rPr>
              <w:t>10%；</w:t>
            </w:r>
            <w:r>
              <w:rPr>
                <w:color w:val="000000"/>
                <w:spacing w:val="0"/>
                <w:w w:val="100"/>
                <w:position w:val="0"/>
              </w:rPr>
              <w:t>资产错报金额</w:t>
            </w:r>
            <w:r>
              <w:rPr>
                <w:color w:val="000000"/>
                <w:spacing w:val="0"/>
                <w:w w:val="100"/>
                <w:position w:val="0"/>
                <w:sz w:val="18"/>
                <w:szCs w:val="18"/>
              </w:rPr>
              <w:t>N</w:t>
            </w:r>
            <w:r>
              <w:rPr>
                <w:color w:val="000000"/>
                <w:spacing w:val="0"/>
                <w:w w:val="100"/>
                <w:position w:val="0"/>
              </w:rPr>
              <w:t>资产总 额的</w:t>
            </w:r>
            <w:r>
              <w:rPr>
                <w:color w:val="000000"/>
                <w:spacing w:val="0"/>
                <w:w w:val="100"/>
                <w:position w:val="0"/>
                <w:sz w:val="18"/>
                <w:szCs w:val="18"/>
              </w:rPr>
              <w:t>3%</w:t>
            </w:r>
            <w:r>
              <w:rPr>
                <w:color w:val="000000"/>
                <w:spacing w:val="0"/>
                <w:w w:val="100"/>
                <w:position w:val="0"/>
              </w:rPr>
              <w:t>；经营收入错报金额</w:t>
            </w:r>
            <w:r>
              <w:rPr>
                <w:color w:val="000000"/>
                <w:spacing w:val="0"/>
                <w:w w:val="100"/>
                <w:position w:val="0"/>
                <w:sz w:val="18"/>
                <w:szCs w:val="18"/>
              </w:rPr>
              <w:t>N</w:t>
            </w:r>
            <w:r>
              <w:rPr>
                <w:color w:val="000000"/>
                <w:spacing w:val="0"/>
                <w:w w:val="100"/>
                <w:position w:val="0"/>
              </w:rPr>
              <w:t>经营收入总额</w:t>
            </w:r>
            <w:r>
              <w:rPr>
                <w:color w:val="000000"/>
                <w:spacing w:val="0"/>
                <w:w w:val="100"/>
                <w:position w:val="0"/>
                <w:sz w:val="18"/>
                <w:szCs w:val="18"/>
              </w:rPr>
              <w:t>5%</w:t>
            </w:r>
            <w:r>
              <w:rPr>
                <w:color w:val="000000"/>
                <w:spacing w:val="0"/>
                <w:w w:val="100"/>
                <w:position w:val="0"/>
              </w:rPr>
              <w:t>；所有者权益错报金额</w:t>
            </w:r>
            <w:r>
              <w:rPr>
                <w:color w:val="000000"/>
                <w:spacing w:val="0"/>
                <w:w w:val="100"/>
                <w:position w:val="0"/>
                <w:sz w:val="18"/>
                <w:szCs w:val="18"/>
              </w:rPr>
              <w:t xml:space="preserve">N </w:t>
            </w:r>
            <w:r>
              <w:rPr>
                <w:color w:val="000000"/>
                <w:spacing w:val="0"/>
                <w:w w:val="100"/>
                <w:position w:val="0"/>
              </w:rPr>
              <w:t>所有者权益总额的</w:t>
            </w:r>
            <w:r>
              <w:rPr>
                <w:color w:val="000000"/>
                <w:spacing w:val="0"/>
                <w:w w:val="100"/>
                <w:position w:val="0"/>
                <w:sz w:val="18"/>
                <w:szCs w:val="18"/>
              </w:rPr>
              <w:t>5%</w:t>
            </w:r>
            <w:r>
              <w:rPr>
                <w:color w:val="000000"/>
                <w:spacing w:val="0"/>
                <w:w w:val="100"/>
                <w:position w:val="0"/>
              </w:rPr>
              <w:t>。</w:t>
            </w:r>
          </w:p>
          <w:p>
            <w:pPr>
              <w:pStyle w:val="Style28"/>
              <w:keepNext w:val="0"/>
              <w:keepLines w:val="0"/>
              <w:widowControl w:val="0"/>
              <w:shd w:val="clear" w:color="auto" w:fill="auto"/>
              <w:tabs>
                <w:tab w:pos="259" w:val="left"/>
              </w:tabs>
              <w:bidi w:val="0"/>
              <w:spacing w:before="0" w:after="0" w:line="312" w:lineRule="exact"/>
              <w:ind w:left="0" w:right="0" w:firstLine="0"/>
              <w:jc w:val="both"/>
            </w:pPr>
            <w:r>
              <w:rPr>
                <w:color w:val="000000"/>
                <w:spacing w:val="0"/>
                <w:w w:val="100"/>
                <w:position w:val="0"/>
                <w:sz w:val="18"/>
                <w:szCs w:val="18"/>
              </w:rPr>
              <w:t>2</w:t>
            </w:r>
            <w:r>
              <w:rPr>
                <w:color w:val="000000"/>
                <w:spacing w:val="0"/>
                <w:w w:val="100"/>
                <w:position w:val="0"/>
              </w:rPr>
              <w:t>、</w:t>
              <w:tab/>
              <w:t>重要缺陷：利润错报金额</w:t>
            </w:r>
            <w:r>
              <w:rPr>
                <w:color w:val="000000"/>
                <w:spacing w:val="0"/>
                <w:w w:val="100"/>
                <w:position w:val="0"/>
                <w:sz w:val="18"/>
                <w:szCs w:val="18"/>
              </w:rPr>
              <w:t>N</w:t>
            </w:r>
            <w:r>
              <w:rPr>
                <w:color w:val="000000"/>
                <w:spacing w:val="0"/>
                <w:w w:val="100"/>
                <w:position w:val="0"/>
              </w:rPr>
              <w:t>利润总额的</w:t>
            </w:r>
            <w:r>
              <w:rPr>
                <w:color w:val="000000"/>
                <w:spacing w:val="0"/>
                <w:w w:val="100"/>
                <w:position w:val="0"/>
                <w:sz w:val="18"/>
                <w:szCs w:val="18"/>
              </w:rPr>
              <w:t>5%</w:t>
            </w:r>
            <w:r>
              <w:rPr>
                <w:color w:val="000000"/>
                <w:spacing w:val="0"/>
                <w:w w:val="100"/>
                <w:position w:val="0"/>
              </w:rPr>
              <w:t>，〈利润总额的</w:t>
            </w:r>
            <w:r>
              <w:rPr>
                <w:color w:val="000000"/>
                <w:spacing w:val="0"/>
                <w:w w:val="100"/>
                <w:position w:val="0"/>
                <w:sz w:val="18"/>
                <w:szCs w:val="18"/>
              </w:rPr>
              <w:t>10%</w:t>
            </w:r>
            <w:r>
              <w:rPr>
                <w:color w:val="000000"/>
                <w:spacing w:val="0"/>
                <w:w w:val="100"/>
                <w:position w:val="0"/>
              </w:rPr>
              <w:t>；资产 错报金额</w:t>
            </w:r>
            <w:r>
              <w:rPr>
                <w:color w:val="000000"/>
                <w:spacing w:val="0"/>
                <w:w w:val="100"/>
                <w:position w:val="0"/>
                <w:sz w:val="18"/>
                <w:szCs w:val="18"/>
              </w:rPr>
              <w:t>N</w:t>
            </w:r>
            <w:r>
              <w:rPr>
                <w:color w:val="000000"/>
                <w:spacing w:val="0"/>
                <w:w w:val="100"/>
                <w:position w:val="0"/>
              </w:rPr>
              <w:t>资产总额的</w:t>
            </w:r>
            <w:r>
              <w:rPr>
                <w:color w:val="000000"/>
                <w:spacing w:val="0"/>
                <w:w w:val="100"/>
                <w:position w:val="0"/>
                <w:sz w:val="18"/>
                <w:szCs w:val="18"/>
              </w:rPr>
              <w:t>0.6%</w:t>
            </w:r>
            <w:r>
              <w:rPr>
                <w:color w:val="000000"/>
                <w:spacing w:val="0"/>
                <w:w w:val="100"/>
                <w:position w:val="0"/>
              </w:rPr>
              <w:t>，〈资产总额的</w:t>
            </w:r>
            <w:r>
              <w:rPr>
                <w:color w:val="000000"/>
                <w:spacing w:val="0"/>
                <w:w w:val="100"/>
                <w:position w:val="0"/>
                <w:sz w:val="18"/>
                <w:szCs w:val="18"/>
              </w:rPr>
              <w:t>3%</w:t>
            </w:r>
            <w:r>
              <w:rPr>
                <w:color w:val="000000"/>
                <w:spacing w:val="0"/>
                <w:w w:val="100"/>
                <w:position w:val="0"/>
              </w:rPr>
              <w:t>；经营收入错报金额</w:t>
            </w:r>
            <w:r>
              <w:rPr>
                <w:color w:val="000000"/>
                <w:spacing w:val="0"/>
                <w:w w:val="100"/>
                <w:position w:val="0"/>
                <w:sz w:val="18"/>
                <w:szCs w:val="18"/>
              </w:rPr>
              <w:t>N</w:t>
            </w:r>
            <w:r>
              <w:rPr>
                <w:color w:val="000000"/>
                <w:spacing w:val="0"/>
                <w:w w:val="100"/>
                <w:position w:val="0"/>
              </w:rPr>
              <w:t>经 营收入总额的</w:t>
            </w:r>
            <w:r>
              <w:rPr>
                <w:color w:val="000000"/>
                <w:spacing w:val="0"/>
                <w:w w:val="100"/>
                <w:position w:val="0"/>
                <w:sz w:val="18"/>
                <w:szCs w:val="18"/>
              </w:rPr>
              <w:t>2%</w:t>
            </w:r>
            <w:r>
              <w:rPr>
                <w:color w:val="000000"/>
                <w:spacing w:val="0"/>
                <w:w w:val="100"/>
                <w:position w:val="0"/>
              </w:rPr>
              <w:t>，〈经营收入总额的</w:t>
            </w:r>
            <w:r>
              <w:rPr>
                <w:color w:val="000000"/>
                <w:spacing w:val="0"/>
                <w:w w:val="100"/>
                <w:position w:val="0"/>
                <w:sz w:val="18"/>
                <w:szCs w:val="18"/>
              </w:rPr>
              <w:t>5%</w:t>
            </w:r>
            <w:r>
              <w:rPr>
                <w:color w:val="000000"/>
                <w:spacing w:val="0"/>
                <w:w w:val="100"/>
                <w:position w:val="0"/>
              </w:rPr>
              <w:t>；所有者权益错报金额</w:t>
            </w:r>
            <w:r>
              <w:rPr>
                <w:color w:val="000000"/>
                <w:spacing w:val="0"/>
                <w:w w:val="100"/>
                <w:position w:val="0"/>
                <w:sz w:val="18"/>
                <w:szCs w:val="18"/>
              </w:rPr>
              <w:t>N</w:t>
            </w:r>
            <w:r>
              <w:rPr>
                <w:color w:val="000000"/>
                <w:spacing w:val="0"/>
                <w:w w:val="100"/>
                <w:position w:val="0"/>
              </w:rPr>
              <w:t>所有者 权益总额的</w:t>
            </w:r>
            <w:r>
              <w:rPr>
                <w:color w:val="000000"/>
                <w:spacing w:val="0"/>
                <w:w w:val="100"/>
                <w:position w:val="0"/>
                <w:sz w:val="18"/>
                <w:szCs w:val="18"/>
              </w:rPr>
              <w:t>2%</w:t>
            </w:r>
            <w:r>
              <w:rPr>
                <w:color w:val="000000"/>
                <w:spacing w:val="0"/>
                <w:w w:val="100"/>
                <w:position w:val="0"/>
              </w:rPr>
              <w:t>，〈所有者权益总额的</w:t>
            </w:r>
            <w:r>
              <w:rPr>
                <w:color w:val="000000"/>
                <w:spacing w:val="0"/>
                <w:w w:val="100"/>
                <w:position w:val="0"/>
                <w:sz w:val="18"/>
                <w:szCs w:val="18"/>
              </w:rPr>
              <w:t>5%</w:t>
            </w:r>
            <w:r>
              <w:rPr>
                <w:color w:val="000000"/>
                <w:spacing w:val="0"/>
                <w:w w:val="100"/>
                <w:position w:val="0"/>
              </w:rPr>
              <w:t>。</w:t>
            </w:r>
          </w:p>
          <w:p>
            <w:pPr>
              <w:pStyle w:val="Style28"/>
              <w:keepNext w:val="0"/>
              <w:keepLines w:val="0"/>
              <w:widowControl w:val="0"/>
              <w:shd w:val="clear" w:color="auto" w:fill="auto"/>
              <w:tabs>
                <w:tab w:pos="274" w:val="left"/>
              </w:tabs>
              <w:bidi w:val="0"/>
              <w:spacing w:before="0" w:after="0" w:line="317" w:lineRule="exact"/>
              <w:ind w:left="0" w:right="0" w:firstLine="0"/>
              <w:jc w:val="both"/>
            </w:pPr>
            <w:r>
              <w:rPr>
                <w:color w:val="000000"/>
                <w:spacing w:val="0"/>
                <w:w w:val="100"/>
                <w:position w:val="0"/>
                <w:sz w:val="18"/>
                <w:szCs w:val="18"/>
              </w:rPr>
              <w:t>3</w:t>
            </w:r>
            <w:r>
              <w:rPr>
                <w:color w:val="000000"/>
                <w:spacing w:val="0"/>
                <w:w w:val="100"/>
                <w:position w:val="0"/>
              </w:rPr>
              <w:t>、</w:t>
              <w:tab/>
              <w:t>一般缺陷：利润错报金额〈利润总额的</w:t>
            </w:r>
            <w:r>
              <w:rPr>
                <w:color w:val="000000"/>
                <w:spacing w:val="0"/>
                <w:w w:val="100"/>
                <w:position w:val="0"/>
                <w:sz w:val="18"/>
                <w:szCs w:val="18"/>
              </w:rPr>
              <w:t>5%</w:t>
            </w:r>
            <w:r>
              <w:rPr>
                <w:color w:val="000000"/>
                <w:spacing w:val="0"/>
                <w:w w:val="100"/>
                <w:position w:val="0"/>
              </w:rPr>
              <w:t>；资产错报金额〈资产总 额的</w:t>
            </w:r>
            <w:r>
              <w:rPr>
                <w:color w:val="000000"/>
                <w:spacing w:val="0"/>
                <w:w w:val="100"/>
                <w:position w:val="0"/>
                <w:sz w:val="18"/>
                <w:szCs w:val="18"/>
              </w:rPr>
              <w:t>0.6%；</w:t>
            </w:r>
            <w:r>
              <w:rPr>
                <w:color w:val="000000"/>
                <w:spacing w:val="0"/>
                <w:w w:val="100"/>
                <w:position w:val="0"/>
              </w:rPr>
              <w:t>经营收入错报金额〈经营收入总额的</w:t>
            </w:r>
            <w:r>
              <w:rPr>
                <w:color w:val="000000"/>
                <w:spacing w:val="0"/>
                <w:w w:val="100"/>
                <w:position w:val="0"/>
                <w:sz w:val="18"/>
                <w:szCs w:val="18"/>
              </w:rPr>
              <w:t>2%；</w:t>
            </w:r>
            <w:r>
              <w:rPr>
                <w:color w:val="000000"/>
                <w:spacing w:val="0"/>
                <w:w w:val="100"/>
                <w:position w:val="0"/>
              </w:rPr>
              <w:t>所有者权益错报金 额〈所有者权益总额的</w:t>
            </w:r>
            <w:r>
              <w:rPr>
                <w:color w:val="000000"/>
                <w:spacing w:val="0"/>
                <w:w w:val="100"/>
                <w:position w:val="0"/>
                <w:sz w:val="18"/>
                <w:szCs w:val="18"/>
              </w:rPr>
              <w:t>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公司确定的非财务报告内部控制缺 陷评价的定量标准如下：</w:t>
            </w:r>
          </w:p>
          <w:p>
            <w:pPr>
              <w:pStyle w:val="Style28"/>
              <w:keepNext w:val="0"/>
              <w:keepLines w:val="0"/>
              <w:widowControl w:val="0"/>
              <w:shd w:val="clear" w:color="auto" w:fill="auto"/>
              <w:tabs>
                <w:tab w:pos="269" w:val="left"/>
              </w:tabs>
              <w:bidi w:val="0"/>
              <w:spacing w:before="0" w:after="0" w:line="312" w:lineRule="exact"/>
              <w:ind w:left="0" w:right="0" w:firstLine="0"/>
              <w:jc w:val="both"/>
            </w:pPr>
            <w:r>
              <w:rPr>
                <w:color w:val="000000"/>
                <w:spacing w:val="0"/>
                <w:w w:val="100"/>
                <w:position w:val="0"/>
                <w:sz w:val="18"/>
                <w:szCs w:val="18"/>
              </w:rPr>
              <w:t>1</w:t>
            </w:r>
            <w:r>
              <w:rPr>
                <w:color w:val="000000"/>
                <w:spacing w:val="0"/>
                <w:w w:val="100"/>
                <w:position w:val="0"/>
              </w:rPr>
              <w:t>、</w:t>
              <w:tab/>
              <w:t>重大缺陷：直接财产损失金额。</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利润总额的</w:t>
            </w:r>
            <w:r>
              <w:rPr>
                <w:color w:val="000000"/>
                <w:spacing w:val="0"/>
                <w:w w:val="100"/>
                <w:position w:val="0"/>
                <w:sz w:val="18"/>
                <w:szCs w:val="18"/>
              </w:rPr>
              <w:t>10%</w:t>
            </w:r>
            <w:r>
              <w:rPr>
                <w:color w:val="000000"/>
                <w:spacing w:val="0"/>
                <w:w w:val="100"/>
                <w:position w:val="0"/>
              </w:rPr>
              <w:t>。</w:t>
            </w:r>
          </w:p>
          <w:p>
            <w:pPr>
              <w:pStyle w:val="Style28"/>
              <w:keepNext w:val="0"/>
              <w:keepLines w:val="0"/>
              <w:widowControl w:val="0"/>
              <w:shd w:val="clear" w:color="auto" w:fill="auto"/>
              <w:tabs>
                <w:tab w:pos="278" w:val="left"/>
              </w:tabs>
              <w:bidi w:val="0"/>
              <w:spacing w:before="0" w:after="0" w:line="312" w:lineRule="exact"/>
              <w:ind w:left="0" w:right="0" w:firstLine="0"/>
              <w:jc w:val="both"/>
            </w:pPr>
            <w:r>
              <w:rPr>
                <w:color w:val="000000"/>
                <w:spacing w:val="0"/>
                <w:w w:val="100"/>
                <w:position w:val="0"/>
                <w:sz w:val="18"/>
                <w:szCs w:val="18"/>
              </w:rPr>
              <w:t>2</w:t>
            </w:r>
            <w:r>
              <w:rPr>
                <w:color w:val="000000"/>
                <w:spacing w:val="0"/>
                <w:w w:val="100"/>
                <w:position w:val="0"/>
              </w:rPr>
              <w:t>、</w:t>
              <w:tab/>
              <w:t>重要缺陷：直接财产损失金额。 利润总额的</w:t>
            </w:r>
            <w:r>
              <w:rPr>
                <w:color w:val="000000"/>
                <w:spacing w:val="0"/>
                <w:w w:val="100"/>
                <w:position w:val="0"/>
                <w:sz w:val="18"/>
                <w:szCs w:val="18"/>
              </w:rPr>
              <w:t>5%，V</w:t>
            </w:r>
            <w:r>
              <w:rPr>
                <w:color w:val="000000"/>
                <w:spacing w:val="0"/>
                <w:w w:val="100"/>
                <w:position w:val="0"/>
              </w:rPr>
              <w:t>利润总额的</w:t>
            </w:r>
            <w:r>
              <w:rPr>
                <w:color w:val="000000"/>
                <w:spacing w:val="0"/>
                <w:w w:val="100"/>
                <w:position w:val="0"/>
                <w:sz w:val="18"/>
                <w:szCs w:val="18"/>
              </w:rPr>
              <w:t>10%</w:t>
            </w:r>
            <w:r>
              <w:rPr>
                <w:color w:val="000000"/>
                <w:spacing w:val="0"/>
                <w:w w:val="100"/>
                <w:position w:val="0"/>
              </w:rPr>
              <w:t>。</w:t>
            </w:r>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sz w:val="18"/>
                <w:szCs w:val="18"/>
              </w:rPr>
              <w:t>3</w:t>
            </w:r>
            <w:r>
              <w:rPr>
                <w:color w:val="000000"/>
                <w:spacing w:val="0"/>
                <w:w w:val="100"/>
                <w:position w:val="0"/>
              </w:rPr>
              <w:t>： 一般缺陷：直接财产损失金额</w:t>
            </w:r>
            <w:r>
              <w:rPr>
                <w:color w:val="000000"/>
                <w:spacing w:val="0"/>
                <w:w w:val="100"/>
                <w:position w:val="0"/>
                <w:sz w:val="18"/>
                <w:szCs w:val="18"/>
              </w:rPr>
              <w:t xml:space="preserve">V </w:t>
            </w:r>
            <w:r>
              <w:rPr>
                <w:color w:val="000000"/>
                <w:spacing w:val="0"/>
                <w:w w:val="100"/>
                <w:position w:val="0"/>
              </w:rPr>
              <w:t>利润总额的</w:t>
            </w:r>
            <w:r>
              <w:rPr>
                <w:color w:val="000000"/>
                <w:spacing w:val="0"/>
                <w:w w:val="100"/>
                <w:position w:val="0"/>
                <w:sz w:val="18"/>
                <w:szCs w:val="18"/>
              </w:rPr>
              <w:t>5%</w:t>
            </w:r>
            <w:r>
              <w:rPr>
                <w:color w:val="000000"/>
                <w:spacing w:val="0"/>
                <w:w w:val="100"/>
                <w:position w:val="0"/>
              </w:rPr>
              <w:t>。</w:t>
            </w:r>
          </w:p>
        </w:tc>
      </w:tr>
      <w:tr>
        <w:trPr>
          <w:trHeight w:val="403" w:hRule="exact"/>
        </w:trPr>
        <w:tc>
          <w:tcPr>
            <w:gridSpan w:val="2"/>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w:t>
            </w:r>
          </w:p>
        </w:tc>
      </w:tr>
      <w:tr>
        <w:trPr>
          <w:trHeight w:val="398" w:hRule="exact"/>
        </w:trPr>
        <w:tc>
          <w:tcPr>
            <w:gridSpan w:val="2"/>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r>
      <w:tr>
        <w:trPr>
          <w:trHeight w:val="403" w:hRule="exact"/>
        </w:trPr>
        <w:tc>
          <w:tcPr>
            <w:gridSpan w:val="2"/>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r>
    </w:tbl>
    <w:p>
      <w:pPr>
        <w:widowControl w:val="0"/>
        <w:spacing w:after="319" w:line="1" w:lineRule="exact"/>
      </w:pPr>
    </w:p>
    <w:p>
      <w:pPr>
        <w:pStyle w:val="Style40"/>
        <w:keepNext/>
        <w:keepLines/>
        <w:widowControl w:val="0"/>
        <w:shd w:val="clear" w:color="auto" w:fill="auto"/>
        <w:bidi w:val="0"/>
        <w:spacing w:before="0" w:after="18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2</w:t>
      </w:r>
      <w:bookmarkEnd w:id="699"/>
      <w:r>
        <w:rPr>
          <w:color w:val="000000"/>
          <w:spacing w:val="0"/>
          <w:w w:val="100"/>
          <w:position w:val="0"/>
        </w:rPr>
        <w:t>、内部控制审计报告</w:t>
      </w:r>
      <w:bookmarkEnd w:id="697"/>
      <w:bookmarkEnd w:id="698"/>
      <w:bookmarkEnd w:id="700"/>
    </w:p>
    <w:p>
      <w:pPr>
        <w:pStyle w:val="Style38"/>
        <w:keepNext/>
        <w:keepLines/>
        <w:widowControl w:val="0"/>
        <w:shd w:val="clear" w:color="auto" w:fill="auto"/>
        <w:bidi w:val="0"/>
        <w:spacing w:before="0" w:line="240" w:lineRule="auto"/>
        <w:ind w:left="0" w:right="0" w:firstLine="0"/>
        <w:jc w:val="left"/>
      </w:pPr>
      <w:bookmarkStart w:id="701" w:name="bookmark701"/>
      <w:bookmarkStart w:id="702" w:name="bookmark702"/>
      <w:bookmarkStart w:id="703" w:name="bookmark703"/>
      <w:r>
        <w:rPr>
          <w:color w:val="000000"/>
          <w:spacing w:val="0"/>
          <w:w w:val="100"/>
          <w:position w:val="0"/>
        </w:rPr>
        <w:t>V适用口不适用</w:t>
      </w:r>
      <w:bookmarkEnd w:id="701"/>
      <w:bookmarkEnd w:id="702"/>
      <w:bookmarkEnd w:id="703"/>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380"/>
              <w:jc w:val="left"/>
            </w:pPr>
            <w:r>
              <w:rPr>
                <w:color w:val="000000"/>
                <w:spacing w:val="0"/>
                <w:w w:val="100"/>
                <w:position w:val="0"/>
              </w:rPr>
              <w:t>我们认为，由于存在上述重大缺陷及其对实现控制目标的影响，中嘉博创于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日未能按照《企业内部 控制基本规范》和相关规定在所有重大方面保持有效的财务报告内部控制。</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与本年报同日全文披露</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巨潮资讯网，标题：中嘉博创信息技术股份有限公司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年度内部控制审计报告</w:t>
            </w:r>
          </w:p>
        </w:tc>
      </w:tr>
      <w:tr>
        <w:trPr>
          <w:trHeight w:val="39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否定意见</w:t>
            </w:r>
          </w:p>
        </w:tc>
      </w:tr>
      <w:tr>
        <w:trPr>
          <w:trHeight w:val="413" w:hRule="exact"/>
        </w:trPr>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79" w:line="1" w:lineRule="exact"/>
      </w:pPr>
    </w:p>
    <w:p>
      <w:pPr>
        <w:pStyle w:val="Style38"/>
        <w:keepNext/>
        <w:keepLines/>
        <w:widowControl w:val="0"/>
        <w:shd w:val="clear" w:color="auto" w:fill="auto"/>
        <w:bidi w:val="0"/>
        <w:spacing w:before="0" w:after="180" w:line="341" w:lineRule="exact"/>
        <w:ind w:left="0" w:right="0" w:firstLine="0"/>
        <w:jc w:val="left"/>
      </w:pPr>
      <w:bookmarkStart w:id="704" w:name="bookmark704"/>
      <w:bookmarkStart w:id="705" w:name="bookmark705"/>
      <w:bookmarkStart w:id="706" w:name="bookmark706"/>
      <w:r>
        <w:rPr>
          <w:color w:val="000000"/>
          <w:spacing w:val="0"/>
          <w:w w:val="100"/>
          <w:position w:val="0"/>
        </w:rPr>
        <w:t>会计师事务所是否出具非标准意见的内部控制审计报告 V是口否</w:t>
      </w:r>
      <w:bookmarkEnd w:id="704"/>
      <w:bookmarkEnd w:id="705"/>
      <w:bookmarkEnd w:id="706"/>
    </w:p>
    <w:p>
      <w:pPr>
        <w:pStyle w:val="Style26"/>
        <w:keepNext w:val="0"/>
        <w:keepLines w:val="0"/>
        <w:widowControl w:val="0"/>
        <w:shd w:val="clear" w:color="auto" w:fill="auto"/>
        <w:bidi w:val="0"/>
        <w:spacing w:before="0" w:after="40" w:line="360" w:lineRule="exact"/>
        <w:ind w:left="0" w:right="0" w:firstLine="0"/>
        <w:jc w:val="both"/>
      </w:pPr>
      <w:r>
        <w:rPr>
          <w:color w:val="000000"/>
          <w:spacing w:val="0"/>
          <w:w w:val="100"/>
          <w:position w:val="0"/>
        </w:rPr>
        <w:t>会计师事务所出具非标准意见的内部控制审计报告的说明</w:t>
      </w:r>
    </w:p>
    <w:p>
      <w:pPr>
        <w:pStyle w:val="Style26"/>
        <w:keepNext w:val="0"/>
        <w:keepLines w:val="0"/>
        <w:widowControl w:val="0"/>
        <w:shd w:val="clear" w:color="auto" w:fill="auto"/>
        <w:bidi w:val="0"/>
        <w:spacing w:before="0" w:after="40" w:line="360" w:lineRule="exact"/>
        <w:ind w:left="0" w:right="0" w:firstLine="440"/>
        <w:jc w:val="both"/>
      </w:pPr>
      <w:r>
        <w:rPr>
          <w:color w:val="000000"/>
          <w:spacing w:val="0"/>
          <w:w w:val="100"/>
          <w:position w:val="0"/>
        </w:rPr>
        <w:t>导致否定意见的事项：中嘉博创持有北京中天嘉华信息技术有限公司（以下简称“嘉华信息”）100% 股权，于2021年12月21日公告对嘉华信息失去控制。中嘉博创在《对控股子公司的管理控制制度》运 行中存在重大缺陷，致使嘉华信息之财务报表自2021年10月1日起不纳入合并报表范围，导致中嘉博创 2021年度财务报表所反映的经营成果未全部包含对嘉华信息的投资损益，同时影响财务报表中该项资产的 确认和计量，与之相关的财务报告内部控制执行失效。</w:t>
      </w:r>
    </w:p>
    <w:p>
      <w:pPr>
        <w:pStyle w:val="Style26"/>
        <w:keepNext w:val="0"/>
        <w:keepLines w:val="0"/>
        <w:widowControl w:val="0"/>
        <w:shd w:val="clear" w:color="auto" w:fill="auto"/>
        <w:bidi w:val="0"/>
        <w:spacing w:before="0" w:after="40" w:line="350" w:lineRule="exact"/>
        <w:ind w:left="0" w:right="0" w:firstLine="440"/>
        <w:jc w:val="both"/>
      </w:pPr>
      <w:r>
        <w:rPr>
          <w:color w:val="000000"/>
          <w:spacing w:val="0"/>
          <w:w w:val="100"/>
          <w:position w:val="0"/>
        </w:rPr>
        <w:t>有效的内部控制能够为财务报告及相关信息的真实完整提供合理保证，而上述重大缺陷使中嘉博创内 部控制失去这一功能。</w:t>
      </w:r>
    </w:p>
    <w:p>
      <w:pPr>
        <w:pStyle w:val="Style26"/>
        <w:keepNext w:val="0"/>
        <w:keepLines w:val="0"/>
        <w:widowControl w:val="0"/>
        <w:shd w:val="clear" w:color="auto" w:fill="auto"/>
        <w:bidi w:val="0"/>
        <w:spacing w:before="0" w:after="400" w:line="360" w:lineRule="exact"/>
        <w:ind w:left="0" w:right="0" w:firstLine="440"/>
        <w:jc w:val="both"/>
      </w:pPr>
      <w:r>
        <w:rPr>
          <w:color w:val="000000"/>
          <w:spacing w:val="0"/>
          <w:w w:val="100"/>
          <w:position w:val="0"/>
        </w:rPr>
        <w:t>中嘉博创管理层已识别出上述重大缺陷，并将其包含在企业内部控制评价报告中。上述缺陷在所有重 大方面得到公允反映。在中嘉博创2021年财务报表审计中，我们已经考虑了上述重大缺陷对审计程序的 性质、时间安排和范围的影响。</w:t>
      </w:r>
    </w:p>
    <w:p>
      <w:pPr>
        <w:pStyle w:val="Style26"/>
        <w:keepNext w:val="0"/>
        <w:keepLines w:val="0"/>
        <w:widowControl w:val="0"/>
        <w:shd w:val="clear" w:color="auto" w:fill="auto"/>
        <w:bidi w:val="0"/>
        <w:spacing w:before="0" w:after="400" w:line="379" w:lineRule="exact"/>
        <w:ind w:left="0" w:right="0" w:firstLine="0"/>
        <w:jc w:val="both"/>
      </w:pPr>
      <w:r>
        <w:rPr>
          <w:color w:val="000000"/>
          <w:spacing w:val="0"/>
          <w:w w:val="100"/>
          <w:position w:val="0"/>
        </w:rPr>
        <w:t>会计师事务所出具的内部控制审计报告与董事会的自我评价报告意见是否一致 V是口否</w:t>
      </w:r>
    </w:p>
    <w:p>
      <w:pPr>
        <w:pStyle w:val="Style32"/>
        <w:keepNext/>
        <w:keepLines/>
        <w:widowControl w:val="0"/>
        <w:shd w:val="clear" w:color="auto" w:fill="auto"/>
        <w:bidi w:val="0"/>
        <w:spacing w:before="0" w:after="100" w:line="240" w:lineRule="auto"/>
        <w:ind w:left="0" w:right="0" w:firstLine="0"/>
        <w:jc w:val="both"/>
      </w:pPr>
      <w:bookmarkStart w:id="707" w:name="bookmark707"/>
      <w:bookmarkStart w:id="708" w:name="bookmark708"/>
      <w:bookmarkStart w:id="709" w:name="bookmark709"/>
      <w:r>
        <w:rPr>
          <w:color w:val="000000"/>
          <w:spacing w:val="0"/>
          <w:w w:val="100"/>
          <w:position w:val="0"/>
          <w:sz w:val="24"/>
          <w:szCs w:val="24"/>
        </w:rPr>
        <w:t>十五、上市公司治理专项行动自查问题整改情况</w:t>
      </w:r>
      <w:bookmarkEnd w:id="707"/>
      <w:bookmarkEnd w:id="708"/>
      <w:bookmarkEnd w:id="709"/>
    </w:p>
    <w:p>
      <w:pPr>
        <w:pStyle w:val="Style26"/>
        <w:keepNext w:val="0"/>
        <w:keepLines w:val="0"/>
        <w:widowControl w:val="0"/>
        <w:shd w:val="clear" w:color="auto" w:fill="auto"/>
        <w:bidi w:val="0"/>
        <w:spacing w:before="0" w:line="361" w:lineRule="exact"/>
        <w:ind w:left="0" w:right="0" w:firstLine="440"/>
        <w:jc w:val="both"/>
        <w:sectPr>
          <w:footnotePr>
            <w:pos w:val="pageBottom"/>
            <w:numFmt w:val="decimal"/>
            <w:numRestart w:val="continuous"/>
          </w:footnotePr>
          <w:pgSz w:w="11900" w:h="16840"/>
          <w:pgMar w:top="1328" w:right="1038" w:bottom="1495" w:left="1056" w:header="0" w:footer="3" w:gutter="0"/>
          <w:cols w:space="720"/>
          <w:noEndnote/>
          <w:rtlGutter w:val="0"/>
          <w:docGrid w:linePitch="360"/>
        </w:sectPr>
      </w:pPr>
      <w:r>
        <w:rPr>
          <w:color w:val="000000"/>
          <w:spacing w:val="0"/>
          <w:w w:val="100"/>
          <w:position w:val="0"/>
        </w:rPr>
        <w:t>根据《国务院关于进一步提高上市公司质量的意见》和中国证监会《关于开展上市公司治理专项行动 的公告》的要求，公司本着实事求是的原则，开展了上市公司治理专项自查行动，并对照自查清单认真梳 理查找存在的问题，通过本次自查，公司认为公司治理结构较为完善，公司治理现状基本符合上市公司治 理规则的相关要求。公司将不断完善法人治理结构，依法规范“三会”运作，加强内控体系建设，不断提 升信息披露水平，加强对子公司的管控力度，维护公司及股东的合法利益。</w:t>
      </w:r>
    </w:p>
    <w:p>
      <w:pPr>
        <w:pStyle w:val="Style14"/>
        <w:keepNext/>
        <w:keepLines/>
        <w:widowControl w:val="0"/>
        <w:shd w:val="clear" w:color="auto" w:fill="auto"/>
        <w:bidi w:val="0"/>
        <w:spacing w:before="0" w:after="520" w:line="240" w:lineRule="auto"/>
        <w:ind w:left="0" w:right="0" w:firstLine="0"/>
        <w:jc w:val="center"/>
      </w:pPr>
      <w:bookmarkStart w:id="710" w:name="bookmark710"/>
      <w:bookmarkStart w:id="711" w:name="bookmark711"/>
      <w:bookmarkStart w:id="712" w:name="bookmark712"/>
      <w:r>
        <w:rPr>
          <w:color w:val="000000"/>
          <w:spacing w:val="0"/>
          <w:w w:val="100"/>
          <w:position w:val="0"/>
        </w:rPr>
        <w:t>第五节环境和社会责任</w:t>
      </w:r>
      <w:bookmarkEnd w:id="710"/>
      <w:bookmarkEnd w:id="711"/>
      <w:bookmarkEnd w:id="712"/>
    </w:p>
    <w:p>
      <w:pPr>
        <w:pStyle w:val="Style32"/>
        <w:keepNext/>
        <w:keepLines/>
        <w:widowControl w:val="0"/>
        <w:shd w:val="clear" w:color="auto" w:fill="auto"/>
        <w:tabs>
          <w:tab w:pos="533" w:val="left"/>
        </w:tabs>
        <w:bidi w:val="0"/>
        <w:spacing w:before="0" w:after="100" w:line="240" w:lineRule="auto"/>
        <w:ind w:left="0" w:right="0" w:firstLine="0"/>
        <w:jc w:val="both"/>
      </w:pPr>
      <w:bookmarkStart w:id="713" w:name="bookmark713"/>
      <w:bookmarkStart w:id="714" w:name="bookmark714"/>
      <w:bookmarkStart w:id="715" w:name="bookmark715"/>
      <w:bookmarkStart w:id="716" w:name="bookmark716"/>
      <w:r>
        <w:rPr>
          <w:color w:val="000000"/>
          <w:spacing w:val="0"/>
          <w:w w:val="100"/>
          <w:position w:val="0"/>
          <w:sz w:val="24"/>
          <w:szCs w:val="24"/>
        </w:rPr>
        <w:t>一</w:t>
      </w:r>
      <w:bookmarkEnd w:id="715"/>
      <w:r>
        <w:rPr>
          <w:color w:val="000000"/>
          <w:spacing w:val="0"/>
          <w:w w:val="100"/>
          <w:position w:val="0"/>
          <w:sz w:val="24"/>
          <w:szCs w:val="24"/>
        </w:rPr>
        <w:t>、</w:t>
        <w:tab/>
        <w:t>重大环保问题</w:t>
      </w:r>
      <w:bookmarkEnd w:id="713"/>
      <w:bookmarkEnd w:id="714"/>
      <w:bookmarkEnd w:id="716"/>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上市公司及其子公司是否属于环境保护部门公布的重点排污单位</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color w:val="000000"/>
          <w:spacing w:val="0"/>
          <w:w w:val="100"/>
          <w:position w:val="0"/>
        </w:rPr>
        <w:t>是V否</w:t>
      </w:r>
    </w:p>
    <w:p>
      <w:pPr>
        <w:pStyle w:val="Style2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经公司核查，公司及子公司不属于环境保护部门公布的重点排污单位。报告期内未出现因违法违规而 受到处罚的情况。公司所属软件和信息技术服务行业，主营业务不产生《重点排污单位名录管理规定》所 规定的污染物。公司及子公司在未来的生产经营活动中，仍将认真执行《中华人民共和国环境保护法》、《中 华人民共和国水污染防治法》、《中华人民共和国大气污染防治法》、《中华人民共和国固体废物污染防治法》 等环保方面的法律法规。公司经营注重节能、节约、绿色环保。</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报告期内因环境问题受到行政处罚的情况</w:t>
      </w:r>
    </w:p>
    <w:p>
      <w:pPr>
        <w:pStyle w:val="Style26"/>
        <w:keepNext w:val="0"/>
        <w:keepLines w:val="0"/>
        <w:widowControl w:val="0"/>
        <w:shd w:val="clear" w:color="auto" w:fill="auto"/>
        <w:bidi w:val="0"/>
        <w:spacing w:before="0" w:after="100" w:line="314" w:lineRule="exact"/>
        <w:ind w:left="0" w:right="0" w:firstLine="0"/>
        <w:jc w:val="both"/>
      </w:pPr>
      <w:r>
        <w:rPr>
          <w:color w:val="000000"/>
          <w:spacing w:val="0"/>
          <w:w w:val="100"/>
          <w:position w:val="0"/>
        </w:rPr>
        <w:t>□</w:t>
      </w:r>
      <w:r>
        <w:rPr>
          <w:color w:val="000000"/>
          <w:spacing w:val="0"/>
          <w:w w:val="100"/>
          <w:position w:val="0"/>
        </w:rPr>
        <w:t>适用V不适用</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在报告期内为减少其碳排放所采取的措施及效果</w:t>
      </w:r>
    </w:p>
    <w:p>
      <w:pPr>
        <w:pStyle w:val="Style26"/>
        <w:keepNext w:val="0"/>
        <w:keepLines w:val="0"/>
        <w:widowControl w:val="0"/>
        <w:shd w:val="clear" w:color="auto" w:fill="auto"/>
        <w:bidi w:val="0"/>
        <w:spacing w:before="0" w:after="100" w:line="314" w:lineRule="exact"/>
        <w:ind w:left="0" w:right="0" w:firstLine="0"/>
        <w:jc w:val="both"/>
      </w:pPr>
      <w:r>
        <w:rPr>
          <w:color w:val="000000"/>
          <w:spacing w:val="0"/>
          <w:w w:val="100"/>
          <w:position w:val="0"/>
        </w:rPr>
        <w:t>□</w:t>
      </w:r>
      <w:r>
        <w:rPr>
          <w:color w:val="000000"/>
          <w:spacing w:val="0"/>
          <w:w w:val="100"/>
          <w:position w:val="0"/>
        </w:rPr>
        <w:t>适用V不适用</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未披露其他环境信息的原因</w:t>
      </w:r>
    </w:p>
    <w:p>
      <w:pPr>
        <w:pStyle w:val="Style26"/>
        <w:keepNext w:val="0"/>
        <w:keepLines w:val="0"/>
        <w:widowControl w:val="0"/>
        <w:shd w:val="clear" w:color="auto" w:fill="auto"/>
        <w:bidi w:val="0"/>
        <w:spacing w:before="0" w:after="340" w:line="314" w:lineRule="exact"/>
        <w:ind w:left="0" w:right="0" w:firstLine="0"/>
        <w:jc w:val="both"/>
      </w:pPr>
      <w:r>
        <w:rPr>
          <w:color w:val="000000"/>
          <w:spacing w:val="0"/>
          <w:w w:val="100"/>
          <w:position w:val="0"/>
        </w:rPr>
        <w:t>公司及子公司不属于环境保护部门公布的重点排污单位，亦不存在需要披露的其他环境信息。</w:t>
      </w:r>
    </w:p>
    <w:p>
      <w:pPr>
        <w:pStyle w:val="Style32"/>
        <w:keepNext/>
        <w:keepLines/>
        <w:widowControl w:val="0"/>
        <w:shd w:val="clear" w:color="auto" w:fill="auto"/>
        <w:tabs>
          <w:tab w:pos="533" w:val="left"/>
        </w:tabs>
        <w:bidi w:val="0"/>
        <w:spacing w:before="0" w:after="100" w:line="240" w:lineRule="auto"/>
        <w:ind w:left="0" w:right="0" w:firstLine="0"/>
        <w:jc w:val="both"/>
      </w:pPr>
      <w:bookmarkStart w:id="717" w:name="bookmark717"/>
      <w:bookmarkStart w:id="718" w:name="bookmark718"/>
      <w:bookmarkStart w:id="719" w:name="bookmark719"/>
      <w:bookmarkStart w:id="720" w:name="bookmark720"/>
      <w:r>
        <w:rPr>
          <w:color w:val="000000"/>
          <w:spacing w:val="0"/>
          <w:w w:val="100"/>
          <w:position w:val="0"/>
          <w:sz w:val="24"/>
          <w:szCs w:val="24"/>
        </w:rPr>
        <w:t>二</w:t>
      </w:r>
      <w:bookmarkEnd w:id="719"/>
      <w:r>
        <w:rPr>
          <w:color w:val="000000"/>
          <w:spacing w:val="0"/>
          <w:w w:val="100"/>
          <w:position w:val="0"/>
          <w:sz w:val="24"/>
          <w:szCs w:val="24"/>
        </w:rPr>
        <w:t>、</w:t>
        <w:tab/>
        <w:t>社会责任情况</w:t>
      </w:r>
      <w:bookmarkEnd w:id="717"/>
      <w:bookmarkEnd w:id="718"/>
      <w:bookmarkEnd w:id="720"/>
    </w:p>
    <w:p>
      <w:pPr>
        <w:pStyle w:val="Style26"/>
        <w:keepNext w:val="0"/>
        <w:keepLines w:val="0"/>
        <w:widowControl w:val="0"/>
        <w:shd w:val="clear" w:color="auto" w:fill="auto"/>
        <w:tabs>
          <w:tab w:pos="1029" w:val="left"/>
        </w:tabs>
        <w:bidi w:val="0"/>
        <w:spacing w:before="0" w:after="0" w:line="314" w:lineRule="exact"/>
        <w:ind w:left="0" w:right="0" w:firstLine="440"/>
        <w:jc w:val="both"/>
      </w:pPr>
      <w:bookmarkStart w:id="721" w:name="bookmark721"/>
      <w:r>
        <w:rPr>
          <w:color w:val="000000"/>
          <w:spacing w:val="0"/>
          <w:w w:val="100"/>
          <w:position w:val="0"/>
        </w:rPr>
        <w:t>（</w:t>
      </w:r>
      <w:bookmarkEnd w:id="721"/>
      <w:r>
        <w:rPr>
          <w:color w:val="000000"/>
          <w:spacing w:val="0"/>
          <w:w w:val="100"/>
          <w:position w:val="0"/>
        </w:rPr>
        <w:t>一）</w:t>
        <w:tab/>
        <w:t>概述</w:t>
      </w:r>
    </w:p>
    <w:p>
      <w:pPr>
        <w:pStyle w:val="Style26"/>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坚持技术进步和服务客户、让消费者满意、以员工为本、追求利润回报投资者和追求社会及市场良好 影响是公司发展战略的构成内容。为此公司完善相关制度，落实部门职能和企业责任，依据公司所处行业、 业务性质、周边环境、相关者利益，按照法律法规规章要求，做好履行社会责任工作。</w:t>
      </w:r>
    </w:p>
    <w:p>
      <w:pPr>
        <w:pStyle w:val="Style26"/>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子公司长实通信在报告期响应参与云南省双柏县安龙堡乡</w:t>
      </w:r>
      <w:r>
        <w:rPr>
          <w:color w:val="000000"/>
          <w:spacing w:val="0"/>
          <w:w w:val="100"/>
          <w:position w:val="0"/>
        </w:rPr>
        <w:t xml:space="preserve">5. </w:t>
      </w:r>
      <w:r>
        <w:rPr>
          <w:color w:val="000000"/>
          <w:spacing w:val="0"/>
          <w:w w:val="100"/>
          <w:position w:val="0"/>
        </w:rPr>
        <w:t>1级地震通信保障，实现了震中区域基站 零退服，为社会救援力量提供通信信号保障，后续获得中国铁塔楚雄州分公司授予“双柏</w:t>
      </w:r>
      <w:r>
        <w:rPr>
          <w:color w:val="000000"/>
          <w:spacing w:val="0"/>
          <w:w w:val="100"/>
          <w:position w:val="0"/>
        </w:rPr>
        <w:t>6.10</w:t>
      </w:r>
      <w:r>
        <w:rPr>
          <w:color w:val="000000"/>
          <w:spacing w:val="0"/>
          <w:w w:val="100"/>
          <w:position w:val="0"/>
        </w:rPr>
        <w:t>抗震救灾通 信保障卓越团队”称号及表扬信。</w:t>
      </w:r>
    </w:p>
    <w:p>
      <w:pPr>
        <w:pStyle w:val="Style26"/>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子公司创世漫道在履行社会责任中获得由北京市经济和信息化委员会、首都精神文明建设委员会办公 室、北京市场监督管理局联合颁发的北京市诚信创建企业称号。</w:t>
      </w:r>
    </w:p>
    <w:p>
      <w:pPr>
        <w:pStyle w:val="Style26"/>
        <w:keepNext w:val="0"/>
        <w:keepLines w:val="0"/>
        <w:widowControl w:val="0"/>
        <w:shd w:val="clear" w:color="auto" w:fill="auto"/>
        <w:tabs>
          <w:tab w:pos="1029" w:val="left"/>
        </w:tabs>
        <w:bidi w:val="0"/>
        <w:spacing w:before="0" w:after="0" w:line="314" w:lineRule="exact"/>
        <w:ind w:left="0" w:right="0" w:firstLine="440"/>
        <w:jc w:val="left"/>
      </w:pPr>
      <w:bookmarkStart w:id="722" w:name="bookmark722"/>
      <w:r>
        <w:rPr>
          <w:color w:val="000000"/>
          <w:spacing w:val="0"/>
          <w:w w:val="100"/>
          <w:position w:val="0"/>
        </w:rPr>
        <w:t>（</w:t>
      </w:r>
      <w:bookmarkEnd w:id="722"/>
      <w:r>
        <w:rPr>
          <w:color w:val="000000"/>
          <w:spacing w:val="0"/>
          <w:w w:val="100"/>
          <w:position w:val="0"/>
        </w:rPr>
        <w:t>二）</w:t>
        <w:tab/>
        <w:t>社会责任履行情况</w:t>
      </w:r>
    </w:p>
    <w:p>
      <w:pPr>
        <w:pStyle w:val="Style26"/>
        <w:keepNext w:val="0"/>
        <w:keepLines w:val="0"/>
        <w:widowControl w:val="0"/>
        <w:numPr>
          <w:ilvl w:val="0"/>
          <w:numId w:val="5"/>
        </w:numPr>
        <w:shd w:val="clear" w:color="auto" w:fill="auto"/>
        <w:tabs>
          <w:tab w:pos="752" w:val="left"/>
        </w:tabs>
        <w:bidi w:val="0"/>
        <w:spacing w:before="0" w:after="0" w:line="314" w:lineRule="exact"/>
        <w:ind w:left="0" w:right="0" w:firstLine="440"/>
        <w:jc w:val="left"/>
      </w:pPr>
      <w:bookmarkStart w:id="723" w:name="bookmark723"/>
      <w:bookmarkEnd w:id="723"/>
      <w:r>
        <w:rPr>
          <w:color w:val="000000"/>
          <w:spacing w:val="0"/>
          <w:w w:val="100"/>
          <w:position w:val="0"/>
        </w:rPr>
        <w:t>公司按规范性程序、采用现场表决和网络投票方式召开股东大会，保障中小投资者依法行使表决权; 及时、真实、准确、完整、公平披露信息，不存在选择性披露；按照《公司章程》规定、股东大会决议进 行现金分红；通过业绩说明会、</w:t>
      </w:r>
      <w:r>
        <w:rPr>
          <w:rFonts w:ascii="Times New Roman" w:eastAsia="Times New Roman" w:hAnsi="Times New Roman" w:cs="Times New Roman"/>
          <w:color w:val="000000"/>
          <w:spacing w:val="0"/>
          <w:w w:val="100"/>
          <w:position w:val="0"/>
        </w:rPr>
        <w:t>“</w:t>
      </w:r>
      <w:r>
        <w:rPr>
          <w:color w:val="000000"/>
          <w:spacing w:val="0"/>
          <w:w w:val="100"/>
          <w:position w:val="0"/>
        </w:rPr>
        <w:t>互动易</w:t>
      </w:r>
      <w:r>
        <w:rPr>
          <w:rFonts w:ascii="Times New Roman" w:eastAsia="Times New Roman" w:hAnsi="Times New Roman" w:cs="Times New Roman"/>
          <w:color w:val="000000"/>
          <w:spacing w:val="0"/>
          <w:w w:val="100"/>
          <w:position w:val="0"/>
        </w:rPr>
        <w:t>”</w:t>
      </w:r>
      <w:r>
        <w:rPr>
          <w:color w:val="000000"/>
          <w:spacing w:val="0"/>
          <w:w w:val="100"/>
          <w:position w:val="0"/>
        </w:rPr>
        <w:t>及时回复投资者咨询。积极开展投资者保护宣传活动，一切从保 护投资者的权益出发，认真倾听投资者的心声，引导投资者树立理性投资理念，提高风险意识和自我保护 能力。</w:t>
      </w:r>
    </w:p>
    <w:p>
      <w:pPr>
        <w:pStyle w:val="Style26"/>
        <w:keepNext w:val="0"/>
        <w:keepLines w:val="0"/>
        <w:widowControl w:val="0"/>
        <w:numPr>
          <w:ilvl w:val="0"/>
          <w:numId w:val="5"/>
        </w:numPr>
        <w:shd w:val="clear" w:color="auto" w:fill="auto"/>
        <w:tabs>
          <w:tab w:pos="752" w:val="left"/>
        </w:tabs>
        <w:bidi w:val="0"/>
        <w:spacing w:before="0" w:after="0" w:line="317" w:lineRule="exact"/>
        <w:ind w:left="0" w:right="0" w:firstLine="440"/>
        <w:jc w:val="left"/>
      </w:pPr>
      <w:bookmarkStart w:id="724" w:name="bookmark724"/>
      <w:bookmarkEnd w:id="724"/>
      <w:r>
        <w:rPr>
          <w:color w:val="000000"/>
          <w:spacing w:val="0"/>
          <w:w w:val="100"/>
          <w:position w:val="0"/>
        </w:rPr>
        <w:t>重视维护员工合法权益，建立并施行符合《公司法》和公司章程的职工监事选任制度，保证职工在 公司治理中享有充分的权利；建立并施行符合《劳动法》、《劳动合同法》的用工管理制度，公司按国家 规定和标准提供社会统筹和各项保障，签劳动合同，休带薪年休假，提供健康、安全的工作环境，开展各 种相关培训，对涉及职工切身利益的事项，通过职工代表大会、工会会议的形式听取意见，关心和重视职 工的合理要求，保障员工工资及福利。</w:t>
      </w:r>
    </w:p>
    <w:p>
      <w:pPr>
        <w:pStyle w:val="Style26"/>
        <w:keepNext w:val="0"/>
        <w:keepLines w:val="0"/>
        <w:widowControl w:val="0"/>
        <w:shd w:val="clear" w:color="auto" w:fill="auto"/>
        <w:bidi w:val="0"/>
        <w:spacing w:before="0" w:after="100" w:line="317" w:lineRule="exact"/>
        <w:ind w:left="0" w:right="0" w:firstLine="440"/>
        <w:jc w:val="left"/>
      </w:pPr>
      <w:r>
        <w:rPr>
          <w:color w:val="000000"/>
          <w:spacing w:val="0"/>
          <w:w w:val="100"/>
          <w:position w:val="0"/>
        </w:rPr>
        <w:t>长实通信报告期开展了管理干部能力提升培训班、员工特种作业（电工证、登高证、焊工证）等各种</w:t>
      </w:r>
    </w:p>
    <w:p>
      <w:pPr>
        <w:pStyle w:val="Style19"/>
        <w:keepNext w:val="0"/>
        <w:keepLines w:val="0"/>
        <w:widowControl w:val="0"/>
        <w:shd w:val="clear" w:color="auto" w:fill="auto"/>
        <w:bidi w:val="0"/>
        <w:spacing w:before="0" w:after="60" w:line="240" w:lineRule="auto"/>
        <w:ind w:left="0" w:right="0" w:firstLine="0"/>
        <w:jc w:val="center"/>
        <w:sectPr>
          <w:footnotePr>
            <w:pos w:val="pageBottom"/>
            <w:numFmt w:val="decimal"/>
            <w:numRestart w:val="continuous"/>
          </w:footnotePr>
          <w:pgSz w:w="11900" w:h="16840"/>
          <w:pgMar w:top="1974" w:right="999" w:bottom="1192" w:left="1109" w:header="0" w:footer="3" w:gutter="0"/>
          <w:cols w:space="720"/>
          <w:noEndnote/>
          <w:rtlGutter w:val="0"/>
          <w:docGrid w:linePitch="360"/>
        </w:sectPr>
      </w:pPr>
      <w:r>
        <w:rPr>
          <w:i w:val="0"/>
          <w:iCs w:val="0"/>
          <w:color w:val="000000"/>
          <w:spacing w:val="0"/>
          <w:w w:val="100"/>
          <w:position w:val="0"/>
        </w:rPr>
        <w:t>共</w:t>
      </w:r>
      <w:r>
        <w:rPr>
          <w:rFonts w:ascii="Times New Roman" w:eastAsia="Times New Roman" w:hAnsi="Times New Roman" w:cs="Times New Roman"/>
          <w:i w:val="0"/>
          <w:iCs w:val="0"/>
          <w:color w:val="000000"/>
          <w:spacing w:val="0"/>
          <w:w w:val="100"/>
          <w:position w:val="0"/>
        </w:rPr>
        <w:t>184</w:t>
      </w:r>
      <w:r>
        <w:rPr>
          <w:i w:val="0"/>
          <w:iCs w:val="0"/>
          <w:color w:val="000000"/>
          <w:spacing w:val="0"/>
          <w:w w:val="100"/>
          <w:position w:val="0"/>
        </w:rPr>
        <w:t>页第</w:t>
      </w:r>
      <w:r>
        <w:rPr>
          <w:rFonts w:ascii="Times New Roman" w:eastAsia="Times New Roman" w:hAnsi="Times New Roman" w:cs="Times New Roman"/>
          <w:i w:val="0"/>
          <w:iCs w:val="0"/>
          <w:color w:val="000000"/>
          <w:spacing w:val="0"/>
          <w:w w:val="100"/>
          <w:position w:val="0"/>
        </w:rPr>
        <w:t>53</w:t>
      </w:r>
      <w:r>
        <w:rPr>
          <w:i w:val="0"/>
          <w:iCs w:val="0"/>
          <w:color w:val="000000"/>
          <w:spacing w:val="0"/>
          <w:w w:val="100"/>
          <w:position w:val="0"/>
        </w:rPr>
        <w:t>页</w:t>
      </w:r>
    </w:p>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相关培训。目前员工特种作业（电工证、登高证、焊工证）1700余人，其中报告期新增（复审）电工证150 余人，新增（复审）登高证290余人。报告期开展了管理干部能力提升培训班有：综合部工伤知识专题培 训，安全管理中心“三线”交越处作业安全生产培训，安全生产教育培训，工程部浪潮系统培训。</w:t>
      </w:r>
    </w:p>
    <w:p>
      <w:pPr>
        <w:pStyle w:val="Style2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创世漫道通过科学有效的绩效考核管理机制，进一步完善公司薪酬体系，充分发挥薪酬的激励作用， 为员工提供广阔的发展平台；通过对办公区的改造、美化，为员工提供更为舒适的工作环境；定期以邮件、 短信、板报的形式提示员工在上下班驾车和乘坐公共交通工具时，注意出行交通安全，树立文明的交通安 全意识，增强交通法制观念，为营造平安、和谐、有序的公共交通环境尽自己的一份责任。</w:t>
      </w:r>
    </w:p>
    <w:p>
      <w:pPr>
        <w:pStyle w:val="Style26"/>
        <w:keepNext w:val="0"/>
        <w:keepLines w:val="0"/>
        <w:widowControl w:val="0"/>
        <w:numPr>
          <w:ilvl w:val="0"/>
          <w:numId w:val="5"/>
        </w:numPr>
        <w:shd w:val="clear" w:color="auto" w:fill="auto"/>
        <w:tabs>
          <w:tab w:pos="707" w:val="left"/>
        </w:tabs>
        <w:bidi w:val="0"/>
        <w:spacing w:before="0" w:after="0" w:line="315" w:lineRule="exact"/>
        <w:ind w:left="0" w:right="0" w:firstLine="440"/>
        <w:jc w:val="both"/>
      </w:pPr>
      <w:bookmarkStart w:id="725" w:name="bookmark725"/>
      <w:bookmarkEnd w:id="725"/>
      <w:r>
        <w:rPr>
          <w:color w:val="000000"/>
          <w:spacing w:val="0"/>
          <w:w w:val="100"/>
          <w:position w:val="0"/>
        </w:rPr>
        <w:t>诚信对待供应商、客户和消费者。公司采取学习宣传教育、健全举报查处制度、规范签约采购流程 等措施反商业贿赂，没有通过贿赂等非法活动牟取不正当利益。公司以双方平等协商签订的合同确认供应 商、客户的权利、义务，通过拓展服务范围和提升服务质量以满足客户的多元化需求，不断提升客户满意 度。</w:t>
      </w:r>
    </w:p>
    <w:p>
      <w:pPr>
        <w:pStyle w:val="Style2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长实通信采取视频会议模式，向公司全体人员宣贯“倡廉不在位高低”为主题的反腐倡廉教育宣讲， 大力推进企业清正廉洁、艰苦奋斗的文化建设。</w:t>
      </w:r>
    </w:p>
    <w:p>
      <w:pPr>
        <w:pStyle w:val="Style2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创世漫道以一切源自用心，感动所有人，以客户为中心的服务理念，构造服务保障机制，提高员工服 务素质，凭借多年来良好的服务及声誉，与主要客户之间的合作关系一直保持稳定。</w:t>
      </w:r>
    </w:p>
    <w:p>
      <w:pPr>
        <w:pStyle w:val="Style26"/>
        <w:keepNext w:val="0"/>
        <w:keepLines w:val="0"/>
        <w:widowControl w:val="0"/>
        <w:numPr>
          <w:ilvl w:val="0"/>
          <w:numId w:val="5"/>
        </w:numPr>
        <w:shd w:val="clear" w:color="auto" w:fill="auto"/>
        <w:tabs>
          <w:tab w:pos="707" w:val="left"/>
        </w:tabs>
        <w:bidi w:val="0"/>
        <w:spacing w:before="0" w:after="0" w:line="315" w:lineRule="exact"/>
        <w:ind w:left="0" w:right="0" w:firstLine="440"/>
        <w:jc w:val="both"/>
      </w:pPr>
      <w:bookmarkStart w:id="726" w:name="bookmark726"/>
      <w:bookmarkEnd w:id="726"/>
      <w:r>
        <w:rPr>
          <w:color w:val="000000"/>
          <w:spacing w:val="0"/>
          <w:w w:val="100"/>
          <w:position w:val="0"/>
        </w:rPr>
        <w:t>公司遵循自愿、公平、等价有偿、诚实信用的原则，遵守社会公德、商业道德，接受政府和社会公 众的监督，没有侵犯他人的商标权、专利权和著作权等知识产权，没有从事不正当竞争行为。</w:t>
      </w:r>
    </w:p>
    <w:p>
      <w:pPr>
        <w:pStyle w:val="Style26"/>
        <w:keepNext w:val="0"/>
        <w:keepLines w:val="0"/>
        <w:widowControl w:val="0"/>
        <w:shd w:val="clear" w:color="auto" w:fill="auto"/>
        <w:tabs>
          <w:tab w:pos="984" w:val="left"/>
        </w:tabs>
        <w:bidi w:val="0"/>
        <w:spacing w:before="0" w:after="0" w:line="315" w:lineRule="exact"/>
        <w:ind w:left="0" w:right="0" w:firstLine="440"/>
        <w:jc w:val="both"/>
      </w:pPr>
      <w:bookmarkStart w:id="727" w:name="bookmark727"/>
      <w:r>
        <w:rPr>
          <w:color w:val="000000"/>
          <w:spacing w:val="0"/>
          <w:w w:val="100"/>
          <w:position w:val="0"/>
        </w:rPr>
        <w:t>（</w:t>
      </w:r>
      <w:bookmarkEnd w:id="727"/>
      <w:r>
        <w:rPr>
          <w:color w:val="000000"/>
          <w:spacing w:val="0"/>
          <w:w w:val="100"/>
          <w:position w:val="0"/>
        </w:rPr>
        <w:t>三）</w:t>
        <w:tab/>
        <w:t>环境保护和可持续发展</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公司信息传输、网络维护、金融服务外包业务属于绿色可持续发展行业，没有高能耗、污染物排放， 通信网络维护及相关业务注重环保和使用倡导的环保材料。在日常的经营活动中，公司和员工积极践行低 碳、环保和可持续发展的理念，合理用电、用水、用纸，养成节约习惯，提倡绿色办公，及时关闭不使用 的电脑、灯具，充分利用再生纸，外出时尽可能乘坐公共交通工具。</w:t>
      </w:r>
    </w:p>
    <w:p>
      <w:pPr>
        <w:pStyle w:val="Style26"/>
        <w:keepNext w:val="0"/>
        <w:keepLines w:val="0"/>
        <w:widowControl w:val="0"/>
        <w:shd w:val="clear" w:color="auto" w:fill="auto"/>
        <w:tabs>
          <w:tab w:pos="984" w:val="left"/>
        </w:tabs>
        <w:bidi w:val="0"/>
        <w:spacing w:before="0" w:after="0" w:line="315" w:lineRule="exact"/>
        <w:ind w:left="0" w:right="0" w:firstLine="440"/>
        <w:jc w:val="both"/>
      </w:pPr>
      <w:bookmarkStart w:id="728" w:name="bookmark728"/>
      <w:r>
        <w:rPr>
          <w:color w:val="000000"/>
          <w:spacing w:val="0"/>
          <w:w w:val="100"/>
          <w:position w:val="0"/>
        </w:rPr>
        <w:t>（</w:t>
      </w:r>
      <w:bookmarkEnd w:id="728"/>
      <w:r>
        <w:rPr>
          <w:color w:val="000000"/>
          <w:spacing w:val="0"/>
          <w:w w:val="100"/>
          <w:position w:val="0"/>
        </w:rPr>
        <w:t>四）</w:t>
        <w:tab/>
        <w:t>公共关系和社会公益事业</w:t>
      </w:r>
    </w:p>
    <w:p>
      <w:pPr>
        <w:pStyle w:val="Style26"/>
        <w:keepNext w:val="0"/>
        <w:keepLines w:val="0"/>
        <w:widowControl w:val="0"/>
        <w:shd w:val="clear" w:color="auto" w:fill="auto"/>
        <w:bidi w:val="0"/>
        <w:spacing w:before="0" w:after="0" w:line="309" w:lineRule="exact"/>
        <w:ind w:left="0" w:right="0" w:firstLine="440"/>
        <w:jc w:val="both"/>
      </w:pPr>
      <w:r>
        <w:rPr>
          <w:color w:val="000000"/>
          <w:spacing w:val="0"/>
          <w:w w:val="100"/>
          <w:position w:val="0"/>
        </w:rPr>
        <w:t>长实通信在发生自然灾害和所辖地区举行重大活动会议时，为保障通信网络畅通，累计投入6,331余 人次及4,033余车次，协助当地政府、运营商及铁塔公司进行通信网络的保障、抢修及维护。特别是在新 冠疫情影响，各地举行会议及活动以线上为第一平台的大环境下，长实通信投身保障通信第一线，保障通 信安全畅顺，保证疫情防控调度和告警信号的防控任务，为保障网络通信畅通做出了突出贡献，同时积极 参与抗疫、抗震、抗洪、防汛抢险，在完成企业本职工作的基础上积极实现履行社会责任，获得了社会、 政企事业单位、通信运营商的一致认可和好评。</w:t>
      </w:r>
    </w:p>
    <w:p>
      <w:pPr>
        <w:pStyle w:val="Style26"/>
        <w:keepNext w:val="0"/>
        <w:keepLines w:val="0"/>
        <w:widowControl w:val="0"/>
        <w:shd w:val="clear" w:color="auto" w:fill="auto"/>
        <w:bidi w:val="0"/>
        <w:spacing w:before="0" w:after="360" w:line="309" w:lineRule="exact"/>
        <w:ind w:left="0" w:right="0" w:firstLine="440"/>
        <w:jc w:val="both"/>
      </w:pPr>
      <w:r>
        <w:rPr>
          <w:color w:val="000000"/>
          <w:spacing w:val="0"/>
          <w:w w:val="100"/>
          <w:position w:val="0"/>
        </w:rPr>
        <w:t>公司报告期积极响应省委、省政府“扶贫济困日”活动号召，定向捐赠清远市清城区源潭镇大连村民 委员会路灯电路维修20,000元。</w:t>
      </w:r>
    </w:p>
    <w:p>
      <w:pPr>
        <w:pStyle w:val="Style32"/>
        <w:keepNext/>
        <w:keepLines/>
        <w:widowControl w:val="0"/>
        <w:shd w:val="clear" w:color="auto" w:fill="auto"/>
        <w:bidi w:val="0"/>
        <w:spacing w:before="0" w:after="280" w:line="240" w:lineRule="auto"/>
        <w:ind w:left="0" w:right="0" w:firstLine="0"/>
        <w:jc w:val="left"/>
      </w:pPr>
      <w:bookmarkStart w:id="729" w:name="bookmark729"/>
      <w:bookmarkStart w:id="730" w:name="bookmark730"/>
      <w:bookmarkStart w:id="731" w:name="bookmark731"/>
      <w:bookmarkStart w:id="732" w:name="bookmark732"/>
      <w:r>
        <w:rPr>
          <w:color w:val="000000"/>
          <w:spacing w:val="0"/>
          <w:w w:val="100"/>
          <w:position w:val="0"/>
          <w:sz w:val="24"/>
          <w:szCs w:val="24"/>
        </w:rPr>
        <w:t>三</w:t>
      </w:r>
      <w:bookmarkEnd w:id="731"/>
      <w:r>
        <w:rPr>
          <w:color w:val="000000"/>
          <w:spacing w:val="0"/>
          <w:w w:val="100"/>
          <w:position w:val="0"/>
          <w:sz w:val="24"/>
          <w:szCs w:val="24"/>
        </w:rPr>
        <w:t>、巩固拓展脱贫攻坚成果、乡村振兴的情况</w:t>
      </w:r>
      <w:bookmarkEnd w:id="729"/>
      <w:bookmarkEnd w:id="730"/>
      <w:bookmarkEnd w:id="732"/>
    </w:p>
    <w:p>
      <w:pPr>
        <w:pStyle w:val="Style2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公司报告年度暂未开展精准扶贫工作。</w:t>
      </w:r>
      <w:r>
        <w:br w:type="page"/>
      </w:r>
    </w:p>
    <w:p>
      <w:pPr>
        <w:pStyle w:val="Style14"/>
        <w:keepNext/>
        <w:keepLines/>
        <w:widowControl w:val="0"/>
        <w:shd w:val="clear" w:color="auto" w:fill="auto"/>
        <w:bidi w:val="0"/>
        <w:spacing w:before="0" w:after="520" w:line="240" w:lineRule="auto"/>
        <w:ind w:left="0" w:right="0" w:firstLine="0"/>
        <w:jc w:val="center"/>
      </w:pPr>
      <w:bookmarkStart w:id="733" w:name="bookmark733"/>
      <w:bookmarkStart w:id="734" w:name="bookmark734"/>
      <w:bookmarkStart w:id="735" w:name="bookmark735"/>
      <w:r>
        <w:rPr>
          <w:color w:val="000000"/>
          <w:spacing w:val="0"/>
          <w:w w:val="100"/>
          <w:position w:val="0"/>
        </w:rPr>
        <w:t>第六节重要事项</w:t>
      </w:r>
      <w:bookmarkEnd w:id="733"/>
      <w:bookmarkEnd w:id="734"/>
      <w:bookmarkEnd w:id="735"/>
    </w:p>
    <w:p>
      <w:pPr>
        <w:pStyle w:val="Style32"/>
        <w:keepNext/>
        <w:keepLines/>
        <w:widowControl w:val="0"/>
        <w:shd w:val="clear" w:color="auto" w:fill="auto"/>
        <w:bidi w:val="0"/>
        <w:spacing w:before="0" w:after="240" w:line="240" w:lineRule="auto"/>
        <w:ind w:left="0" w:right="0" w:firstLine="140"/>
        <w:jc w:val="left"/>
      </w:pPr>
      <w:bookmarkStart w:id="736" w:name="bookmark736"/>
      <w:bookmarkStart w:id="737" w:name="bookmark737"/>
      <w:bookmarkStart w:id="738" w:name="bookmark738"/>
      <w:bookmarkStart w:id="739" w:name="bookmark739"/>
      <w:r>
        <w:rPr>
          <w:color w:val="000000"/>
          <w:spacing w:val="0"/>
          <w:w w:val="100"/>
          <w:position w:val="0"/>
          <w:sz w:val="24"/>
          <w:szCs w:val="24"/>
        </w:rPr>
        <w:t>一</w:t>
      </w:r>
      <w:bookmarkEnd w:id="738"/>
      <w:r>
        <w:rPr>
          <w:color w:val="000000"/>
          <w:spacing w:val="0"/>
          <w:w w:val="100"/>
          <w:position w:val="0"/>
          <w:sz w:val="24"/>
          <w:szCs w:val="24"/>
        </w:rPr>
        <w:t>、承诺事项履行情况</w:t>
      </w:r>
      <w:bookmarkEnd w:id="736"/>
      <w:bookmarkEnd w:id="737"/>
      <w:bookmarkEnd w:id="739"/>
    </w:p>
    <w:p>
      <w:pPr>
        <w:pStyle w:val="Style40"/>
        <w:keepNext/>
        <w:keepLines/>
        <w:widowControl w:val="0"/>
        <w:shd w:val="clear" w:color="auto" w:fill="auto"/>
        <w:bidi w:val="0"/>
        <w:spacing w:before="0" w:after="180" w:line="317" w:lineRule="exact"/>
        <w:ind w:left="14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1</w:t>
      </w:r>
      <w:bookmarkEnd w:id="742"/>
      <w:r>
        <w:rPr>
          <w:color w:val="000000"/>
          <w:spacing w:val="0"/>
          <w:w w:val="100"/>
          <w:position w:val="0"/>
        </w:rPr>
        <w:t>、公司实际控制人、股东、关联方、收购人以及公司等承诺相关方在报告期内履行完毕及截至报告期末 尚未履行完毕的承诺事项</w:t>
      </w:r>
      <w:bookmarkEnd w:id="740"/>
      <w:bookmarkEnd w:id="741"/>
      <w:bookmarkEnd w:id="743"/>
    </w:p>
    <w:p>
      <w:pPr>
        <w:pStyle w:val="Style38"/>
        <w:keepNext/>
        <w:keepLines/>
        <w:widowControl w:val="0"/>
        <w:shd w:val="clear" w:color="auto" w:fill="auto"/>
        <w:bidi w:val="0"/>
        <w:spacing w:before="0" w:after="120" w:line="240" w:lineRule="auto"/>
        <w:ind w:left="0" w:right="0" w:firstLine="140"/>
        <w:jc w:val="left"/>
      </w:pPr>
      <w:bookmarkStart w:id="744" w:name="bookmark744"/>
      <w:bookmarkStart w:id="745" w:name="bookmark745"/>
      <w:bookmarkStart w:id="746" w:name="bookmark746"/>
      <w:r>
        <w:rPr>
          <w:color w:val="000000"/>
          <w:spacing w:val="0"/>
          <w:w w:val="100"/>
          <w:position w:val="0"/>
        </w:rPr>
        <w:t>V适用口不适用</w:t>
      </w:r>
      <w:bookmarkEnd w:id="744"/>
      <w:bookmarkEnd w:id="745"/>
      <w:bookmarkEnd w:id="746"/>
    </w:p>
    <w:p>
      <w:pPr>
        <w:pStyle w:val="Style38"/>
        <w:keepNext/>
        <w:keepLines/>
        <w:widowControl w:val="0"/>
        <w:shd w:val="clear" w:color="auto" w:fill="auto"/>
        <w:bidi w:val="0"/>
        <w:spacing w:before="0" w:after="60" w:line="240" w:lineRule="auto"/>
        <w:ind w:left="0" w:right="0" w:firstLine="140"/>
        <w:jc w:val="left"/>
      </w:pPr>
      <w:bookmarkStart w:id="747" w:name="bookmark747"/>
      <w:bookmarkStart w:id="748" w:name="bookmark748"/>
      <w:bookmarkStart w:id="749" w:name="bookmark749"/>
      <w:bookmarkStart w:id="750" w:name="bookmark750"/>
      <w:r>
        <w:rPr>
          <w:color w:val="000000"/>
          <w:spacing w:val="0"/>
          <w:w w:val="100"/>
          <w:position w:val="0"/>
        </w:rPr>
        <w:t>（</w:t>
      </w:r>
      <w:bookmarkEnd w:id="749"/>
      <w:r>
        <w:rPr>
          <w:color w:val="000000"/>
          <w:spacing w:val="0"/>
          <w:w w:val="100"/>
          <w:position w:val="0"/>
        </w:rPr>
        <w:t>一）公司股东、关联方在报告期内履行完毕及截至报告期末尚未履行完毕的承诺事项</w:t>
      </w:r>
      <w:bookmarkEnd w:id="747"/>
      <w:bookmarkEnd w:id="748"/>
      <w:bookmarkEnd w:id="750"/>
    </w:p>
    <w:tbl>
      <w:tblPr>
        <w:tblOverlap w:val="never"/>
        <w:jc w:val="center"/>
        <w:tblLayout w:type="fixed"/>
      </w:tblPr>
      <w:tblGrid>
        <w:gridCol w:w="715"/>
        <w:gridCol w:w="850"/>
        <w:gridCol w:w="710"/>
        <w:gridCol w:w="5242"/>
        <w:gridCol w:w="854"/>
        <w:gridCol w:w="706"/>
        <w:gridCol w:w="859"/>
      </w:tblGrid>
      <w:tr>
        <w:trPr>
          <w:trHeight w:val="533" w:hRule="exact"/>
        </w:trPr>
        <w:tc>
          <w:tcPr>
            <w:tcBorders>
              <w:top w:val="single" w:sz="4"/>
              <w:left w:val="single" w:sz="4"/>
            </w:tcBorders>
            <w:shd w:val="clear" w:color="auto" w:fill="D4D4D4"/>
            <w:vAlign w:val="bottom"/>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承诺</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事由</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4D4D4"/>
            <w:vAlign w:val="bottom"/>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承诺</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4D4D4"/>
            <w:vAlign w:val="bottom"/>
          </w:tcPr>
          <w:p>
            <w:pPr>
              <w:pStyle w:val="Style28"/>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承诺 时间</w:t>
            </w:r>
          </w:p>
        </w:tc>
        <w:tc>
          <w:tcPr>
            <w:tcBorders>
              <w:top w:val="single" w:sz="4"/>
              <w:left w:val="single" w:sz="4"/>
            </w:tcBorders>
            <w:shd w:val="clear" w:color="auto" w:fill="D4D4D4"/>
            <w:vAlign w:val="bottom"/>
          </w:tcPr>
          <w:p>
            <w:pPr>
              <w:pStyle w:val="Style28"/>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承诺</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right w:val="single" w:sz="4"/>
            </w:tcBorders>
            <w:shd w:val="clear" w:color="auto" w:fill="D4D4D4"/>
            <w:vAlign w:val="bottom"/>
          </w:tcPr>
          <w:p>
            <w:pPr>
              <w:pStyle w:val="Style2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履行情 况</w:t>
            </w:r>
          </w:p>
        </w:tc>
      </w:tr>
      <w:tr>
        <w:trPr>
          <w:trHeight w:val="365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1" w:lineRule="exact"/>
              <w:ind w:left="0" w:right="0" w:firstLine="0"/>
              <w:jc w:val="both"/>
            </w:pPr>
            <w:r>
              <w:rPr>
                <w:color w:val="000000"/>
                <w:spacing w:val="0"/>
                <w:w w:val="100"/>
                <w:position w:val="0"/>
              </w:rPr>
              <w:t>权益 变动 报告 书中 所作 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8" w:lineRule="exact"/>
              <w:ind w:left="0" w:right="0" w:firstLine="0"/>
              <w:jc w:val="both"/>
            </w:pPr>
            <w:r>
              <w:rPr>
                <w:color w:val="000000"/>
                <w:spacing w:val="0"/>
                <w:w w:val="100"/>
                <w:position w:val="0"/>
              </w:rPr>
              <w:t>公司原 控股股 东中兆 投资管 理有限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left"/>
            </w:pPr>
            <w:r>
              <w:rPr>
                <w:color w:val="000000"/>
                <w:spacing w:val="0"/>
                <w:w w:val="100"/>
                <w:position w:val="0"/>
              </w:rPr>
              <w:t>无固</w:t>
            </w:r>
          </w:p>
          <w:p>
            <w:pPr>
              <w:pStyle w:val="Style28"/>
              <w:keepNext w:val="0"/>
              <w:keepLines w:val="0"/>
              <w:widowControl w:val="0"/>
              <w:shd w:val="clear" w:color="auto" w:fill="auto"/>
              <w:bidi w:val="0"/>
              <w:spacing w:before="0" w:after="0" w:line="240" w:lineRule="exact"/>
              <w:ind w:left="0" w:right="0" w:firstLine="0"/>
              <w:jc w:val="left"/>
            </w:pPr>
            <w:r>
              <w:rPr>
                <w:color w:val="000000"/>
                <w:spacing w:val="0"/>
                <w:w w:val="100"/>
                <w:position w:val="0"/>
              </w:rPr>
              <w:t>定期 限</w:t>
            </w:r>
          </w:p>
        </w:tc>
        <w:tc>
          <w:tcPr>
            <w:tcBorders>
              <w:top w:val="single" w:sz="4"/>
              <w:left w:val="single" w:sz="4"/>
            </w:tcBorders>
            <w:shd w:val="clear" w:color="auto" w:fill="FFFFFF"/>
            <w:vAlign w:val="bottom"/>
          </w:tcPr>
          <w:p>
            <w:pPr>
              <w:pStyle w:val="Style28"/>
              <w:keepNext w:val="0"/>
              <w:keepLines w:val="0"/>
              <w:widowControl w:val="0"/>
              <w:shd w:val="clear" w:color="auto" w:fill="auto"/>
              <w:tabs>
                <w:tab w:pos="269" w:val="left"/>
              </w:tabs>
              <w:bidi w:val="0"/>
              <w:spacing w:before="0" w:after="0" w:line="26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与公司在业务、资产、人员、机构、财务等方面做到分开。</w:t>
            </w:r>
          </w:p>
          <w:p>
            <w:pPr>
              <w:pStyle w:val="Style28"/>
              <w:keepNext w:val="0"/>
              <w:keepLines w:val="0"/>
              <w:widowControl w:val="0"/>
              <w:shd w:val="clear" w:color="auto" w:fill="auto"/>
              <w:tabs>
                <w:tab w:pos="274" w:val="left"/>
              </w:tabs>
              <w:bidi w:val="0"/>
              <w:spacing w:before="0" w:after="0" w:line="26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在控制公司权益期间，将尽量减少并规范与公司的关联交易。 若有不可避免的关联交易，将与公司依法签订协议，履行合法程 序，保证不通过关联交易损害公司及其他股东的合法权益。</w:t>
            </w:r>
          </w:p>
          <w:p>
            <w:pPr>
              <w:pStyle w:val="Style28"/>
              <w:keepNext w:val="0"/>
              <w:keepLines w:val="0"/>
              <w:widowControl w:val="0"/>
              <w:shd w:val="clear" w:color="auto" w:fill="auto"/>
              <w:tabs>
                <w:tab w:pos="283" w:val="left"/>
              </w:tabs>
              <w:bidi w:val="0"/>
              <w:spacing w:before="0" w:after="0" w:line="264"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将不通过除公司以外的经营主体在秦皇岛地区新建或收购与 公司目前在秦皇岛地区经营同类的商业项目，对于新建或存在收 购可能性的该类商业项目资源，将优先推荐给公司，公司具有优 先选择权。</w:t>
            </w:r>
          </w:p>
          <w:p>
            <w:pPr>
              <w:pStyle w:val="Style28"/>
              <w:keepNext w:val="0"/>
              <w:keepLines w:val="0"/>
              <w:widowControl w:val="0"/>
              <w:shd w:val="clear" w:color="auto" w:fill="auto"/>
              <w:tabs>
                <w:tab w:pos="288" w:val="left"/>
              </w:tabs>
              <w:bidi w:val="0"/>
              <w:spacing w:before="0" w:after="0" w:line="264"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将不通过除公司以外的经营主体在安徽地区新建或收购与公 司目前在安徽地区经营商品批发市场开发的地产项目，对于新建 或存在收购可能性的上述项目资源，将优先推荐给公司，公司具 有优先选择权。</w:t>
            </w:r>
          </w:p>
          <w:p>
            <w:pPr>
              <w:pStyle w:val="Style28"/>
              <w:keepNext w:val="0"/>
              <w:keepLines w:val="0"/>
              <w:widowControl w:val="0"/>
              <w:shd w:val="clear" w:color="auto" w:fill="auto"/>
              <w:tabs>
                <w:tab w:pos="298" w:val="left"/>
              </w:tabs>
              <w:bidi w:val="0"/>
              <w:spacing w:before="0" w:after="0" w:line="264"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tab/>
              <w:t>以公平、公开、公正的形式、通过合法程序解决存在的同业 竞争问题，且不会损害公司及其中小股东的利益。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0"/>
              <w:jc w:val="left"/>
            </w:pPr>
            <w:r>
              <w:rPr>
                <w:color w:val="000000"/>
                <w:spacing w:val="0"/>
                <w:w w:val="100"/>
                <w:position w:val="0"/>
              </w:rPr>
              <w:t>正常履 行</w:t>
            </w:r>
          </w:p>
        </w:tc>
      </w:tr>
      <w:tr>
        <w:trPr>
          <w:trHeight w:val="3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rPr>
              <w:t>2012</w:t>
            </w:r>
          </w:p>
          <w:p>
            <w:pPr>
              <w:pStyle w:val="Style28"/>
              <w:keepNext w:val="0"/>
              <w:keepLines w:val="0"/>
              <w:widowControl w:val="0"/>
              <w:shd w:val="clear" w:color="auto" w:fill="auto"/>
              <w:bidi w:val="0"/>
              <w:spacing w:before="0" w:after="0" w:line="261" w:lineRule="exact"/>
              <w:ind w:left="0" w:right="0" w:firstLine="0"/>
              <w:jc w:val="both"/>
            </w:pPr>
            <w:r>
              <w:rPr>
                <w:color w:val="000000"/>
                <w:spacing w:val="0"/>
                <w:w w:val="100"/>
                <w:position w:val="0"/>
              </w:rPr>
              <w:t>年重 组时 所作 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both"/>
            </w:pPr>
            <w:r>
              <w:rPr>
                <w:color w:val="000000"/>
                <w:spacing w:val="0"/>
                <w:w w:val="100"/>
                <w:position w:val="0"/>
              </w:rPr>
              <w:t>中兆投 资及公 司原实 际控制 人黄茂 如先生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left"/>
            </w:pPr>
            <w:r>
              <w:rPr>
                <w:color w:val="000000"/>
                <w:spacing w:val="0"/>
                <w:w w:val="100"/>
                <w:position w:val="0"/>
              </w:rPr>
              <w:t>无固</w:t>
            </w:r>
          </w:p>
          <w:p>
            <w:pPr>
              <w:pStyle w:val="Style28"/>
              <w:keepNext w:val="0"/>
              <w:keepLines w:val="0"/>
              <w:widowControl w:val="0"/>
              <w:shd w:val="clear" w:color="auto" w:fill="auto"/>
              <w:bidi w:val="0"/>
              <w:spacing w:before="0" w:after="0" w:line="240" w:lineRule="exact"/>
              <w:ind w:left="0" w:right="0" w:firstLine="0"/>
              <w:jc w:val="left"/>
            </w:pPr>
            <w:r>
              <w:rPr>
                <w:color w:val="000000"/>
                <w:spacing w:val="0"/>
                <w:w w:val="100"/>
                <w:position w:val="0"/>
              </w:rPr>
              <w:t>定期 限</w:t>
            </w:r>
          </w:p>
        </w:tc>
        <w:tc>
          <w:tcPr>
            <w:tcBorders>
              <w:top w:val="single" w:sz="4"/>
              <w:left w:val="single" w:sz="4"/>
            </w:tcBorders>
            <w:shd w:val="clear" w:color="auto" w:fill="FFFFFF"/>
            <w:vAlign w:val="bottom"/>
          </w:tcPr>
          <w:p>
            <w:pPr>
              <w:pStyle w:val="Style28"/>
              <w:keepNext w:val="0"/>
              <w:keepLines w:val="0"/>
              <w:widowControl w:val="0"/>
              <w:shd w:val="clear" w:color="auto" w:fill="auto"/>
              <w:tabs>
                <w:tab w:pos="278" w:val="left"/>
              </w:tabs>
              <w:bidi w:val="0"/>
              <w:spacing w:before="0" w:after="0" w:line="26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避免同业竞争承诺：在公司经营区域内，不再新建或收购与 其相同或类似的资产和业务，若未来公司经营区域内存在与其经 营业务相同或类似的商业机会，中兆投资</w:t>
            </w:r>
            <w:r>
              <w:rPr>
                <w:rFonts w:ascii="Times New Roman" w:eastAsia="Times New Roman" w:hAnsi="Times New Roman" w:cs="Times New Roman"/>
                <w:color w:val="000000"/>
                <w:spacing w:val="0"/>
                <w:w w:val="100"/>
                <w:position w:val="0"/>
              </w:rPr>
              <w:t>（</w:t>
            </w:r>
            <w:r>
              <w:rPr>
                <w:color w:val="000000"/>
                <w:spacing w:val="0"/>
                <w:w w:val="100"/>
                <w:position w:val="0"/>
              </w:rPr>
              <w:t>控制人本人</w:t>
            </w:r>
            <w:r>
              <w:rPr>
                <w:rFonts w:ascii="Times New Roman" w:eastAsia="Times New Roman" w:hAnsi="Times New Roman" w:cs="Times New Roman"/>
                <w:color w:val="000000"/>
                <w:spacing w:val="0"/>
                <w:w w:val="100"/>
                <w:position w:val="0"/>
              </w:rPr>
              <w:t>）</w:t>
            </w:r>
            <w:r>
              <w:rPr>
                <w:color w:val="000000"/>
                <w:spacing w:val="0"/>
                <w:w w:val="100"/>
                <w:position w:val="0"/>
              </w:rPr>
              <w:t>将优先推 荐给本公司，本公司具有优先选择权。</w:t>
            </w:r>
          </w:p>
          <w:p>
            <w:pPr>
              <w:pStyle w:val="Style28"/>
              <w:keepNext w:val="0"/>
              <w:keepLines w:val="0"/>
              <w:widowControl w:val="0"/>
              <w:shd w:val="clear" w:color="auto" w:fill="auto"/>
              <w:tabs>
                <w:tab w:pos="288" w:val="left"/>
              </w:tabs>
              <w:bidi w:val="0"/>
              <w:spacing w:before="0" w:after="0" w:line="261"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规范关联交易承诺：</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不利用自身对公司的大股东地位及控 制性影响谋求本公司及其子公司在业务合作等方面优于市场第 三方的权利、优先达成交易的权利；</w:t>
            </w:r>
            <w:r>
              <w:rPr>
                <w:rFonts w:ascii="Times New Roman" w:eastAsia="Times New Roman" w:hAnsi="Times New Roman" w:cs="Times New Roman"/>
                <w:color w:val="000000"/>
                <w:spacing w:val="0"/>
                <w:w w:val="100"/>
                <w:position w:val="0"/>
              </w:rPr>
              <w:t>（2）</w:t>
            </w:r>
            <w:r>
              <w:rPr>
                <w:color w:val="000000"/>
                <w:spacing w:val="0"/>
                <w:w w:val="100"/>
                <w:position w:val="0"/>
              </w:rPr>
              <w:t>不以低于</w:t>
            </w:r>
            <w:r>
              <w:rPr>
                <w:rFonts w:ascii="Times New Roman" w:eastAsia="Times New Roman" w:hAnsi="Times New Roman" w:cs="Times New Roman"/>
                <w:color w:val="000000"/>
                <w:spacing w:val="0"/>
                <w:w w:val="100"/>
                <w:position w:val="0"/>
              </w:rPr>
              <w:t>［</w:t>
            </w:r>
            <w:r>
              <w:rPr>
                <w:color w:val="000000"/>
                <w:spacing w:val="0"/>
                <w:w w:val="100"/>
                <w:position w:val="0"/>
              </w:rPr>
              <w:t>如本公司为买 方则“不以高于”</w:t>
            </w:r>
            <w:r>
              <w:rPr>
                <w:rFonts w:ascii="Times New Roman" w:eastAsia="Times New Roman" w:hAnsi="Times New Roman" w:cs="Times New Roman"/>
                <w:color w:val="000000"/>
                <w:spacing w:val="0"/>
                <w:w w:val="100"/>
                <w:position w:val="0"/>
              </w:rPr>
              <w:t>］</w:t>
            </w:r>
            <w:r>
              <w:rPr>
                <w:color w:val="000000"/>
                <w:spacing w:val="0"/>
                <w:w w:val="100"/>
                <w:position w:val="0"/>
              </w:rPr>
              <w:t>市场价格的条件与本公司及其子公司进行交易， 亦不利用该类交易从事任何损害上市公司及其子公司利益的行 为；</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对于无法避免或有合理理由存在的关联交易，将依法合规 签订协议，履行批准程序和信息披露义务，依照与无关联关系的 独立第三方进行相同或相似交易时的价格确定关联交易价格，保 证关联交易价格具有公允性。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p>
            <w:pPr>
              <w:pStyle w:val="Style28"/>
              <w:keepNext w:val="0"/>
              <w:keepLines w:val="0"/>
              <w:widowControl w:val="0"/>
              <w:shd w:val="clear" w:color="auto" w:fill="auto"/>
              <w:bidi w:val="0"/>
              <w:spacing w:before="0" w:after="0" w:line="259" w:lineRule="exact"/>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遵守了</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r>
      <w:tr>
        <w:trPr>
          <w:trHeight w:val="313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rPr>
              <w:t>2012</w:t>
            </w:r>
          </w:p>
          <w:p>
            <w:pPr>
              <w:pStyle w:val="Style28"/>
              <w:keepNext w:val="0"/>
              <w:keepLines w:val="0"/>
              <w:widowControl w:val="0"/>
              <w:shd w:val="clear" w:color="auto" w:fill="auto"/>
              <w:bidi w:val="0"/>
              <w:spacing w:before="0" w:after="0" w:line="261" w:lineRule="exact"/>
              <w:ind w:left="0" w:right="0" w:firstLine="0"/>
              <w:jc w:val="both"/>
            </w:pPr>
            <w:r>
              <w:rPr>
                <w:color w:val="000000"/>
                <w:spacing w:val="0"/>
                <w:w w:val="100"/>
                <w:position w:val="0"/>
              </w:rPr>
              <w:t>年重 组时 所作 承诺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57" w:lineRule="exact"/>
              <w:ind w:left="0" w:right="0" w:firstLine="0"/>
              <w:jc w:val="both"/>
            </w:pPr>
            <w:r>
              <w:rPr>
                <w:color w:val="000000"/>
                <w:spacing w:val="0"/>
                <w:w w:val="100"/>
                <w:position w:val="0"/>
              </w:rPr>
              <w:t>中兆投 资及公 司原实 际控制 人黄茂 如先生</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left"/>
            </w:pPr>
            <w:r>
              <w:rPr>
                <w:color w:val="000000"/>
                <w:spacing w:val="0"/>
                <w:w w:val="100"/>
                <w:position w:val="0"/>
              </w:rPr>
              <w:t>无固</w:t>
            </w:r>
          </w:p>
          <w:p>
            <w:pPr>
              <w:pStyle w:val="Style28"/>
              <w:keepNext w:val="0"/>
              <w:keepLines w:val="0"/>
              <w:widowControl w:val="0"/>
              <w:shd w:val="clear" w:color="auto" w:fill="auto"/>
              <w:bidi w:val="0"/>
              <w:spacing w:before="0" w:after="0" w:line="240" w:lineRule="exact"/>
              <w:ind w:left="0" w:right="0" w:firstLine="0"/>
              <w:jc w:val="left"/>
            </w:pPr>
            <w:r>
              <w:rPr>
                <w:color w:val="000000"/>
                <w:spacing w:val="0"/>
                <w:w w:val="100"/>
                <w:position w:val="0"/>
              </w:rPr>
              <w:t>定期 限</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60" w:line="258" w:lineRule="exact"/>
              <w:ind w:left="0" w:right="0" w:firstLine="0"/>
              <w:jc w:val="both"/>
            </w:pPr>
            <w:r>
              <w:rPr>
                <w:color w:val="000000"/>
                <w:spacing w:val="0"/>
                <w:w w:val="100"/>
                <w:position w:val="0"/>
              </w:rPr>
              <w:t>保证本公司独立性的承诺：</w:t>
            </w:r>
          </w:p>
          <w:p>
            <w:pPr>
              <w:pStyle w:val="Style28"/>
              <w:keepNext w:val="0"/>
              <w:keepLines w:val="0"/>
              <w:widowControl w:val="0"/>
              <w:shd w:val="clear" w:color="auto" w:fill="auto"/>
              <w:tabs>
                <w:tab w:pos="264" w:val="left"/>
              </w:tabs>
              <w:bidi w:val="0"/>
              <w:spacing w:before="0" w:after="0" w:line="30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保证本公司人员独立</w:t>
            </w:r>
          </w:p>
          <w:p>
            <w:pPr>
              <w:pStyle w:val="Style28"/>
              <w:keepNext w:val="0"/>
              <w:keepLines w:val="0"/>
              <w:widowControl w:val="0"/>
              <w:shd w:val="clear" w:color="auto" w:fill="auto"/>
              <w:tabs>
                <w:tab w:pos="221" w:val="left"/>
              </w:tabs>
              <w:bidi w:val="0"/>
              <w:spacing w:before="0" w:after="0" w:line="258" w:lineRule="exact"/>
              <w:ind w:left="0" w:right="0" w:firstLine="0"/>
              <w:jc w:val="both"/>
            </w:pPr>
            <w:r>
              <w:rPr>
                <w:rFonts w:ascii="Times New Roman" w:eastAsia="Times New Roman" w:hAnsi="Times New Roman" w:cs="Times New Roman"/>
                <w:color w:val="000000"/>
                <w:spacing w:val="0"/>
                <w:w w:val="100"/>
                <w:position w:val="0"/>
              </w:rPr>
              <w:t>（1）</w:t>
              <w:tab/>
            </w:r>
            <w:r>
              <w:rPr>
                <w:color w:val="000000"/>
                <w:spacing w:val="0"/>
                <w:w w:val="100"/>
                <w:position w:val="0"/>
              </w:rPr>
              <w:t>保证本公司生产经营与行政管理</w:t>
            </w:r>
            <w:r>
              <w:rPr>
                <w:rFonts w:ascii="Times New Roman" w:eastAsia="Times New Roman" w:hAnsi="Times New Roman" w:cs="Times New Roman"/>
                <w:color w:val="000000"/>
                <w:spacing w:val="0"/>
                <w:w w:val="100"/>
                <w:position w:val="0"/>
              </w:rPr>
              <w:t>（</w:t>
            </w:r>
            <w:r>
              <w:rPr>
                <w:color w:val="000000"/>
                <w:spacing w:val="0"/>
                <w:w w:val="100"/>
                <w:position w:val="0"/>
              </w:rPr>
              <w:t>包括劳动、人事及工资管理 等</w:t>
            </w:r>
            <w:r>
              <w:rPr>
                <w:rFonts w:ascii="Times New Roman" w:eastAsia="Times New Roman" w:hAnsi="Times New Roman" w:cs="Times New Roman"/>
                <w:color w:val="000000"/>
                <w:spacing w:val="0"/>
                <w:w w:val="100"/>
                <w:position w:val="0"/>
              </w:rPr>
              <w:t>）</w:t>
            </w:r>
            <w:r>
              <w:rPr>
                <w:color w:val="000000"/>
                <w:spacing w:val="0"/>
                <w:w w:val="100"/>
                <w:position w:val="0"/>
              </w:rPr>
              <w:t>完全独立于中兆投资、黄茂如先生及其控制的其他公司、企业。</w:t>
            </w:r>
          </w:p>
          <w:p>
            <w:pPr>
              <w:pStyle w:val="Style28"/>
              <w:keepNext w:val="0"/>
              <w:keepLines w:val="0"/>
              <w:widowControl w:val="0"/>
              <w:shd w:val="clear" w:color="auto" w:fill="auto"/>
              <w:tabs>
                <w:tab w:pos="216" w:val="left"/>
              </w:tabs>
              <w:bidi w:val="0"/>
              <w:spacing w:before="0" w:after="0" w:line="258" w:lineRule="exact"/>
              <w:ind w:left="0" w:right="0" w:firstLine="0"/>
              <w:jc w:val="both"/>
            </w:pPr>
            <w:r>
              <w:rPr>
                <w:rFonts w:ascii="Times New Roman" w:eastAsia="Times New Roman" w:hAnsi="Times New Roman" w:cs="Times New Roman"/>
                <w:color w:val="000000"/>
                <w:spacing w:val="0"/>
                <w:w w:val="100"/>
                <w:position w:val="0"/>
              </w:rPr>
              <w:t>（2）</w:t>
              <w:tab/>
            </w:r>
            <w:r>
              <w:rPr>
                <w:color w:val="000000"/>
                <w:spacing w:val="0"/>
                <w:w w:val="100"/>
                <w:position w:val="0"/>
              </w:rPr>
              <w:t>保证本公司总经理、副总经理、财务负责人、营销负责人、董 事会秘书等高级管理人员专职在公司工作、并在公司领取薪酬， 不在中兆投资及中兆投资、黄茂如先生控制的其他公司、企业兼 职担任高级管理人员。</w:t>
            </w:r>
          </w:p>
          <w:p>
            <w:pPr>
              <w:pStyle w:val="Style28"/>
              <w:keepNext w:val="0"/>
              <w:keepLines w:val="0"/>
              <w:widowControl w:val="0"/>
              <w:shd w:val="clear" w:color="auto" w:fill="auto"/>
              <w:tabs>
                <w:tab w:pos="216" w:val="left"/>
              </w:tabs>
              <w:bidi w:val="0"/>
              <w:spacing w:before="0" w:after="60" w:line="258" w:lineRule="exact"/>
              <w:ind w:left="0" w:right="0" w:firstLine="0"/>
              <w:jc w:val="both"/>
            </w:pPr>
            <w:r>
              <w:rPr>
                <w:rFonts w:ascii="Times New Roman" w:eastAsia="Times New Roman" w:hAnsi="Times New Roman" w:cs="Times New Roman"/>
                <w:color w:val="000000"/>
                <w:spacing w:val="0"/>
                <w:w w:val="100"/>
                <w:position w:val="0"/>
              </w:rPr>
              <w:t>（3）</w:t>
              <w:tab/>
            </w:r>
            <w:r>
              <w:rPr>
                <w:color w:val="000000"/>
                <w:spacing w:val="0"/>
                <w:w w:val="100"/>
                <w:position w:val="0"/>
              </w:rPr>
              <w:t>保证中兆投资、黄茂如先生推荐出任本公司董事、监事和高级 管理人员的人选均通过合法程序进行，中兆投资、黄茂如先生不 干预本公司董事会和股东大会做出的人事任免决定。</w:t>
            </w:r>
          </w:p>
          <w:p>
            <w:pPr>
              <w:pStyle w:val="Style28"/>
              <w:keepNext w:val="0"/>
              <w:keepLines w:val="0"/>
              <w:widowControl w:val="0"/>
              <w:shd w:val="clear" w:color="auto" w:fill="auto"/>
              <w:tabs>
                <w:tab w:pos="283" w:val="left"/>
              </w:tabs>
              <w:bidi w:val="0"/>
              <w:spacing w:before="0" w:after="60" w:line="30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保证本公司财务独立</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p>
            <w:pPr>
              <w:pStyle w:val="Style28"/>
              <w:keepNext w:val="0"/>
              <w:keepLines w:val="0"/>
              <w:widowControl w:val="0"/>
              <w:shd w:val="clear" w:color="auto" w:fill="auto"/>
              <w:bidi w:val="0"/>
              <w:spacing w:before="0" w:after="0" w:line="259" w:lineRule="exact"/>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遵守了</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r>
    </w:tbl>
    <w:p>
      <w:pPr>
        <w:spacing w:lineRule="exact" w:line="1"/>
        <w:rPr>
          <w:sz w:val="2"/>
          <w:szCs w:val="2"/>
        </w:rPr>
      </w:pPr>
      <w:r>
        <w:br w:type="page"/>
      </w:r>
    </w:p>
    <w:tbl>
      <w:tblPr>
        <w:tblOverlap w:val="never"/>
        <w:jc w:val="center"/>
        <w:tblLayout w:type="fixed"/>
      </w:tblPr>
      <w:tblGrid>
        <w:gridCol w:w="715"/>
        <w:gridCol w:w="850"/>
        <w:gridCol w:w="710"/>
        <w:gridCol w:w="5242"/>
        <w:gridCol w:w="854"/>
        <w:gridCol w:w="706"/>
        <w:gridCol w:w="859"/>
      </w:tblGrid>
      <w:tr>
        <w:trPr>
          <w:trHeight w:val="885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numPr>
                <w:ilvl w:val="0"/>
                <w:numId w:val="7"/>
              </w:numPr>
              <w:shd w:val="clear" w:color="auto" w:fill="auto"/>
              <w:tabs>
                <w:tab w:pos="221" w:val="left"/>
              </w:tabs>
              <w:bidi w:val="0"/>
              <w:spacing w:before="0" w:after="0" w:line="264" w:lineRule="exact"/>
              <w:ind w:left="0" w:right="0" w:firstLine="0"/>
              <w:jc w:val="both"/>
            </w:pPr>
            <w:r>
              <w:rPr>
                <w:color w:val="000000"/>
                <w:spacing w:val="0"/>
                <w:w w:val="100"/>
                <w:position w:val="0"/>
              </w:rPr>
              <w:t>保证本公司设置独立的财务会计部门和拥有独立的财务核算 体系和财务管理制度。</w:t>
            </w:r>
          </w:p>
          <w:p>
            <w:pPr>
              <w:pStyle w:val="Style28"/>
              <w:keepNext w:val="0"/>
              <w:keepLines w:val="0"/>
              <w:widowControl w:val="0"/>
              <w:numPr>
                <w:ilvl w:val="0"/>
                <w:numId w:val="7"/>
              </w:numPr>
              <w:shd w:val="clear" w:color="auto" w:fill="auto"/>
              <w:tabs>
                <w:tab w:pos="216" w:val="left"/>
              </w:tabs>
              <w:bidi w:val="0"/>
              <w:spacing w:before="0" w:after="0" w:line="264" w:lineRule="exact"/>
              <w:ind w:left="0" w:right="0" w:firstLine="0"/>
              <w:jc w:val="both"/>
            </w:pPr>
            <w:r>
              <w:rPr>
                <w:color w:val="000000"/>
                <w:spacing w:val="0"/>
                <w:w w:val="100"/>
                <w:position w:val="0"/>
              </w:rPr>
              <w:t>保证本公司在财务决策方面保持独立，中兆投资、黄茂如先生 及其控制的其他公司、企业不干涉本公司的资金使用。</w:t>
            </w:r>
          </w:p>
          <w:p>
            <w:pPr>
              <w:pStyle w:val="Style28"/>
              <w:keepNext w:val="0"/>
              <w:keepLines w:val="0"/>
              <w:widowControl w:val="0"/>
              <w:numPr>
                <w:ilvl w:val="0"/>
                <w:numId w:val="7"/>
              </w:numPr>
              <w:shd w:val="clear" w:color="auto" w:fill="auto"/>
              <w:tabs>
                <w:tab w:pos="216" w:val="left"/>
              </w:tabs>
              <w:bidi w:val="0"/>
              <w:spacing w:before="0" w:after="0" w:line="264" w:lineRule="exact"/>
              <w:ind w:left="0" w:right="0" w:firstLine="0"/>
              <w:jc w:val="both"/>
            </w:pPr>
            <w:r>
              <w:rPr>
                <w:color w:val="000000"/>
                <w:spacing w:val="0"/>
                <w:w w:val="100"/>
                <w:position w:val="0"/>
              </w:rPr>
              <w:t>保证本公司保持自己独立的银行账户，不与中兆投资、黄茂如 先生及其控制的其他公司、企业共用一个银行账户。</w:t>
            </w:r>
          </w:p>
          <w:p>
            <w:pPr>
              <w:pStyle w:val="Style28"/>
              <w:keepNext w:val="0"/>
              <w:keepLines w:val="0"/>
              <w:widowControl w:val="0"/>
              <w:shd w:val="clear" w:color="auto" w:fill="auto"/>
              <w:tabs>
                <w:tab w:pos="274" w:val="left"/>
              </w:tabs>
              <w:bidi w:val="0"/>
              <w:spacing w:before="0" w:after="0" w:line="264"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保证本公司机构独立</w:t>
            </w:r>
          </w:p>
          <w:p>
            <w:pPr>
              <w:pStyle w:val="Style28"/>
              <w:keepNext w:val="0"/>
              <w:keepLines w:val="0"/>
              <w:widowControl w:val="0"/>
              <w:numPr>
                <w:ilvl w:val="0"/>
                <w:numId w:val="9"/>
              </w:numPr>
              <w:shd w:val="clear" w:color="auto" w:fill="auto"/>
              <w:tabs>
                <w:tab w:pos="216" w:val="left"/>
              </w:tabs>
              <w:bidi w:val="0"/>
              <w:spacing w:before="0" w:after="0" w:line="264" w:lineRule="exact"/>
              <w:ind w:left="0" w:right="0" w:firstLine="0"/>
              <w:jc w:val="both"/>
            </w:pPr>
            <w:r>
              <w:rPr>
                <w:color w:val="000000"/>
                <w:spacing w:val="0"/>
                <w:w w:val="100"/>
                <w:position w:val="0"/>
              </w:rPr>
              <w:t>保证本公司及其子公司依法建立和完善法人治理结构，并与中 兆投资、黄茂如先生控制的其他公司、企业机构完全分开；保证 本公司及其子公司与中兆投资、黄茂如先生控制的其他公司、企 业之间在办公机构和生产经营场所等方面完全分开。</w:t>
            </w:r>
          </w:p>
          <w:p>
            <w:pPr>
              <w:pStyle w:val="Style28"/>
              <w:keepNext w:val="0"/>
              <w:keepLines w:val="0"/>
              <w:widowControl w:val="0"/>
              <w:numPr>
                <w:ilvl w:val="0"/>
                <w:numId w:val="9"/>
              </w:numPr>
              <w:shd w:val="clear" w:color="auto" w:fill="auto"/>
              <w:tabs>
                <w:tab w:pos="216" w:val="left"/>
              </w:tabs>
              <w:bidi w:val="0"/>
              <w:spacing w:before="0" w:after="0" w:line="264" w:lineRule="exact"/>
              <w:ind w:left="0" w:right="0" w:firstLine="0"/>
              <w:jc w:val="both"/>
            </w:pPr>
            <w:r>
              <w:rPr>
                <w:color w:val="000000"/>
                <w:spacing w:val="0"/>
                <w:w w:val="100"/>
                <w:position w:val="0"/>
              </w:rPr>
              <w:t>保证本公司及其子公司独立自主运作，中兆投资、黄茂如先生 不会超越本公司董事会、股东大会直接或间接干预本公司的决策 和经营。</w:t>
            </w:r>
          </w:p>
          <w:p>
            <w:pPr>
              <w:pStyle w:val="Style28"/>
              <w:keepNext w:val="0"/>
              <w:keepLines w:val="0"/>
              <w:widowControl w:val="0"/>
              <w:shd w:val="clear" w:color="auto" w:fill="auto"/>
              <w:tabs>
                <w:tab w:pos="283" w:val="left"/>
              </w:tabs>
              <w:bidi w:val="0"/>
              <w:spacing w:before="0" w:after="0" w:line="264"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保证本公司资产独立、完整</w:t>
            </w:r>
          </w:p>
          <w:p>
            <w:pPr>
              <w:pStyle w:val="Style28"/>
              <w:keepNext w:val="0"/>
              <w:keepLines w:val="0"/>
              <w:widowControl w:val="0"/>
              <w:numPr>
                <w:ilvl w:val="0"/>
                <w:numId w:val="11"/>
              </w:numPr>
              <w:shd w:val="clear" w:color="auto" w:fill="auto"/>
              <w:tabs>
                <w:tab w:pos="216" w:val="left"/>
              </w:tabs>
              <w:bidi w:val="0"/>
              <w:spacing w:before="0" w:after="0" w:line="264" w:lineRule="exact"/>
              <w:ind w:left="0" w:right="0" w:firstLine="0"/>
              <w:jc w:val="both"/>
            </w:pPr>
            <w:r>
              <w:rPr>
                <w:color w:val="000000"/>
                <w:spacing w:val="0"/>
                <w:w w:val="100"/>
                <w:position w:val="0"/>
              </w:rPr>
              <w:t>保证本公司及其子公司资产的独立完整；保证本次置入本公司 的资产权属清晰、不存在瑕疵。</w:t>
            </w:r>
          </w:p>
          <w:p>
            <w:pPr>
              <w:pStyle w:val="Style28"/>
              <w:keepNext w:val="0"/>
              <w:keepLines w:val="0"/>
              <w:widowControl w:val="0"/>
              <w:numPr>
                <w:ilvl w:val="0"/>
                <w:numId w:val="11"/>
              </w:numPr>
              <w:shd w:val="clear" w:color="auto" w:fill="auto"/>
              <w:tabs>
                <w:tab w:pos="216" w:val="left"/>
              </w:tabs>
              <w:bidi w:val="0"/>
              <w:spacing w:before="0" w:after="0" w:line="262" w:lineRule="exact"/>
              <w:ind w:left="0" w:right="0" w:firstLine="0"/>
              <w:jc w:val="both"/>
            </w:pPr>
            <w:r>
              <w:rPr>
                <w:color w:val="000000"/>
                <w:spacing w:val="0"/>
                <w:w w:val="100"/>
                <w:position w:val="0"/>
              </w:rPr>
              <w:t>保证中兆投资、黄茂如先生及中兆投资、黄茂如先生控制的其 他公司、企业不违规占用本公司资产、资金及其他资源。</w:t>
            </w:r>
          </w:p>
          <w:p>
            <w:pPr>
              <w:pStyle w:val="Style28"/>
              <w:keepNext w:val="0"/>
              <w:keepLines w:val="0"/>
              <w:widowControl w:val="0"/>
              <w:shd w:val="clear" w:color="auto" w:fill="auto"/>
              <w:tabs>
                <w:tab w:pos="274" w:val="left"/>
              </w:tabs>
              <w:bidi w:val="0"/>
              <w:spacing w:before="0" w:after="0" w:line="262"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tab/>
              <w:t>保证本公司业务独立</w:t>
            </w:r>
          </w:p>
          <w:p>
            <w:pPr>
              <w:pStyle w:val="Style28"/>
              <w:keepNext w:val="0"/>
              <w:keepLines w:val="0"/>
              <w:widowControl w:val="0"/>
              <w:numPr>
                <w:ilvl w:val="0"/>
                <w:numId w:val="13"/>
              </w:numPr>
              <w:shd w:val="clear" w:color="auto" w:fill="auto"/>
              <w:tabs>
                <w:tab w:pos="216" w:val="left"/>
              </w:tabs>
              <w:bidi w:val="0"/>
              <w:spacing w:before="0" w:after="0" w:line="262" w:lineRule="exact"/>
              <w:ind w:left="0" w:right="0" w:firstLine="0"/>
              <w:jc w:val="both"/>
            </w:pPr>
            <w:r>
              <w:rPr>
                <w:color w:val="000000"/>
                <w:spacing w:val="0"/>
                <w:w w:val="100"/>
                <w:position w:val="0"/>
              </w:rPr>
              <w:t>保证本公司拥有独立的生产和销售体系；在本次交易完成后拥 有独立开展经营活动的资产、人员、资质以及具有独立面向市场 自主经营的能力，在产、供、销等环节不依赖于中兆投资、黄茂 如先生及其控制的其他公司、企业。</w:t>
            </w:r>
          </w:p>
          <w:p>
            <w:pPr>
              <w:pStyle w:val="Style28"/>
              <w:keepNext w:val="0"/>
              <w:keepLines w:val="0"/>
              <w:widowControl w:val="0"/>
              <w:numPr>
                <w:ilvl w:val="0"/>
                <w:numId w:val="13"/>
              </w:numPr>
              <w:shd w:val="clear" w:color="auto" w:fill="auto"/>
              <w:tabs>
                <w:tab w:pos="216" w:val="left"/>
              </w:tabs>
              <w:bidi w:val="0"/>
              <w:spacing w:before="0" w:after="0" w:line="262" w:lineRule="exact"/>
              <w:ind w:left="0" w:right="0" w:firstLine="0"/>
              <w:jc w:val="both"/>
            </w:pPr>
            <w:r>
              <w:rPr>
                <w:color w:val="000000"/>
                <w:spacing w:val="0"/>
                <w:w w:val="100"/>
                <w:position w:val="0"/>
              </w:rPr>
              <w:t>保证严格控制关联交易事项，尽可能减少本公司及其子公司与 中兆投资、黄茂如先生及其控制的其他公司、企业之间的持续性 关联交易。杜绝非法占用本公司资金、资产的行为，并不要求本 公司及其子公司向中兆投资、黄茂如先生及其控制的其他公司、 企业提供任何形式的担保。对于无法避免的关联交易将本着“公 平、公正、公开”的原则，与对非关联企业的交易价格保持一致， 并及时进行信息披露。</w:t>
            </w:r>
          </w:p>
          <w:p>
            <w:pPr>
              <w:pStyle w:val="Style28"/>
              <w:keepNext w:val="0"/>
              <w:keepLines w:val="0"/>
              <w:widowControl w:val="0"/>
              <w:numPr>
                <w:ilvl w:val="0"/>
                <w:numId w:val="13"/>
              </w:numPr>
              <w:shd w:val="clear" w:color="auto" w:fill="auto"/>
              <w:tabs>
                <w:tab w:pos="216" w:val="left"/>
              </w:tabs>
              <w:bidi w:val="0"/>
              <w:spacing w:before="0" w:after="0" w:line="262" w:lineRule="exact"/>
              <w:ind w:left="0" w:right="0" w:firstLine="0"/>
              <w:jc w:val="both"/>
            </w:pPr>
            <w:r>
              <w:rPr>
                <w:color w:val="000000"/>
                <w:spacing w:val="0"/>
                <w:w w:val="100"/>
                <w:position w:val="0"/>
              </w:rPr>
              <w:t>保证不通过单独或一致行动的途径，以依法行使股东权利以外 的任何方式，干预本公司重大决策事项，影响上市公司资产、人 员、财务、机构、业务的独立性。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5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rPr>
              <w:t>2014</w:t>
            </w:r>
          </w:p>
          <w:p>
            <w:pPr>
              <w:pStyle w:val="Style28"/>
              <w:keepNext w:val="0"/>
              <w:keepLines w:val="0"/>
              <w:widowControl w:val="0"/>
              <w:shd w:val="clear" w:color="auto" w:fill="auto"/>
              <w:bidi w:val="0"/>
              <w:spacing w:before="0" w:after="0" w:line="261" w:lineRule="exact"/>
              <w:ind w:left="0" w:right="0" w:firstLine="0"/>
              <w:jc w:val="left"/>
            </w:pPr>
            <w:r>
              <w:rPr>
                <w:color w:val="000000"/>
                <w:spacing w:val="0"/>
                <w:w w:val="100"/>
                <w:position w:val="0"/>
              </w:rPr>
              <w:t>年重 组时 所作 承诺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1" w:lineRule="exact"/>
              <w:ind w:left="0" w:right="0" w:firstLine="0"/>
              <w:jc w:val="left"/>
            </w:pPr>
            <w:r>
              <w:rPr>
                <w:color w:val="000000"/>
                <w:spacing w:val="0"/>
                <w:w w:val="100"/>
                <w:position w:val="0"/>
              </w:rPr>
              <w:t>鹰溪谷、 博升优 势、峰幽 投资</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无固</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定期</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限</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tabs>
                <w:tab w:pos="269" w:val="left"/>
              </w:tabs>
              <w:bidi w:val="0"/>
              <w:spacing w:before="0" w:after="0" w:line="26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保持独立性的承诺：保持公司和创世漫道的人员、机构、资 产、业务、财务的独立性。</w:t>
            </w:r>
          </w:p>
          <w:p>
            <w:pPr>
              <w:pStyle w:val="Style28"/>
              <w:keepNext w:val="0"/>
              <w:keepLines w:val="0"/>
              <w:widowControl w:val="0"/>
              <w:shd w:val="clear" w:color="auto" w:fill="auto"/>
              <w:tabs>
                <w:tab w:pos="288" w:val="left"/>
              </w:tabs>
              <w:bidi w:val="0"/>
              <w:spacing w:before="0" w:after="0" w:line="261"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避免同业竞争承诺：在作为本公司的股东期间，承诺人及承 诺人控制的其他公司、企业或者其他经济组织等关联方将避免从 事任何与本公司和创世漫道及其控制的其他公司、企业或者其他 经济组织相同或相似且构成或可能构成竞争关系的业务，亦不从 事任何可能损害本公司和创世漫道及其控制的其他公司、企业或 者其他经济组织利益的活动。如承诺人及承诺人控制的其他公 司、企业或者其他经济组织遇到本公司和创世漫道及其控制的其 他公司、企业或者其他经济组织主营业务范围内的业务机会，承 诺人及承诺人控制的其他公司、企业或者其他经济组织将该等合 作机会让予本公司和创世漫道及其控制的其他公司、企业或者其 他经济组织。承诺人若违反上述承诺，将承担因此而给本公司、 创世漫道及其控制的其他公司、企业或者其他经济组织造成的一 切损失。</w:t>
            </w:r>
          </w:p>
          <w:p>
            <w:pPr>
              <w:pStyle w:val="Style28"/>
              <w:keepNext w:val="0"/>
              <w:keepLines w:val="0"/>
              <w:widowControl w:val="0"/>
              <w:shd w:val="clear" w:color="auto" w:fill="auto"/>
              <w:tabs>
                <w:tab w:pos="264" w:val="left"/>
              </w:tabs>
              <w:bidi w:val="0"/>
              <w:spacing w:before="0" w:after="0" w:line="261"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减少和规范关联交易承诺：承诺人在作为本公司的股东期间， 承诺人及承诺人控制的其他公司、企业或者其他经济组织将尽量 减少并规范与本公司、创世漫道及其控制的其他公司、企业或者 其他经济组织之间的关联交易。承诺人对于无法避免或有合理原</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p>
            <w:pPr>
              <w:pStyle w:val="Style28"/>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遵守了</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r>
    </w:tbl>
    <w:p>
      <w:pPr>
        <w:spacing w:lineRule="exact" w:line="1"/>
        <w:rPr>
          <w:sz w:val="2"/>
          <w:szCs w:val="2"/>
        </w:rPr>
      </w:pPr>
      <w:r>
        <w:br w:type="page"/>
      </w:r>
    </w:p>
    <w:tbl>
      <w:tblPr>
        <w:tblOverlap w:val="never"/>
        <w:jc w:val="center"/>
        <w:tblLayout w:type="fixed"/>
      </w:tblPr>
      <w:tblGrid>
        <w:gridCol w:w="715"/>
        <w:gridCol w:w="850"/>
        <w:gridCol w:w="710"/>
        <w:gridCol w:w="5242"/>
        <w:gridCol w:w="854"/>
        <w:gridCol w:w="706"/>
        <w:gridCol w:w="859"/>
      </w:tblGrid>
      <w:tr>
        <w:trPr>
          <w:trHeight w:val="287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1" w:lineRule="exact"/>
              <w:ind w:left="0" w:right="0" w:firstLine="0"/>
              <w:jc w:val="both"/>
            </w:pPr>
            <w:r>
              <w:rPr>
                <w:color w:val="000000"/>
                <w:spacing w:val="0"/>
                <w:w w:val="100"/>
                <w:position w:val="0"/>
              </w:rPr>
              <w:t>因而发生的与本公司或创世漫道之间的关联交易，承诺人及承诺 人控制的其他公司、企业或者其他经济组织将遵循市场原则以公 允、合理的市场价格进行，根据有关法律、法规及规范性文件的 规定履行关联交易决策程序，依法履行信息披露义务和办理有关 报批程序，不利用股东优势地位损害本公司及其他股东的合法权 益。承诺人不会利用拥有的本公司股东权利操纵、指使公司或者 公司董事、监事、高级管理人员，使得公司以不公平的条件，提 供或者接受资金、商品、服务或者其他资产，或从事任何损害公 司利益的行为。承诺人若违反上述承诺，将承担因此而给本公司、 创世漫道及其控制的其他公司、企业或者其他经济组织造成的一 切损失。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5" w:lineRule="auto"/>
              <w:ind w:left="0" w:right="0" w:firstLine="0"/>
              <w:jc w:val="left"/>
            </w:pPr>
            <w:r>
              <w:rPr>
                <w:rFonts w:ascii="Times New Roman" w:eastAsia="Times New Roman" w:hAnsi="Times New Roman" w:cs="Times New Roman"/>
                <w:color w:val="000000"/>
                <w:spacing w:val="0"/>
                <w:w w:val="100"/>
                <w:position w:val="0"/>
              </w:rPr>
              <w:t>2014</w:t>
            </w:r>
          </w:p>
          <w:p>
            <w:pPr>
              <w:pStyle w:val="Style28"/>
              <w:keepNext w:val="0"/>
              <w:keepLines w:val="0"/>
              <w:widowControl w:val="0"/>
              <w:shd w:val="clear" w:color="auto" w:fill="auto"/>
              <w:bidi w:val="0"/>
              <w:spacing w:before="0" w:after="0" w:line="262" w:lineRule="exact"/>
              <w:ind w:left="0" w:right="0" w:firstLine="0"/>
              <w:jc w:val="both"/>
            </w:pPr>
            <w:r>
              <w:rPr>
                <w:color w:val="000000"/>
                <w:spacing w:val="0"/>
                <w:w w:val="100"/>
                <w:position w:val="0"/>
              </w:rPr>
              <w:t>年重 组时 所作 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0" w:lineRule="exact"/>
              <w:ind w:left="0" w:right="0" w:firstLine="0"/>
              <w:jc w:val="both"/>
            </w:pPr>
            <w:r>
              <w:rPr>
                <w:color w:val="000000"/>
                <w:spacing w:val="0"/>
                <w:w w:val="100"/>
                <w:position w:val="0"/>
              </w:rPr>
              <w:t>中兆投 资、原实 际控制 人黄茂 如先生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left"/>
            </w:pPr>
            <w:r>
              <w:rPr>
                <w:color w:val="000000"/>
                <w:spacing w:val="0"/>
                <w:w w:val="100"/>
                <w:position w:val="0"/>
              </w:rPr>
              <w:t>无固</w:t>
            </w:r>
          </w:p>
          <w:p>
            <w:pPr>
              <w:pStyle w:val="Style28"/>
              <w:keepNext w:val="0"/>
              <w:keepLines w:val="0"/>
              <w:widowControl w:val="0"/>
              <w:shd w:val="clear" w:color="auto" w:fill="auto"/>
              <w:bidi w:val="0"/>
              <w:spacing w:before="0" w:after="0" w:line="240" w:lineRule="exact"/>
              <w:ind w:left="0" w:right="0" w:firstLine="0"/>
              <w:jc w:val="left"/>
            </w:pPr>
            <w:r>
              <w:rPr>
                <w:color w:val="000000"/>
                <w:spacing w:val="0"/>
                <w:w w:val="100"/>
                <w:position w:val="0"/>
              </w:rPr>
              <w:t>定期 限</w:t>
            </w:r>
          </w:p>
        </w:tc>
        <w:tc>
          <w:tcPr>
            <w:tcBorders>
              <w:top w:val="single" w:sz="4"/>
              <w:left w:val="single" w:sz="4"/>
            </w:tcBorders>
            <w:shd w:val="clear" w:color="auto" w:fill="FFFFFF"/>
            <w:vAlign w:val="bottom"/>
          </w:tcPr>
          <w:p>
            <w:pPr>
              <w:pStyle w:val="Style28"/>
              <w:keepNext w:val="0"/>
              <w:keepLines w:val="0"/>
              <w:widowControl w:val="0"/>
              <w:shd w:val="clear" w:color="auto" w:fill="auto"/>
              <w:tabs>
                <w:tab w:pos="274" w:val="left"/>
              </w:tabs>
              <w:bidi w:val="0"/>
              <w:spacing w:before="0" w:after="0" w:line="26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避免同业竞争承诺：承诺人在作为本公司的股东</w:t>
            </w:r>
            <w:r>
              <w:rPr>
                <w:rFonts w:ascii="Times New Roman" w:eastAsia="Times New Roman" w:hAnsi="Times New Roman" w:cs="Times New Roman"/>
                <w:color w:val="000000"/>
                <w:spacing w:val="0"/>
                <w:w w:val="100"/>
                <w:position w:val="0"/>
              </w:rPr>
              <w:t>/</w:t>
            </w:r>
            <w:r>
              <w:rPr>
                <w:color w:val="000000"/>
                <w:spacing w:val="0"/>
                <w:w w:val="100"/>
                <w:position w:val="0"/>
              </w:rPr>
              <w:t>实际控制人 期间，承诺人及承诺人控制的其他公司、企业或者其他经济组织 等关联方将避免从事任何与本公司和创世漫道及其控制的其他 公司、企业或者其他经济组织相同或相似且构成或可能构成竞争 关系的业务，亦不从事任何可能损害本公司和创世漫道及其控制 的其他公司、企业或者其他经济组织利益的活动。如承诺人及承 诺人控制的其他公司、企业或者其他经济组织遇到本公司和创世 漫道及其控制的其他公司、企业或者其他经济组织主营业务范围 内的业务机会，承诺人及承诺人控制的其他公司、企业或者其他 经济组织将该等合作机会让予本公司或创世漫道及其控制的其 他公司、企业或者其他经济组织。承诺人若违反上述承诺，将承 担因此而给本公司和创世漫道及其控制的其他公司、企业或者其 他经济组织造成的一切损失。</w:t>
            </w:r>
          </w:p>
          <w:p>
            <w:pPr>
              <w:pStyle w:val="Style28"/>
              <w:keepNext w:val="0"/>
              <w:keepLines w:val="0"/>
              <w:widowControl w:val="0"/>
              <w:shd w:val="clear" w:color="auto" w:fill="auto"/>
              <w:tabs>
                <w:tab w:pos="288" w:val="left"/>
              </w:tabs>
              <w:bidi w:val="0"/>
              <w:spacing w:before="0" w:after="0" w:line="261"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减少和规范关联交易承诺：承诺中兆投资、黄茂如与其控股 公司或拥有实际控制权或重大影响的其他公司不会利用拥有的 本公司股东权利或者实际控制能力操纵、指使公司或者公司董 事、监事、高级管理人员，使得公司以不公平的条件，提供或者 接受资金、商品、服务或者其他资产，或从事任何损害公司利益 的行为。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p>
            <w:pPr>
              <w:pStyle w:val="Style28"/>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遵守了</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r>
      <w:tr>
        <w:trPr>
          <w:trHeight w:val="134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auto"/>
              <w:ind w:left="0" w:right="0" w:firstLine="0"/>
              <w:jc w:val="left"/>
            </w:pPr>
            <w:r>
              <w:rPr>
                <w:rFonts w:ascii="Times New Roman" w:eastAsia="Times New Roman" w:hAnsi="Times New Roman" w:cs="Times New Roman"/>
                <w:color w:val="000000"/>
                <w:spacing w:val="0"/>
                <w:w w:val="100"/>
                <w:position w:val="0"/>
              </w:rPr>
              <w:t>2014</w:t>
            </w:r>
          </w:p>
          <w:p>
            <w:pPr>
              <w:pStyle w:val="Style28"/>
              <w:keepNext w:val="0"/>
              <w:keepLines w:val="0"/>
              <w:widowControl w:val="0"/>
              <w:shd w:val="clear" w:color="auto" w:fill="auto"/>
              <w:bidi w:val="0"/>
              <w:spacing w:before="0" w:after="0" w:line="264" w:lineRule="exact"/>
              <w:ind w:left="0" w:right="0" w:firstLine="0"/>
              <w:jc w:val="both"/>
            </w:pPr>
            <w:r>
              <w:rPr>
                <w:color w:val="000000"/>
                <w:spacing w:val="0"/>
                <w:w w:val="100"/>
                <w:position w:val="0"/>
              </w:rPr>
              <w:t>年重 组时 所作 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both"/>
            </w:pPr>
            <w:r>
              <w:rPr>
                <w:color w:val="000000"/>
                <w:spacing w:val="0"/>
                <w:w w:val="100"/>
                <w:position w:val="0"/>
              </w:rPr>
              <w:t>鹰溪谷、 博升优 势、峰幽 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left"/>
            </w:pPr>
            <w:r>
              <w:rPr>
                <w:color w:val="000000"/>
                <w:spacing w:val="0"/>
                <w:w w:val="100"/>
                <w:position w:val="0"/>
              </w:rPr>
              <w:t>无固</w:t>
            </w:r>
          </w:p>
          <w:p>
            <w:pPr>
              <w:pStyle w:val="Style28"/>
              <w:keepNext w:val="0"/>
              <w:keepLines w:val="0"/>
              <w:widowControl w:val="0"/>
              <w:shd w:val="clear" w:color="auto" w:fill="auto"/>
              <w:bidi w:val="0"/>
              <w:spacing w:before="0" w:after="0" w:line="240" w:lineRule="exact"/>
              <w:ind w:left="0" w:right="0" w:firstLine="0"/>
              <w:jc w:val="left"/>
            </w:pPr>
            <w:r>
              <w:rPr>
                <w:color w:val="000000"/>
                <w:spacing w:val="0"/>
                <w:w w:val="100"/>
                <w:position w:val="0"/>
              </w:rPr>
              <w:t>定期 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8" w:lineRule="exact"/>
              <w:ind w:left="0" w:right="0" w:firstLine="0"/>
              <w:jc w:val="both"/>
            </w:pPr>
            <w:r>
              <w:rPr>
                <w:color w:val="000000"/>
                <w:spacing w:val="0"/>
                <w:w w:val="100"/>
                <w:position w:val="0"/>
              </w:rPr>
              <w:t>承诺方为本次发行股份及支付现金购买资产并配套募集资金事 宜所提供的有关信息真实、准确和完整，不存在任何虚假记载、 误导性陈述或者重大遗漏，承诺方同意对所提供信息的真实性、 准确性和完整性承担法律责任。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p>
            <w:pPr>
              <w:pStyle w:val="Style28"/>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left"/>
            </w:pPr>
            <w:r>
              <w:rPr>
                <w:color w:val="000000"/>
                <w:spacing w:val="0"/>
                <w:w w:val="100"/>
                <w:position w:val="0"/>
              </w:rPr>
              <w:t>正常履 行</w:t>
            </w:r>
          </w:p>
        </w:tc>
      </w:tr>
      <w:tr>
        <w:trPr>
          <w:trHeight w:val="156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rPr>
              <w:t>2014</w:t>
            </w:r>
          </w:p>
          <w:p>
            <w:pPr>
              <w:pStyle w:val="Style28"/>
              <w:keepNext w:val="0"/>
              <w:keepLines w:val="0"/>
              <w:widowControl w:val="0"/>
              <w:shd w:val="clear" w:color="auto" w:fill="auto"/>
              <w:bidi w:val="0"/>
              <w:spacing w:before="0" w:after="0" w:line="261" w:lineRule="exact"/>
              <w:ind w:left="0" w:right="0" w:firstLine="0"/>
              <w:jc w:val="both"/>
            </w:pPr>
            <w:r>
              <w:rPr>
                <w:color w:val="000000"/>
                <w:spacing w:val="0"/>
                <w:w w:val="100"/>
                <w:position w:val="0"/>
              </w:rPr>
              <w:t>年重 组时 所作 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2" w:lineRule="exact"/>
              <w:ind w:left="0" w:right="0" w:firstLine="0"/>
              <w:jc w:val="both"/>
            </w:pPr>
            <w:r>
              <w:rPr>
                <w:color w:val="000000"/>
                <w:spacing w:val="0"/>
                <w:w w:val="100"/>
                <w:position w:val="0"/>
              </w:rPr>
              <w:t>鹰溪谷、 博升优 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left"/>
            </w:pPr>
            <w:r>
              <w:rPr>
                <w:color w:val="000000"/>
                <w:spacing w:val="0"/>
                <w:w w:val="100"/>
                <w:position w:val="0"/>
              </w:rPr>
              <w:t>无固</w:t>
            </w:r>
          </w:p>
          <w:p>
            <w:pPr>
              <w:pStyle w:val="Style28"/>
              <w:keepNext w:val="0"/>
              <w:keepLines w:val="0"/>
              <w:widowControl w:val="0"/>
              <w:shd w:val="clear" w:color="auto" w:fill="auto"/>
              <w:bidi w:val="0"/>
              <w:spacing w:before="0" w:after="0" w:line="245" w:lineRule="exact"/>
              <w:ind w:left="0" w:right="0" w:firstLine="0"/>
              <w:jc w:val="left"/>
            </w:pPr>
            <w:r>
              <w:rPr>
                <w:color w:val="000000"/>
                <w:spacing w:val="0"/>
                <w:w w:val="100"/>
                <w:position w:val="0"/>
              </w:rPr>
              <w:t>定期 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2" w:lineRule="exact"/>
              <w:ind w:left="0" w:right="0" w:firstLine="0"/>
              <w:jc w:val="both"/>
            </w:pPr>
            <w:r>
              <w:rPr>
                <w:color w:val="000000"/>
                <w:spacing w:val="0"/>
                <w:w w:val="100"/>
                <w:position w:val="0"/>
              </w:rPr>
              <w:t>如果创世漫道因为本次交易前即已存在的事实导致在工商、税 务、员工工资、社保、住房公积金、经营资质或行业主管方面受 到相关主管单位追缴费用或处罚的，本企业将向创世漫道全额补 偿创世漫道所有欠缴费用并承担本公司及创世漫道因此遭受的 一切损失。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p>
            <w:pPr>
              <w:pStyle w:val="Style28"/>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left"/>
            </w:pPr>
            <w:r>
              <w:rPr>
                <w:color w:val="000000"/>
                <w:spacing w:val="0"/>
                <w:w w:val="100"/>
                <w:position w:val="0"/>
              </w:rPr>
              <w:t>正常履 行</w:t>
            </w:r>
          </w:p>
        </w:tc>
      </w:tr>
      <w:tr>
        <w:trPr>
          <w:trHeight w:val="183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05" w:lineRule="auto"/>
              <w:ind w:left="0" w:right="0" w:firstLine="0"/>
              <w:jc w:val="left"/>
            </w:pPr>
            <w:r>
              <w:rPr>
                <w:rFonts w:ascii="Times New Roman" w:eastAsia="Times New Roman" w:hAnsi="Times New Roman" w:cs="Times New Roman"/>
                <w:color w:val="000000"/>
                <w:spacing w:val="0"/>
                <w:w w:val="100"/>
                <w:position w:val="0"/>
              </w:rPr>
              <w:t>2015</w:t>
            </w:r>
          </w:p>
          <w:p>
            <w:pPr>
              <w:pStyle w:val="Style28"/>
              <w:keepNext w:val="0"/>
              <w:keepLines w:val="0"/>
              <w:widowControl w:val="0"/>
              <w:shd w:val="clear" w:color="auto" w:fill="auto"/>
              <w:bidi w:val="0"/>
              <w:spacing w:before="0" w:after="0" w:line="263" w:lineRule="exact"/>
              <w:ind w:left="0" w:right="0" w:firstLine="0"/>
              <w:jc w:val="left"/>
            </w:pPr>
            <w:r>
              <w:rPr>
                <w:color w:val="000000"/>
                <w:spacing w:val="0"/>
                <w:w w:val="100"/>
                <w:position w:val="0"/>
              </w:rPr>
              <w:t>年重 大资 产出 售时 所作 承诺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中兆投</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left"/>
            </w:pPr>
            <w:r>
              <w:rPr>
                <w:color w:val="000000"/>
                <w:spacing w:val="0"/>
                <w:w w:val="100"/>
                <w:position w:val="0"/>
              </w:rPr>
              <w:t>无固</w:t>
            </w:r>
          </w:p>
          <w:p>
            <w:pPr>
              <w:pStyle w:val="Style28"/>
              <w:keepNext w:val="0"/>
              <w:keepLines w:val="0"/>
              <w:widowControl w:val="0"/>
              <w:shd w:val="clear" w:color="auto" w:fill="auto"/>
              <w:bidi w:val="0"/>
              <w:spacing w:before="0" w:after="0" w:line="245" w:lineRule="exact"/>
              <w:ind w:left="0" w:right="0" w:firstLine="0"/>
              <w:jc w:val="left"/>
            </w:pPr>
            <w:r>
              <w:rPr>
                <w:color w:val="000000"/>
                <w:spacing w:val="0"/>
                <w:w w:val="100"/>
                <w:position w:val="0"/>
              </w:rPr>
              <w:t>定期 限</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1" w:lineRule="exact"/>
              <w:ind w:left="0" w:right="0" w:firstLine="0"/>
              <w:jc w:val="both"/>
            </w:pPr>
            <w:r>
              <w:rPr>
                <w:color w:val="000000"/>
                <w:spacing w:val="0"/>
                <w:w w:val="100"/>
                <w:position w:val="0"/>
              </w:rPr>
              <w:t>信息真实性、准确性和完整性承诺：保证所提供的信息真实、准 确、完整，如因提供的信息存在虚假记载、误导性陈述或者重大 遗漏，给上市公司或者投资者造成损失的，将依法承担赔偿责任。 如本次交易因涉嫌所提供或者披露的信息存在虚假记载、误导性 陈述或者重大遗漏，被司法机关立案侦查或者被中国证监会立案 调查的，在案件调查结论明确之前，承诺方将暂停转让在本公司 拥有权益的股份。</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正常履 行</w:t>
            </w:r>
          </w:p>
        </w:tc>
      </w:tr>
    </w:tbl>
    <w:p>
      <w:pPr>
        <w:spacing w:lineRule="exact" w:line="1"/>
        <w:rPr>
          <w:sz w:val="2"/>
          <w:szCs w:val="2"/>
        </w:rPr>
      </w:pPr>
      <w:r>
        <w:br w:type="page"/>
      </w:r>
    </w:p>
    <w:tbl>
      <w:tblPr>
        <w:tblOverlap w:val="never"/>
        <w:jc w:val="center"/>
        <w:tblLayout w:type="fixed"/>
      </w:tblPr>
      <w:tblGrid>
        <w:gridCol w:w="715"/>
        <w:gridCol w:w="850"/>
        <w:gridCol w:w="710"/>
        <w:gridCol w:w="5242"/>
        <w:gridCol w:w="854"/>
        <w:gridCol w:w="706"/>
        <w:gridCol w:w="859"/>
      </w:tblGrid>
      <w:tr>
        <w:trPr>
          <w:trHeight w:val="443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rPr>
              <w:t>2018</w:t>
            </w:r>
          </w:p>
          <w:p>
            <w:pPr>
              <w:pStyle w:val="Style28"/>
              <w:keepNext w:val="0"/>
              <w:keepLines w:val="0"/>
              <w:widowControl w:val="0"/>
              <w:shd w:val="clear" w:color="auto" w:fill="auto"/>
              <w:bidi w:val="0"/>
              <w:spacing w:before="0" w:after="0" w:line="261" w:lineRule="exact"/>
              <w:ind w:left="0" w:right="0" w:firstLine="0"/>
              <w:jc w:val="both"/>
            </w:pPr>
            <w:r>
              <w:rPr>
                <w:color w:val="000000"/>
                <w:spacing w:val="0"/>
                <w:w w:val="100"/>
                <w:position w:val="0"/>
              </w:rPr>
              <w:t>年重 大资 产收 购时 所作 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8" w:lineRule="exact"/>
              <w:ind w:left="0" w:right="0" w:firstLine="0"/>
              <w:jc w:val="left"/>
            </w:pPr>
            <w:r>
              <w:rPr>
                <w:color w:val="000000"/>
                <w:spacing w:val="0"/>
                <w:w w:val="100"/>
                <w:position w:val="0"/>
              </w:rPr>
              <w:t>鹰溪谷、 中兆投 资、通泰 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2" w:lineRule="exact"/>
              <w:ind w:left="0" w:right="0" w:firstLine="0"/>
              <w:jc w:val="both"/>
            </w:pPr>
            <w:r>
              <w:rPr>
                <w:color w:val="000000"/>
                <w:spacing w:val="0"/>
                <w:w w:val="100"/>
                <w:position w:val="0"/>
              </w:rPr>
              <w:t>关于减少和规范关联交易的承诺</w:t>
            </w:r>
          </w:p>
          <w:p>
            <w:pPr>
              <w:pStyle w:val="Style28"/>
              <w:keepNext w:val="0"/>
              <w:keepLines w:val="0"/>
              <w:widowControl w:val="0"/>
              <w:shd w:val="clear" w:color="auto" w:fill="auto"/>
              <w:tabs>
                <w:tab w:pos="278" w:val="left"/>
              </w:tabs>
              <w:bidi w:val="0"/>
              <w:spacing w:before="0" w:after="0" w:line="26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承诺人在作为茂业通信的股东期间，承诺人及承诺人控制的 其他公司、企业将尽可能减少并规范与茂业通信及其控制的其他 公司、企业之间的关联交易。</w:t>
            </w:r>
          </w:p>
          <w:p>
            <w:pPr>
              <w:pStyle w:val="Style28"/>
              <w:keepNext w:val="0"/>
              <w:keepLines w:val="0"/>
              <w:widowControl w:val="0"/>
              <w:shd w:val="clear" w:color="auto" w:fill="auto"/>
              <w:tabs>
                <w:tab w:pos="288" w:val="left"/>
              </w:tabs>
              <w:bidi w:val="0"/>
              <w:spacing w:before="0" w:after="0" w:line="26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承诺人对于无法避免或有合理原因而发生的与茂业通信之间 的关联交易，承诺人及承诺人控制的其他公司、企业将遵循市场 原则以公允、合理的市场价格进行，根据有关法律、法规、规范 性文件及茂业通信内控制度的规定履行关联交易决策程序，依法 履行信息披露义务和办理有关报批程序。</w:t>
            </w:r>
          </w:p>
          <w:p>
            <w:pPr>
              <w:pStyle w:val="Style28"/>
              <w:keepNext w:val="0"/>
              <w:keepLines w:val="0"/>
              <w:widowControl w:val="0"/>
              <w:shd w:val="clear" w:color="auto" w:fill="auto"/>
              <w:tabs>
                <w:tab w:pos="278" w:val="left"/>
              </w:tabs>
              <w:bidi w:val="0"/>
              <w:spacing w:before="0" w:after="0" w:line="26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承诺人及承诺人控制的其他公司、企业不会利用拥有的上市 公司股东权利操纵、指使上市公司或者上市公司董事、监事、高 级管理人员，使得上市公司以不公平的条件，提供或者接受资金、 商品、服务或者其他资产，或从事任何损害上市公司利益的行为， 不利用股东地位谋取不正当利益，不利用股东优势地位损害茂业 通信及其他股东的合法权益。</w:t>
            </w:r>
          </w:p>
          <w:p>
            <w:pPr>
              <w:pStyle w:val="Style28"/>
              <w:keepNext w:val="0"/>
              <w:keepLines w:val="0"/>
              <w:widowControl w:val="0"/>
              <w:shd w:val="clear" w:color="auto" w:fill="auto"/>
              <w:bidi w:val="0"/>
              <w:spacing w:before="0" w:after="0" w:line="262" w:lineRule="exact"/>
              <w:ind w:left="0" w:right="0" w:firstLine="0"/>
              <w:jc w:val="both"/>
            </w:pPr>
            <w:r>
              <w:rPr>
                <w:color w:val="000000"/>
                <w:spacing w:val="0"/>
                <w:w w:val="100"/>
                <w:position w:val="0"/>
              </w:rPr>
              <w:t>承诺人若违反上述承诺，将承担因此而给茂业通信及其控制的其 他公司、企业造成的一切损失。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28"/>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left"/>
            </w:pPr>
            <w:r>
              <w:rPr>
                <w:color w:val="000000"/>
                <w:spacing w:val="0"/>
                <w:w w:val="100"/>
                <w:position w:val="0"/>
              </w:rPr>
              <w:t>正常履 行</w:t>
            </w:r>
          </w:p>
        </w:tc>
      </w:tr>
      <w:tr>
        <w:trPr>
          <w:trHeight w:val="364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0" w:lineRule="auto"/>
              <w:ind w:left="0" w:right="0" w:firstLine="0"/>
              <w:jc w:val="left"/>
            </w:pPr>
            <w:r>
              <w:rPr>
                <w:rFonts w:ascii="Times New Roman" w:eastAsia="Times New Roman" w:hAnsi="Times New Roman" w:cs="Times New Roman"/>
                <w:color w:val="000000"/>
                <w:spacing w:val="0"/>
                <w:w w:val="100"/>
                <w:position w:val="0"/>
              </w:rPr>
              <w:t>2018</w:t>
            </w:r>
          </w:p>
          <w:p>
            <w:pPr>
              <w:pStyle w:val="Style28"/>
              <w:keepNext w:val="0"/>
              <w:keepLines w:val="0"/>
              <w:widowControl w:val="0"/>
              <w:shd w:val="clear" w:color="auto" w:fill="auto"/>
              <w:bidi w:val="0"/>
              <w:spacing w:before="0" w:after="0" w:line="259" w:lineRule="exact"/>
              <w:ind w:left="0" w:right="0" w:firstLine="0"/>
              <w:jc w:val="left"/>
            </w:pPr>
            <w:r>
              <w:rPr>
                <w:color w:val="000000"/>
                <w:spacing w:val="0"/>
                <w:w w:val="100"/>
                <w:position w:val="0"/>
              </w:rPr>
              <w:t>年重 大资 产收 购时 所作 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left"/>
            </w:pPr>
            <w:r>
              <w:rPr>
                <w:color w:val="000000"/>
                <w:spacing w:val="0"/>
                <w:w w:val="100"/>
                <w:position w:val="0"/>
              </w:rPr>
              <w:t>鹰溪谷、 中兆投 资、通泰 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both"/>
            </w:pPr>
            <w:r>
              <w:rPr>
                <w:color w:val="000000"/>
                <w:spacing w:val="0"/>
                <w:w w:val="100"/>
                <w:position w:val="0"/>
              </w:rPr>
              <w:t>关于避免同业竞争的承诺</w:t>
            </w:r>
          </w:p>
          <w:p>
            <w:pPr>
              <w:pStyle w:val="Style28"/>
              <w:keepNext w:val="0"/>
              <w:keepLines w:val="0"/>
              <w:widowControl w:val="0"/>
              <w:shd w:val="clear" w:color="auto" w:fill="auto"/>
              <w:tabs>
                <w:tab w:pos="274" w:val="left"/>
              </w:tabs>
              <w:bidi w:val="0"/>
              <w:spacing w:before="0" w:after="0" w:line="26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截至本承诺函签署日，承诺人及承诺人控制的其他公司、企 业等关联方未从事与茂业通信及其控制的其他公司、企业存在同 业竞争关系的业务。</w:t>
            </w:r>
          </w:p>
          <w:p>
            <w:pPr>
              <w:pStyle w:val="Style28"/>
              <w:keepNext w:val="0"/>
              <w:keepLines w:val="0"/>
              <w:widowControl w:val="0"/>
              <w:shd w:val="clear" w:color="auto" w:fill="auto"/>
              <w:tabs>
                <w:tab w:pos="288" w:val="left"/>
              </w:tabs>
              <w:bidi w:val="0"/>
              <w:spacing w:before="0" w:after="0" w:line="26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承诺人及承诺人控制的其他公司、企业等关联方将避免从事 任何与茂业通信及其控制的其他公司、企业相同或相似且构成或 可能构成竞争关系的业务，亦不从事任何可能损害茂业通信及其 控制的其他公司、企业利益的活动。</w:t>
            </w:r>
          </w:p>
          <w:p>
            <w:pPr>
              <w:pStyle w:val="Style28"/>
              <w:keepNext w:val="0"/>
              <w:keepLines w:val="0"/>
              <w:widowControl w:val="0"/>
              <w:shd w:val="clear" w:color="auto" w:fill="auto"/>
              <w:tabs>
                <w:tab w:pos="278" w:val="left"/>
              </w:tabs>
              <w:bidi w:val="0"/>
              <w:spacing w:before="0" w:after="0" w:line="264"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如承诺人及承诺人控制的其他公司、企业遇到与茂业通信及 其控制的其他公司、企业主营业务范围内的业务机会，承诺人及 承诺人控制的其他公司、企业将该等业务机会让予茂业通信及其 控制的其他公司、企业。</w:t>
            </w:r>
          </w:p>
          <w:p>
            <w:pPr>
              <w:pStyle w:val="Style28"/>
              <w:keepNext w:val="0"/>
              <w:keepLines w:val="0"/>
              <w:widowControl w:val="0"/>
              <w:shd w:val="clear" w:color="auto" w:fill="auto"/>
              <w:bidi w:val="0"/>
              <w:spacing w:before="0" w:after="0" w:line="264" w:lineRule="exact"/>
              <w:ind w:left="0" w:right="0" w:firstLine="0"/>
              <w:jc w:val="both"/>
            </w:pPr>
            <w:r>
              <w:rPr>
                <w:color w:val="000000"/>
                <w:spacing w:val="0"/>
                <w:w w:val="100"/>
                <w:position w:val="0"/>
              </w:rPr>
              <w:t>承诺人若违反上述承诺，将承担因此而给茂业通信及其控制的其 他公司、企业造成的一切损失。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28"/>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left"/>
            </w:pPr>
            <w:r>
              <w:rPr>
                <w:color w:val="000000"/>
                <w:spacing w:val="0"/>
                <w:w w:val="100"/>
                <w:position w:val="0"/>
              </w:rPr>
              <w:t>正常履 行</w:t>
            </w:r>
          </w:p>
        </w:tc>
      </w:tr>
      <w:tr>
        <w:trPr>
          <w:trHeight w:val="574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00" w:lineRule="auto"/>
              <w:ind w:left="0" w:right="0" w:firstLine="0"/>
              <w:jc w:val="left"/>
            </w:pPr>
            <w:r>
              <w:rPr>
                <w:rFonts w:ascii="Times New Roman" w:eastAsia="Times New Roman" w:hAnsi="Times New Roman" w:cs="Times New Roman"/>
                <w:color w:val="000000"/>
                <w:spacing w:val="0"/>
                <w:w w:val="100"/>
                <w:position w:val="0"/>
              </w:rPr>
              <w:t>2018</w:t>
            </w:r>
          </w:p>
          <w:p>
            <w:pPr>
              <w:pStyle w:val="Style28"/>
              <w:keepNext w:val="0"/>
              <w:keepLines w:val="0"/>
              <w:widowControl w:val="0"/>
              <w:shd w:val="clear" w:color="auto" w:fill="auto"/>
              <w:bidi w:val="0"/>
              <w:spacing w:before="0" w:after="0" w:line="259" w:lineRule="exact"/>
              <w:ind w:left="0" w:right="0" w:firstLine="0"/>
              <w:jc w:val="left"/>
            </w:pPr>
            <w:r>
              <w:rPr>
                <w:color w:val="000000"/>
                <w:spacing w:val="0"/>
                <w:w w:val="100"/>
                <w:position w:val="0"/>
              </w:rPr>
              <w:t>年重 大资 产收 购时 所作 承诺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left"/>
            </w:pPr>
            <w:r>
              <w:rPr>
                <w:color w:val="000000"/>
                <w:spacing w:val="0"/>
                <w:w w:val="100"/>
                <w:position w:val="0"/>
              </w:rPr>
              <w:t>鹰溪谷、 中兆投 资、通泰 达</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tabs>
                <w:tab w:pos="264" w:val="left"/>
              </w:tabs>
              <w:bidi w:val="0"/>
              <w:spacing w:before="0" w:after="0" w:line="266"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保证茂业通信的人员独立</w:t>
            </w:r>
          </w:p>
          <w:p>
            <w:pPr>
              <w:pStyle w:val="Style28"/>
              <w:keepNext w:val="0"/>
              <w:keepLines w:val="0"/>
              <w:widowControl w:val="0"/>
              <w:shd w:val="clear" w:color="auto" w:fill="auto"/>
              <w:tabs>
                <w:tab w:pos="461" w:val="left"/>
              </w:tabs>
              <w:bidi w:val="0"/>
              <w:spacing w:before="0" w:after="0" w:line="26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保证本次交易完成后茂业通信及其控制的公司、企业的劳 动、人事及薪酬管理与承诺人及承诺人控制的其他公司、企业等 关联方之间完全独立。</w:t>
            </w:r>
          </w:p>
          <w:p>
            <w:pPr>
              <w:pStyle w:val="Style28"/>
              <w:keepNext w:val="0"/>
              <w:keepLines w:val="0"/>
              <w:widowControl w:val="0"/>
              <w:shd w:val="clear" w:color="auto" w:fill="auto"/>
              <w:tabs>
                <w:tab w:pos="461" w:val="left"/>
              </w:tabs>
              <w:bidi w:val="0"/>
              <w:spacing w:before="0" w:after="0" w:line="26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保证本次交易完成后茂业通信及其控制的其他公司、企业 的高级管理人员未在承诺人及承诺人实际控制人控制的其他企 业任职并领取薪酬，不在承诺人及承诺人控制的其他公司、企业 等关联方担任董事、监事以外的职务。</w:t>
            </w:r>
          </w:p>
          <w:p>
            <w:pPr>
              <w:pStyle w:val="Style28"/>
              <w:keepNext w:val="0"/>
              <w:keepLines w:val="0"/>
              <w:widowControl w:val="0"/>
              <w:shd w:val="clear" w:color="auto" w:fill="auto"/>
              <w:tabs>
                <w:tab w:pos="437" w:val="left"/>
              </w:tabs>
              <w:bidi w:val="0"/>
              <w:spacing w:before="0" w:after="0" w:line="26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保证本次交易完成后不干预茂业通信及其控制的其他公司、 企业的股东大会、董事会行使职权决定人事任免。</w:t>
            </w:r>
          </w:p>
          <w:p>
            <w:pPr>
              <w:pStyle w:val="Style28"/>
              <w:keepNext w:val="0"/>
              <w:keepLines w:val="0"/>
              <w:widowControl w:val="0"/>
              <w:shd w:val="clear" w:color="auto" w:fill="auto"/>
              <w:tabs>
                <w:tab w:pos="283" w:val="left"/>
              </w:tabs>
              <w:bidi w:val="0"/>
              <w:spacing w:before="0" w:after="0" w:line="26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保证茂业通信的机构独立</w:t>
            </w:r>
          </w:p>
          <w:p>
            <w:pPr>
              <w:pStyle w:val="Style28"/>
              <w:keepNext w:val="0"/>
              <w:keepLines w:val="0"/>
              <w:widowControl w:val="0"/>
              <w:shd w:val="clear" w:color="auto" w:fill="auto"/>
              <w:tabs>
                <w:tab w:pos="461" w:val="left"/>
              </w:tabs>
              <w:bidi w:val="0"/>
              <w:spacing w:before="0" w:after="0" w:line="26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保证本次交易完成后茂业通信及其控制的公司、企业构建 健全的公司法人治理结构，拥有独立、完整的组织机构。</w:t>
            </w:r>
          </w:p>
          <w:p>
            <w:pPr>
              <w:pStyle w:val="Style28"/>
              <w:keepNext w:val="0"/>
              <w:keepLines w:val="0"/>
              <w:widowControl w:val="0"/>
              <w:shd w:val="clear" w:color="auto" w:fill="auto"/>
              <w:tabs>
                <w:tab w:pos="456" w:val="left"/>
              </w:tabs>
              <w:bidi w:val="0"/>
              <w:spacing w:before="0" w:after="0" w:line="26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保证本次交易完成后茂业通信及其控制的其他公司、企业 的股东大会、董事会、监事会等依照法律、法规及茂业通信公司 章程独立行使职权。</w:t>
            </w:r>
          </w:p>
          <w:p>
            <w:pPr>
              <w:pStyle w:val="Style28"/>
              <w:keepNext w:val="0"/>
              <w:keepLines w:val="0"/>
              <w:widowControl w:val="0"/>
              <w:shd w:val="clear" w:color="auto" w:fill="auto"/>
              <w:tabs>
                <w:tab w:pos="274" w:val="left"/>
              </w:tabs>
              <w:bidi w:val="0"/>
              <w:spacing w:before="0" w:after="0" w:line="266"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保证茂业通信的资产独立、完整</w:t>
            </w:r>
          </w:p>
          <w:p>
            <w:pPr>
              <w:pStyle w:val="Style28"/>
              <w:keepNext w:val="0"/>
              <w:keepLines w:val="0"/>
              <w:widowControl w:val="0"/>
              <w:shd w:val="clear" w:color="auto" w:fill="auto"/>
              <w:tabs>
                <w:tab w:pos="461" w:val="left"/>
              </w:tabs>
              <w:bidi w:val="0"/>
              <w:spacing w:before="0" w:after="0" w:line="26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保证本次交易完成后茂业通信及其控制的其他公司、企业 拥有与生产经营有关的独立、完整的资产。</w:t>
            </w:r>
          </w:p>
          <w:p>
            <w:pPr>
              <w:pStyle w:val="Style28"/>
              <w:keepNext w:val="0"/>
              <w:keepLines w:val="0"/>
              <w:widowControl w:val="0"/>
              <w:shd w:val="clear" w:color="auto" w:fill="auto"/>
              <w:tabs>
                <w:tab w:pos="461" w:val="left"/>
              </w:tabs>
              <w:bidi w:val="0"/>
              <w:spacing w:before="0" w:after="0" w:line="26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保证本次交易完成后茂业通信及其控制的其他公司、企业 的经营场所独立于承诺人及承诺人控制的其他公司、企业等关联 方。</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28"/>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left"/>
            </w:pPr>
            <w:r>
              <w:rPr>
                <w:color w:val="000000"/>
                <w:spacing w:val="0"/>
                <w:w w:val="100"/>
                <w:position w:val="0"/>
              </w:rPr>
              <w:t>正常履 行</w:t>
            </w:r>
          </w:p>
        </w:tc>
      </w:tr>
    </w:tbl>
    <w:p>
      <w:pPr>
        <w:spacing w:lineRule="exact" w:line="1"/>
        <w:rPr>
          <w:sz w:val="2"/>
          <w:szCs w:val="2"/>
        </w:rPr>
      </w:pPr>
      <w:r>
        <w:br w:type="page"/>
      </w:r>
    </w:p>
    <w:tbl>
      <w:tblPr>
        <w:tblOverlap w:val="never"/>
        <w:jc w:val="center"/>
        <w:tblLayout w:type="fixed"/>
      </w:tblPr>
      <w:tblGrid>
        <w:gridCol w:w="715"/>
        <w:gridCol w:w="850"/>
        <w:gridCol w:w="710"/>
        <w:gridCol w:w="5242"/>
        <w:gridCol w:w="854"/>
        <w:gridCol w:w="706"/>
        <w:gridCol w:w="859"/>
      </w:tblGrid>
      <w:tr>
        <w:trPr>
          <w:trHeight w:val="781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）正常经营性往来外，保证本次交易完成后茂业通信及其控 制的其他公司、企业不存在资金、资产被承诺人及承诺人控制的 其他公司、企业等关联方占用的情形。</w:t>
            </w:r>
          </w:p>
          <w:p>
            <w:pPr>
              <w:pStyle w:val="Style28"/>
              <w:keepNext w:val="0"/>
              <w:keepLines w:val="0"/>
              <w:widowControl w:val="0"/>
              <w:shd w:val="clear" w:color="auto" w:fill="auto"/>
              <w:tabs>
                <w:tab w:pos="283" w:val="left"/>
              </w:tabs>
              <w:bidi w:val="0"/>
              <w:spacing w:before="0" w:after="0" w:line="264"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保证茂业通信的业务独立</w:t>
            </w:r>
          </w:p>
          <w:p>
            <w:pPr>
              <w:pStyle w:val="Style28"/>
              <w:keepNext w:val="0"/>
              <w:keepLines w:val="0"/>
              <w:widowControl w:val="0"/>
              <w:shd w:val="clear" w:color="auto" w:fill="auto"/>
              <w:tabs>
                <w:tab w:pos="461" w:val="left"/>
              </w:tabs>
              <w:bidi w:val="0"/>
              <w:spacing w:before="0" w:after="0" w:line="26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保证本次交易完成后茂业通信及其控制的公司、企业拥有 独立开展经营活动的相关资质，具有面向市场的独立、自主、持 续的经营能力。</w:t>
            </w:r>
          </w:p>
          <w:p>
            <w:pPr>
              <w:pStyle w:val="Style28"/>
              <w:keepNext w:val="0"/>
              <w:keepLines w:val="0"/>
              <w:widowControl w:val="0"/>
              <w:shd w:val="clear" w:color="auto" w:fill="auto"/>
              <w:tabs>
                <w:tab w:pos="461" w:val="left"/>
              </w:tabs>
              <w:bidi w:val="0"/>
              <w:spacing w:before="0" w:after="0" w:line="26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保证本次交易完成后承诺人及承诺人控制的其他公司、企 业等关联方避免从事与茂业通信及其控制的其他公司、企业及其 控制的其他公司、企业具有竞争关系的业务。</w:t>
            </w:r>
          </w:p>
          <w:p>
            <w:pPr>
              <w:pStyle w:val="Style28"/>
              <w:keepNext w:val="0"/>
              <w:keepLines w:val="0"/>
              <w:widowControl w:val="0"/>
              <w:shd w:val="clear" w:color="auto" w:fill="auto"/>
              <w:tabs>
                <w:tab w:pos="461" w:val="left"/>
              </w:tabs>
              <w:bidi w:val="0"/>
              <w:spacing w:before="0" w:after="0" w:line="26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保证本次交易完成后承诺人及承诺人控制的其他公司、企 业等关联方减少与茂业通信及其控制的其他公司、企业的关联交 易；对于确有必要且无法避免的关联交易，保证按市场原则和公 允价格进行公平操作，并按相关法律、法规及规范性文件的规定 履行相关审批程序及信息披露义务。</w:t>
            </w:r>
          </w:p>
          <w:p>
            <w:pPr>
              <w:pStyle w:val="Style28"/>
              <w:keepNext w:val="0"/>
              <w:keepLines w:val="0"/>
              <w:widowControl w:val="0"/>
              <w:shd w:val="clear" w:color="auto" w:fill="auto"/>
              <w:tabs>
                <w:tab w:pos="274" w:val="left"/>
              </w:tabs>
              <w:bidi w:val="0"/>
              <w:spacing w:before="0" w:after="0" w:line="264"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tab/>
              <w:t>保证茂业通信的财务独立</w:t>
            </w:r>
          </w:p>
          <w:p>
            <w:pPr>
              <w:pStyle w:val="Style28"/>
              <w:keepNext w:val="0"/>
              <w:keepLines w:val="0"/>
              <w:widowControl w:val="0"/>
              <w:shd w:val="clear" w:color="auto" w:fill="auto"/>
              <w:tabs>
                <w:tab w:pos="442" w:val="left"/>
              </w:tabs>
              <w:bidi w:val="0"/>
              <w:spacing w:before="0" w:after="0" w:line="26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保证茂业通信及其控制的公司、企业拥有独立的财务部门 以及独立的财务核算体系，以及规范、独立的财务会计制度。</w:t>
            </w:r>
          </w:p>
          <w:p>
            <w:pPr>
              <w:pStyle w:val="Style28"/>
              <w:keepNext w:val="0"/>
              <w:keepLines w:val="0"/>
              <w:widowControl w:val="0"/>
              <w:shd w:val="clear" w:color="auto" w:fill="auto"/>
              <w:tabs>
                <w:tab w:pos="461" w:val="left"/>
              </w:tabs>
              <w:bidi w:val="0"/>
              <w:spacing w:before="0" w:after="0" w:line="26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保证茂业通信及其控制的其他公司、企业拥有独立的银行 账户，不与承诺人及承诺人控制的其他公司、企业等关联方共用 银行账户。</w:t>
            </w:r>
          </w:p>
          <w:p>
            <w:pPr>
              <w:pStyle w:val="Style28"/>
              <w:keepNext w:val="0"/>
              <w:keepLines w:val="0"/>
              <w:widowControl w:val="0"/>
              <w:shd w:val="clear" w:color="auto" w:fill="auto"/>
              <w:tabs>
                <w:tab w:pos="461" w:val="left"/>
              </w:tabs>
              <w:bidi w:val="0"/>
              <w:spacing w:before="0" w:after="0" w:line="26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保证本次交易完成后茂业通信及其控制的公司、企业的财 务人员不在承诺人及承诺人控制的其他公司、企业等关联方兼 职。</w:t>
            </w:r>
          </w:p>
          <w:p>
            <w:pPr>
              <w:pStyle w:val="Style28"/>
              <w:keepNext w:val="0"/>
              <w:keepLines w:val="0"/>
              <w:widowControl w:val="0"/>
              <w:shd w:val="clear" w:color="auto" w:fill="auto"/>
              <w:tabs>
                <w:tab w:pos="456" w:val="left"/>
              </w:tabs>
              <w:bidi w:val="0"/>
              <w:spacing w:before="0" w:after="0" w:line="26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tab/>
              <w:t>保证本次交易完成后茂业通信及其控制的其他公司、企业 能够独立做出财务决策，承诺人不干预茂业通信的资金使用。</w:t>
            </w:r>
          </w:p>
          <w:p>
            <w:pPr>
              <w:pStyle w:val="Style28"/>
              <w:keepNext w:val="0"/>
              <w:keepLines w:val="0"/>
              <w:widowControl w:val="0"/>
              <w:shd w:val="clear" w:color="auto" w:fill="auto"/>
              <w:tabs>
                <w:tab w:pos="461" w:val="left"/>
              </w:tabs>
              <w:bidi w:val="0"/>
              <w:spacing w:before="0" w:after="0" w:line="26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tab/>
              <w:t>保证本次交易完成后茂业通信及其控制的其他公司、企业 依法独立纳税。</w:t>
            </w:r>
          </w:p>
          <w:p>
            <w:pPr>
              <w:pStyle w:val="Style28"/>
              <w:keepNext w:val="0"/>
              <w:keepLines w:val="0"/>
              <w:widowControl w:val="0"/>
              <w:shd w:val="clear" w:color="auto" w:fill="auto"/>
              <w:bidi w:val="0"/>
              <w:spacing w:before="0" w:after="0" w:line="264" w:lineRule="exact"/>
              <w:ind w:left="0" w:right="0" w:firstLine="0"/>
              <w:jc w:val="both"/>
            </w:pPr>
            <w:r>
              <w:rPr>
                <w:color w:val="000000"/>
                <w:spacing w:val="0"/>
                <w:w w:val="100"/>
                <w:position w:val="0"/>
              </w:rPr>
              <w:t>承诺人若违反上述承诺，将承担因此而给茂业通信造成的一切损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25" w:hRule="exact"/>
        </w:trPr>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rPr>
              <w:t>2018</w:t>
            </w:r>
          </w:p>
          <w:p>
            <w:pPr>
              <w:pStyle w:val="Style28"/>
              <w:keepNext w:val="0"/>
              <w:keepLines w:val="0"/>
              <w:widowControl w:val="0"/>
              <w:shd w:val="clear" w:color="auto" w:fill="auto"/>
              <w:bidi w:val="0"/>
              <w:spacing w:before="0" w:after="0" w:line="261" w:lineRule="exact"/>
              <w:ind w:left="0" w:right="0" w:firstLine="0"/>
              <w:jc w:val="left"/>
            </w:pPr>
            <w:r>
              <w:rPr>
                <w:color w:val="000000"/>
                <w:spacing w:val="0"/>
                <w:w w:val="100"/>
                <w:position w:val="0"/>
              </w:rPr>
              <w:t>年重 大资 产收 购时 所作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2" w:lineRule="exact"/>
              <w:ind w:left="0" w:right="0" w:firstLine="0"/>
              <w:jc w:val="both"/>
            </w:pPr>
            <w:r>
              <w:rPr>
                <w:color w:val="000000"/>
                <w:spacing w:val="0"/>
                <w:w w:val="100"/>
                <w:position w:val="0"/>
              </w:rPr>
              <w:t>关于提供信息的真实性、准确性和完整性的承诺</w:t>
            </w:r>
          </w:p>
          <w:p>
            <w:pPr>
              <w:pStyle w:val="Style28"/>
              <w:keepNext w:val="0"/>
              <w:keepLines w:val="0"/>
              <w:widowControl w:val="0"/>
              <w:shd w:val="clear" w:color="auto" w:fill="auto"/>
              <w:tabs>
                <w:tab w:pos="278" w:val="left"/>
              </w:tabs>
              <w:bidi w:val="0"/>
              <w:spacing w:before="0" w:after="0" w:line="26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承诺人为本次交易所提供的有关信息真实、准确和完整，不 存在任何虚假记载、误导性陈述或者重大遗漏；</w:t>
            </w:r>
          </w:p>
          <w:p>
            <w:pPr>
              <w:pStyle w:val="Style28"/>
              <w:keepNext w:val="0"/>
              <w:keepLines w:val="0"/>
              <w:widowControl w:val="0"/>
              <w:shd w:val="clear" w:color="auto" w:fill="auto"/>
              <w:tabs>
                <w:tab w:pos="269" w:val="left"/>
              </w:tabs>
              <w:bidi w:val="0"/>
              <w:spacing w:before="0" w:after="0" w:line="26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承诺人向参与本次交易的各中介机构所提供的资料均为真实、 准确、完整的原始书面资料或副本资料，资料副本或复印件与其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鹰溪谷、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原始资料或原件一致；所有文件的签名、印章均是真实的，不存</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28"/>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中兆投</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在任何虚假记载、误导性陈述或者重大遗漏；</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w:t>
            </w:r>
          </w:p>
        </w:tc>
      </w:tr>
      <w:tr>
        <w:trPr>
          <w:trHeight w:val="264" w:hRule="exact"/>
        </w:trPr>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资、通泰</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、承诺人为本次交易所出具的说明及确认均为真实、准确和完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r>
      <w:tr>
        <w:trPr>
          <w:trHeight w:val="250"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达</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8"/>
              <w:keepNext w:val="0"/>
              <w:keepLines w:val="0"/>
              <w:widowControl w:val="0"/>
              <w:shd w:val="clear" w:color="auto" w:fill="auto"/>
              <w:bidi w:val="0"/>
              <w:spacing w:before="0" w:after="0" w:line="267" w:lineRule="exact"/>
              <w:ind w:left="0" w:right="0" w:firstLine="0"/>
              <w:jc w:val="both"/>
            </w:pPr>
            <w:r>
              <w:rPr>
                <w:color w:val="000000"/>
                <w:spacing w:val="0"/>
                <w:w w:val="100"/>
                <w:position w:val="0"/>
              </w:rPr>
              <w:t>整的，不存在任何虚假记载、误导性陈述或者重大遗漏；</w:t>
            </w:r>
          </w:p>
          <w:p>
            <w:pPr>
              <w:pStyle w:val="Style28"/>
              <w:keepNext w:val="0"/>
              <w:keepLines w:val="0"/>
              <w:widowControl w:val="0"/>
              <w:shd w:val="clear" w:color="auto" w:fill="auto"/>
              <w:bidi w:val="0"/>
              <w:spacing w:before="0" w:after="0" w:line="267"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、承诺人已履行了法定的披露和报告义务，不存在应当披露而 未披露的合同、协议、安排或其他事项。</w:t>
            </w:r>
          </w:p>
          <w:p>
            <w:pPr>
              <w:pStyle w:val="Style28"/>
              <w:keepNext w:val="0"/>
              <w:keepLines w:val="0"/>
              <w:widowControl w:val="0"/>
              <w:shd w:val="clear" w:color="auto" w:fill="auto"/>
              <w:bidi w:val="0"/>
              <w:spacing w:before="0" w:after="0" w:line="267" w:lineRule="exact"/>
              <w:ind w:left="0" w:right="0" w:firstLine="0"/>
              <w:jc w:val="both"/>
            </w:pPr>
            <w:r>
              <w:rPr>
                <w:color w:val="000000"/>
                <w:spacing w:val="0"/>
                <w:w w:val="100"/>
                <w:position w:val="0"/>
              </w:rPr>
              <w:t>承诺人同意对承诺人所提供信息的真实性、准确性和完整性承担 法律责任。如因提供或披露的信息存在虚假记载、误导性陈述或 者重大遗漏，给茂业通信造成损失的，将承担赔偿责任。</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64"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64"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5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5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00" w:hRule="exact"/>
        </w:trPr>
        <w:tc>
          <w:tcPr>
            <w:gridSpan w:val="3"/>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4"/>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有固定期限或限期以及无固定期限的承诺均已履行。</w:t>
            </w:r>
          </w:p>
        </w:tc>
      </w:tr>
    </w:tbl>
    <w:p>
      <w:pPr>
        <w:widowControl w:val="0"/>
        <w:spacing w:after="319" w:line="1" w:lineRule="exact"/>
      </w:pPr>
    </w:p>
    <w:p>
      <w:pPr>
        <w:pStyle w:val="Style38"/>
        <w:keepNext/>
        <w:keepLines/>
        <w:widowControl w:val="0"/>
        <w:shd w:val="clear" w:color="auto" w:fill="auto"/>
        <w:bidi w:val="0"/>
        <w:spacing w:before="0" w:after="0" w:line="346" w:lineRule="exact"/>
        <w:ind w:left="140" w:right="0" w:firstLine="420"/>
        <w:jc w:val="left"/>
      </w:pPr>
      <w:bookmarkStart w:id="751" w:name="bookmark751"/>
      <w:bookmarkStart w:id="752" w:name="bookmark752"/>
      <w:bookmarkStart w:id="753" w:name="bookmark753"/>
      <w:bookmarkStart w:id="754" w:name="bookmark754"/>
      <w:r>
        <w:rPr>
          <w:color w:val="000000"/>
          <w:spacing w:val="0"/>
          <w:w w:val="100"/>
          <w:position w:val="0"/>
        </w:rPr>
        <w:t>（</w:t>
      </w:r>
      <w:bookmarkEnd w:id="753"/>
      <w:r>
        <w:rPr>
          <w:color w:val="000000"/>
          <w:spacing w:val="0"/>
          <w:w w:val="100"/>
          <w:position w:val="0"/>
        </w:rPr>
        <w:t>二）被收购方长实通信原股东、实际控制人邹军在报告期内履行完毕及截至报告期末尚未履行完毕的 承诺事项</w:t>
      </w:r>
      <w:bookmarkEnd w:id="751"/>
      <w:bookmarkEnd w:id="752"/>
      <w:bookmarkEnd w:id="754"/>
      <w:r>
        <w:br w:type="page"/>
      </w:r>
    </w:p>
    <w:tbl>
      <w:tblPr>
        <w:tblOverlap w:val="never"/>
        <w:jc w:val="center"/>
        <w:tblLayout w:type="fixed"/>
      </w:tblPr>
      <w:tblGrid>
        <w:gridCol w:w="715"/>
        <w:gridCol w:w="850"/>
        <w:gridCol w:w="710"/>
        <w:gridCol w:w="5242"/>
        <w:gridCol w:w="710"/>
        <w:gridCol w:w="710"/>
        <w:gridCol w:w="998"/>
      </w:tblGrid>
      <w:tr>
        <w:trPr>
          <w:trHeight w:val="533" w:hRule="exact"/>
        </w:trPr>
        <w:tc>
          <w:tcPr>
            <w:tcBorders>
              <w:top w:val="single" w:sz="4"/>
              <w:left w:val="single" w:sz="4"/>
            </w:tcBorders>
            <w:shd w:val="clear" w:color="auto" w:fill="D4D4D4"/>
            <w:vAlign w:val="bottom"/>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承诺</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事由</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4D4D4"/>
            <w:vAlign w:val="bottom"/>
          </w:tcPr>
          <w:p>
            <w:pPr>
              <w:pStyle w:val="Style28"/>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承诺</w:t>
            </w:r>
          </w:p>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类型</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4D4D4"/>
            <w:vAlign w:val="bottom"/>
          </w:tcPr>
          <w:p>
            <w:pPr>
              <w:pStyle w:val="Style28"/>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承诺 时间</w:t>
            </w:r>
          </w:p>
        </w:tc>
        <w:tc>
          <w:tcPr>
            <w:tcBorders>
              <w:top w:val="single" w:sz="4"/>
              <w:left w:val="single" w:sz="4"/>
            </w:tcBorders>
            <w:shd w:val="clear" w:color="auto" w:fill="D4D4D4"/>
            <w:vAlign w:val="bottom"/>
          </w:tcPr>
          <w:p>
            <w:pPr>
              <w:pStyle w:val="Style28"/>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承诺</w:t>
            </w:r>
          </w:p>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期限</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209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0" w:lineRule="auto"/>
              <w:ind w:left="0" w:right="0" w:firstLine="0"/>
              <w:jc w:val="left"/>
            </w:pPr>
            <w:r>
              <w:rPr>
                <w:rFonts w:ascii="Times New Roman" w:eastAsia="Times New Roman" w:hAnsi="Times New Roman" w:cs="Times New Roman"/>
                <w:color w:val="000000"/>
                <w:spacing w:val="0"/>
                <w:w w:val="100"/>
                <w:position w:val="0"/>
              </w:rPr>
              <w:t>2015</w:t>
            </w:r>
          </w:p>
          <w:p>
            <w:pPr>
              <w:pStyle w:val="Style28"/>
              <w:keepNext w:val="0"/>
              <w:keepLines w:val="0"/>
              <w:widowControl w:val="0"/>
              <w:shd w:val="clear" w:color="auto" w:fill="auto"/>
              <w:bidi w:val="0"/>
              <w:spacing w:before="0" w:after="0" w:line="258" w:lineRule="exact"/>
              <w:ind w:left="0" w:right="0" w:firstLine="0"/>
              <w:jc w:val="both"/>
            </w:pPr>
            <w:r>
              <w:rPr>
                <w:color w:val="000000"/>
                <w:spacing w:val="0"/>
                <w:w w:val="100"/>
                <w:position w:val="0"/>
              </w:rPr>
              <w:t>年重 大资 产收 购时 所作 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0" w:lineRule="exact"/>
              <w:ind w:left="0" w:right="0" w:firstLine="0"/>
              <w:jc w:val="both"/>
            </w:pPr>
            <w:r>
              <w:rPr>
                <w:color w:val="000000"/>
                <w:spacing w:val="0"/>
                <w:w w:val="100"/>
                <w:position w:val="0"/>
              </w:rPr>
              <w:t>长实网 络、孝昌 恒隆、长 实锦轩、 张文、李 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无固</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定期</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限</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0" w:lineRule="exact"/>
              <w:ind w:left="0" w:right="0" w:firstLine="0"/>
              <w:jc w:val="both"/>
            </w:pPr>
            <w:r>
              <w:rPr>
                <w:color w:val="000000"/>
                <w:spacing w:val="0"/>
                <w:w w:val="100"/>
                <w:position w:val="0"/>
              </w:rPr>
              <w:t>信息真实性、准确性和完整性承诺：承诺方保证所提供的信息真 实、准确、完整，不存在任何虚假记载、误导性陈述或者重大遗 漏。如因提供的信息存在虚假记载、误导性陈述或者重大遗漏， 给公司或者投资者造成损失的，将依法承担赔偿责任；如本次交 易因涉嫌所提供或者披露的信息存在虚假记载、误导性陈述或者 重大遗漏，被司法机关立案侦查或者被中国证监会立案调查的， 在案件调查结论明确之前，承诺方将暂停转让在公司拥有权益的 股份。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 xml:space="preserve">9 </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15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0" w:lineRule="exact"/>
              <w:ind w:left="0" w:right="0" w:firstLine="0"/>
              <w:jc w:val="both"/>
            </w:pPr>
            <w:r>
              <w:rPr>
                <w:color w:val="000000"/>
                <w:spacing w:val="0"/>
                <w:w w:val="100"/>
                <w:position w:val="0"/>
              </w:rPr>
              <w:t>长实网 络、孝昌 恒隆、长 实锦轩、 张文、李 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无固</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定期</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2" w:lineRule="exact"/>
              <w:ind w:left="0" w:right="0" w:firstLine="0"/>
              <w:jc w:val="both"/>
            </w:pPr>
            <w:r>
              <w:rPr>
                <w:color w:val="000000"/>
                <w:spacing w:val="0"/>
                <w:w w:val="100"/>
                <w:position w:val="0"/>
              </w:rPr>
              <w:t>交易标的资产权属承诺：承诺方已经依法履行对长实通信的出资 义务，不存在任何虚假出资、延期出资、抽逃出资等违反作为股 东所应承担的义务及责任的行为，不存在可能影响长实通信合法 存续的情况。若违反承诺，将承担因此而给茂业通信造成的一切 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 xml:space="preserve">9 </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912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rPr>
              <w:t>2015</w:t>
            </w:r>
          </w:p>
          <w:p>
            <w:pPr>
              <w:pStyle w:val="Style28"/>
              <w:keepNext w:val="0"/>
              <w:keepLines w:val="0"/>
              <w:widowControl w:val="0"/>
              <w:shd w:val="clear" w:color="auto" w:fill="auto"/>
              <w:bidi w:val="0"/>
              <w:spacing w:before="0" w:after="0" w:line="260" w:lineRule="exact"/>
              <w:ind w:left="0" w:right="0" w:firstLine="0"/>
              <w:jc w:val="left"/>
            </w:pPr>
            <w:r>
              <w:rPr>
                <w:color w:val="000000"/>
                <w:spacing w:val="0"/>
                <w:w w:val="100"/>
                <w:position w:val="0"/>
              </w:rPr>
              <w:t>年重 大资 产收 购时 所作 承诺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57" w:lineRule="exact"/>
              <w:ind w:left="0" w:right="0" w:firstLine="0"/>
              <w:jc w:val="both"/>
            </w:pPr>
            <w:r>
              <w:rPr>
                <w:color w:val="000000"/>
                <w:spacing w:val="0"/>
                <w:w w:val="100"/>
                <w:position w:val="0"/>
              </w:rPr>
              <w:t>邹军、长 实网络、 孝昌恒 隆、长实 锦轩、张 文、李强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无固</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定期</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限</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2" w:lineRule="exact"/>
              <w:ind w:left="0" w:right="0" w:firstLine="0"/>
              <w:jc w:val="both"/>
            </w:pPr>
            <w:r>
              <w:rPr>
                <w:color w:val="000000"/>
                <w:spacing w:val="0"/>
                <w:w w:val="100"/>
                <w:position w:val="0"/>
              </w:rPr>
              <w:t>标的资产经营合规性承诺：</w:t>
            </w:r>
          </w:p>
          <w:p>
            <w:pPr>
              <w:pStyle w:val="Style28"/>
              <w:keepNext w:val="0"/>
              <w:keepLines w:val="0"/>
              <w:widowControl w:val="0"/>
              <w:shd w:val="clear" w:color="auto" w:fill="auto"/>
              <w:bidi w:val="0"/>
              <w:spacing w:before="0" w:after="0" w:line="26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 长实通信系依法设立并有效存续的股份有限公司，具有法定 的营业资格，长实通信已取得其设立及经营业务所需的一切批 准、同意、授权和许可，所有该等批准、同意、授权和许可均为 有效，并不存在任何原因或有可能导致上述批准、同意、授权和 许可失效的情形。</w:t>
            </w:r>
          </w:p>
          <w:p>
            <w:pPr>
              <w:pStyle w:val="Style28"/>
              <w:keepNext w:val="0"/>
              <w:keepLines w:val="0"/>
              <w:widowControl w:val="0"/>
              <w:shd w:val="clear" w:color="auto" w:fill="auto"/>
              <w:bidi w:val="0"/>
              <w:spacing w:before="0" w:after="0" w:line="26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 长实通信在最近三年的生产经营中不存在重大违法违规行为， 长实通信不存在有关法律、法规、规范性文件和公司章程规定的 应终止的情形。截至本承诺出具日，长实通信不存在尚未了结或 可以预见的重大诉讼、仲裁及行政处罚。</w:t>
            </w:r>
          </w:p>
          <w:p>
            <w:pPr>
              <w:pStyle w:val="Style28"/>
              <w:keepNext w:val="0"/>
              <w:keepLines w:val="0"/>
              <w:widowControl w:val="0"/>
              <w:shd w:val="clear" w:color="auto" w:fill="auto"/>
              <w:tabs>
                <w:tab w:pos="278" w:val="left"/>
              </w:tabs>
              <w:bidi w:val="0"/>
              <w:spacing w:before="0" w:after="0" w:line="26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长实通信将继续独立、完整地履行其与员工的劳动合同，不 因本次交易产生人员转移问题。如未来因长实通信劳务采购事宜 导致长实通信或茂业通信需承担赔偿、补偿或其他法律责任及费 用，承诺方将无条件承担全部责任及费用，并赔偿因此给长实通 信及茂业通信造成的全部损失。</w:t>
            </w:r>
          </w:p>
          <w:p>
            <w:pPr>
              <w:pStyle w:val="Style28"/>
              <w:keepNext w:val="0"/>
              <w:keepLines w:val="0"/>
              <w:widowControl w:val="0"/>
              <w:shd w:val="clear" w:color="auto" w:fill="auto"/>
              <w:tabs>
                <w:tab w:pos="288" w:val="left"/>
              </w:tabs>
              <w:bidi w:val="0"/>
              <w:spacing w:before="0" w:after="0" w:line="262"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如果长实通信因为本次交易前已存在的事实导致其在工商、 税务、员工工资、社保、住房公积金、经营资质或行业主管方面 受到相关主管单位追缴费用或处罚的，承诺方将向长实通信全额 补偿长实通信所有欠缴费用并承担茂业通信及长实通信因此遭 受的一切损失。</w:t>
            </w:r>
          </w:p>
          <w:p>
            <w:pPr>
              <w:pStyle w:val="Style28"/>
              <w:keepNext w:val="0"/>
              <w:keepLines w:val="0"/>
              <w:widowControl w:val="0"/>
              <w:shd w:val="clear" w:color="auto" w:fill="auto"/>
              <w:tabs>
                <w:tab w:pos="264" w:val="left"/>
              </w:tabs>
              <w:bidi w:val="0"/>
              <w:spacing w:before="0" w:after="0" w:line="262"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tab/>
              <w:t>如果长实通信及其分、子公司如发生因租赁房屋的权属问题， 在租赁期内无法继续使用租赁房屋的，承诺方将负责及时落实租 赁房源并承担一切损失（包括但不限于重新租赁房产而产生的搬 迁费用、租赁费用以及因此导致长实通信及其分、子公司生产经 营中止或停止而造成的损失）。</w:t>
            </w:r>
          </w:p>
          <w:p>
            <w:pPr>
              <w:pStyle w:val="Style28"/>
              <w:keepNext w:val="0"/>
              <w:keepLines w:val="0"/>
              <w:widowControl w:val="0"/>
              <w:shd w:val="clear" w:color="auto" w:fill="auto"/>
              <w:tabs>
                <w:tab w:pos="283" w:val="left"/>
              </w:tabs>
              <w:bidi w:val="0"/>
              <w:spacing w:before="0" w:after="0" w:line="262" w:lineRule="exact"/>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tab/>
              <w:t>长实通信对其商标、专利、软件著作权享有独家所有权，不 存在许可他人使用的情况，亦不存在权属纠纷或潜在权属纠纷。</w:t>
            </w:r>
          </w:p>
          <w:p>
            <w:pPr>
              <w:pStyle w:val="Style28"/>
              <w:keepNext w:val="0"/>
              <w:keepLines w:val="0"/>
              <w:widowControl w:val="0"/>
              <w:shd w:val="clear" w:color="auto" w:fill="auto"/>
              <w:tabs>
                <w:tab w:pos="269" w:val="left"/>
              </w:tabs>
              <w:bidi w:val="0"/>
              <w:spacing w:before="0" w:after="0" w:line="262" w:lineRule="exact"/>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w:t>
              <w:tab/>
              <w:t>长实通信合法拥有保证正常生产经营所需的办公设备、商标、 专利、软件著作权等资产的所有权和使用权，具有独立和完整的 资产及业务结构，对其主要资产拥有合法的所有权，资产权属清 晰，不存在股东非经营性占用资金的情形。</w:t>
            </w:r>
          </w:p>
          <w:p>
            <w:pPr>
              <w:pStyle w:val="Style28"/>
              <w:keepNext w:val="0"/>
              <w:keepLines w:val="0"/>
              <w:widowControl w:val="0"/>
              <w:shd w:val="clear" w:color="auto" w:fill="auto"/>
              <w:tabs>
                <w:tab w:pos="278" w:val="left"/>
              </w:tabs>
              <w:bidi w:val="0"/>
              <w:spacing w:before="0" w:after="0" w:line="262" w:lineRule="exact"/>
              <w:ind w:left="0" w:right="0" w:firstLine="0"/>
              <w:jc w:val="both"/>
            </w:pPr>
            <w:r>
              <w:rPr>
                <w:rFonts w:ascii="Times New Roman" w:eastAsia="Times New Roman" w:hAnsi="Times New Roman" w:cs="Times New Roman"/>
                <w:color w:val="000000"/>
                <w:spacing w:val="0"/>
                <w:w w:val="100"/>
                <w:position w:val="0"/>
              </w:rPr>
              <w:t>8</w:t>
            </w:r>
            <w:r>
              <w:rPr>
                <w:color w:val="000000"/>
                <w:spacing w:val="0"/>
                <w:w w:val="100"/>
                <w:position w:val="0"/>
              </w:rPr>
              <w:t>、</w:t>
              <w:tab/>
              <w:t>长实通信不存在诉讼、仲裁、司法强制执行或其他妨碍公司 权属转移的情况，未发生违反法律、《公司章程》的对外担保。 若违反上述承诺，承诺方将承担因此而给茂业通信及长实通信造 成的一切经济损失，并同意相互承担连带责任。</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6"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 xml:space="preserve">9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715"/>
        <w:gridCol w:w="850"/>
        <w:gridCol w:w="710"/>
        <w:gridCol w:w="5242"/>
        <w:gridCol w:w="710"/>
        <w:gridCol w:w="710"/>
        <w:gridCol w:w="998"/>
      </w:tblGrid>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分立前后债务承接安排承诺：</w:t>
            </w:r>
            <w:r>
              <w:rPr>
                <w:rFonts w:ascii="Times New Roman" w:eastAsia="Times New Roman" w:hAnsi="Times New Roman" w:cs="Times New Roman"/>
                <w:color w:val="000000"/>
                <w:spacing w:val="0"/>
                <w:w w:val="100"/>
                <w:position w:val="0"/>
              </w:rPr>
              <w:t>1</w:t>
            </w:r>
            <w:r>
              <w:rPr>
                <w:color w:val="000000"/>
                <w:spacing w:val="0"/>
                <w:w w:val="100"/>
                <w:position w:val="0"/>
              </w:rPr>
              <w:t>、根据《公司法》的规定，长实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20 15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通信分立前的债务由分立后的长头通信、长实建设承担连带责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年重</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工 </w:t>
            </w:r>
            <w:r>
              <w:rPr>
                <w:color w:val="000000"/>
                <w:spacing w:val="0"/>
                <w:w w:val="100"/>
                <w:position w:val="0"/>
                <w:sz w:val="14"/>
                <w:szCs w:val="14"/>
              </w:rPr>
              <w:t>ra</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任，若出现应由长头建设承担的债务而相关债权人向长头通信主</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大资</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邹军、长</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rFonts w:ascii="Courier New" w:eastAsia="Courier New" w:hAnsi="Courier New" w:cs="Courier New"/>
                <w:color w:val="000000"/>
                <w:spacing w:val="0"/>
                <w:w w:val="100"/>
                <w:position w:val="0"/>
                <w:sz w:val="18"/>
                <w:szCs w:val="18"/>
              </w:rPr>
              <w:t xml:space="preserve">yb </w:t>
            </w:r>
            <w:r>
              <w:rPr>
                <w:color w:val="000000"/>
                <w:spacing w:val="0"/>
                <w:w w:val="100"/>
                <w:position w:val="0"/>
                <w:sz w:val="14"/>
                <w:szCs w:val="14"/>
              </w:rPr>
              <w:t>固</w:t>
            </w:r>
          </w:p>
          <w:p>
            <w:pPr>
              <w:pStyle w:val="Style28"/>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中 甘日</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张债权的情况，承诺方将以连带责任的方式共同承担全部债务并</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产收</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的 </w:t>
            </w:r>
            <w:r>
              <w:rPr>
                <w:rFonts w:ascii="Times New Roman" w:eastAsia="Times New Roman" w:hAnsi="Times New Roman" w:cs="Times New Roman"/>
                <w:color w:val="000000"/>
                <w:spacing w:val="0"/>
                <w:w w:val="100"/>
                <w:position w:val="0"/>
              </w:rPr>
              <w:t>nd-</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实网络</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向长头建设追偿，不给长头通信造成损失；</w:t>
            </w:r>
            <w:r>
              <w:rPr>
                <w:rFonts w:ascii="Times New Roman" w:eastAsia="Times New Roman" w:hAnsi="Times New Roman" w:cs="Times New Roman"/>
                <w:color w:val="000000"/>
                <w:spacing w:val="0"/>
                <w:w w:val="100"/>
                <w:position w:val="0"/>
              </w:rPr>
              <w:t>2</w:t>
            </w:r>
            <w:r>
              <w:rPr>
                <w:color w:val="000000"/>
                <w:spacing w:val="0"/>
                <w:w w:val="100"/>
                <w:position w:val="0"/>
              </w:rPr>
              <w:t>、如因长头通信派</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正吊履行</w:t>
            </w:r>
          </w:p>
        </w:tc>
      </w:tr>
      <w:tr>
        <w:trPr>
          <w:trHeight w:val="254"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000000"/>
                <w:spacing w:val="0"/>
                <w:w w:val="100"/>
                <w:position w:val="0"/>
                <w:sz w:val="11"/>
                <w:szCs w:val="11"/>
              </w:rPr>
              <w:t>购时'」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限</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生分立而导致被相关权利人要求承担派生分立过程中的或有负</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债，承诺方将无偿代长实通信支付相关费用（包括但不限于债务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000000"/>
                <w:spacing w:val="0"/>
                <w:w w:val="100"/>
                <w:position w:val="0"/>
                <w:sz w:val="11"/>
                <w:szCs w:val="11"/>
              </w:rPr>
              <w:t>/承诺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金额、诉讼费用、律师费用等），长头通信无需支付任何费用。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长头建设不再开展工程业务及现有业务执行完成后转让或注销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自承</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r>
              <w:rPr>
                <w:rFonts w:ascii="Times New Roman" w:eastAsia="Times New Roman" w:hAnsi="Times New Roman" w:cs="Times New Roman"/>
                <w:color w:val="000000"/>
                <w:spacing w:val="0"/>
                <w:w w:val="100"/>
                <w:position w:val="0"/>
              </w:rPr>
              <w:t>1</w:t>
            </w:r>
            <w:r>
              <w:rPr>
                <w:color w:val="000000"/>
                <w:spacing w:val="0"/>
                <w:w w:val="100"/>
                <w:position w:val="0"/>
              </w:rPr>
              <w:t>、截至分立基准日（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日），长头建设将不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诺之</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 xml:space="preserve">H </w:t>
            </w:r>
            <w:r>
              <w:rPr>
                <w:rFonts w:ascii="SimHei" w:eastAsia="SimHei" w:hAnsi="SimHei" w:cs="SimHei"/>
                <w:color w:val="000000"/>
                <w:spacing w:val="0"/>
                <w:w w:val="100"/>
                <w:position w:val="0"/>
                <w:sz w:val="12"/>
                <w:szCs w:val="12"/>
              </w:rPr>
              <w:t>音 扇</w:t>
            </w:r>
          </w:p>
        </w:tc>
      </w:tr>
      <w:tr>
        <w:trPr>
          <w:trHeight w:val="259"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再承接新的通信网络工程业务；避免从事任何除现有存续业务之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日起</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w:t>
            </w:r>
          </w:p>
        </w:tc>
      </w:tr>
      <w:tr>
        <w:trPr>
          <w:trHeight w:val="264"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年重</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长头网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外的与茂业通信和长实通信及其控制的其他公司、企业或者其他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至长</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行，有关</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焙 </w:t>
            </w:r>
            <w:r>
              <w:rPr>
                <w:rFonts w:ascii="Times New Roman" w:eastAsia="Times New Roman" w:hAnsi="Times New Roman" w:cs="Times New Roman"/>
                <w:color w:val="000000"/>
                <w:spacing w:val="0"/>
                <w:w w:val="100"/>
                <w:position w:val="0"/>
              </w:rPr>
              <w:t xml:space="preserve">70 </w:t>
            </w:r>
            <w:r>
              <w:rPr>
                <w:rFonts w:ascii="Times New Roman" w:eastAsia="Times New Roman" w:hAnsi="Times New Roman" w:cs="Times New Roman"/>
                <w:color w:val="000000"/>
                <w:spacing w:val="0"/>
                <w:w w:val="100"/>
                <w:position w:val="0"/>
              </w:rPr>
              <w:t>Hl</w:t>
            </w:r>
          </w:p>
        </w:tc>
      </w:tr>
      <w:tr>
        <w:trPr>
          <w:trHeight w:val="259"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大资</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182" w:lineRule="exact"/>
              <w:ind w:left="0" w:right="0" w:firstLine="0"/>
              <w:jc w:val="left"/>
            </w:pPr>
            <w:r>
              <w:rPr>
                <w:color w:val="000000"/>
                <w:spacing w:val="0"/>
                <w:w w:val="100"/>
                <w:position w:val="0"/>
              </w:rPr>
              <w:t>络、孝昌 柘街</w:t>
            </w:r>
            <w:r>
              <w:rPr>
                <w:rFonts w:ascii="Times New Roman" w:eastAsia="Times New Roman" w:hAnsi="Times New Roman" w:cs="Times New Roman"/>
                <w:color w:val="000000"/>
                <w:spacing w:val="0"/>
                <w:w w:val="100"/>
                <w:position w:val="0"/>
              </w:rPr>
              <w:t>-14</w:t>
            </w: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经济组织相同或相似且构成或可能构成竞争关系的业务，亦不从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实建</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情况见本</w:t>
            </w:r>
          </w:p>
        </w:tc>
      </w:tr>
      <w:tr>
        <w:trPr>
          <w:trHeight w:val="259"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产收</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旦隆、长</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限期</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事任何可能损害茂业通信和长实通信及其控制的其他公司、企业</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设完</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年报本节</w:t>
            </w:r>
          </w:p>
          <w:p>
            <w:pPr>
              <w:pStyle w:val="Style28"/>
              <w:keepNext w:val="0"/>
              <w:keepLines w:val="0"/>
              <w:widowControl w:val="0"/>
              <w:shd w:val="clear" w:color="auto" w:fill="auto"/>
              <w:bidi w:val="0"/>
              <w:spacing w:before="0" w:after="0" w:line="204" w:lineRule="auto"/>
              <w:ind w:left="0" w:right="0" w:firstLine="0"/>
              <w:jc w:val="right"/>
            </w:pPr>
            <w:r>
              <w:rPr>
                <w:rFonts w:ascii="Times New Roman" w:eastAsia="Times New Roman" w:hAnsi="Times New Roman" w:cs="Times New Roman"/>
                <w:color w:val="000000"/>
                <w:spacing w:val="0"/>
                <w:w w:val="100"/>
                <w:position w:val="0"/>
              </w:rPr>
              <w:t>-U</w:t>
            </w:r>
          </w:p>
        </w:tc>
      </w:tr>
      <w:tr>
        <w:trPr>
          <w:trHeight w:val="264"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购时</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实锦牡、</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己尊寸本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或者其他经济组织利益的活动。</w:t>
            </w:r>
            <w:r>
              <w:rPr>
                <w:rFonts w:ascii="Times New Roman" w:eastAsia="Times New Roman" w:hAnsi="Times New Roman" w:cs="Times New Roman"/>
                <w:color w:val="000000"/>
                <w:spacing w:val="0"/>
                <w:w w:val="100"/>
                <w:position w:val="0"/>
              </w:rPr>
              <w:t>2</w:t>
            </w:r>
            <w:r>
              <w:rPr>
                <w:color w:val="000000"/>
                <w:spacing w:val="0"/>
                <w:w w:val="100"/>
                <w:position w:val="0"/>
              </w:rPr>
              <w:t>、在现有存续的通信网络工程</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成转</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十七、</w:t>
            </w:r>
          </w:p>
          <w:p>
            <w:pPr>
              <w:pStyle w:val="Style28"/>
              <w:keepNext w:val="0"/>
              <w:keepLines w:val="0"/>
              <w:widowControl w:val="0"/>
              <w:shd w:val="clear" w:color="auto" w:fill="auto"/>
              <w:bidi w:val="0"/>
              <w:spacing w:before="0" w:after="0" w:line="199" w:lineRule="auto"/>
              <w:ind w:left="0" w:right="0" w:firstLine="0"/>
              <w:jc w:val="left"/>
            </w:pPr>
            <w:r>
              <w:rPr>
                <w:rFonts w:ascii="Times New Roman" w:eastAsia="Times New Roman" w:hAnsi="Times New Roman" w:cs="Times New Roman"/>
                <w:color w:val="000000"/>
                <w:spacing w:val="0"/>
                <w:w w:val="100"/>
                <w:position w:val="0"/>
              </w:rPr>
              <w:t>/X</w:t>
            </w:r>
            <w:r>
              <w:rPr>
                <w:color w:val="000000"/>
                <w:spacing w:val="0"/>
                <w:w w:val="100"/>
                <w:position w:val="0"/>
              </w:rPr>
              <w:t>司字</w:t>
            </w:r>
            <w:r>
              <w:rPr>
                <w:rFonts w:ascii="Times New Roman" w:eastAsia="Times New Roman" w:hAnsi="Times New Roman" w:cs="Times New Roman"/>
                <w:color w:val="000000"/>
                <w:spacing w:val="0"/>
                <w:w w:val="100"/>
                <w:position w:val="0"/>
              </w:rPr>
              <w:t>/X</w:t>
            </w:r>
          </w:p>
        </w:tc>
      </w:tr>
      <w:tr>
        <w:trPr>
          <w:trHeight w:val="259"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所作</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勺张^文、^李</w:t>
            </w:r>
          </w:p>
          <w:p>
            <w:pPr>
              <w:pStyle w:val="Style28"/>
              <w:keepNext w:val="0"/>
              <w:keepLines w:val="0"/>
              <w:widowControl w:val="0"/>
              <w:shd w:val="clear" w:color="auto" w:fill="auto"/>
              <w:bidi w:val="0"/>
              <w:spacing w:before="0" w:after="0" w:line="216" w:lineRule="auto"/>
              <w:ind w:left="0" w:right="0" w:firstLine="0"/>
              <w:jc w:val="left"/>
            </w:pPr>
            <w:r>
              <w:rPr>
                <w:rFonts w:ascii="Times New Roman" w:eastAsia="Times New Roman" w:hAnsi="Times New Roman" w:cs="Times New Roman"/>
                <w:color w:val="000000"/>
                <w:spacing w:val="0"/>
                <w:w w:val="100"/>
                <w:position w:val="0"/>
              </w:rPr>
              <w:t>BE</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业务执行完毕且收款完成后，长头建设将予以注销或转让。若违</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口</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让或</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公司子公</w:t>
            </w:r>
          </w:p>
        </w:tc>
      </w:tr>
      <w:tr>
        <w:trPr>
          <w:trHeight w:val="259"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虫</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反上述承诺，承诺方将以连带责任的方式承担因此而给茂业通信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司重大事</w:t>
            </w:r>
          </w:p>
        </w:tc>
      </w:tr>
      <w:tr>
        <w:trPr>
          <w:trHeight w:val="25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和长头通信及其控制的其他公司、企业或者其他经济组织造成的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之日</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项内容</w:t>
            </w:r>
          </w:p>
        </w:tc>
      </w:tr>
      <w:tr>
        <w:trPr>
          <w:trHeight w:val="259"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一切损失。</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止</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38"/>
        <w:keepNext/>
        <w:keepLines/>
        <w:widowControl w:val="0"/>
        <w:shd w:val="clear" w:color="auto" w:fill="auto"/>
        <w:bidi w:val="0"/>
        <w:spacing w:before="0" w:after="260"/>
        <w:ind w:left="140" w:right="0" w:firstLine="420"/>
        <w:jc w:val="left"/>
      </w:pPr>
      <w:bookmarkStart w:id="755" w:name="bookmark755"/>
      <w:bookmarkStart w:id="756" w:name="bookmark756"/>
      <w:bookmarkStart w:id="757" w:name="bookmark757"/>
      <w:bookmarkStart w:id="758" w:name="bookmark758"/>
      <w:r>
        <w:rPr>
          <w:color w:val="000000"/>
          <w:spacing w:val="0"/>
          <w:w w:val="100"/>
          <w:position w:val="0"/>
        </w:rPr>
        <w:t>（</w:t>
      </w:r>
      <w:bookmarkEnd w:id="757"/>
      <w:r>
        <w:rPr>
          <w:color w:val="000000"/>
          <w:spacing w:val="0"/>
          <w:w w:val="100"/>
          <w:position w:val="0"/>
        </w:rPr>
        <w:t>三）被收购方嘉华信息原股东、实际控制人刘英魁在报告期内履行完毕及截至报告期末尚未履行完毕 的承诺事项</w:t>
      </w:r>
      <w:bookmarkEnd w:id="755"/>
      <w:bookmarkEnd w:id="756"/>
      <w:bookmarkEnd w:id="758"/>
    </w:p>
    <w:tbl>
      <w:tblPr>
        <w:tblOverlap w:val="never"/>
        <w:jc w:val="center"/>
        <w:tblLayout w:type="fixed"/>
      </w:tblPr>
      <w:tblGrid>
        <w:gridCol w:w="715"/>
        <w:gridCol w:w="850"/>
        <w:gridCol w:w="710"/>
        <w:gridCol w:w="5242"/>
        <w:gridCol w:w="710"/>
        <w:gridCol w:w="710"/>
        <w:gridCol w:w="998"/>
      </w:tblGrid>
      <w:tr>
        <w:trPr>
          <w:trHeight w:val="538" w:hRule="exact"/>
        </w:trPr>
        <w:tc>
          <w:tcPr>
            <w:tcBorders>
              <w:top w:val="single" w:sz="4"/>
              <w:left w:val="single" w:sz="4"/>
            </w:tcBorders>
            <w:shd w:val="clear" w:color="auto" w:fill="D4D4D4"/>
            <w:vAlign w:val="bottom"/>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承诺</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事由</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4D4D4"/>
            <w:vAlign w:val="bottom"/>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承诺</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4D4D4"/>
            <w:vAlign w:val="bottom"/>
          </w:tcPr>
          <w:p>
            <w:pPr>
              <w:pStyle w:val="Style28"/>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承诺 时间</w:t>
            </w:r>
          </w:p>
        </w:tc>
        <w:tc>
          <w:tcPr>
            <w:tcBorders>
              <w:top w:val="single" w:sz="4"/>
              <w:left w:val="single" w:sz="4"/>
            </w:tcBorders>
            <w:shd w:val="clear" w:color="auto" w:fill="D4D4D4"/>
            <w:vAlign w:val="bottom"/>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承诺</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703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53" w:lineRule="exact"/>
              <w:ind w:left="0" w:right="0" w:firstLine="0"/>
              <w:jc w:val="center"/>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28"/>
              <w:keepNext w:val="0"/>
              <w:keepLines w:val="0"/>
              <w:widowControl w:val="0"/>
              <w:shd w:val="clear" w:color="auto" w:fill="auto"/>
              <w:bidi w:val="0"/>
              <w:spacing w:before="0" w:after="0" w:line="253" w:lineRule="exact"/>
              <w:ind w:left="0" w:right="0" w:firstLine="0"/>
              <w:jc w:val="both"/>
            </w:pPr>
            <w:r>
              <w:rPr>
                <w:color w:val="000000"/>
                <w:spacing w:val="0"/>
                <w:w w:val="100"/>
                <w:position w:val="0"/>
              </w:rPr>
              <w:t>重大资 产收购 时所作 承诺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both"/>
            </w:pPr>
            <w:r>
              <w:rPr>
                <w:color w:val="000000"/>
                <w:spacing w:val="0"/>
                <w:w w:val="100"/>
                <w:position w:val="0"/>
              </w:rPr>
              <w:t>刘英魁、 嘉语春 华、嘉惠 秋头</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限期</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0" w:lineRule="exact"/>
              <w:ind w:left="0" w:right="0" w:firstLine="0"/>
              <w:jc w:val="both"/>
            </w:pPr>
            <w:r>
              <w:rPr>
                <w:color w:val="000000"/>
                <w:spacing w:val="0"/>
                <w:w w:val="100"/>
                <w:position w:val="0"/>
              </w:rPr>
              <w:t>关于股份锁定期的承诺：</w:t>
            </w:r>
          </w:p>
          <w:p>
            <w:pPr>
              <w:pStyle w:val="Style28"/>
              <w:keepNext w:val="0"/>
              <w:keepLines w:val="0"/>
              <w:widowControl w:val="0"/>
              <w:shd w:val="clear" w:color="auto" w:fill="auto"/>
              <w:bidi w:val="0"/>
              <w:spacing w:before="0" w:after="0" w:line="260" w:lineRule="exact"/>
              <w:ind w:left="0" w:right="0" w:firstLine="0"/>
              <w:jc w:val="both"/>
            </w:pPr>
            <w:r>
              <w:rPr>
                <w:color w:val="000000"/>
                <w:spacing w:val="0"/>
                <w:w w:val="100"/>
                <w:position w:val="0"/>
              </w:rPr>
              <w:t>交易对方获得对价股份的锁定期安排：</w:t>
            </w:r>
          </w:p>
          <w:p>
            <w:pPr>
              <w:pStyle w:val="Style28"/>
              <w:keepNext w:val="0"/>
              <w:keepLines w:val="0"/>
              <w:widowControl w:val="0"/>
              <w:shd w:val="clear" w:color="auto" w:fill="auto"/>
              <w:bidi w:val="0"/>
              <w:spacing w:before="0" w:after="0" w:line="260" w:lineRule="exact"/>
              <w:ind w:left="0" w:right="0" w:firstLine="0"/>
              <w:jc w:val="both"/>
            </w:pPr>
            <w:r>
              <w:rPr>
                <w:color w:val="000000"/>
                <w:spacing w:val="0"/>
                <w:w w:val="100"/>
                <w:position w:val="0"/>
              </w:rPr>
              <w:t>刘英魁以其持有的嘉华信息</w:t>
            </w:r>
            <w:r>
              <w:rPr>
                <w:rFonts w:ascii="Times New Roman" w:eastAsia="Times New Roman" w:hAnsi="Times New Roman" w:cs="Times New Roman"/>
                <w:color w:val="000000"/>
                <w:spacing w:val="0"/>
                <w:w w:val="100"/>
                <w:position w:val="0"/>
              </w:rPr>
              <w:t>49%</w:t>
            </w:r>
            <w:r>
              <w:rPr>
                <w:color w:val="000000"/>
                <w:spacing w:val="0"/>
                <w:w w:val="100"/>
                <w:position w:val="0"/>
              </w:rPr>
              <w:t>股权认购的茂业通信股份（包括在 股份锁定期内因茂业通信分配股票股利、资本公积转增等衍生取得 的股份）自股份发行结束之日起</w:t>
            </w:r>
            <w:r>
              <w:rPr>
                <w:rFonts w:ascii="Times New Roman" w:eastAsia="Times New Roman" w:hAnsi="Times New Roman" w:cs="Times New Roman"/>
                <w:color w:val="000000"/>
                <w:spacing w:val="0"/>
                <w:w w:val="100"/>
                <w:position w:val="0"/>
              </w:rPr>
              <w:t>36</w:t>
            </w:r>
            <w:r>
              <w:rPr>
                <w:color w:val="000000"/>
                <w:spacing w:val="0"/>
                <w:w w:val="100"/>
                <w:position w:val="0"/>
              </w:rPr>
              <w:t>个月内不得上市交易或转让。 同时，本次交易中交易对方按照《发行股份及支付现金购买资产协 议》以现金对价购买的股份数也一并承诺锁定，并按照业绩承诺实 现进度分期解锁。</w:t>
            </w:r>
          </w:p>
          <w:p>
            <w:pPr>
              <w:pStyle w:val="Style28"/>
              <w:keepNext w:val="0"/>
              <w:keepLines w:val="0"/>
              <w:widowControl w:val="0"/>
              <w:shd w:val="clear" w:color="auto" w:fill="auto"/>
              <w:bidi w:val="0"/>
              <w:spacing w:before="0" w:after="0" w:line="260" w:lineRule="exact"/>
              <w:ind w:left="0" w:right="0" w:firstLine="0"/>
              <w:jc w:val="both"/>
            </w:pPr>
            <w:r>
              <w:rPr>
                <w:color w:val="000000"/>
                <w:spacing w:val="0"/>
                <w:w w:val="100"/>
                <w:position w:val="0"/>
              </w:rPr>
              <w:t xml:space="preserve">业绩承诺期内，交易对方持有的股份数量需满足未来业绩承诺年度 承诺利润对应锁定股份数量要求，即，交易对方当期可解锁股份数 </w:t>
            </w:r>
            <w:r>
              <w:rPr>
                <w:rFonts w:ascii="Times New Roman" w:eastAsia="Times New Roman" w:hAnsi="Times New Roman" w:cs="Times New Roman"/>
                <w:color w:val="000000"/>
                <w:spacing w:val="0"/>
                <w:w w:val="100"/>
                <w:position w:val="0"/>
              </w:rPr>
              <w:t>=</w:t>
            </w:r>
            <w:r>
              <w:rPr>
                <w:color w:val="000000"/>
                <w:spacing w:val="0"/>
                <w:w w:val="100"/>
                <w:position w:val="0"/>
              </w:rPr>
              <w:t>（向刘英魁发行股份数</w:t>
            </w:r>
            <w:r>
              <w:rPr>
                <w:rFonts w:ascii="Times New Roman" w:eastAsia="Times New Roman" w:hAnsi="Times New Roman" w:cs="Times New Roman"/>
                <w:color w:val="000000"/>
                <w:spacing w:val="0"/>
                <w:w w:val="100"/>
                <w:position w:val="0"/>
              </w:rPr>
              <w:t>+</w:t>
            </w:r>
            <w:r>
              <w:rPr>
                <w:color w:val="000000"/>
                <w:spacing w:val="0"/>
                <w:w w:val="100"/>
                <w:position w:val="0"/>
              </w:rPr>
              <w:t>交易对方按照《发行股份及支付现金购买 资产协议》以现金对价购买的股份数）一剩余业绩承诺期内累积业 绩承诺对应股份数一业绩承诺期间届满当次标的资产减值部分补 偿的股份数一业绩承诺期已补偿股份数。若计算后当期可解锁股份 数小于</w:t>
            </w:r>
            <w:r>
              <w:rPr>
                <w:rFonts w:ascii="Times New Roman" w:eastAsia="Times New Roman" w:hAnsi="Times New Roman" w:cs="Times New Roman"/>
                <w:color w:val="000000"/>
                <w:spacing w:val="0"/>
                <w:w w:val="100"/>
                <w:position w:val="0"/>
              </w:rPr>
              <w:t>0</w:t>
            </w:r>
            <w:r>
              <w:rPr>
                <w:color w:val="000000"/>
                <w:spacing w:val="0"/>
                <w:w w:val="100"/>
                <w:position w:val="0"/>
              </w:rPr>
              <w:t>，则当期不解锁。同时，锁定期内，若根据上述公式计算 后，剩余锁定股份数小于刘英魁以资产认购的股份数，则超出部分 不解锁。即，锁定期内，刘英魁以资产认购的股份不解锁。</w:t>
            </w:r>
          </w:p>
          <w:p>
            <w:pPr>
              <w:pStyle w:val="Style28"/>
              <w:keepNext w:val="0"/>
              <w:keepLines w:val="0"/>
              <w:widowControl w:val="0"/>
              <w:shd w:val="clear" w:color="auto" w:fill="auto"/>
              <w:bidi w:val="0"/>
              <w:spacing w:before="0" w:after="0" w:line="260" w:lineRule="exact"/>
              <w:ind w:left="0" w:right="0" w:firstLine="0"/>
              <w:jc w:val="both"/>
            </w:pPr>
            <w:r>
              <w:rPr>
                <w:color w:val="000000"/>
                <w:spacing w:val="0"/>
                <w:w w:val="100"/>
                <w:position w:val="0"/>
              </w:rPr>
              <w:t>剩余业绩承诺期内累积业绩承诺对应股份数</w:t>
            </w:r>
            <w:r>
              <w:rPr>
                <w:rFonts w:ascii="Times New Roman" w:eastAsia="Times New Roman" w:hAnsi="Times New Roman" w:cs="Times New Roman"/>
                <w:color w:val="000000"/>
                <w:spacing w:val="0"/>
                <w:w w:val="100"/>
                <w:position w:val="0"/>
              </w:rPr>
              <w:t>=</w:t>
            </w:r>
            <w:r>
              <w:rPr>
                <w:color w:val="000000"/>
                <w:spacing w:val="0"/>
                <w:w w:val="100"/>
                <w:position w:val="0"/>
              </w:rPr>
              <w:t>（剩余业绩承诺期内 累积承诺净利润数</w:t>
            </w:r>
            <w:r>
              <w:rPr>
                <w:rFonts w:ascii="Times New Roman" w:eastAsia="Times New Roman" w:hAnsi="Times New Roman" w:cs="Times New Roman"/>
                <w:color w:val="000000"/>
                <w:spacing w:val="0"/>
                <w:w w:val="100"/>
                <w:position w:val="0"/>
              </w:rPr>
              <w:t>+</w:t>
            </w:r>
            <w:r>
              <w:rPr>
                <w:color w:val="000000"/>
                <w:spacing w:val="0"/>
                <w:w w:val="100"/>
                <w:position w:val="0"/>
              </w:rPr>
              <w:t>业绩承诺期限内各年的承诺净利润数总和）</w:t>
            </w:r>
            <w:r>
              <w:rPr>
                <w:rFonts w:ascii="Times New Roman" w:eastAsia="Times New Roman" w:hAnsi="Times New Roman" w:cs="Times New Roman"/>
                <w:color w:val="000000"/>
                <w:spacing w:val="0"/>
                <w:w w:val="100"/>
                <w:position w:val="0"/>
              </w:rPr>
              <w:t xml:space="preserve">x </w:t>
            </w:r>
            <w:r>
              <w:rPr>
                <w:color w:val="000000"/>
                <w:spacing w:val="0"/>
                <w:w w:val="100"/>
                <w:position w:val="0"/>
              </w:rPr>
              <w:t>（交易价格</w:t>
            </w:r>
            <w:r>
              <w:rPr>
                <w:rFonts w:ascii="Times New Roman" w:eastAsia="Times New Roman" w:hAnsi="Times New Roman" w:cs="Times New Roman"/>
                <w:color w:val="000000"/>
                <w:spacing w:val="0"/>
                <w:w w:val="100"/>
                <w:position w:val="0"/>
              </w:rPr>
              <w:t>+</w:t>
            </w:r>
            <w:r>
              <w:rPr>
                <w:color w:val="000000"/>
                <w:spacing w:val="0"/>
                <w:w w:val="100"/>
                <w:position w:val="0"/>
              </w:rPr>
              <w:t>发行价格）。</w:t>
            </w:r>
          </w:p>
          <w:p>
            <w:pPr>
              <w:pStyle w:val="Style28"/>
              <w:keepNext w:val="0"/>
              <w:keepLines w:val="0"/>
              <w:widowControl w:val="0"/>
              <w:shd w:val="clear" w:color="auto" w:fill="auto"/>
              <w:bidi w:val="0"/>
              <w:spacing w:before="0" w:after="0" w:line="260" w:lineRule="exact"/>
              <w:ind w:left="0" w:right="0" w:firstLine="0"/>
              <w:jc w:val="both"/>
            </w:pPr>
            <w:r>
              <w:rPr>
                <w:color w:val="000000"/>
                <w:spacing w:val="0"/>
                <w:w w:val="100"/>
                <w:position w:val="0"/>
              </w:rPr>
              <w:t>业绩承诺期间届满当次标的资产减值部分补偿的股份数</w:t>
            </w:r>
            <w:r>
              <w:rPr>
                <w:rFonts w:ascii="Times New Roman" w:eastAsia="Times New Roman" w:hAnsi="Times New Roman" w:cs="Times New Roman"/>
                <w:color w:val="000000"/>
                <w:spacing w:val="0"/>
                <w:w w:val="100"/>
                <w:position w:val="0"/>
              </w:rPr>
              <w:t>=</w:t>
            </w:r>
            <w:r>
              <w:rPr>
                <w:color w:val="000000"/>
                <w:spacing w:val="0"/>
                <w:w w:val="100"/>
                <w:position w:val="0"/>
              </w:rPr>
              <w:t>（期末标 的资产期末减值额</w:t>
            </w:r>
            <w:r>
              <w:rPr>
                <w:rFonts w:ascii="Times New Roman" w:eastAsia="Times New Roman" w:hAnsi="Times New Roman" w:cs="Times New Roman"/>
                <w:color w:val="000000"/>
                <w:spacing w:val="0"/>
                <w:w w:val="100"/>
                <w:position w:val="0"/>
              </w:rPr>
              <w:t>+</w:t>
            </w:r>
            <w:r>
              <w:rPr>
                <w:color w:val="000000"/>
                <w:spacing w:val="0"/>
                <w:w w:val="100"/>
                <w:position w:val="0"/>
              </w:rPr>
              <w:t>本次发行价格）一业绩承诺期内交易对方已补 偿股份总数一（已补偿现金总额</w:t>
            </w:r>
            <w:r>
              <w:rPr>
                <w:rFonts w:ascii="Times New Roman" w:eastAsia="Times New Roman" w:hAnsi="Times New Roman" w:cs="Times New Roman"/>
                <w:color w:val="000000"/>
                <w:spacing w:val="0"/>
                <w:w w:val="100"/>
                <w:position w:val="0"/>
              </w:rPr>
              <w:t>+</w:t>
            </w:r>
            <w:r>
              <w:rPr>
                <w:color w:val="000000"/>
                <w:spacing w:val="0"/>
                <w:w w:val="100"/>
                <w:position w:val="0"/>
              </w:rPr>
              <w:t>本次发行价格）（如果标的资产未 进行减值测试或未发生减值，则为</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28"/>
              <w:keepNext w:val="0"/>
              <w:keepLines w:val="0"/>
              <w:widowControl w:val="0"/>
              <w:shd w:val="clear" w:color="auto" w:fill="auto"/>
              <w:bidi w:val="0"/>
              <w:spacing w:before="0" w:after="0" w:line="260" w:lineRule="exact"/>
              <w:ind w:left="0" w:right="0" w:firstLine="0"/>
              <w:jc w:val="both"/>
            </w:pPr>
            <w:r>
              <w:rPr>
                <w:color w:val="000000"/>
                <w:spacing w:val="0"/>
                <w:w w:val="100"/>
                <w:position w:val="0"/>
              </w:rPr>
              <w:t>业绩承诺期已补偿股份数指因业绩承诺期未实现承诺利润而由交 易对方补偿的股份总和（包括现金补偿部分对应的股份）。</w:t>
            </w:r>
          </w:p>
          <w:p>
            <w:pPr>
              <w:pStyle w:val="Style28"/>
              <w:keepNext w:val="0"/>
              <w:keepLines w:val="0"/>
              <w:widowControl w:val="0"/>
              <w:shd w:val="clear" w:color="auto" w:fill="auto"/>
              <w:bidi w:val="0"/>
              <w:spacing w:before="0" w:after="0" w:line="260" w:lineRule="exact"/>
              <w:ind w:left="0" w:right="0" w:firstLine="0"/>
              <w:jc w:val="both"/>
            </w:pPr>
            <w:r>
              <w:rPr>
                <w:color w:val="000000"/>
                <w:spacing w:val="0"/>
                <w:w w:val="100"/>
                <w:position w:val="0"/>
              </w:rPr>
              <w:t>交易对方应该按照法律和中国证监会、深交所的相关规定以及《发</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28"/>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6"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28"/>
              <w:keepNext w:val="0"/>
              <w:keepLines w:val="0"/>
              <w:widowControl w:val="0"/>
              <w:shd w:val="clear" w:color="auto" w:fill="auto"/>
              <w:bidi w:val="0"/>
              <w:spacing w:before="0" w:after="0" w:line="266" w:lineRule="exact"/>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日起</w:t>
            </w:r>
            <w:r>
              <w:rPr>
                <w:rFonts w:ascii="Times New Roman" w:eastAsia="Times New Roman" w:hAnsi="Times New Roman" w:cs="Times New Roman"/>
                <w:color w:val="000000"/>
                <w:spacing w:val="0"/>
                <w:w w:val="100"/>
                <w:position w:val="0"/>
              </w:rPr>
              <w:t xml:space="preserve">36 </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715"/>
        <w:gridCol w:w="850"/>
        <w:gridCol w:w="710"/>
        <w:gridCol w:w="5242"/>
        <w:gridCol w:w="710"/>
        <w:gridCol w:w="710"/>
        <w:gridCol w:w="998"/>
      </w:tblGrid>
      <w:tr>
        <w:trPr>
          <w:trHeight w:val="365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0" w:lineRule="exact"/>
              <w:ind w:left="0" w:right="0" w:firstLine="0"/>
              <w:jc w:val="both"/>
            </w:pPr>
            <w:r>
              <w:rPr>
                <w:color w:val="000000"/>
                <w:spacing w:val="0"/>
                <w:w w:val="100"/>
                <w:position w:val="0"/>
              </w:rPr>
              <w:t>行股份及支付现金购买资产协议》、《发行股份及支付现金购买资产 协议之补充协议》的约定就持有的股份出具锁定承诺，并在结算公 司办理股份锁定。</w:t>
            </w:r>
          </w:p>
          <w:p>
            <w:pPr>
              <w:pStyle w:val="Style28"/>
              <w:keepNext w:val="0"/>
              <w:keepLines w:val="0"/>
              <w:widowControl w:val="0"/>
              <w:shd w:val="clear" w:color="auto" w:fill="auto"/>
              <w:bidi w:val="0"/>
              <w:spacing w:before="0" w:after="0" w:line="260" w:lineRule="exact"/>
              <w:ind w:left="0" w:right="0" w:firstLine="0"/>
              <w:jc w:val="both"/>
            </w:pPr>
            <w:r>
              <w:rPr>
                <w:color w:val="000000"/>
                <w:spacing w:val="0"/>
                <w:w w:val="100"/>
                <w:position w:val="0"/>
              </w:rPr>
              <w:t>上市公司因本次交易向刘英魁发行的股份以及交易对方根据《发行 股份及支付现金购买资产协议》、《发行股份及支付现金购买资产协 议之补充协议》以合法方式获得的上市公司股票，如在锁定期内因 上市公司分配股票股利、资本公积转增股本等情形所衍生出的股份 亦应遵守上述股份锁定安排。</w:t>
            </w:r>
          </w:p>
          <w:p>
            <w:pPr>
              <w:pStyle w:val="Style28"/>
              <w:keepNext w:val="0"/>
              <w:keepLines w:val="0"/>
              <w:widowControl w:val="0"/>
              <w:shd w:val="clear" w:color="auto" w:fill="auto"/>
              <w:bidi w:val="0"/>
              <w:spacing w:before="0" w:after="0" w:line="260" w:lineRule="exact"/>
              <w:ind w:left="0" w:right="0" w:firstLine="0"/>
              <w:jc w:val="both"/>
            </w:pPr>
            <w:r>
              <w:rPr>
                <w:color w:val="000000"/>
                <w:spacing w:val="0"/>
                <w:w w:val="100"/>
                <w:position w:val="0"/>
              </w:rPr>
              <w:t>交易对方因本次交易而获得的股份在锁定期届满后减持还需遵守 届时应遵守的法律、深交所相关规则以及上市公司《公司章程》的 规定。</w:t>
            </w:r>
          </w:p>
          <w:p>
            <w:pPr>
              <w:pStyle w:val="Style28"/>
              <w:keepNext w:val="0"/>
              <w:keepLines w:val="0"/>
              <w:widowControl w:val="0"/>
              <w:shd w:val="clear" w:color="auto" w:fill="auto"/>
              <w:bidi w:val="0"/>
              <w:spacing w:before="0" w:after="0" w:line="260" w:lineRule="exact"/>
              <w:ind w:left="0" w:right="0" w:firstLine="0"/>
              <w:jc w:val="both"/>
            </w:pPr>
            <w:r>
              <w:rPr>
                <w:color w:val="000000"/>
                <w:spacing w:val="0"/>
                <w:w w:val="100"/>
                <w:position w:val="0"/>
              </w:rPr>
              <w:t>交易对方同时承诺，在锁定期结束后，在卖出股票时，遵守法律法 规及深交所的届时的相关规定并需结合标的资产经营情况与上市 公司友好协商。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8"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28"/>
              <w:keepNext w:val="0"/>
              <w:keepLines w:val="0"/>
              <w:widowControl w:val="0"/>
              <w:shd w:val="clear" w:color="auto" w:fill="auto"/>
              <w:bidi w:val="0"/>
              <w:spacing w:before="0" w:after="0" w:line="258" w:lineRule="exact"/>
              <w:ind w:left="0" w:right="0" w:firstLine="0"/>
              <w:jc w:val="both"/>
            </w:pPr>
            <w:r>
              <w:rPr>
                <w:color w:val="000000"/>
                <w:spacing w:val="0"/>
                <w:w w:val="100"/>
                <w:position w:val="0"/>
              </w:rPr>
              <w:t>重大资 产收购 时所作 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0"/>
              <w:jc w:val="both"/>
            </w:pPr>
            <w:r>
              <w:rPr>
                <w:color w:val="000000"/>
                <w:spacing w:val="0"/>
                <w:w w:val="100"/>
                <w:position w:val="0"/>
              </w:rPr>
              <w:t>刘英魁、 嘉春秋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限期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8" w:lineRule="exact"/>
              <w:ind w:left="0" w:right="0" w:firstLine="0"/>
              <w:jc w:val="both"/>
            </w:pPr>
            <w:r>
              <w:rPr>
                <w:color w:val="000000"/>
                <w:spacing w:val="0"/>
                <w:w w:val="100"/>
                <w:position w:val="0"/>
              </w:rPr>
              <w:t>刘英魁、嘉春秋分别对其在嘉语春华和嘉惠秋实中所拥有的权益做 出承诺：</w:t>
            </w:r>
          </w:p>
          <w:p>
            <w:pPr>
              <w:pStyle w:val="Style28"/>
              <w:keepNext w:val="0"/>
              <w:keepLines w:val="0"/>
              <w:widowControl w:val="0"/>
              <w:shd w:val="clear" w:color="auto" w:fill="auto"/>
              <w:bidi w:val="0"/>
              <w:spacing w:before="0" w:after="0" w:line="258" w:lineRule="exact"/>
              <w:ind w:left="0" w:right="0" w:firstLine="0"/>
              <w:jc w:val="both"/>
            </w:pPr>
            <w:r>
              <w:rPr>
                <w:color w:val="000000"/>
                <w:spacing w:val="0"/>
                <w:w w:val="100"/>
                <w:position w:val="0"/>
              </w:rPr>
              <w:t>自本次交易完成之日起</w:t>
            </w:r>
            <w:r>
              <w:rPr>
                <w:rFonts w:ascii="Times New Roman" w:eastAsia="Times New Roman" w:hAnsi="Times New Roman" w:cs="Times New Roman"/>
                <w:color w:val="000000"/>
                <w:spacing w:val="0"/>
                <w:w w:val="100"/>
                <w:position w:val="0"/>
              </w:rPr>
              <w:t>36</w:t>
            </w:r>
            <w:r>
              <w:rPr>
                <w:color w:val="000000"/>
                <w:spacing w:val="0"/>
                <w:w w:val="100"/>
                <w:position w:val="0"/>
              </w:rPr>
              <w:t>个月内，不以任何方式转让持有的嘉语 春华、嘉惠秋实的出资额或从嘉语春华、嘉惠秋实退伙，亦不以任 何方式转让或者让渡或者约定由其他主体以任何方式部分或全部 享有通过嘉语春华、嘉惠秋实间接享有的与茂业通信股份有关的权 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6"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28"/>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日起</w:t>
            </w:r>
            <w:r>
              <w:rPr>
                <w:rFonts w:ascii="Times New Roman" w:eastAsia="Times New Roman" w:hAnsi="Times New Roman" w:cs="Times New Roman"/>
                <w:color w:val="000000"/>
                <w:spacing w:val="0"/>
                <w:w w:val="100"/>
                <w:position w:val="0"/>
              </w:rPr>
              <w:t xml:space="preserve">36 </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13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8"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28"/>
              <w:keepNext w:val="0"/>
              <w:keepLines w:val="0"/>
              <w:widowControl w:val="0"/>
              <w:shd w:val="clear" w:color="auto" w:fill="auto"/>
              <w:bidi w:val="0"/>
              <w:spacing w:before="0" w:after="0" w:line="258" w:lineRule="exact"/>
              <w:ind w:left="0" w:right="0" w:firstLine="0"/>
              <w:jc w:val="both"/>
            </w:pPr>
            <w:r>
              <w:rPr>
                <w:color w:val="000000"/>
                <w:spacing w:val="0"/>
                <w:w w:val="100"/>
                <w:position w:val="0"/>
              </w:rPr>
              <w:t>重大资 产收购 时所作 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both"/>
            </w:pPr>
            <w:r>
              <w:rPr>
                <w:color w:val="000000"/>
                <w:spacing w:val="0"/>
                <w:w w:val="100"/>
                <w:position w:val="0"/>
              </w:rPr>
              <w:t>刘英魁、 张欣</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限期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1" w:lineRule="exact"/>
              <w:ind w:left="0" w:right="0" w:firstLine="0"/>
              <w:jc w:val="both"/>
            </w:pPr>
            <w:r>
              <w:rPr>
                <w:color w:val="000000"/>
                <w:spacing w:val="0"/>
                <w:w w:val="100"/>
                <w:position w:val="0"/>
              </w:rPr>
              <w:t>关于持有嘉春秋权益的锁定期承诺安排：自本次交易完成之日起</w:t>
            </w:r>
            <w:r>
              <w:rPr>
                <w:rFonts w:ascii="Times New Roman" w:eastAsia="Times New Roman" w:hAnsi="Times New Roman" w:cs="Times New Roman"/>
                <w:color w:val="000000"/>
                <w:spacing w:val="0"/>
                <w:w w:val="100"/>
                <w:position w:val="0"/>
              </w:rPr>
              <w:t xml:space="preserve">36 </w:t>
            </w:r>
            <w:r>
              <w:rPr>
                <w:color w:val="000000"/>
                <w:spacing w:val="0"/>
                <w:w w:val="100"/>
                <w:position w:val="0"/>
              </w:rPr>
              <w:t>个月内，不以任何方式转让持有的嘉春秋的股权或从嘉春秋退股， 亦不以任何方式转让或者让渡或者约定由其他主体以任何方式部 分或全部享有通过嘉春秋间接享有的与茂业通信股份有关的权益。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6"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28"/>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日起</w:t>
            </w:r>
            <w:r>
              <w:rPr>
                <w:rFonts w:ascii="Times New Roman" w:eastAsia="Times New Roman" w:hAnsi="Times New Roman" w:cs="Times New Roman"/>
                <w:color w:val="000000"/>
                <w:spacing w:val="0"/>
                <w:w w:val="100"/>
                <w:position w:val="0"/>
              </w:rPr>
              <w:t xml:space="preserve">36 </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313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0"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 重大资 产收购 时所作 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1" w:lineRule="exact"/>
              <w:ind w:left="0" w:right="0" w:firstLine="0"/>
              <w:jc w:val="both"/>
            </w:pPr>
            <w:r>
              <w:rPr>
                <w:color w:val="000000"/>
                <w:spacing w:val="0"/>
                <w:w w:val="100"/>
                <w:position w:val="0"/>
              </w:rPr>
              <w:t>刘英魁、 嘉语春 华、嘉惠 秋实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限期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8" w:lineRule="exact"/>
              <w:ind w:left="0" w:right="0" w:firstLine="0"/>
              <w:jc w:val="both"/>
            </w:pPr>
            <w:r>
              <w:rPr>
                <w:color w:val="000000"/>
                <w:spacing w:val="0"/>
                <w:w w:val="100"/>
                <w:position w:val="0"/>
              </w:rPr>
              <w:t>业绩承诺及补偿</w:t>
            </w:r>
          </w:p>
          <w:p>
            <w:pPr>
              <w:pStyle w:val="Style28"/>
              <w:keepNext w:val="0"/>
              <w:keepLines w:val="0"/>
              <w:widowControl w:val="0"/>
              <w:shd w:val="clear" w:color="auto" w:fill="auto"/>
              <w:bidi w:val="0"/>
              <w:spacing w:before="0" w:after="0" w:line="258" w:lineRule="exact"/>
              <w:ind w:left="0" w:right="0" w:firstLine="0"/>
              <w:jc w:val="both"/>
            </w:pPr>
            <w:r>
              <w:rPr>
                <w:color w:val="000000"/>
                <w:spacing w:val="0"/>
                <w:w w:val="100"/>
                <w:position w:val="0"/>
              </w:rPr>
              <w:t>根据公司与交易对方签署的《业绩补偿协议》，本次交易业绩承诺 期间为</w:t>
            </w:r>
            <w:r>
              <w:rPr>
                <w:rFonts w:ascii="Times New Roman" w:eastAsia="Times New Roman" w:hAnsi="Times New Roman" w:cs="Times New Roman"/>
                <w:color w:val="000000"/>
                <w:spacing w:val="0"/>
                <w:w w:val="100"/>
                <w:position w:val="0"/>
              </w:rPr>
              <w:t>2017</w:t>
            </w:r>
            <w:r>
              <w:rPr>
                <w:color w:val="000000"/>
                <w:spacing w:val="0"/>
                <w:w w:val="100"/>
                <w:position w:val="0"/>
              </w:rPr>
              <w:t>年度、</w:t>
            </w:r>
            <w:r>
              <w:rPr>
                <w:rFonts w:ascii="Times New Roman" w:eastAsia="Times New Roman" w:hAnsi="Times New Roman" w:cs="Times New Roman"/>
                <w:color w:val="000000"/>
                <w:spacing w:val="0"/>
                <w:w w:val="100"/>
                <w:position w:val="0"/>
              </w:rPr>
              <w:t>2018</w:t>
            </w:r>
            <w:r>
              <w:rPr>
                <w:color w:val="000000"/>
                <w:spacing w:val="0"/>
                <w:w w:val="100"/>
                <w:position w:val="0"/>
              </w:rPr>
              <w:t>年度、</w:t>
            </w:r>
            <w:r>
              <w:rPr>
                <w:rFonts w:ascii="Times New Roman" w:eastAsia="Times New Roman" w:hAnsi="Times New Roman" w:cs="Times New Roman"/>
                <w:color w:val="000000"/>
                <w:spacing w:val="0"/>
                <w:w w:val="100"/>
                <w:position w:val="0"/>
              </w:rPr>
              <w:t>2019</w:t>
            </w:r>
            <w:r>
              <w:rPr>
                <w:color w:val="000000"/>
                <w:spacing w:val="0"/>
                <w:w w:val="100"/>
                <w:position w:val="0"/>
              </w:rPr>
              <w:t>年度和</w:t>
            </w:r>
            <w:r>
              <w:rPr>
                <w:rFonts w:ascii="Times New Roman" w:eastAsia="Times New Roman" w:hAnsi="Times New Roman" w:cs="Times New Roman"/>
                <w:color w:val="000000"/>
                <w:spacing w:val="0"/>
                <w:w w:val="100"/>
                <w:position w:val="0"/>
              </w:rPr>
              <w:t>2020</w:t>
            </w:r>
            <w:r>
              <w:rPr>
                <w:color w:val="000000"/>
                <w:spacing w:val="0"/>
                <w:w w:val="100"/>
                <w:position w:val="0"/>
              </w:rPr>
              <w:t>年度。根据本次 交易的评估结果及交易作价，交易对方承诺</w:t>
            </w:r>
            <w:r>
              <w:rPr>
                <w:rFonts w:ascii="Times New Roman" w:eastAsia="Times New Roman" w:hAnsi="Times New Roman" w:cs="Times New Roman"/>
                <w:color w:val="000000"/>
                <w:spacing w:val="0"/>
                <w:w w:val="100"/>
                <w:position w:val="0"/>
              </w:rPr>
              <w:t>2017</w:t>
            </w:r>
            <w:r>
              <w:rPr>
                <w:color w:val="000000"/>
                <w:spacing w:val="0"/>
                <w:w w:val="100"/>
                <w:position w:val="0"/>
              </w:rPr>
              <w:t>年度、</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年度、 </w:t>
            </w:r>
            <w:r>
              <w:rPr>
                <w:rFonts w:ascii="Times New Roman" w:eastAsia="Times New Roman" w:hAnsi="Times New Roman" w:cs="Times New Roman"/>
                <w:color w:val="000000"/>
                <w:spacing w:val="0"/>
                <w:w w:val="100"/>
                <w:position w:val="0"/>
              </w:rPr>
              <w:t>2019</w:t>
            </w:r>
            <w:r>
              <w:rPr>
                <w:color w:val="000000"/>
                <w:spacing w:val="0"/>
                <w:w w:val="100"/>
                <w:position w:val="0"/>
              </w:rPr>
              <w:t>年度和</w:t>
            </w:r>
            <w:r>
              <w:rPr>
                <w:rFonts w:ascii="Times New Roman" w:eastAsia="Times New Roman" w:hAnsi="Times New Roman" w:cs="Times New Roman"/>
                <w:color w:val="000000"/>
                <w:spacing w:val="0"/>
                <w:w w:val="100"/>
                <w:position w:val="0"/>
              </w:rPr>
              <w:t>2020</w:t>
            </w:r>
            <w:r>
              <w:rPr>
                <w:color w:val="000000"/>
                <w:spacing w:val="0"/>
                <w:w w:val="100"/>
                <w:position w:val="0"/>
              </w:rPr>
              <w:t>年度标的公司净利润不低于</w:t>
            </w:r>
            <w:r>
              <w:rPr>
                <w:rFonts w:ascii="Times New Roman" w:eastAsia="Times New Roman" w:hAnsi="Times New Roman" w:cs="Times New Roman"/>
                <w:color w:val="000000"/>
                <w:spacing w:val="0"/>
                <w:w w:val="100"/>
                <w:position w:val="0"/>
              </w:rPr>
              <w:t>10,200</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13,400 </w:t>
            </w:r>
            <w:r>
              <w:rPr>
                <w:color w:val="000000"/>
                <w:spacing w:val="0"/>
                <w:w w:val="100"/>
                <w:position w:val="0"/>
              </w:rPr>
              <w:t>万元、</w:t>
            </w:r>
            <w:r>
              <w:rPr>
                <w:rFonts w:ascii="Times New Roman" w:eastAsia="Times New Roman" w:hAnsi="Times New Roman" w:cs="Times New Roman"/>
                <w:color w:val="000000"/>
                <w:spacing w:val="0"/>
                <w:w w:val="100"/>
                <w:position w:val="0"/>
              </w:rPr>
              <w:t>16,700</w:t>
            </w:r>
            <w:r>
              <w:rPr>
                <w:color w:val="000000"/>
                <w:spacing w:val="0"/>
                <w:w w:val="100"/>
                <w:position w:val="0"/>
              </w:rPr>
              <w:t>万元及</w:t>
            </w:r>
            <w:r>
              <w:rPr>
                <w:rFonts w:ascii="Times New Roman" w:eastAsia="Times New Roman" w:hAnsi="Times New Roman" w:cs="Times New Roman"/>
                <w:color w:val="000000"/>
                <w:spacing w:val="0"/>
                <w:w w:val="100"/>
                <w:position w:val="0"/>
              </w:rPr>
              <w:t>20,100</w:t>
            </w:r>
            <w:r>
              <w:rPr>
                <w:color w:val="000000"/>
                <w:spacing w:val="0"/>
                <w:w w:val="100"/>
                <w:position w:val="0"/>
              </w:rPr>
              <w:t>万元。</w:t>
            </w:r>
          </w:p>
          <w:p>
            <w:pPr>
              <w:pStyle w:val="Style28"/>
              <w:keepNext w:val="0"/>
              <w:keepLines w:val="0"/>
              <w:widowControl w:val="0"/>
              <w:shd w:val="clear" w:color="auto" w:fill="auto"/>
              <w:bidi w:val="0"/>
              <w:spacing w:before="0" w:after="0" w:line="258" w:lineRule="exact"/>
              <w:ind w:left="0" w:right="0" w:firstLine="0"/>
              <w:jc w:val="both"/>
            </w:pPr>
            <w:r>
              <w:rPr>
                <w:color w:val="000000"/>
                <w:spacing w:val="0"/>
                <w:w w:val="100"/>
                <w:position w:val="0"/>
              </w:rPr>
              <w:t>业绩承诺期内，依据嘉华信息专项审核报告，若嘉华信息于业绩承 诺期间某年度期末累积实现的嘉华信息实际净利润数低于同期累 积的嘉华信息承诺净利润数，则差额部分由交易对方按照《业绩补 偿协议》的约定对上市公司进行补偿。刘英魁、嘉语春华和嘉惠秋 实相互之间承担连带责任。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1"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至 </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60" w:lineRule="exact"/>
              <w:ind w:left="0" w:right="0" w:firstLine="0"/>
              <w:jc w:val="left"/>
            </w:pPr>
            <w:r>
              <w:rPr>
                <w:color w:val="000000"/>
                <w:spacing w:val="0"/>
                <w:w w:val="100"/>
                <w:position w:val="0"/>
              </w:rPr>
              <w:t>超期未履 行，嘉华信 息</w:t>
            </w:r>
            <w:r>
              <w:rPr>
                <w:rFonts w:ascii="Times New Roman" w:eastAsia="Times New Roman" w:hAnsi="Times New Roman" w:cs="Times New Roman"/>
                <w:color w:val="000000"/>
                <w:spacing w:val="0"/>
                <w:w w:val="100"/>
                <w:position w:val="0"/>
              </w:rPr>
              <w:t>2020</w:t>
            </w:r>
            <w:r>
              <w:rPr>
                <w:color w:val="000000"/>
                <w:spacing w:val="0"/>
                <w:w w:val="100"/>
                <w:position w:val="0"/>
              </w:rPr>
              <w:t>年 度未达到业 绩承诺目 标。目前， 公司正积极 采取措施对 业绩承诺方 进行业绩补 偿的追讨工 作。</w:t>
            </w:r>
          </w:p>
        </w:tc>
      </w:tr>
      <w:tr>
        <w:trPr>
          <w:trHeight w:val="392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0"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 重大资 产收购 时所作 承诺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1" w:lineRule="exact"/>
              <w:ind w:left="0" w:right="0" w:firstLine="0"/>
              <w:jc w:val="both"/>
            </w:pPr>
            <w:r>
              <w:rPr>
                <w:color w:val="000000"/>
                <w:spacing w:val="0"/>
                <w:w w:val="100"/>
                <w:position w:val="0"/>
              </w:rPr>
              <w:t>刘英魁、 嘉语春 华、嘉惠 秋实</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1" w:lineRule="exact"/>
              <w:ind w:left="0" w:right="0" w:firstLine="0"/>
              <w:jc w:val="both"/>
            </w:pPr>
            <w:r>
              <w:rPr>
                <w:color w:val="000000"/>
                <w:spacing w:val="0"/>
                <w:w w:val="100"/>
                <w:position w:val="0"/>
              </w:rPr>
              <w:t>关于减少和规范关联交易的承诺</w:t>
            </w:r>
          </w:p>
          <w:p>
            <w:pPr>
              <w:pStyle w:val="Style28"/>
              <w:keepNext w:val="0"/>
              <w:keepLines w:val="0"/>
              <w:widowControl w:val="0"/>
              <w:shd w:val="clear" w:color="auto" w:fill="auto"/>
              <w:bidi w:val="0"/>
              <w:spacing w:before="0" w:after="0" w:line="26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 本次交易完成后，本承诺人在作为茂业通信的股东期间，本承 诺人及本承诺人控制的其他公司、企业将尽量减少并规范与茂业通 信及其控制的其他公司、企业之间的关联交易。</w:t>
            </w:r>
          </w:p>
          <w:p>
            <w:pPr>
              <w:pStyle w:val="Style28"/>
              <w:keepNext w:val="0"/>
              <w:keepLines w:val="0"/>
              <w:widowControl w:val="0"/>
              <w:shd w:val="clear" w:color="auto" w:fill="auto"/>
              <w:tabs>
                <w:tab w:pos="288" w:val="left"/>
              </w:tabs>
              <w:bidi w:val="0"/>
              <w:spacing w:before="0" w:after="0" w:line="261"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本次交易完成后，本承诺人对于无法避免或有合理原因而发生 的与茂业通信及其控制的其他公司、企业之间的关联交易，本承诺 人及本承诺人控制的其他公司、企业将遵循市场原则以公允、合理 的市场价格进行，根据有关法律、法规及规范性文件的规定履行关 联交易决策程序，依法履行信息披露义务和办理有关报批程序，不 利用股东地位损害茂业通信及其他股东的合法权益。</w:t>
            </w:r>
          </w:p>
          <w:p>
            <w:pPr>
              <w:pStyle w:val="Style28"/>
              <w:keepNext w:val="0"/>
              <w:keepLines w:val="0"/>
              <w:widowControl w:val="0"/>
              <w:shd w:val="clear" w:color="auto" w:fill="auto"/>
              <w:tabs>
                <w:tab w:pos="278" w:val="left"/>
              </w:tabs>
              <w:bidi w:val="0"/>
              <w:spacing w:before="0" w:after="0" w:line="261"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本次交易完成后，本承诺人不会利用拥有的茂业通信股东权利 操纵、指使茂业通信或嘉华信息的董事</w:t>
            </w:r>
            <w:r>
              <w:rPr>
                <w:rFonts w:ascii="Times New Roman" w:eastAsia="Times New Roman" w:hAnsi="Times New Roman" w:cs="Times New Roman"/>
                <w:color w:val="000000"/>
                <w:spacing w:val="0"/>
                <w:w w:val="100"/>
                <w:position w:val="0"/>
              </w:rPr>
              <w:t>/</w:t>
            </w:r>
            <w:r>
              <w:rPr>
                <w:color w:val="000000"/>
                <w:spacing w:val="0"/>
                <w:w w:val="100"/>
                <w:position w:val="0"/>
              </w:rPr>
              <w:t>执行董事、监事、高级管理 人员，使得茂业通信及其控制的其他公司、企业以不公平的条件， 提供或者接受资金、商品、服务或者其他资产，或从事任何损害茂 业通信的行为。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6"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仲裁中</w:t>
            </w:r>
          </w:p>
        </w:tc>
      </w:tr>
    </w:tbl>
    <w:p>
      <w:pPr>
        <w:spacing w:lineRule="exact" w:line="1"/>
        <w:rPr>
          <w:sz w:val="2"/>
          <w:szCs w:val="2"/>
        </w:rPr>
      </w:pPr>
      <w:r>
        <w:br w:type="page"/>
      </w:r>
    </w:p>
    <w:tbl>
      <w:tblPr>
        <w:tblOverlap w:val="never"/>
        <w:jc w:val="center"/>
        <w:tblLayout w:type="fixed"/>
      </w:tblPr>
      <w:tblGrid>
        <w:gridCol w:w="715"/>
        <w:gridCol w:w="850"/>
        <w:gridCol w:w="710"/>
        <w:gridCol w:w="5242"/>
        <w:gridCol w:w="710"/>
        <w:gridCol w:w="710"/>
        <w:gridCol w:w="998"/>
      </w:tblGrid>
      <w:tr>
        <w:trPr>
          <w:trHeight w:val="15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2"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、本次交易完成后，本承诺人对于无法避免或有合理原因而发生 的与茂业通信之间的关联交易，将遵循市场原则以公允、合理的市 场价格进行交易，根据有关法律、法规及规范性文件的规定履行关 联交易决策程序。</w:t>
            </w:r>
          </w:p>
          <w:p>
            <w:pPr>
              <w:pStyle w:val="Style28"/>
              <w:keepNext w:val="0"/>
              <w:keepLines w:val="0"/>
              <w:widowControl w:val="0"/>
              <w:shd w:val="clear" w:color="auto" w:fill="auto"/>
              <w:bidi w:val="0"/>
              <w:spacing w:before="0" w:after="0" w:line="262" w:lineRule="exact"/>
              <w:ind w:left="0" w:right="0" w:firstLine="0"/>
              <w:jc w:val="both"/>
            </w:pPr>
            <w:r>
              <w:rPr>
                <w:color w:val="000000"/>
                <w:spacing w:val="0"/>
                <w:w w:val="100"/>
                <w:position w:val="0"/>
              </w:rPr>
              <w:t>本承诺人若违反上述承诺，将承担因此给茂业通信及其股东、控制 的其他公司、企业造成的一切损失。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8"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28"/>
              <w:keepNext w:val="0"/>
              <w:keepLines w:val="0"/>
              <w:widowControl w:val="0"/>
              <w:shd w:val="clear" w:color="auto" w:fill="auto"/>
              <w:bidi w:val="0"/>
              <w:spacing w:before="0" w:after="0" w:line="258" w:lineRule="exact"/>
              <w:ind w:left="0" w:right="0" w:firstLine="0"/>
              <w:jc w:val="both"/>
            </w:pPr>
            <w:r>
              <w:rPr>
                <w:color w:val="000000"/>
                <w:spacing w:val="0"/>
                <w:w w:val="100"/>
                <w:position w:val="0"/>
              </w:rPr>
              <w:t>重大资 产收购 时所作 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1" w:lineRule="exact"/>
              <w:ind w:left="0" w:right="0" w:firstLine="0"/>
              <w:jc w:val="both"/>
            </w:pPr>
            <w:r>
              <w:rPr>
                <w:color w:val="000000"/>
                <w:spacing w:val="0"/>
                <w:w w:val="100"/>
                <w:position w:val="0"/>
              </w:rPr>
              <w:t>刘英魁、 嘉语春 华、嘉惠 秋实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长期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2" w:lineRule="exact"/>
              <w:ind w:left="0" w:right="0" w:firstLine="0"/>
              <w:jc w:val="both"/>
            </w:pPr>
            <w:r>
              <w:rPr>
                <w:color w:val="000000"/>
                <w:spacing w:val="0"/>
                <w:w w:val="100"/>
                <w:position w:val="0"/>
              </w:rPr>
              <w:t>交易对方关于避免同业竞争的承诺：</w:t>
            </w:r>
          </w:p>
          <w:p>
            <w:pPr>
              <w:pStyle w:val="Style28"/>
              <w:keepNext w:val="0"/>
              <w:keepLines w:val="0"/>
              <w:widowControl w:val="0"/>
              <w:shd w:val="clear" w:color="auto" w:fill="auto"/>
              <w:tabs>
                <w:tab w:pos="254" w:val="left"/>
              </w:tabs>
              <w:bidi w:val="0"/>
              <w:spacing w:before="0" w:after="0" w:line="26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本承诺人将采取合法及有效的措施，促使本承诺人控制的公司、 企业现有或将来成立的全资公司、控股公司和其它本承诺人实际控 制的公司、企业不从事其他与上市公司主营业务构成竞争的业务。</w:t>
            </w:r>
          </w:p>
          <w:p>
            <w:pPr>
              <w:pStyle w:val="Style28"/>
              <w:keepNext w:val="0"/>
              <w:keepLines w:val="0"/>
              <w:widowControl w:val="0"/>
              <w:shd w:val="clear" w:color="auto" w:fill="auto"/>
              <w:tabs>
                <w:tab w:pos="288" w:val="left"/>
              </w:tabs>
              <w:bidi w:val="0"/>
              <w:spacing w:before="0" w:after="0" w:line="26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如本承诺人或本承诺人实际控制的公司、企业（包括本承诺人 现有或将来成立的公司和其它受本承诺人实际控制的企业）获得的 其他任何商业机会与上市公司主营业务有竞争或可能构成竞争，则 本承诺人或本承诺人实际控制的公司、企业将立即通知上市公司， 并优先将该商业机会给予上市公司。</w:t>
            </w:r>
          </w:p>
          <w:p>
            <w:pPr>
              <w:pStyle w:val="Style28"/>
              <w:keepNext w:val="0"/>
              <w:keepLines w:val="0"/>
              <w:widowControl w:val="0"/>
              <w:shd w:val="clear" w:color="auto" w:fill="auto"/>
              <w:tabs>
                <w:tab w:pos="278" w:val="left"/>
              </w:tabs>
              <w:bidi w:val="0"/>
              <w:spacing w:before="0" w:after="0" w:line="26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如本承诺人或本承诺人实际控制的公司、企业（包括本承诺人 现有或将来成立的公司和其它受本承诺人实际控制的企业）与上市 公司及其控制的公司、企业所经营的业务产生竞争，则本承诺人或 本承诺人实际控制的公司、企业将以停止经营相竞争业务的方式， 或者将相竞争业务纳入到上市公司经营的方式，或者将相竞争业务 转让给无关联关系的第三方避免同业竞争。</w:t>
            </w:r>
          </w:p>
          <w:p>
            <w:pPr>
              <w:pStyle w:val="Style28"/>
              <w:keepNext w:val="0"/>
              <w:keepLines w:val="0"/>
              <w:widowControl w:val="0"/>
              <w:shd w:val="clear" w:color="auto" w:fill="auto"/>
              <w:tabs>
                <w:tab w:pos="283" w:val="left"/>
              </w:tabs>
              <w:bidi w:val="0"/>
              <w:spacing w:before="0" w:after="0" w:line="262"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对于上市公司的正常生产、经营活动，本承诺人或本承诺人实 际控制的公司、企业保证不利用股东地位损害上市公司及上市公司 中小股东的利益。</w:t>
            </w:r>
          </w:p>
          <w:p>
            <w:pPr>
              <w:pStyle w:val="Style28"/>
              <w:keepNext w:val="0"/>
              <w:keepLines w:val="0"/>
              <w:widowControl w:val="0"/>
              <w:shd w:val="clear" w:color="auto" w:fill="auto"/>
              <w:bidi w:val="0"/>
              <w:spacing w:before="0" w:after="0" w:line="262" w:lineRule="exact"/>
              <w:ind w:left="0" w:right="0" w:firstLine="0"/>
              <w:jc w:val="both"/>
            </w:pPr>
            <w:r>
              <w:rPr>
                <w:color w:val="000000"/>
                <w:spacing w:val="0"/>
                <w:w w:val="100"/>
                <w:position w:val="0"/>
              </w:rPr>
              <w:t>本承诺函在本承诺人及本承诺人关联方为上市公司股东期间持续 有效，本承诺人将严格遵守上述承诺，确保上市公司合法权益不受 损害。如上述承诺被证明是不真实的或未被遵守，本承诺人将向上 市公司赔偿因此而造成的经济损失。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6"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仲裁中</w:t>
            </w:r>
          </w:p>
        </w:tc>
      </w:tr>
      <w:tr>
        <w:trPr>
          <w:trHeight w:val="234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0"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 重大资 产收购 时所作 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1" w:lineRule="exact"/>
              <w:ind w:left="0" w:right="0" w:firstLine="0"/>
              <w:jc w:val="both"/>
            </w:pPr>
            <w:r>
              <w:rPr>
                <w:color w:val="000000"/>
                <w:spacing w:val="0"/>
                <w:w w:val="100"/>
                <w:position w:val="0"/>
              </w:rPr>
              <w:t>刘英魁、 嘉语春 华、嘉惠 秋实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长期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2" w:lineRule="exact"/>
              <w:ind w:left="0" w:right="0" w:firstLine="0"/>
              <w:jc w:val="both"/>
            </w:pPr>
            <w:r>
              <w:rPr>
                <w:color w:val="000000"/>
                <w:spacing w:val="0"/>
                <w:w w:val="100"/>
                <w:position w:val="0"/>
              </w:rPr>
              <w:t>关于保证上市公司独立性的承诺</w:t>
            </w:r>
            <w:r>
              <w:rPr>
                <w:color w:val="000000"/>
                <w:spacing w:val="0"/>
                <w:w w:val="100"/>
                <w:position w:val="0"/>
              </w:rPr>
              <w:t>：</w:t>
            </w:r>
          </w:p>
          <w:p>
            <w:pPr>
              <w:pStyle w:val="Style28"/>
              <w:keepNext w:val="0"/>
              <w:keepLines w:val="0"/>
              <w:widowControl w:val="0"/>
              <w:shd w:val="clear" w:color="auto" w:fill="auto"/>
              <w:tabs>
                <w:tab w:pos="274" w:val="left"/>
              </w:tabs>
              <w:bidi w:val="0"/>
              <w:spacing w:before="0" w:after="0" w:line="26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截至本承诺函出具之日，标的公司一直在业务、资产、机构、 人员、财务等方面与本承诺人控制的其他公司、企业（如有）完全 分开，标的公司的业务、资产、人员、财务和机构独立。</w:t>
            </w:r>
          </w:p>
          <w:p>
            <w:pPr>
              <w:pStyle w:val="Style28"/>
              <w:keepNext w:val="0"/>
              <w:keepLines w:val="0"/>
              <w:widowControl w:val="0"/>
              <w:shd w:val="clear" w:color="auto" w:fill="auto"/>
              <w:tabs>
                <w:tab w:pos="288" w:val="left"/>
              </w:tabs>
              <w:bidi w:val="0"/>
              <w:spacing w:before="0" w:after="0" w:line="26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本次交易完成后，本承诺人及本承诺人控制的其他公司、企业 不会利用茂业通信股东的身份影响茂业通信独立性，并尽可能保证 茂业通信在业务、资产、机构、人员、财务的独立性。</w:t>
            </w:r>
          </w:p>
          <w:p>
            <w:pPr>
              <w:pStyle w:val="Style28"/>
              <w:keepNext w:val="0"/>
              <w:keepLines w:val="0"/>
              <w:widowControl w:val="0"/>
              <w:shd w:val="clear" w:color="auto" w:fill="auto"/>
              <w:bidi w:val="0"/>
              <w:spacing w:before="0" w:after="0" w:line="262" w:lineRule="exact"/>
              <w:ind w:left="0" w:right="0" w:firstLine="0"/>
              <w:jc w:val="both"/>
            </w:pPr>
            <w:r>
              <w:rPr>
                <w:color w:val="000000"/>
                <w:spacing w:val="0"/>
                <w:w w:val="100"/>
                <w:position w:val="0"/>
              </w:rPr>
              <w:t>本承诺人若违反上述承诺，将承担因此给茂业通信造成的一切损 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仲裁中</w:t>
            </w:r>
          </w:p>
        </w:tc>
      </w:tr>
      <w:tr>
        <w:trPr>
          <w:trHeight w:val="418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0"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 重大资 产收购 时所作 承诺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1" w:lineRule="exact"/>
              <w:ind w:left="0" w:right="0" w:firstLine="0"/>
              <w:jc w:val="both"/>
            </w:pPr>
            <w:r>
              <w:rPr>
                <w:color w:val="000000"/>
                <w:spacing w:val="0"/>
                <w:w w:val="100"/>
                <w:position w:val="0"/>
              </w:rPr>
              <w:t>刘英魁、 嘉语春 华、嘉惠 秋实</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3" w:lineRule="exact"/>
              <w:ind w:left="0" w:right="0" w:firstLine="0"/>
              <w:jc w:val="both"/>
            </w:pPr>
            <w:r>
              <w:rPr>
                <w:color w:val="000000"/>
                <w:spacing w:val="0"/>
                <w:w w:val="100"/>
                <w:position w:val="0"/>
              </w:rPr>
              <w:t>关于提供信息的真实性、准确性和完整性的承诺</w:t>
            </w:r>
          </w:p>
          <w:p>
            <w:pPr>
              <w:pStyle w:val="Style28"/>
              <w:keepNext w:val="0"/>
              <w:keepLines w:val="0"/>
              <w:widowControl w:val="0"/>
              <w:shd w:val="clear" w:color="auto" w:fill="auto"/>
              <w:tabs>
                <w:tab w:pos="278" w:val="left"/>
              </w:tabs>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本承诺人为本次交易所提供的有关信息真实、准确和完整，不 存在任何虚假记载、误导性陈述或者重大遗漏；</w:t>
            </w:r>
          </w:p>
          <w:p>
            <w:pPr>
              <w:pStyle w:val="Style28"/>
              <w:keepNext w:val="0"/>
              <w:keepLines w:val="0"/>
              <w:widowControl w:val="0"/>
              <w:shd w:val="clear" w:color="auto" w:fill="auto"/>
              <w:tabs>
                <w:tab w:pos="250" w:val="left"/>
              </w:tabs>
              <w:bidi w:val="0"/>
              <w:spacing w:before="0" w:after="0" w:line="26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本承诺人向参与本次交易的各中介机构所提供的资料均为真实、 准确、完整的原始书面资料或副本资料，资料副本或复印件与其原 始资料或原件一致；所有文件的签名、印章均是真实的，不存在任 何虚假记载、误导性陈述或者重大遗漏；</w:t>
            </w:r>
          </w:p>
          <w:p>
            <w:pPr>
              <w:pStyle w:val="Style28"/>
              <w:keepNext w:val="0"/>
              <w:keepLines w:val="0"/>
              <w:widowControl w:val="0"/>
              <w:shd w:val="clear" w:color="auto" w:fill="auto"/>
              <w:tabs>
                <w:tab w:pos="278" w:val="left"/>
              </w:tabs>
              <w:bidi w:val="0"/>
              <w:spacing w:before="0" w:after="0" w:line="263"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本承诺人为本次交易所出具的说明及确认均为真实、准确和完 整的，不存在任何虚假记载、误导性陈述或者重大遗漏。</w:t>
            </w:r>
          </w:p>
          <w:p>
            <w:pPr>
              <w:pStyle w:val="Style28"/>
              <w:keepNext w:val="0"/>
              <w:keepLines w:val="0"/>
              <w:widowControl w:val="0"/>
              <w:shd w:val="clear" w:color="auto" w:fill="auto"/>
              <w:tabs>
                <w:tab w:pos="288" w:val="left"/>
              </w:tabs>
              <w:bidi w:val="0"/>
              <w:spacing w:before="0" w:after="0" w:line="263"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如本次交易所提供或披露的信息涉嫌虚假记载、误导性陈述或 者重大遗漏，被司法机关立案侦查或者被中国证监会立案调查的， 在形成调查结论以前，本承诺人不转让在茂业通信拥有权益的股 份，并于收到立案稽查通知的两个交易日内将暂停转让的书面申请 和股票账户提交茂业通信董事会，由茂业通信董事会代本承诺人向 证券交易所和登记结算公司申请锁定；未在两个交易日内提交锁定 申请的，授权茂业通信董事会核实后直接向证券交易所和登记结算</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仲裁中</w:t>
            </w:r>
          </w:p>
        </w:tc>
      </w:tr>
    </w:tbl>
    <w:p>
      <w:pPr>
        <w:spacing w:lineRule="exact" w:line="1"/>
        <w:rPr>
          <w:sz w:val="2"/>
          <w:szCs w:val="2"/>
        </w:rPr>
      </w:pPr>
      <w:r>
        <w:br w:type="page"/>
      </w:r>
    </w:p>
    <w:tbl>
      <w:tblPr>
        <w:tblOverlap w:val="never"/>
        <w:jc w:val="center"/>
        <w:tblLayout w:type="fixed"/>
      </w:tblPr>
      <w:tblGrid>
        <w:gridCol w:w="715"/>
        <w:gridCol w:w="850"/>
        <w:gridCol w:w="710"/>
        <w:gridCol w:w="5242"/>
        <w:gridCol w:w="710"/>
        <w:gridCol w:w="710"/>
        <w:gridCol w:w="998"/>
      </w:tblGrid>
      <w:tr>
        <w:trPr>
          <w:trHeight w:val="20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2" w:lineRule="exact"/>
              <w:ind w:left="0" w:right="0" w:firstLine="0"/>
              <w:jc w:val="both"/>
            </w:pPr>
            <w:r>
              <w:rPr>
                <w:color w:val="000000"/>
                <w:spacing w:val="0"/>
                <w:w w:val="100"/>
                <w:position w:val="0"/>
              </w:rPr>
              <w:t>公司报送本承诺人的基本信息和账户信息并申请锁定；茂业通信董 事会未向证券交易所和登记结算公司报送本承诺人的基本信息和 账户信息的，授权证券交易所和登记结算公司直接锁定相关股份。 如调查结论发现存在违法违规情节，本承诺人承诺锁定股份自愿用 于相关投资者赔偿安排。</w:t>
            </w:r>
          </w:p>
          <w:p>
            <w:pPr>
              <w:pStyle w:val="Style28"/>
              <w:keepNext w:val="0"/>
              <w:keepLines w:val="0"/>
              <w:widowControl w:val="0"/>
              <w:shd w:val="clear" w:color="auto" w:fill="auto"/>
              <w:bidi w:val="0"/>
              <w:spacing w:before="0" w:after="0" w:line="262" w:lineRule="exact"/>
              <w:ind w:left="0" w:right="0" w:firstLine="0"/>
              <w:jc w:val="both"/>
            </w:pPr>
            <w:r>
              <w:rPr>
                <w:color w:val="000000"/>
                <w:spacing w:val="0"/>
                <w:w w:val="100"/>
                <w:position w:val="0"/>
              </w:rPr>
              <w:t>本承诺人同意对本承诺人所提供信息的真实性、准确性和完整性承 担法律责任。如因提供或披露的信息存在虚假记载、误导性陈述或 者重大遗漏，给茂业通信和投资者造成损失的，将承担赔偿责任。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9"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28"/>
              <w:keepNext w:val="0"/>
              <w:keepLines w:val="0"/>
              <w:widowControl w:val="0"/>
              <w:shd w:val="clear" w:color="auto" w:fill="auto"/>
              <w:bidi w:val="0"/>
              <w:spacing w:before="0" w:after="0" w:line="259" w:lineRule="exact"/>
              <w:ind w:left="0" w:right="0" w:firstLine="0"/>
              <w:jc w:val="both"/>
            </w:pPr>
            <w:r>
              <w:rPr>
                <w:color w:val="000000"/>
                <w:spacing w:val="0"/>
                <w:w w:val="100"/>
                <w:position w:val="0"/>
              </w:rPr>
              <w:t>重大资 产收购 时所作 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1" w:lineRule="exact"/>
              <w:ind w:left="0" w:right="0" w:firstLine="0"/>
              <w:jc w:val="both"/>
            </w:pPr>
            <w:r>
              <w:rPr>
                <w:color w:val="000000"/>
                <w:spacing w:val="0"/>
                <w:w w:val="100"/>
                <w:position w:val="0"/>
              </w:rPr>
              <w:t>刘英魁、 嘉语春 华、嘉惠 秋实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3" w:lineRule="exact"/>
              <w:ind w:left="0" w:right="0" w:firstLine="0"/>
              <w:jc w:val="both"/>
            </w:pPr>
            <w:r>
              <w:rPr>
                <w:color w:val="000000"/>
                <w:spacing w:val="0"/>
                <w:w w:val="100"/>
                <w:position w:val="0"/>
              </w:rPr>
              <w:t>在本次交易完成的</w:t>
            </w:r>
            <w:r>
              <w:rPr>
                <w:rFonts w:ascii="Times New Roman" w:eastAsia="Times New Roman" w:hAnsi="Times New Roman" w:cs="Times New Roman"/>
                <w:color w:val="000000"/>
                <w:spacing w:val="0"/>
                <w:w w:val="100"/>
                <w:position w:val="0"/>
              </w:rPr>
              <w:t>60</w:t>
            </w:r>
            <w:r>
              <w:rPr>
                <w:color w:val="000000"/>
                <w:spacing w:val="0"/>
                <w:w w:val="100"/>
                <w:position w:val="0"/>
              </w:rPr>
              <w:t>个月内，本承诺人不会以本次交易取得的茂 业通信股份单独或共同谋求茂业通信的实际控制权，亦不会通过二 级市场增加对茂业通信的持股数量或通过增加茂业通信董事席位 等方式以实现对茂业通信的控制，亦不会以委托、征集投票权、协 议等任何方式联合其他股东谋求茂业通信控制权。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28"/>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日起</w:t>
            </w:r>
            <w:r>
              <w:rPr>
                <w:rFonts w:ascii="Times New Roman" w:eastAsia="Times New Roman" w:hAnsi="Times New Roman" w:cs="Times New Roman"/>
                <w:color w:val="000000"/>
                <w:spacing w:val="0"/>
                <w:w w:val="100"/>
                <w:position w:val="0"/>
              </w:rPr>
              <w:t xml:space="preserve">60 </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533" w:hRule="exact"/>
        </w:trPr>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承诺是否按期履行</w:t>
            </w:r>
          </w:p>
        </w:tc>
        <w:tc>
          <w:tcPr>
            <w:gridSpan w:val="4"/>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380"/>
              <w:jc w:val="both"/>
            </w:pPr>
            <w:r>
              <w:rPr>
                <w:color w:val="000000"/>
                <w:spacing w:val="0"/>
                <w:w w:val="100"/>
                <w:position w:val="0"/>
              </w:rPr>
              <w:t>除因</w:t>
            </w:r>
            <w:r>
              <w:rPr>
                <w:rFonts w:ascii="Times New Roman" w:eastAsia="Times New Roman" w:hAnsi="Times New Roman" w:cs="Times New Roman"/>
                <w:color w:val="000000"/>
                <w:spacing w:val="0"/>
                <w:w w:val="100"/>
                <w:position w:val="0"/>
              </w:rPr>
              <w:t>2018</w:t>
            </w:r>
            <w:r>
              <w:rPr>
                <w:color w:val="000000"/>
                <w:spacing w:val="0"/>
                <w:w w:val="100"/>
                <w:position w:val="0"/>
              </w:rPr>
              <w:t>年重大资产重组交易方刘英魁、嘉语春华、嘉惠秋实业绩承诺超期未履行，不存在 收购人以及公司等相关承诺方在报告期内履行完毕及截至报告期末尚未履行完毕的承诺事项。</w:t>
            </w:r>
          </w:p>
        </w:tc>
      </w:tr>
      <w:tr>
        <w:trPr>
          <w:trHeight w:val="4018" w:hRule="exact"/>
        </w:trPr>
        <w:tc>
          <w:tcPr>
            <w:gridSpan w:val="3"/>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承诺超期未完成履行的具体 原因及下一步的工作计划</w:t>
            </w:r>
          </w:p>
        </w:tc>
        <w:tc>
          <w:tcPr>
            <w:gridSpan w:val="4"/>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1" w:lineRule="exact"/>
              <w:ind w:left="0" w:right="0" w:firstLine="380"/>
              <w:jc w:val="both"/>
            </w:pPr>
            <w:r>
              <w:rPr>
                <w:color w:val="000000"/>
                <w:spacing w:val="0"/>
                <w:w w:val="100"/>
                <w:position w:val="0"/>
              </w:rPr>
              <w:t>鉴于嘉华信息</w:t>
            </w:r>
            <w:r>
              <w:rPr>
                <w:color w:val="000000"/>
                <w:spacing w:val="0"/>
                <w:w w:val="100"/>
                <w:position w:val="0"/>
                <w:sz w:val="18"/>
                <w:szCs w:val="18"/>
              </w:rPr>
              <w:t>2020</w:t>
            </w:r>
            <w:r>
              <w:rPr>
                <w:color w:val="000000"/>
                <w:spacing w:val="0"/>
                <w:w w:val="100"/>
                <w:position w:val="0"/>
              </w:rPr>
              <w:t>年度未达到业绩承诺目标，在专项审核报告出具后，公司与刘英魁及业绩 承诺各方就业绩补偿或调整方案进行多次协商，但未达成一致意见。为敦促刘英魁等业绩承诺方 履行</w:t>
            </w:r>
            <w:r>
              <w:rPr>
                <w:color w:val="000000"/>
                <w:spacing w:val="0"/>
                <w:w w:val="100"/>
                <w:position w:val="0"/>
                <w:sz w:val="18"/>
                <w:szCs w:val="18"/>
              </w:rPr>
              <w:t>2020</w:t>
            </w:r>
            <w:r>
              <w:rPr>
                <w:color w:val="000000"/>
                <w:spacing w:val="0"/>
                <w:w w:val="100"/>
                <w:position w:val="0"/>
              </w:rPr>
              <w:t>年度业绩补偿的义务，公司向重组交易方发出了《关于履行业绩补偿责任的告知函》， 要求业绩承诺各方能够按照《发行股份及支付现金购买资产协议》《业绩补偿协议》等相关重组交 易协议，切实履行</w:t>
            </w:r>
            <w:r>
              <w:rPr>
                <w:color w:val="000000"/>
                <w:spacing w:val="0"/>
                <w:w w:val="100"/>
                <w:position w:val="0"/>
                <w:sz w:val="18"/>
                <w:szCs w:val="18"/>
              </w:rPr>
              <w:t>2020</w:t>
            </w:r>
            <w:r>
              <w:rPr>
                <w:color w:val="000000"/>
                <w:spacing w:val="0"/>
                <w:w w:val="100"/>
                <w:position w:val="0"/>
              </w:rPr>
              <w:t>年度业绩补偿义务。目前，刘英魁所持本公司股份已全部被司法冻结且其 自身债务风险尚未解除，为确保刘英魁等业绩承诺方有意愿且有能力履行业绩补偿义务，公司已 依法行使不安抗辩权，向刘英魁等业绩承诺方发出了《关于中止支付交易对价的通知》，暂时中止 向刘英魁等业绩承诺方支付剩余交易对价款，以充分的保护公司及全体股东利益。</w:t>
            </w:r>
          </w:p>
          <w:p>
            <w:pPr>
              <w:pStyle w:val="Style28"/>
              <w:keepNext w:val="0"/>
              <w:keepLines w:val="0"/>
              <w:widowControl w:val="0"/>
              <w:shd w:val="clear" w:color="auto" w:fill="auto"/>
              <w:bidi w:val="0"/>
              <w:spacing w:before="0" w:after="0" w:line="243" w:lineRule="exact"/>
              <w:ind w:left="0" w:right="0" w:firstLine="38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日，公司收到北京仲裁委员会（以下简称''北仲”）出具的《关于</w:t>
            </w:r>
            <w:r>
              <w:rPr>
                <w:color w:val="000000"/>
                <w:spacing w:val="0"/>
                <w:w w:val="100"/>
                <w:position w:val="0"/>
                <w:sz w:val="18"/>
                <w:szCs w:val="18"/>
              </w:rPr>
              <w:t>（2021）</w:t>
            </w:r>
            <w:r>
              <w:rPr>
                <w:color w:val="000000"/>
                <w:spacing w:val="0"/>
                <w:w w:val="100"/>
                <w:position w:val="0"/>
              </w:rPr>
              <w:t>京 仲裁字第</w:t>
            </w:r>
            <w:r>
              <w:rPr>
                <w:color w:val="000000"/>
                <w:spacing w:val="0"/>
                <w:w w:val="100"/>
                <w:position w:val="0"/>
                <w:sz w:val="18"/>
                <w:szCs w:val="18"/>
              </w:rPr>
              <w:t>2639</w:t>
            </w:r>
            <w:r>
              <w:rPr>
                <w:color w:val="000000"/>
                <w:spacing w:val="0"/>
                <w:w w:val="100"/>
                <w:position w:val="0"/>
              </w:rPr>
              <w:t>号仲裁案答辩通知》等材料，刘英魁以及嘉语春华、嘉惠秋实就与公司于</w:t>
            </w:r>
            <w:r>
              <w:rPr>
                <w:color w:val="000000"/>
                <w:spacing w:val="0"/>
                <w:w w:val="100"/>
                <w:position w:val="0"/>
                <w:sz w:val="18"/>
                <w:szCs w:val="18"/>
              </w:rPr>
              <w:t>2018</w:t>
            </w:r>
            <w:r>
              <w:rPr>
                <w:color w:val="000000"/>
                <w:spacing w:val="0"/>
                <w:w w:val="100"/>
                <w:position w:val="0"/>
              </w:rPr>
              <w:t xml:space="preserve">年 </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27</w:t>
            </w:r>
            <w:r>
              <w:rPr>
                <w:color w:val="000000"/>
                <w:spacing w:val="0"/>
                <w:w w:val="100"/>
                <w:position w:val="0"/>
              </w:rPr>
              <w:t>日签订的《发行股份及支付现金购买资产协议》所引起的争议向北仲递交了《仲裁申请书》， 北仲已根据上述协议下的仲裁条款予以受理，公司于报告期后向北仲递交了《反请求申请书》。此 仲裁事项已开庭审理，尚未裁决。对此公司将积极应诉，并将依据双方签署的相关协议及相关法 律法规，坚决维护公司及全体股东的合法权益。详见本报告本节“十一、重大诉讼、仲裁事项”。</w:t>
            </w:r>
          </w:p>
          <w:p>
            <w:pPr>
              <w:pStyle w:val="Style28"/>
              <w:keepNext w:val="0"/>
              <w:keepLines w:val="0"/>
              <w:widowControl w:val="0"/>
              <w:shd w:val="clear" w:color="auto" w:fill="auto"/>
              <w:bidi w:val="0"/>
              <w:spacing w:before="0" w:after="0" w:line="259" w:lineRule="exact"/>
              <w:ind w:left="0" w:right="0" w:firstLine="380"/>
              <w:jc w:val="both"/>
            </w:pPr>
            <w:r>
              <w:rPr>
                <w:color w:val="000000"/>
                <w:spacing w:val="0"/>
                <w:w w:val="100"/>
                <w:position w:val="0"/>
              </w:rPr>
              <w:t>下一步，公司将继续根据双方签署的相关重组交易协议，积极持续采取包括协商解决、司法 手段在内的各种方式，努力督促业绩承诺方履行业绩补偿义务，持续加强业绩补偿的追讨工作。</w:t>
            </w:r>
          </w:p>
        </w:tc>
      </w:tr>
    </w:tbl>
    <w:p>
      <w:pPr>
        <w:widowControl w:val="0"/>
        <w:spacing w:after="259" w:line="1" w:lineRule="exact"/>
      </w:pPr>
    </w:p>
    <w:p>
      <w:pPr>
        <w:pStyle w:val="Style40"/>
        <w:keepNext/>
        <w:keepLines/>
        <w:widowControl w:val="0"/>
        <w:shd w:val="clear" w:color="auto" w:fill="auto"/>
        <w:bidi w:val="0"/>
        <w:spacing w:before="0" w:after="120" w:line="317" w:lineRule="exact"/>
        <w:ind w:left="140" w:right="0" w:firstLine="0"/>
        <w:jc w:val="left"/>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2</w:t>
      </w:r>
      <w:bookmarkEnd w:id="761"/>
      <w:r>
        <w:rPr>
          <w:color w:val="000000"/>
          <w:spacing w:val="0"/>
          <w:w w:val="100"/>
          <w:position w:val="0"/>
        </w:rPr>
        <w:t>、公司资产或项目存在盈利预测，且报告期仍处在盈利预测期间，公司就资产或项目达到原盈利预测及 其原因做出说明</w:t>
      </w:r>
      <w:bookmarkEnd w:id="759"/>
      <w:bookmarkEnd w:id="760"/>
      <w:bookmarkEnd w:id="762"/>
    </w:p>
    <w:p>
      <w:pPr>
        <w:pStyle w:val="Style38"/>
        <w:keepNext/>
        <w:keepLines/>
        <w:widowControl w:val="0"/>
        <w:shd w:val="clear" w:color="auto" w:fill="auto"/>
        <w:bidi w:val="0"/>
        <w:spacing w:before="0" w:after="340"/>
        <w:ind w:left="0" w:right="0" w:firstLine="140"/>
        <w:jc w:val="left"/>
      </w:pPr>
      <w:bookmarkStart w:id="763" w:name="bookmark763"/>
      <w:bookmarkStart w:id="764" w:name="bookmark764"/>
      <w:bookmarkStart w:id="765" w:name="bookmark765"/>
      <w:r>
        <w:rPr>
          <w:color w:val="000000"/>
          <w:spacing w:val="0"/>
          <w:w w:val="100"/>
          <w:position w:val="0"/>
        </w:rPr>
        <w:t>□</w:t>
      </w:r>
      <w:r>
        <w:rPr>
          <w:color w:val="000000"/>
          <w:spacing w:val="0"/>
          <w:w w:val="100"/>
          <w:position w:val="0"/>
        </w:rPr>
        <w:t>适用V不适用</w:t>
      </w:r>
      <w:bookmarkEnd w:id="763"/>
      <w:bookmarkEnd w:id="764"/>
      <w:bookmarkEnd w:id="765"/>
    </w:p>
    <w:p>
      <w:pPr>
        <w:pStyle w:val="Style32"/>
        <w:keepNext/>
        <w:keepLines/>
        <w:widowControl w:val="0"/>
        <w:shd w:val="clear" w:color="auto" w:fill="auto"/>
        <w:tabs>
          <w:tab w:pos="657" w:val="left"/>
        </w:tabs>
        <w:bidi w:val="0"/>
        <w:spacing w:before="0" w:after="160" w:line="240" w:lineRule="auto"/>
        <w:ind w:left="0" w:right="0" w:firstLine="140"/>
        <w:jc w:val="left"/>
      </w:pPr>
      <w:bookmarkStart w:id="766" w:name="bookmark766"/>
      <w:bookmarkStart w:id="767" w:name="bookmark767"/>
      <w:bookmarkStart w:id="768" w:name="bookmark768"/>
      <w:bookmarkStart w:id="769" w:name="bookmark769"/>
      <w:r>
        <w:rPr>
          <w:color w:val="000000"/>
          <w:spacing w:val="0"/>
          <w:w w:val="100"/>
          <w:position w:val="0"/>
          <w:sz w:val="24"/>
          <w:szCs w:val="24"/>
        </w:rPr>
        <w:t>二</w:t>
      </w:r>
      <w:bookmarkEnd w:id="768"/>
      <w:r>
        <w:rPr>
          <w:color w:val="000000"/>
          <w:spacing w:val="0"/>
          <w:w w:val="100"/>
          <w:position w:val="0"/>
          <w:sz w:val="24"/>
          <w:szCs w:val="24"/>
        </w:rPr>
        <w:t>、</w:t>
        <w:tab/>
        <w:t>控股股东及其他关联方对上市公司的非经营性占用资金情况</w:t>
      </w:r>
      <w:bookmarkEnd w:id="766"/>
      <w:bookmarkEnd w:id="767"/>
      <w:bookmarkEnd w:id="769"/>
    </w:p>
    <w:p>
      <w:pPr>
        <w:pStyle w:val="Style38"/>
        <w:keepNext/>
        <w:keepLines/>
        <w:widowControl w:val="0"/>
        <w:shd w:val="clear" w:color="auto" w:fill="auto"/>
        <w:bidi w:val="0"/>
        <w:spacing w:before="0" w:after="120" w:line="240" w:lineRule="auto"/>
        <w:ind w:left="0" w:right="0" w:firstLine="140"/>
        <w:jc w:val="left"/>
      </w:pPr>
      <w:bookmarkStart w:id="770" w:name="bookmark770"/>
      <w:bookmarkStart w:id="771" w:name="bookmark771"/>
      <w:bookmarkStart w:id="772" w:name="bookmark772"/>
      <w:r>
        <w:rPr>
          <w:color w:val="000000"/>
          <w:spacing w:val="0"/>
          <w:w w:val="100"/>
          <w:position w:val="0"/>
        </w:rPr>
        <w:t>□</w:t>
      </w:r>
      <w:r>
        <w:rPr>
          <w:color w:val="000000"/>
          <w:spacing w:val="0"/>
          <w:w w:val="100"/>
          <w:position w:val="0"/>
        </w:rPr>
        <w:t>适用V不适用</w:t>
      </w:r>
      <w:bookmarkEnd w:id="770"/>
      <w:bookmarkEnd w:id="771"/>
      <w:bookmarkEnd w:id="772"/>
    </w:p>
    <w:p>
      <w:pPr>
        <w:pStyle w:val="Style38"/>
        <w:keepNext/>
        <w:keepLines/>
        <w:widowControl w:val="0"/>
        <w:shd w:val="clear" w:color="auto" w:fill="auto"/>
        <w:bidi w:val="0"/>
        <w:spacing w:before="0" w:after="340" w:line="240" w:lineRule="auto"/>
        <w:ind w:left="0" w:right="0" w:firstLine="140"/>
        <w:jc w:val="left"/>
      </w:pPr>
      <w:bookmarkStart w:id="773" w:name="bookmark773"/>
      <w:bookmarkStart w:id="774" w:name="bookmark774"/>
      <w:bookmarkStart w:id="775" w:name="bookmark775"/>
      <w:r>
        <w:rPr>
          <w:color w:val="000000"/>
          <w:spacing w:val="0"/>
          <w:w w:val="100"/>
          <w:position w:val="0"/>
        </w:rPr>
        <w:t>公司报告期不存在控股股东及其他关联方对上市公司的非经营性占用资金。</w:t>
      </w:r>
      <w:bookmarkEnd w:id="773"/>
      <w:bookmarkEnd w:id="774"/>
      <w:bookmarkEnd w:id="775"/>
    </w:p>
    <w:p>
      <w:pPr>
        <w:pStyle w:val="Style32"/>
        <w:keepNext/>
        <w:keepLines/>
        <w:widowControl w:val="0"/>
        <w:shd w:val="clear" w:color="auto" w:fill="auto"/>
        <w:tabs>
          <w:tab w:pos="662" w:val="left"/>
        </w:tabs>
        <w:bidi w:val="0"/>
        <w:spacing w:before="0" w:after="160" w:line="240" w:lineRule="auto"/>
        <w:ind w:left="0" w:right="0" w:firstLine="140"/>
        <w:jc w:val="left"/>
      </w:pPr>
      <w:bookmarkStart w:id="776" w:name="bookmark776"/>
      <w:bookmarkStart w:id="777" w:name="bookmark777"/>
      <w:bookmarkStart w:id="778" w:name="bookmark778"/>
      <w:bookmarkStart w:id="779" w:name="bookmark779"/>
      <w:r>
        <w:rPr>
          <w:color w:val="000000"/>
          <w:spacing w:val="0"/>
          <w:w w:val="100"/>
          <w:position w:val="0"/>
          <w:sz w:val="24"/>
          <w:szCs w:val="24"/>
        </w:rPr>
        <w:t>三</w:t>
      </w:r>
      <w:bookmarkEnd w:id="778"/>
      <w:r>
        <w:rPr>
          <w:color w:val="000000"/>
          <w:spacing w:val="0"/>
          <w:w w:val="100"/>
          <w:position w:val="0"/>
          <w:sz w:val="24"/>
          <w:szCs w:val="24"/>
        </w:rPr>
        <w:t>、</w:t>
        <w:tab/>
        <w:t>违规对外担保情况</w:t>
      </w:r>
      <w:bookmarkEnd w:id="776"/>
      <w:bookmarkEnd w:id="777"/>
      <w:bookmarkEnd w:id="779"/>
    </w:p>
    <w:p>
      <w:pPr>
        <w:pStyle w:val="Style38"/>
        <w:keepNext/>
        <w:keepLines/>
        <w:widowControl w:val="0"/>
        <w:shd w:val="clear" w:color="auto" w:fill="auto"/>
        <w:bidi w:val="0"/>
        <w:spacing w:before="0" w:after="120" w:line="240" w:lineRule="auto"/>
        <w:ind w:left="0" w:right="0" w:firstLine="140"/>
        <w:jc w:val="left"/>
      </w:pPr>
      <w:bookmarkStart w:id="780" w:name="bookmark780"/>
      <w:bookmarkStart w:id="781" w:name="bookmark781"/>
      <w:bookmarkStart w:id="782" w:name="bookmark782"/>
      <w:r>
        <w:rPr>
          <w:color w:val="000000"/>
          <w:spacing w:val="0"/>
          <w:w w:val="100"/>
          <w:position w:val="0"/>
        </w:rPr>
        <w:t>□</w:t>
      </w:r>
      <w:r>
        <w:rPr>
          <w:color w:val="000000"/>
          <w:spacing w:val="0"/>
          <w:w w:val="100"/>
          <w:position w:val="0"/>
        </w:rPr>
        <w:t>适用V不适用</w:t>
      </w:r>
      <w:bookmarkEnd w:id="780"/>
      <w:bookmarkEnd w:id="781"/>
      <w:bookmarkEnd w:id="782"/>
    </w:p>
    <w:p>
      <w:pPr>
        <w:pStyle w:val="Style38"/>
        <w:keepNext/>
        <w:keepLines/>
        <w:widowControl w:val="0"/>
        <w:shd w:val="clear" w:color="auto" w:fill="auto"/>
        <w:bidi w:val="0"/>
        <w:spacing w:before="0" w:after="340" w:line="240" w:lineRule="auto"/>
        <w:ind w:left="0" w:right="0" w:firstLine="140"/>
        <w:jc w:val="left"/>
      </w:pPr>
      <w:bookmarkStart w:id="783" w:name="bookmark783"/>
      <w:bookmarkStart w:id="784" w:name="bookmark784"/>
      <w:bookmarkStart w:id="785" w:name="bookmark785"/>
      <w:r>
        <w:rPr>
          <w:color w:val="000000"/>
          <w:spacing w:val="0"/>
          <w:w w:val="100"/>
          <w:position w:val="0"/>
        </w:rPr>
        <w:t>公司报告期无违规对外担保情况。</w:t>
      </w:r>
      <w:bookmarkEnd w:id="783"/>
      <w:bookmarkEnd w:id="784"/>
      <w:bookmarkEnd w:id="785"/>
    </w:p>
    <w:p>
      <w:pPr>
        <w:pStyle w:val="Style32"/>
        <w:keepNext/>
        <w:keepLines/>
        <w:widowControl w:val="0"/>
        <w:shd w:val="clear" w:color="auto" w:fill="auto"/>
        <w:tabs>
          <w:tab w:pos="662" w:val="left"/>
        </w:tabs>
        <w:bidi w:val="0"/>
        <w:spacing w:before="0" w:after="160" w:line="240" w:lineRule="auto"/>
        <w:ind w:left="0" w:right="0" w:firstLine="140"/>
        <w:jc w:val="left"/>
      </w:pPr>
      <w:bookmarkStart w:id="786" w:name="bookmark786"/>
      <w:bookmarkStart w:id="787" w:name="bookmark787"/>
      <w:bookmarkStart w:id="788" w:name="bookmark788"/>
      <w:bookmarkStart w:id="789" w:name="bookmark789"/>
      <w:r>
        <w:rPr>
          <w:color w:val="000000"/>
          <w:spacing w:val="0"/>
          <w:w w:val="100"/>
          <w:position w:val="0"/>
          <w:sz w:val="24"/>
          <w:szCs w:val="24"/>
        </w:rPr>
        <w:t>四</w:t>
      </w:r>
      <w:bookmarkEnd w:id="788"/>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786"/>
      <w:bookmarkEnd w:id="787"/>
      <w:bookmarkEnd w:id="789"/>
    </w:p>
    <w:p>
      <w:pPr>
        <w:pStyle w:val="Style38"/>
        <w:keepNext/>
        <w:keepLines/>
        <w:widowControl w:val="0"/>
        <w:shd w:val="clear" w:color="auto" w:fill="auto"/>
        <w:bidi w:val="0"/>
        <w:spacing w:before="0" w:after="160" w:line="240" w:lineRule="auto"/>
        <w:ind w:left="0" w:right="0" w:firstLine="140"/>
        <w:jc w:val="left"/>
        <w:sectPr>
          <w:footnotePr>
            <w:pos w:val="pageBottom"/>
            <w:numFmt w:val="decimal"/>
            <w:numRestart w:val="continuous"/>
          </w:footnotePr>
          <w:pgSz w:w="11900" w:h="16840"/>
          <w:pgMar w:top="1393" w:right="979" w:bottom="1556" w:left="984" w:header="0" w:footer="3" w:gutter="0"/>
          <w:cols w:space="720"/>
          <w:noEndnote/>
          <w:rtlGutter w:val="0"/>
          <w:docGrid w:linePitch="360"/>
        </w:sectPr>
      </w:pPr>
      <w:bookmarkStart w:id="790" w:name="bookmark790"/>
      <w:bookmarkStart w:id="791" w:name="bookmark791"/>
      <w:bookmarkStart w:id="792" w:name="bookmark792"/>
      <w:r>
        <w:rPr>
          <w:color w:val="000000"/>
          <w:spacing w:val="0"/>
          <w:w w:val="100"/>
          <w:position w:val="0"/>
        </w:rPr>
        <w:t>□</w:t>
      </w:r>
      <w:r>
        <w:rPr>
          <w:color w:val="000000"/>
          <w:spacing w:val="0"/>
          <w:w w:val="100"/>
          <w:position w:val="0"/>
        </w:rPr>
        <w:t>适用V不适用</w:t>
      </w:r>
      <w:bookmarkEnd w:id="790"/>
      <w:bookmarkEnd w:id="791"/>
      <w:bookmarkEnd w:id="792"/>
    </w:p>
    <w:p>
      <w:pPr>
        <w:pStyle w:val="Style32"/>
        <w:keepNext/>
        <w:keepLines/>
        <w:widowControl w:val="0"/>
        <w:shd w:val="clear" w:color="auto" w:fill="auto"/>
        <w:tabs>
          <w:tab w:pos="642" w:val="left"/>
        </w:tabs>
        <w:bidi w:val="0"/>
        <w:spacing w:before="0" w:after="0" w:line="240" w:lineRule="auto"/>
        <w:ind w:left="0" w:right="0" w:firstLine="140"/>
        <w:jc w:val="both"/>
      </w:pPr>
      <w:bookmarkStart w:id="793" w:name="bookmark793"/>
      <w:bookmarkStart w:id="794" w:name="bookmark794"/>
      <w:bookmarkStart w:id="795" w:name="bookmark795"/>
      <w:bookmarkStart w:id="796" w:name="bookmark796"/>
      <w:r>
        <w:rPr>
          <w:color w:val="000000"/>
          <w:spacing w:val="0"/>
          <w:w w:val="100"/>
          <w:position w:val="0"/>
          <w:sz w:val="24"/>
          <w:szCs w:val="24"/>
        </w:rPr>
        <w:t>五</w:t>
      </w:r>
      <w:bookmarkEnd w:id="795"/>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793"/>
      <w:bookmarkEnd w:id="794"/>
      <w:bookmarkEnd w:id="796"/>
    </w:p>
    <w:p>
      <w:pPr>
        <w:pStyle w:val="Style26"/>
        <w:keepNext w:val="0"/>
        <w:keepLines w:val="0"/>
        <w:widowControl w:val="0"/>
        <w:shd w:val="clear" w:color="auto" w:fill="auto"/>
        <w:bidi w:val="0"/>
        <w:spacing w:before="0" w:after="0" w:line="356" w:lineRule="exact"/>
        <w:ind w:left="0" w:right="0" w:firstLine="140"/>
        <w:jc w:val="both"/>
      </w:pPr>
      <w:r>
        <w:rPr>
          <w:color w:val="000000"/>
          <w:spacing w:val="0"/>
          <w:w w:val="100"/>
          <w:position w:val="0"/>
        </w:rPr>
        <w:t>V适用口不适用</w:t>
      </w:r>
    </w:p>
    <w:p>
      <w:pPr>
        <w:pStyle w:val="Style26"/>
        <w:keepNext w:val="0"/>
        <w:keepLines w:val="0"/>
        <w:widowControl w:val="0"/>
        <w:shd w:val="clear" w:color="auto" w:fill="auto"/>
        <w:tabs>
          <w:tab w:pos="1134" w:val="left"/>
        </w:tabs>
        <w:bidi w:val="0"/>
        <w:spacing w:before="0" w:after="0" w:line="356" w:lineRule="exact"/>
        <w:ind w:left="0" w:right="0" w:firstLine="560"/>
        <w:jc w:val="both"/>
      </w:pPr>
      <w:bookmarkStart w:id="797" w:name="bookmark797"/>
      <w:r>
        <w:rPr>
          <w:color w:val="000000"/>
          <w:spacing w:val="0"/>
          <w:w w:val="100"/>
          <w:position w:val="0"/>
        </w:rPr>
        <w:t>（</w:t>
      </w:r>
      <w:bookmarkEnd w:id="797"/>
      <w:r>
        <w:rPr>
          <w:color w:val="000000"/>
          <w:spacing w:val="0"/>
          <w:w w:val="100"/>
          <w:position w:val="0"/>
        </w:rPr>
        <w:t>一）</w:t>
        <w:tab/>
        <w:t>董事会意见</w:t>
      </w:r>
    </w:p>
    <w:p>
      <w:pPr>
        <w:pStyle w:val="Style26"/>
        <w:keepNext w:val="0"/>
        <w:keepLines w:val="0"/>
        <w:widowControl w:val="0"/>
        <w:shd w:val="clear" w:color="auto" w:fill="auto"/>
        <w:bidi w:val="0"/>
        <w:spacing w:before="0" w:after="0" w:line="356" w:lineRule="exact"/>
        <w:ind w:left="140" w:right="0" w:firstLine="420"/>
        <w:jc w:val="both"/>
      </w:pPr>
      <w:r>
        <w:rPr>
          <w:color w:val="000000"/>
          <w:spacing w:val="0"/>
          <w:w w:val="100"/>
          <w:position w:val="0"/>
        </w:rPr>
        <w:t>尤尼泰振青会计师事务所依据相关规定，本着严格谨慎的原则对上述事项出具保留意见，符合《企业 会计准则》等相关法律法规，公司董事会高度重视上述保留意见审计报告中所涉事项对公司产生的不利影 响，并采取有效措施努力消除上述风险因素，维护公司和全体股东的利益。除“形成保留意见的基础”部 分所述事项可能产生的影响外，公司财务报表在所有重大方面按照企业会计准则的规定编制，公允反映了 公司2021年12月31日的合并及母公司财务状况以及2021年度的合并及母公司的经营成果和现金流量。</w:t>
      </w:r>
    </w:p>
    <w:p>
      <w:pPr>
        <w:pStyle w:val="Style26"/>
        <w:keepNext w:val="0"/>
        <w:keepLines w:val="0"/>
        <w:widowControl w:val="0"/>
        <w:shd w:val="clear" w:color="auto" w:fill="auto"/>
        <w:tabs>
          <w:tab w:pos="1134" w:val="left"/>
        </w:tabs>
        <w:bidi w:val="0"/>
        <w:spacing w:before="0" w:after="0" w:line="356" w:lineRule="exact"/>
        <w:ind w:left="0" w:right="0" w:firstLine="560"/>
        <w:jc w:val="both"/>
      </w:pPr>
      <w:bookmarkStart w:id="798" w:name="bookmark798"/>
      <w:r>
        <w:rPr>
          <w:color w:val="000000"/>
          <w:spacing w:val="0"/>
          <w:w w:val="100"/>
          <w:position w:val="0"/>
        </w:rPr>
        <w:t>（</w:t>
      </w:r>
      <w:bookmarkEnd w:id="798"/>
      <w:r>
        <w:rPr>
          <w:color w:val="000000"/>
          <w:spacing w:val="0"/>
          <w:w w:val="100"/>
          <w:position w:val="0"/>
        </w:rPr>
        <w:t>二）</w:t>
        <w:tab/>
        <w:t>独立董事意见</w:t>
      </w:r>
    </w:p>
    <w:p>
      <w:pPr>
        <w:pStyle w:val="Style26"/>
        <w:keepNext w:val="0"/>
        <w:keepLines w:val="0"/>
        <w:widowControl w:val="0"/>
        <w:shd w:val="clear" w:color="auto" w:fill="auto"/>
        <w:bidi w:val="0"/>
        <w:spacing w:before="0" w:after="0" w:line="361" w:lineRule="exact"/>
        <w:ind w:left="140" w:right="0" w:firstLine="420"/>
        <w:jc w:val="both"/>
      </w:pPr>
      <w:r>
        <w:rPr>
          <w:color w:val="000000"/>
          <w:spacing w:val="0"/>
          <w:w w:val="100"/>
          <w:position w:val="0"/>
        </w:rPr>
        <w:t>尤尼泰振青会计师事务所对公司2021年财务报告出具了保留意见的审计报告，我们本着认真负责的 态度，根据公司提供的相关资料及披露情况，对尤尼泰振青会计师事务所出具的报告提出的情况进行了核 查，现将有关情况发表独立意见如下：</w:t>
      </w:r>
    </w:p>
    <w:p>
      <w:pPr>
        <w:pStyle w:val="Style26"/>
        <w:keepNext w:val="0"/>
        <w:keepLines w:val="0"/>
        <w:widowControl w:val="0"/>
        <w:shd w:val="clear" w:color="auto" w:fill="auto"/>
        <w:bidi w:val="0"/>
        <w:spacing w:before="0" w:after="0" w:line="361" w:lineRule="exact"/>
        <w:ind w:left="140" w:right="0" w:firstLine="420"/>
        <w:jc w:val="both"/>
      </w:pPr>
      <w:r>
        <w:rPr>
          <w:color w:val="000000"/>
          <w:spacing w:val="0"/>
          <w:w w:val="100"/>
          <w:position w:val="0"/>
        </w:rPr>
        <w:t>作为独立董事，我们认可尤尼泰振青出具的审计报告，此报告客观、公允地反映了公司2021年度的 财务状况及经营成果，我们对审计报告没有异议。公司董事会对审计报告中所涉及事项所做的专项说明客 观、真实，符合公司实际情况，同意董事会出具的专项说明。我们将持续关注公司董事会和管理层推进相 关工作，督促公司董事会和管理层积极采取有效措施尽快消除保留意见中提及的不利因素，维护公司和股 东的利益，进一步促进公司持续、稳定、健康发展。</w:t>
      </w:r>
    </w:p>
    <w:p>
      <w:pPr>
        <w:pStyle w:val="Style26"/>
        <w:keepNext w:val="0"/>
        <w:keepLines w:val="0"/>
        <w:widowControl w:val="0"/>
        <w:shd w:val="clear" w:color="auto" w:fill="auto"/>
        <w:tabs>
          <w:tab w:pos="1134" w:val="left"/>
        </w:tabs>
        <w:bidi w:val="0"/>
        <w:spacing w:before="0" w:after="0" w:line="356" w:lineRule="exact"/>
        <w:ind w:left="0" w:right="0" w:firstLine="560"/>
        <w:jc w:val="both"/>
      </w:pPr>
      <w:bookmarkStart w:id="799" w:name="bookmark799"/>
      <w:r>
        <w:rPr>
          <w:color w:val="000000"/>
          <w:spacing w:val="0"/>
          <w:w w:val="100"/>
          <w:position w:val="0"/>
        </w:rPr>
        <w:t>（</w:t>
      </w:r>
      <w:bookmarkEnd w:id="799"/>
      <w:r>
        <w:rPr>
          <w:color w:val="000000"/>
          <w:spacing w:val="0"/>
          <w:w w:val="100"/>
          <w:position w:val="0"/>
        </w:rPr>
        <w:t>三）</w:t>
        <w:tab/>
        <w:t>监事会意见</w:t>
      </w:r>
    </w:p>
    <w:p>
      <w:pPr>
        <w:pStyle w:val="Style26"/>
        <w:keepNext w:val="0"/>
        <w:keepLines w:val="0"/>
        <w:widowControl w:val="0"/>
        <w:shd w:val="clear" w:color="auto" w:fill="auto"/>
        <w:bidi w:val="0"/>
        <w:spacing w:before="0" w:after="0" w:line="360" w:lineRule="exact"/>
        <w:ind w:left="140" w:right="0" w:firstLine="420"/>
        <w:jc w:val="both"/>
      </w:pPr>
      <w:r>
        <w:rPr>
          <w:color w:val="000000"/>
          <w:spacing w:val="0"/>
          <w:w w:val="100"/>
          <w:position w:val="0"/>
        </w:rPr>
        <w:t>监事会认为：公司董事会对2021年度非标准审计意见涉及事项的专项说明符合公司实际情况，同意 公司董事会对非标准审计意见涉及事项的专项说明和意见。监事会将继续关注、监督公司董事会和管理层 的应对工作，争取尽快消除所涉事项及其影响，切实维护上市公司及全体投资者合法权益。</w:t>
      </w:r>
    </w:p>
    <w:p>
      <w:pPr>
        <w:pStyle w:val="Style26"/>
        <w:keepNext w:val="0"/>
        <w:keepLines w:val="0"/>
        <w:widowControl w:val="0"/>
        <w:shd w:val="clear" w:color="auto" w:fill="auto"/>
        <w:bidi w:val="0"/>
        <w:spacing w:before="0" w:after="340" w:line="374" w:lineRule="exact"/>
        <w:ind w:left="140" w:right="0" w:firstLine="420"/>
        <w:jc w:val="both"/>
      </w:pPr>
      <w:r>
        <w:rPr>
          <w:color w:val="000000"/>
          <w:spacing w:val="0"/>
          <w:w w:val="100"/>
          <w:position w:val="0"/>
        </w:rPr>
        <w:t>详见公司于2022年4月30日披露于巨潮资讯网（</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r>
        <w:rPr>
          <w:color w:val="000000"/>
          <w:spacing w:val="0"/>
          <w:w w:val="100"/>
          <w:position w:val="0"/>
        </w:rPr>
        <w:t>上的《董事会对非标准审计 意见涉及事项的专项说明》。</w:t>
      </w:r>
    </w:p>
    <w:p>
      <w:pPr>
        <w:pStyle w:val="Style32"/>
        <w:keepNext/>
        <w:keepLines/>
        <w:widowControl w:val="0"/>
        <w:shd w:val="clear" w:color="auto" w:fill="auto"/>
        <w:tabs>
          <w:tab w:pos="642" w:val="left"/>
        </w:tabs>
        <w:bidi w:val="0"/>
        <w:spacing w:before="0" w:after="0" w:line="240" w:lineRule="auto"/>
        <w:ind w:left="0" w:right="0" w:firstLine="140"/>
        <w:jc w:val="left"/>
      </w:pPr>
      <w:bookmarkStart w:id="800" w:name="bookmark800"/>
      <w:bookmarkStart w:id="801" w:name="bookmark801"/>
      <w:bookmarkStart w:id="802" w:name="bookmark802"/>
      <w:bookmarkStart w:id="803" w:name="bookmark803"/>
      <w:r>
        <w:rPr>
          <w:color w:val="000000"/>
          <w:spacing w:val="0"/>
          <w:w w:val="100"/>
          <w:position w:val="0"/>
          <w:sz w:val="24"/>
          <w:szCs w:val="24"/>
        </w:rPr>
        <w:t>六</w:t>
      </w:r>
      <w:bookmarkEnd w:id="802"/>
      <w:r>
        <w:rPr>
          <w:color w:val="000000"/>
          <w:spacing w:val="0"/>
          <w:w w:val="100"/>
          <w:position w:val="0"/>
          <w:sz w:val="24"/>
          <w:szCs w:val="24"/>
        </w:rPr>
        <w:t>、</w:t>
        <w:tab/>
        <w:t>与上年度财务报告相比，会计政策、会计估计变更或重大会计差错更正的情况说明</w:t>
      </w:r>
      <w:bookmarkEnd w:id="800"/>
      <w:bookmarkEnd w:id="801"/>
      <w:bookmarkEnd w:id="803"/>
    </w:p>
    <w:p>
      <w:pPr>
        <w:pStyle w:val="Style26"/>
        <w:keepNext w:val="0"/>
        <w:keepLines w:val="0"/>
        <w:widowControl w:val="0"/>
        <w:shd w:val="clear" w:color="auto" w:fill="auto"/>
        <w:bidi w:val="0"/>
        <w:spacing w:before="0" w:after="0" w:line="356" w:lineRule="exact"/>
        <w:ind w:left="0" w:right="0" w:firstLine="560"/>
        <w:jc w:val="both"/>
      </w:pPr>
      <w:r>
        <w:rPr>
          <w:color w:val="000000"/>
          <w:spacing w:val="0"/>
          <w:w w:val="100"/>
          <w:position w:val="0"/>
        </w:rPr>
        <w:t>V适用口不适用</w:t>
      </w:r>
    </w:p>
    <w:p>
      <w:pPr>
        <w:pStyle w:val="Style26"/>
        <w:keepNext w:val="0"/>
        <w:keepLines w:val="0"/>
        <w:widowControl w:val="0"/>
        <w:shd w:val="clear" w:color="auto" w:fill="auto"/>
        <w:tabs>
          <w:tab w:pos="4276" w:val="left"/>
        </w:tabs>
        <w:bidi w:val="0"/>
        <w:spacing w:before="0" w:after="0" w:line="312" w:lineRule="exact"/>
        <w:ind w:left="140" w:right="0" w:firstLine="420"/>
        <w:jc w:val="both"/>
      </w:pPr>
      <w:r>
        <w:rPr>
          <w:color w:val="000000"/>
          <w:spacing w:val="0"/>
          <w:w w:val="100"/>
          <w:position w:val="0"/>
        </w:rPr>
        <w:t>公司于2021年4月25日召开第八届董事会2021年第二次会议、第八届监事会2021年第二次会议， 审议并通过《关于会计政策变更的议案》。财政部于2018年12月7日发布的《关于修订印发〈企业会计准 则第21号</w:t>
      </w:r>
      <w:r>
        <w:rPr>
          <w:color w:val="000000"/>
          <w:spacing w:val="0"/>
          <w:w w:val="100"/>
          <w:position w:val="0"/>
        </w:rPr>
        <w:t>一一</w:t>
      </w:r>
      <w:r>
        <w:rPr>
          <w:color w:val="000000"/>
          <w:spacing w:val="0"/>
          <w:w w:val="100"/>
          <w:position w:val="0"/>
        </w:rPr>
        <w:t>租赁＞的通知》（财会〔2018）</w:t>
        <w:tab/>
        <w:t>35号，以下简称“新租赁准则”），公司对相关会计政策进行</w:t>
      </w:r>
    </w:p>
    <w:p>
      <w:pPr>
        <w:pStyle w:val="Style26"/>
        <w:keepNext w:val="0"/>
        <w:keepLines w:val="0"/>
        <w:widowControl w:val="0"/>
        <w:shd w:val="clear" w:color="auto" w:fill="auto"/>
        <w:bidi w:val="0"/>
        <w:spacing w:before="0" w:after="340" w:line="312" w:lineRule="exact"/>
        <w:ind w:left="140" w:right="0" w:firstLine="0"/>
        <w:jc w:val="both"/>
      </w:pPr>
      <w:r>
        <w:rPr>
          <w:color w:val="000000"/>
          <w:spacing w:val="0"/>
          <w:w w:val="100"/>
          <w:position w:val="0"/>
        </w:rPr>
        <w:t>变更，并按文件规定的起始日2021年1月1日开始执行新租赁准则。本次会计政策变更是公司根据财政 部发布的相关通知的规定和要求进行的变更，变更后的会计政策能够更加客观公正地反映公司财务状况和 经营成果，符合相关法律法规的规定和公司实际情况，不会对公司财务状况、经营成果和现金流量产生重 大影响，亦不存在损害公司及股东利益的情况。具体内容详见公司于2021年4月27日披露的《关于会计 政策变更的公告》（公告号：2021-33）。</w:t>
      </w:r>
    </w:p>
    <w:p>
      <w:pPr>
        <w:pStyle w:val="Style32"/>
        <w:keepNext/>
        <w:keepLines/>
        <w:widowControl w:val="0"/>
        <w:shd w:val="clear" w:color="auto" w:fill="auto"/>
        <w:tabs>
          <w:tab w:pos="647" w:val="left"/>
        </w:tabs>
        <w:bidi w:val="0"/>
        <w:spacing w:before="0" w:after="0" w:line="240" w:lineRule="auto"/>
        <w:ind w:left="0" w:right="0" w:firstLine="140"/>
        <w:jc w:val="left"/>
      </w:pPr>
      <w:bookmarkStart w:id="804" w:name="bookmark804"/>
      <w:bookmarkStart w:id="805" w:name="bookmark805"/>
      <w:bookmarkStart w:id="806" w:name="bookmark806"/>
      <w:bookmarkStart w:id="807" w:name="bookmark807"/>
      <w:r>
        <w:rPr>
          <w:color w:val="000000"/>
          <w:spacing w:val="0"/>
          <w:w w:val="100"/>
          <w:position w:val="0"/>
          <w:sz w:val="24"/>
          <w:szCs w:val="24"/>
        </w:rPr>
        <w:t>七</w:t>
      </w:r>
      <w:bookmarkEnd w:id="806"/>
      <w:r>
        <w:rPr>
          <w:color w:val="000000"/>
          <w:spacing w:val="0"/>
          <w:w w:val="100"/>
          <w:position w:val="0"/>
          <w:sz w:val="24"/>
          <w:szCs w:val="24"/>
        </w:rPr>
        <w:t>、</w:t>
        <w:tab/>
        <w:t>与上年度财务报告相比，合并报表范围发生变化的情况说明</w:t>
      </w:r>
      <w:bookmarkEnd w:id="804"/>
      <w:bookmarkEnd w:id="805"/>
      <w:bookmarkEnd w:id="807"/>
    </w:p>
    <w:p>
      <w:pPr>
        <w:pStyle w:val="Style26"/>
        <w:keepNext w:val="0"/>
        <w:keepLines w:val="0"/>
        <w:widowControl w:val="0"/>
        <w:shd w:val="clear" w:color="auto" w:fill="auto"/>
        <w:bidi w:val="0"/>
        <w:spacing w:before="0" w:after="0" w:line="356" w:lineRule="exact"/>
        <w:ind w:left="0" w:right="0" w:firstLine="140"/>
        <w:jc w:val="both"/>
      </w:pPr>
      <w:r>
        <w:rPr>
          <w:color w:val="000000"/>
          <w:spacing w:val="0"/>
          <w:w w:val="100"/>
          <w:position w:val="0"/>
        </w:rPr>
        <w:t>V适用口不适用</w:t>
      </w:r>
    </w:p>
    <w:p>
      <w:pPr>
        <w:pStyle w:val="Style26"/>
        <w:keepNext w:val="0"/>
        <w:keepLines w:val="0"/>
        <w:widowControl w:val="0"/>
        <w:shd w:val="clear" w:color="auto" w:fill="auto"/>
        <w:bidi w:val="0"/>
        <w:spacing w:before="0" w:after="120" w:line="317" w:lineRule="exact"/>
        <w:ind w:left="140" w:right="0" w:firstLine="420"/>
        <w:jc w:val="both"/>
      </w:pPr>
      <w:r>
        <w:rPr>
          <w:color w:val="000000"/>
          <w:spacing w:val="0"/>
          <w:w w:val="100"/>
          <w:position w:val="0"/>
        </w:rPr>
        <w:t>鉴于原全资子公司嘉华信息的失控事实，经公司第八届董事会2021年第七次会议审议，决定自2021 年10月1日起不再将嘉华信息纳入公司合并报表范围。</w:t>
      </w:r>
    </w:p>
    <w:p>
      <w:pPr>
        <w:pStyle w:val="Style19"/>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455" w:right="985" w:bottom="1191" w:left="980" w:header="0" w:footer="3" w:gutter="0"/>
          <w:cols w:space="720"/>
          <w:noEndnote/>
          <w:rtlGutter w:val="0"/>
          <w:docGrid w:linePitch="360"/>
        </w:sectPr>
      </w:pPr>
      <w:r>
        <w:rPr>
          <w:i w:val="0"/>
          <w:iCs w:val="0"/>
          <w:color w:val="000000"/>
          <w:spacing w:val="0"/>
          <w:w w:val="100"/>
          <w:position w:val="0"/>
        </w:rPr>
        <w:t>共</w:t>
      </w:r>
      <w:r>
        <w:rPr>
          <w:rFonts w:ascii="Times New Roman" w:eastAsia="Times New Roman" w:hAnsi="Times New Roman" w:cs="Times New Roman"/>
          <w:i w:val="0"/>
          <w:iCs w:val="0"/>
          <w:color w:val="000000"/>
          <w:spacing w:val="0"/>
          <w:w w:val="100"/>
          <w:position w:val="0"/>
        </w:rPr>
        <w:t>184</w:t>
      </w:r>
      <w:r>
        <w:rPr>
          <w:i w:val="0"/>
          <w:iCs w:val="0"/>
          <w:color w:val="000000"/>
          <w:spacing w:val="0"/>
          <w:w w:val="100"/>
          <w:position w:val="0"/>
        </w:rPr>
        <w:t>页第</w:t>
      </w:r>
      <w:r>
        <w:rPr>
          <w:rFonts w:ascii="Times New Roman" w:eastAsia="Times New Roman" w:hAnsi="Times New Roman" w:cs="Times New Roman"/>
          <w:i w:val="0"/>
          <w:iCs w:val="0"/>
          <w:color w:val="000000"/>
          <w:spacing w:val="0"/>
          <w:w w:val="100"/>
          <w:position w:val="0"/>
        </w:rPr>
        <w:t>65</w:t>
      </w:r>
      <w:r>
        <w:rPr>
          <w:i w:val="0"/>
          <w:iCs w:val="0"/>
          <w:color w:val="000000"/>
          <w:spacing w:val="0"/>
          <w:w w:val="100"/>
          <w:position w:val="0"/>
        </w:rPr>
        <w:t>页</w:t>
      </w:r>
    </w:p>
    <w:p>
      <w:pPr>
        <w:pStyle w:val="Style32"/>
        <w:keepNext/>
        <w:keepLines/>
        <w:widowControl w:val="0"/>
        <w:shd w:val="clear" w:color="auto" w:fill="auto"/>
        <w:bidi w:val="0"/>
        <w:spacing w:before="180" w:after="160" w:line="240" w:lineRule="auto"/>
        <w:ind w:left="0" w:right="0" w:firstLine="0"/>
        <w:jc w:val="left"/>
      </w:pPr>
      <w:bookmarkStart w:id="808" w:name="bookmark808"/>
      <w:bookmarkStart w:id="809" w:name="bookmark809"/>
      <w:bookmarkStart w:id="810" w:name="bookmark810"/>
      <w:bookmarkStart w:id="811" w:name="bookmark811"/>
      <w:r>
        <w:rPr>
          <w:color w:val="000000"/>
          <w:spacing w:val="0"/>
          <w:w w:val="100"/>
          <w:position w:val="0"/>
          <w:sz w:val="24"/>
          <w:szCs w:val="24"/>
        </w:rPr>
        <w:t>八</w:t>
      </w:r>
      <w:bookmarkEnd w:id="810"/>
      <w:r>
        <w:rPr>
          <w:color w:val="000000"/>
          <w:spacing w:val="0"/>
          <w:w w:val="100"/>
          <w:position w:val="0"/>
          <w:sz w:val="24"/>
          <w:szCs w:val="24"/>
        </w:rPr>
        <w:t>、聘任、解聘会计师事务所情况</w:t>
      </w:r>
      <w:bookmarkEnd w:id="808"/>
      <w:bookmarkEnd w:id="809"/>
      <w:bookmarkEnd w:id="811"/>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尤尼泰振青会计师事务所（特殊普通合伙）</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w:t>
            </w:r>
            <w:r>
              <w:rPr>
                <w:color w:val="000000"/>
                <w:spacing w:val="0"/>
                <w:w w:val="100"/>
                <w:position w:val="0"/>
              </w:rPr>
              <w:t>万元（其中包含内部控制审计费用</w:t>
            </w:r>
            <w:r>
              <w:rPr>
                <w:rFonts w:ascii="Times New Roman" w:eastAsia="Times New Roman" w:hAnsi="Times New Roman" w:cs="Times New Roman"/>
                <w:color w:val="000000"/>
                <w:spacing w:val="0"/>
                <w:w w:val="100"/>
                <w:position w:val="0"/>
              </w:rPr>
              <w:t>50</w:t>
            </w:r>
            <w:r>
              <w:rPr>
                <w:color w:val="000000"/>
                <w:spacing w:val="0"/>
                <w:w w:val="100"/>
                <w:position w:val="0"/>
              </w:rPr>
              <w:t>万元）</w:t>
            </w:r>
          </w:p>
        </w:tc>
      </w:tr>
      <w:tr>
        <w:trPr>
          <w:trHeight w:val="39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李力、马燕</w:t>
            </w:r>
          </w:p>
        </w:tc>
      </w:tr>
      <w:tr>
        <w:trPr>
          <w:trHeight w:val="413" w:hRule="exact"/>
        </w:trPr>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r>
    </w:tbl>
    <w:p>
      <w:pPr>
        <w:widowControl w:val="0"/>
        <w:spacing w:after="23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当期是否改聘会计师事务所</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V是口否 </w:t>
      </w:r>
      <w:r>
        <w:rPr>
          <w:color w:val="000000"/>
          <w:spacing w:val="0"/>
          <w:w w:val="100"/>
          <w:position w:val="0"/>
        </w:rPr>
        <w:t>是否在审计期间改聘会计师事务所</w:t>
      </w:r>
    </w:p>
    <w:p>
      <w:pPr>
        <w:pStyle w:val="Style26"/>
        <w:keepNext w:val="0"/>
        <w:keepLines w:val="0"/>
        <w:widowControl w:val="0"/>
        <w:shd w:val="clear" w:color="auto" w:fill="auto"/>
        <w:bidi w:val="0"/>
        <w:spacing w:before="0" w:after="0" w:line="381" w:lineRule="exact"/>
        <w:ind w:left="0" w:right="0" w:firstLine="0"/>
        <w:jc w:val="left"/>
      </w:pPr>
      <w:r>
        <w:rPr>
          <w:color w:val="000000"/>
          <w:spacing w:val="0"/>
          <w:w w:val="100"/>
          <w:position w:val="0"/>
        </w:rPr>
        <w:t>V是口否</w:t>
      </w:r>
    </w:p>
    <w:p>
      <w:pPr>
        <w:pStyle w:val="Style26"/>
        <w:keepNext w:val="0"/>
        <w:keepLines w:val="0"/>
        <w:widowControl w:val="0"/>
        <w:shd w:val="clear" w:color="auto" w:fill="auto"/>
        <w:bidi w:val="0"/>
        <w:spacing w:before="0" w:after="160" w:line="379" w:lineRule="exact"/>
        <w:ind w:left="0" w:right="0" w:firstLine="440"/>
        <w:jc w:val="both"/>
      </w:pPr>
      <w:r>
        <w:rPr>
          <w:color w:val="000000"/>
          <w:spacing w:val="0"/>
          <w:w w:val="100"/>
          <w:position w:val="0"/>
        </w:rPr>
        <w:t>公司已委托前任会计师事务所参与了部分年报预审工作，经双方友好协商，公司不再聘任亚太（集团） 为公司2021年度的审计机构。公司已就变更会计师事务所事项与亚太（集团）进行了沟通，亚太（集团） 已明确知悉本次变更事项并确认无异议。</w:t>
      </w:r>
    </w:p>
    <w:p>
      <w:pPr>
        <w:pStyle w:val="Style26"/>
        <w:keepNext w:val="0"/>
        <w:keepLines w:val="0"/>
        <w:widowControl w:val="0"/>
        <w:shd w:val="clear" w:color="auto" w:fill="auto"/>
        <w:bidi w:val="0"/>
        <w:spacing w:before="0" w:after="0" w:line="381" w:lineRule="exact"/>
        <w:ind w:left="0" w:right="0" w:firstLine="0"/>
        <w:jc w:val="left"/>
      </w:pPr>
      <w:r>
        <w:rPr>
          <w:color w:val="000000"/>
          <w:spacing w:val="0"/>
          <w:w w:val="100"/>
          <w:position w:val="0"/>
        </w:rPr>
        <w:t>更换会计师事务所是否履行审批程序</w:t>
      </w:r>
    </w:p>
    <w:p>
      <w:pPr>
        <w:pStyle w:val="Style26"/>
        <w:keepNext w:val="0"/>
        <w:keepLines w:val="0"/>
        <w:widowControl w:val="0"/>
        <w:shd w:val="clear" w:color="auto" w:fill="auto"/>
        <w:bidi w:val="0"/>
        <w:spacing w:before="0" w:after="240" w:line="381" w:lineRule="exact"/>
        <w:ind w:left="0" w:right="0" w:firstLine="0"/>
        <w:jc w:val="left"/>
      </w:pPr>
      <w:r>
        <w:rPr>
          <w:color w:val="000000"/>
          <w:spacing w:val="0"/>
          <w:w w:val="100"/>
          <w:position w:val="0"/>
        </w:rPr>
        <w:t>V是口否</w:t>
      </w:r>
    </w:p>
    <w:p>
      <w:pPr>
        <w:pStyle w:val="Style26"/>
        <w:keepNext w:val="0"/>
        <w:keepLines w:val="0"/>
        <w:widowControl w:val="0"/>
        <w:shd w:val="clear" w:color="auto" w:fill="auto"/>
        <w:bidi w:val="0"/>
        <w:spacing w:before="0" w:after="0" w:line="381" w:lineRule="exact"/>
        <w:ind w:left="0" w:right="0" w:firstLine="0"/>
        <w:jc w:val="left"/>
      </w:pPr>
      <w:r>
        <w:rPr>
          <w:color w:val="000000"/>
          <w:spacing w:val="0"/>
          <w:w w:val="100"/>
          <w:position w:val="0"/>
        </w:rPr>
        <w:t>对改聘、变更会计师事务所情况的详细说明</w:t>
      </w:r>
    </w:p>
    <w:p>
      <w:pPr>
        <w:pStyle w:val="Style26"/>
        <w:keepNext w:val="0"/>
        <w:keepLines w:val="0"/>
        <w:widowControl w:val="0"/>
        <w:shd w:val="clear" w:color="auto" w:fill="auto"/>
        <w:bidi w:val="0"/>
        <w:spacing w:before="0" w:after="160" w:line="381" w:lineRule="exact"/>
        <w:ind w:left="0" w:right="0" w:firstLine="440"/>
        <w:jc w:val="left"/>
      </w:pPr>
      <w:r>
        <w:rPr>
          <w:color w:val="000000"/>
          <w:spacing w:val="0"/>
          <w:w w:val="100"/>
          <w:position w:val="0"/>
        </w:rPr>
        <w:t>公司原聘任的亚太（集团）团队已连续多年为公司提供审计服务，为确保公司审计工作的独立性与客 观性，并综合考虑公司经营发展及审计服务需求等实际情况，经公司第八届董事会2022年第一次会议、 2022年第一次临时股东大会审议通过，公司改聘尤尼泰振青为公司2021年度审计机构，为公司提供2021 年财务报表和内部控制审计服务。</w:t>
      </w:r>
    </w:p>
    <w:p>
      <w:pPr>
        <w:pStyle w:val="Style26"/>
        <w:keepNext w:val="0"/>
        <w:keepLines w:val="0"/>
        <w:widowControl w:val="0"/>
        <w:shd w:val="clear" w:color="auto" w:fill="auto"/>
        <w:bidi w:val="0"/>
        <w:spacing w:before="0" w:after="0" w:line="422" w:lineRule="exact"/>
        <w:ind w:left="0" w:right="0" w:firstLine="0"/>
        <w:jc w:val="left"/>
      </w:pPr>
      <w:r>
        <w:rPr>
          <w:color w:val="000000"/>
          <w:spacing w:val="0"/>
          <w:w w:val="100"/>
          <w:position w:val="0"/>
        </w:rPr>
        <w:t>聘请内部控制审计会计师事务所、财务顾问或保荐人情况</w:t>
      </w:r>
    </w:p>
    <w:p>
      <w:pPr>
        <w:pStyle w:val="Style26"/>
        <w:keepNext w:val="0"/>
        <w:keepLines w:val="0"/>
        <w:widowControl w:val="0"/>
        <w:shd w:val="clear" w:color="auto" w:fill="auto"/>
        <w:bidi w:val="0"/>
        <w:spacing w:before="0" w:after="0" w:line="422" w:lineRule="exact"/>
        <w:ind w:left="0" w:right="0" w:firstLine="0"/>
        <w:jc w:val="left"/>
      </w:pPr>
      <w:r>
        <w:rPr>
          <w:color w:val="000000"/>
          <w:spacing w:val="0"/>
          <w:w w:val="100"/>
          <w:position w:val="0"/>
        </w:rPr>
        <w:t>V适用 口不适用</w:t>
      </w:r>
    </w:p>
    <w:p>
      <w:pPr>
        <w:pStyle w:val="Style26"/>
        <w:keepNext w:val="0"/>
        <w:keepLines w:val="0"/>
        <w:widowControl w:val="0"/>
        <w:shd w:val="clear" w:color="auto" w:fill="auto"/>
        <w:bidi w:val="0"/>
        <w:spacing w:before="0" w:after="360" w:line="422" w:lineRule="exact"/>
        <w:ind w:left="0" w:right="0" w:firstLine="440"/>
        <w:jc w:val="left"/>
      </w:pPr>
      <w:r>
        <w:rPr>
          <w:color w:val="000000"/>
          <w:spacing w:val="0"/>
          <w:w w:val="100"/>
          <w:position w:val="0"/>
        </w:rPr>
        <w:t>公司聘请年审会计师事务所尤尼泰振青为内部控制审计会计师事务所，支付内控审计费用50万元。 尤尼泰振青会计师事务所出具的公司内控审计报告与本年报同日刊载于巨潮资讯网。</w:t>
      </w:r>
    </w:p>
    <w:p>
      <w:pPr>
        <w:pStyle w:val="Style32"/>
        <w:keepNext/>
        <w:keepLines/>
        <w:widowControl w:val="0"/>
        <w:shd w:val="clear" w:color="auto" w:fill="auto"/>
        <w:bidi w:val="0"/>
        <w:spacing w:before="0" w:after="0" w:line="240" w:lineRule="auto"/>
        <w:ind w:left="0" w:right="0" w:firstLine="0"/>
        <w:jc w:val="left"/>
      </w:pPr>
      <w:bookmarkStart w:id="812" w:name="bookmark812"/>
      <w:bookmarkStart w:id="813" w:name="bookmark813"/>
      <w:bookmarkStart w:id="814" w:name="bookmark814"/>
      <w:bookmarkStart w:id="815" w:name="bookmark815"/>
      <w:r>
        <w:rPr>
          <w:color w:val="000000"/>
          <w:spacing w:val="0"/>
          <w:w w:val="100"/>
          <w:position w:val="0"/>
          <w:sz w:val="24"/>
          <w:szCs w:val="24"/>
        </w:rPr>
        <w:t>九</w:t>
      </w:r>
      <w:bookmarkEnd w:id="814"/>
      <w:r>
        <w:rPr>
          <w:color w:val="000000"/>
          <w:spacing w:val="0"/>
          <w:w w:val="100"/>
          <w:position w:val="0"/>
          <w:sz w:val="24"/>
          <w:szCs w:val="24"/>
        </w:rPr>
        <w:t>、年度报告披露后面临退市情况</w:t>
      </w:r>
      <w:bookmarkEnd w:id="812"/>
      <w:bookmarkEnd w:id="813"/>
      <w:bookmarkEnd w:id="815"/>
    </w:p>
    <w:p>
      <w:pPr>
        <w:pStyle w:val="Style26"/>
        <w:keepNext w:val="0"/>
        <w:keepLines w:val="0"/>
        <w:widowControl w:val="0"/>
        <w:shd w:val="clear" w:color="auto" w:fill="auto"/>
        <w:bidi w:val="0"/>
        <w:spacing w:before="0" w:after="360" w:line="381" w:lineRule="exact"/>
        <w:ind w:left="0" w:right="0" w:firstLine="0"/>
        <w:jc w:val="left"/>
      </w:pPr>
      <w:r>
        <w:rPr>
          <w:color w:val="000000"/>
          <w:spacing w:val="0"/>
          <w:w w:val="100"/>
          <w:position w:val="0"/>
        </w:rPr>
        <w:t>□</w:t>
      </w:r>
      <w:r>
        <w:rPr>
          <w:color w:val="000000"/>
          <w:spacing w:val="0"/>
          <w:w w:val="100"/>
          <w:position w:val="0"/>
        </w:rPr>
        <w:t>适用V不适用</w:t>
      </w:r>
    </w:p>
    <w:p>
      <w:pPr>
        <w:pStyle w:val="Style32"/>
        <w:keepNext/>
        <w:keepLines/>
        <w:widowControl w:val="0"/>
        <w:shd w:val="clear" w:color="auto" w:fill="auto"/>
        <w:bidi w:val="0"/>
        <w:spacing w:before="0" w:after="160" w:line="240" w:lineRule="auto"/>
        <w:ind w:left="0" w:right="0" w:firstLine="0"/>
        <w:jc w:val="left"/>
      </w:pPr>
      <w:bookmarkStart w:id="816" w:name="bookmark816"/>
      <w:bookmarkStart w:id="817" w:name="bookmark817"/>
      <w:bookmarkStart w:id="818" w:name="bookmark818"/>
      <w:r>
        <w:rPr>
          <w:color w:val="000000"/>
          <w:spacing w:val="0"/>
          <w:w w:val="100"/>
          <w:position w:val="0"/>
          <w:sz w:val="24"/>
          <w:szCs w:val="24"/>
        </w:rPr>
        <w:t>十、破产重整相关事项</w:t>
      </w:r>
      <w:bookmarkEnd w:id="816"/>
      <w:bookmarkEnd w:id="817"/>
      <w:bookmarkEnd w:id="818"/>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公司报告期未发生破产重整相关事项。</w:t>
      </w:r>
      <w:r>
        <w:br w:type="page"/>
      </w:r>
    </w:p>
    <w:p>
      <w:pPr>
        <w:pStyle w:val="Style32"/>
        <w:keepNext/>
        <w:keepLines/>
        <w:widowControl w:val="0"/>
        <w:shd w:val="clear" w:color="auto" w:fill="auto"/>
        <w:bidi w:val="0"/>
        <w:spacing w:before="0" w:after="160" w:line="240" w:lineRule="auto"/>
        <w:ind w:left="0" w:right="0" w:firstLine="0"/>
        <w:jc w:val="left"/>
      </w:pPr>
      <w:bookmarkStart w:id="819" w:name="bookmark819"/>
      <w:bookmarkStart w:id="820" w:name="bookmark820"/>
      <w:bookmarkStart w:id="821" w:name="bookmark821"/>
      <w:r>
        <w:rPr>
          <w:color w:val="000000"/>
          <w:spacing w:val="0"/>
          <w:w w:val="100"/>
          <w:position w:val="0"/>
          <w:sz w:val="24"/>
          <w:szCs w:val="24"/>
        </w:rPr>
        <w:t>十一、重大诉讼、仲裁事项</w:t>
      </w:r>
      <w:bookmarkEnd w:id="819"/>
      <w:bookmarkEnd w:id="820"/>
      <w:bookmarkEnd w:id="821"/>
    </w:p>
    <w:p>
      <w:pPr>
        <w:pStyle w:val="Style38"/>
        <w:keepNext/>
        <w:keepLines/>
        <w:widowControl w:val="0"/>
        <w:shd w:val="clear" w:color="auto" w:fill="auto"/>
        <w:bidi w:val="0"/>
        <w:spacing w:before="0" w:line="240" w:lineRule="auto"/>
        <w:ind w:left="0" w:right="0" w:firstLine="0"/>
        <w:jc w:val="left"/>
      </w:pPr>
      <w:bookmarkStart w:id="822" w:name="bookmark822"/>
      <w:bookmarkStart w:id="823" w:name="bookmark823"/>
      <w:bookmarkStart w:id="824" w:name="bookmark824"/>
      <w:r>
        <w:rPr>
          <w:color w:val="000000"/>
          <w:spacing w:val="0"/>
          <w:w w:val="100"/>
          <w:position w:val="0"/>
        </w:rPr>
        <w:t>V适用口不适用</w:t>
      </w:r>
      <w:bookmarkEnd w:id="822"/>
      <w:bookmarkEnd w:id="823"/>
      <w:bookmarkEnd w:id="824"/>
    </w:p>
    <w:tbl>
      <w:tblPr>
        <w:tblOverlap w:val="never"/>
        <w:jc w:val="center"/>
        <w:tblLayout w:type="fixed"/>
      </w:tblPr>
      <w:tblGrid>
        <w:gridCol w:w="3130"/>
        <w:gridCol w:w="883"/>
        <w:gridCol w:w="960"/>
        <w:gridCol w:w="850"/>
        <w:gridCol w:w="1272"/>
        <w:gridCol w:w="1421"/>
        <w:gridCol w:w="1142"/>
      </w:tblGrid>
      <w:tr>
        <w:trPr>
          <w:trHeight w:val="518" w:hRule="exact"/>
        </w:trPr>
        <w:tc>
          <w:tcPr>
            <w:vMerge w:val="restart"/>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基本情况</w:t>
            </w:r>
          </w:p>
        </w:tc>
        <w:tc>
          <w:tcPr>
            <w:gridSpan w:val="2"/>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涉案金额（万元）</w:t>
            </w:r>
          </w:p>
        </w:tc>
        <w:tc>
          <w:tcPr>
            <w:vMerge w:val="restart"/>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是否形成</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预计负债</w:t>
            </w:r>
          </w:p>
        </w:tc>
        <w:tc>
          <w:tcPr>
            <w:vMerge w:val="restart"/>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进展</w:t>
            </w:r>
          </w:p>
        </w:tc>
        <w:tc>
          <w:tcPr>
            <w:vMerge w:val="restart"/>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审理 结果及影响</w:t>
            </w:r>
          </w:p>
        </w:tc>
        <w:tc>
          <w:tcPr>
            <w:vMerge w:val="restart"/>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判 决执行情况</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仲裁请求</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反请求</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公司与刘英魁以及嘉语春华、嘉惠秋实 因</w:t>
            </w:r>
            <w:r>
              <w:rPr>
                <w:rFonts w:ascii="Times New Roman" w:eastAsia="Times New Roman" w:hAnsi="Times New Roman" w:cs="Times New Roman"/>
                <w:color w:val="000000"/>
                <w:spacing w:val="0"/>
                <w:w w:val="100"/>
                <w:position w:val="0"/>
              </w:rPr>
              <w:t>2018</w:t>
            </w:r>
            <w:r>
              <w:rPr>
                <w:color w:val="000000"/>
                <w:spacing w:val="0"/>
                <w:w w:val="100"/>
                <w:position w:val="0"/>
              </w:rPr>
              <w:t>年重组相关事项引起的仲裁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97,054.06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127,555.96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已开庭审理，尚 未裁决。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目前无法判断对 公司本期利润或 期后利润的影响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403" w:hRule="exact"/>
        </w:trPr>
        <w:tc>
          <w:tcPr>
            <w:gridSpan w:val="5"/>
            <w:tcBorders>
              <w:top w:val="single" w:sz="4"/>
              <w:left w:val="single" w:sz="4"/>
            </w:tcBorders>
            <w:shd w:val="clear" w:color="auto" w:fill="FFFFFF"/>
            <w:vAlign w:val="center"/>
          </w:tcPr>
          <w:p>
            <w:pPr>
              <w:pStyle w:val="Style28"/>
              <w:keepNext w:val="0"/>
              <w:keepLines w:val="0"/>
              <w:widowControl w:val="0"/>
              <w:shd w:val="clear" w:color="auto" w:fill="auto"/>
              <w:tabs>
                <w:tab w:pos="1709" w:val="left"/>
              </w:tabs>
              <w:bidi w:val="0"/>
              <w:spacing w:before="0" w:after="0" w:line="240" w:lineRule="auto"/>
              <w:ind w:left="0" w:right="0" w:firstLine="480"/>
              <w:jc w:val="left"/>
            </w:pPr>
            <w:r>
              <w:rPr>
                <w:color w:val="000000"/>
                <w:spacing w:val="0"/>
                <w:w w:val="100"/>
                <w:position w:val="0"/>
              </w:rPr>
              <w:t>披露索引</w:t>
              <w:tab/>
              <w:t>巨潮资讯网</w:t>
            </w:r>
            <w:r>
              <w:rPr>
                <w:rFonts w:ascii="Times New Roman" w:eastAsia="Times New Roman" w:hAnsi="Times New Roman" w:cs="Times New Roman"/>
                <w:color w:val="000000"/>
                <w:spacing w:val="0"/>
                <w:w w:val="100"/>
                <w:position w:val="0"/>
              </w:rPr>
              <w:t>（</w:t>
            </w:r>
            <w:r>
              <w:rPr>
                <w:color w:val="000000"/>
                <w:spacing w:val="0"/>
                <w:w w:val="100"/>
                <w:position w:val="0"/>
              </w:rPr>
              <w:t>网址：</w:t>
            </w:r>
            <w:r>
              <w:rPr>
                <w:rFonts w:ascii="Times New Roman" w:eastAsia="Times New Roman" w:hAnsi="Times New Roman" w:cs="Times New Roman"/>
                <w:color w:val="000000"/>
                <w:spacing w:val="0"/>
                <w:w w:val="100"/>
                <w:position w:val="0"/>
              </w:rPr>
              <w:t>www.cninfo.com.cn）</w:t>
            </w:r>
          </w:p>
        </w:tc>
        <w:tc>
          <w:tcPr>
            <w:gridSpan w:val="2"/>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r>
      <w:tr>
        <w:trPr>
          <w:trHeight w:val="403" w:hRule="exact"/>
        </w:trPr>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中嘉博创：重大仲裁的公告（公告编号：</w:t>
            </w:r>
            <w:r>
              <w:rPr>
                <w:color w:val="000000"/>
                <w:spacing w:val="0"/>
                <w:w w:val="100"/>
                <w:position w:val="0"/>
                <w:sz w:val="18"/>
                <w:szCs w:val="18"/>
              </w:rPr>
              <w:t>2021—52）</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03</w:t>
            </w:r>
            <w:r>
              <w:rPr>
                <w:color w:val="000000"/>
                <w:spacing w:val="0"/>
                <w:w w:val="100"/>
                <w:position w:val="0"/>
              </w:rPr>
              <w:t>日</w:t>
            </w:r>
          </w:p>
        </w:tc>
      </w:tr>
      <w:tr>
        <w:trPr>
          <w:trHeight w:val="398" w:hRule="exact"/>
        </w:trPr>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中嘉博创：重大仲裁事项的进展公告（公告编号：</w:t>
            </w:r>
            <w:r>
              <w:rPr>
                <w:rFonts w:ascii="Times New Roman" w:eastAsia="Times New Roman" w:hAnsi="Times New Roman" w:cs="Times New Roman"/>
                <w:color w:val="000000"/>
                <w:spacing w:val="0"/>
                <w:w w:val="100"/>
                <w:position w:val="0"/>
              </w:rPr>
              <w:t>2021—60</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r>
      <w:tr>
        <w:trPr>
          <w:trHeight w:val="403" w:hRule="exact"/>
        </w:trPr>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中嘉博创：重大仲裁事项的进展公告（公告编号：</w:t>
            </w:r>
            <w:r>
              <w:rPr>
                <w:rFonts w:ascii="Times New Roman" w:eastAsia="Times New Roman" w:hAnsi="Times New Roman" w:cs="Times New Roman"/>
                <w:color w:val="000000"/>
                <w:spacing w:val="0"/>
                <w:w w:val="100"/>
                <w:position w:val="0"/>
              </w:rPr>
              <w:t>2021—64</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r>
      <w:tr>
        <w:trPr>
          <w:trHeight w:val="403" w:hRule="exact"/>
        </w:trPr>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中嘉博创：重大仲裁事项的进展公告（公告编号：</w:t>
            </w:r>
            <w:r>
              <w:rPr>
                <w:rFonts w:ascii="Times New Roman" w:eastAsia="Times New Roman" w:hAnsi="Times New Roman" w:cs="Times New Roman"/>
                <w:color w:val="000000"/>
                <w:spacing w:val="0"/>
                <w:w w:val="100"/>
                <w:position w:val="0"/>
              </w:rPr>
              <w:t>2021—</w:t>
            </w:r>
            <w:r>
              <w:rPr>
                <w:rFonts w:ascii="Times New Roman" w:eastAsia="Times New Roman" w:hAnsi="Times New Roman" w:cs="Times New Roman"/>
                <w:color w:val="000000"/>
                <w:spacing w:val="0"/>
                <w:w w:val="100"/>
                <w:position w:val="0"/>
              </w:rPr>
              <w:t>91</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403" w:hRule="exact"/>
        </w:trPr>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中嘉博创：重大仲裁事项的进展公告（公告编号：</w:t>
            </w:r>
            <w:r>
              <w:rPr>
                <w:rFonts w:ascii="Times New Roman" w:eastAsia="Times New Roman" w:hAnsi="Times New Roman" w:cs="Times New Roman"/>
                <w:color w:val="000000"/>
                <w:spacing w:val="0"/>
                <w:w w:val="100"/>
                <w:position w:val="0"/>
              </w:rPr>
              <w:t>2021—</w:t>
            </w:r>
            <w:r>
              <w:rPr>
                <w:rFonts w:ascii="Times New Roman" w:eastAsia="Times New Roman" w:hAnsi="Times New Roman" w:cs="Times New Roman"/>
                <w:color w:val="000000"/>
                <w:spacing w:val="0"/>
                <w:w w:val="100"/>
                <w:position w:val="0"/>
              </w:rPr>
              <w:t>104</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r>
      <w:tr>
        <w:trPr>
          <w:trHeight w:val="413" w:hRule="exact"/>
        </w:trPr>
        <w:tc>
          <w:tcPr>
            <w:gridSpan w:val="5"/>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中嘉博创：重大仲裁事项的进展公告（公告编号：</w:t>
            </w:r>
            <w:r>
              <w:rPr>
                <w:rFonts w:ascii="Times New Roman" w:eastAsia="Times New Roman" w:hAnsi="Times New Roman" w:cs="Times New Roman"/>
                <w:color w:val="000000"/>
                <w:spacing w:val="0"/>
                <w:w w:val="100"/>
                <w:position w:val="0"/>
              </w:rPr>
              <w:t>2022—</w:t>
            </w:r>
            <w:r>
              <w:rPr>
                <w:rFonts w:ascii="Times New Roman" w:eastAsia="Times New Roman" w:hAnsi="Times New Roman" w:cs="Times New Roman"/>
                <w:color w:val="000000"/>
                <w:spacing w:val="0"/>
                <w:w w:val="100"/>
                <w:position w:val="0"/>
              </w:rPr>
              <w:t>06</w:t>
            </w:r>
            <w:r>
              <w:rPr>
                <w:color w:val="000000"/>
                <w:spacing w:val="0"/>
                <w:w w:val="100"/>
                <w:position w:val="0"/>
              </w:rPr>
              <w:t>）</w:t>
            </w:r>
          </w:p>
        </w:tc>
        <w:tc>
          <w:tcPr>
            <w:gridSpan w:val="2"/>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r>
    </w:tbl>
    <w:p>
      <w:pPr>
        <w:widowControl w:val="0"/>
        <w:spacing w:after="159" w:line="1" w:lineRule="exact"/>
      </w:pPr>
    </w:p>
    <w:p>
      <w:pPr>
        <w:pStyle w:val="Style38"/>
        <w:keepNext/>
        <w:keepLines/>
        <w:widowControl w:val="0"/>
        <w:shd w:val="clear" w:color="auto" w:fill="auto"/>
        <w:bidi w:val="0"/>
        <w:spacing w:before="0" w:after="240" w:line="240" w:lineRule="auto"/>
        <w:ind w:left="0" w:right="0" w:firstLine="0"/>
        <w:jc w:val="left"/>
      </w:pPr>
      <w:bookmarkStart w:id="825" w:name="bookmark825"/>
      <w:bookmarkStart w:id="826" w:name="bookmark826"/>
      <w:bookmarkStart w:id="827" w:name="bookmark827"/>
      <w:r>
        <w:rPr>
          <w:color w:val="000000"/>
          <w:spacing w:val="0"/>
          <w:w w:val="100"/>
          <w:position w:val="0"/>
        </w:rPr>
        <w:t>本案后续的仲裁裁决结果、裁决执行情况均存在重大不确定性，敬请投资者注意投资风险。</w:t>
      </w:r>
      <w:bookmarkEnd w:id="825"/>
      <w:bookmarkEnd w:id="826"/>
      <w:bookmarkEnd w:id="827"/>
    </w:p>
    <w:p>
      <w:pPr>
        <w:pStyle w:val="Style32"/>
        <w:keepNext/>
        <w:keepLines/>
        <w:widowControl w:val="0"/>
        <w:shd w:val="clear" w:color="auto" w:fill="auto"/>
        <w:bidi w:val="0"/>
        <w:spacing w:before="0" w:after="160" w:line="240" w:lineRule="auto"/>
        <w:ind w:left="0" w:right="0" w:firstLine="0"/>
        <w:jc w:val="left"/>
      </w:pPr>
      <w:bookmarkStart w:id="828" w:name="bookmark828"/>
      <w:bookmarkStart w:id="829" w:name="bookmark829"/>
      <w:bookmarkStart w:id="830" w:name="bookmark830"/>
      <w:r>
        <w:rPr>
          <w:color w:val="000000"/>
          <w:spacing w:val="0"/>
          <w:w w:val="100"/>
          <w:position w:val="0"/>
          <w:sz w:val="24"/>
          <w:szCs w:val="24"/>
        </w:rPr>
        <w:t>十二、处罚及整改情况</w:t>
      </w:r>
      <w:bookmarkEnd w:id="828"/>
      <w:bookmarkEnd w:id="829"/>
      <w:bookmarkEnd w:id="830"/>
    </w:p>
    <w:p>
      <w:pPr>
        <w:pStyle w:val="Style38"/>
        <w:keepNext/>
        <w:keepLines/>
        <w:widowControl w:val="0"/>
        <w:shd w:val="clear" w:color="auto" w:fill="auto"/>
        <w:bidi w:val="0"/>
        <w:spacing w:before="0" w:after="160" w:line="240" w:lineRule="auto"/>
        <w:ind w:left="0" w:right="0" w:firstLine="0"/>
        <w:jc w:val="left"/>
      </w:pPr>
      <w:bookmarkStart w:id="831" w:name="bookmark831"/>
      <w:bookmarkStart w:id="832" w:name="bookmark832"/>
      <w:bookmarkStart w:id="833" w:name="bookmark833"/>
      <w:r>
        <w:rPr>
          <w:color w:val="000000"/>
          <w:spacing w:val="0"/>
          <w:w w:val="100"/>
          <w:position w:val="0"/>
        </w:rPr>
        <w:t>□</w:t>
      </w:r>
      <w:r>
        <w:rPr>
          <w:color w:val="000000"/>
          <w:spacing w:val="0"/>
          <w:w w:val="100"/>
          <w:position w:val="0"/>
        </w:rPr>
        <w:t>适用V不适用</w:t>
      </w:r>
      <w:bookmarkEnd w:id="831"/>
      <w:bookmarkEnd w:id="832"/>
      <w:bookmarkEnd w:id="833"/>
    </w:p>
    <w:p>
      <w:pPr>
        <w:pStyle w:val="Style38"/>
        <w:keepNext/>
        <w:keepLines/>
        <w:widowControl w:val="0"/>
        <w:shd w:val="clear" w:color="auto" w:fill="auto"/>
        <w:bidi w:val="0"/>
        <w:spacing w:before="0" w:after="240" w:line="240" w:lineRule="auto"/>
        <w:ind w:left="0" w:right="0" w:firstLine="0"/>
        <w:jc w:val="left"/>
      </w:pPr>
      <w:bookmarkStart w:id="834" w:name="bookmark834"/>
      <w:bookmarkStart w:id="835" w:name="bookmark835"/>
      <w:bookmarkStart w:id="836" w:name="bookmark836"/>
      <w:r>
        <w:rPr>
          <w:color w:val="000000"/>
          <w:spacing w:val="0"/>
          <w:w w:val="100"/>
          <w:position w:val="0"/>
        </w:rPr>
        <w:t>公司报告期不存在处罚及整改情况。</w:t>
      </w:r>
      <w:bookmarkEnd w:id="834"/>
      <w:bookmarkEnd w:id="835"/>
      <w:bookmarkEnd w:id="836"/>
    </w:p>
    <w:p>
      <w:pPr>
        <w:pStyle w:val="Style32"/>
        <w:keepNext/>
        <w:keepLines/>
        <w:widowControl w:val="0"/>
        <w:shd w:val="clear" w:color="auto" w:fill="auto"/>
        <w:bidi w:val="0"/>
        <w:spacing w:before="0" w:after="160" w:line="240" w:lineRule="auto"/>
        <w:ind w:left="0" w:right="0" w:firstLine="0"/>
        <w:jc w:val="left"/>
      </w:pPr>
      <w:bookmarkStart w:id="837" w:name="bookmark837"/>
      <w:bookmarkStart w:id="838" w:name="bookmark838"/>
      <w:bookmarkStart w:id="839" w:name="bookmark839"/>
      <w:r>
        <w:rPr>
          <w:color w:val="000000"/>
          <w:spacing w:val="0"/>
          <w:w w:val="100"/>
          <w:position w:val="0"/>
          <w:sz w:val="24"/>
          <w:szCs w:val="24"/>
        </w:rPr>
        <w:t>十三、公司及其控股股东、实际控制人的诚信状况</w:t>
      </w:r>
      <w:bookmarkEnd w:id="837"/>
      <w:bookmarkEnd w:id="838"/>
      <w:bookmarkEnd w:id="839"/>
    </w:p>
    <w:p>
      <w:pPr>
        <w:pStyle w:val="Style38"/>
        <w:keepNext/>
        <w:keepLines/>
        <w:widowControl w:val="0"/>
        <w:shd w:val="clear" w:color="auto" w:fill="auto"/>
        <w:bidi w:val="0"/>
        <w:spacing w:before="0" w:after="240" w:line="240" w:lineRule="auto"/>
        <w:ind w:left="0" w:right="0" w:firstLine="0"/>
        <w:jc w:val="left"/>
      </w:pPr>
      <w:bookmarkStart w:id="840" w:name="bookmark840"/>
      <w:bookmarkStart w:id="841" w:name="bookmark841"/>
      <w:bookmarkStart w:id="842" w:name="bookmark842"/>
      <w:r>
        <w:rPr>
          <w:color w:val="000000"/>
          <w:spacing w:val="0"/>
          <w:w w:val="100"/>
          <w:position w:val="0"/>
        </w:rPr>
        <w:t>□</w:t>
      </w:r>
      <w:r>
        <w:rPr>
          <w:color w:val="000000"/>
          <w:spacing w:val="0"/>
          <w:w w:val="100"/>
          <w:position w:val="0"/>
        </w:rPr>
        <w:t>适用V不适用</w:t>
      </w:r>
      <w:bookmarkEnd w:id="840"/>
      <w:bookmarkEnd w:id="841"/>
      <w:bookmarkEnd w:id="842"/>
    </w:p>
    <w:p>
      <w:pPr>
        <w:pStyle w:val="Style32"/>
        <w:keepNext/>
        <w:keepLines/>
        <w:widowControl w:val="0"/>
        <w:shd w:val="clear" w:color="auto" w:fill="auto"/>
        <w:bidi w:val="0"/>
        <w:spacing w:before="0" w:after="160" w:line="240" w:lineRule="auto"/>
        <w:ind w:left="0" w:right="0" w:firstLine="0"/>
        <w:jc w:val="left"/>
      </w:pPr>
      <w:bookmarkStart w:id="843" w:name="bookmark843"/>
      <w:bookmarkStart w:id="844" w:name="bookmark844"/>
      <w:bookmarkStart w:id="845" w:name="bookmark845"/>
      <w:r>
        <w:rPr>
          <w:color w:val="000000"/>
          <w:spacing w:val="0"/>
          <w:w w:val="100"/>
          <w:position w:val="0"/>
          <w:sz w:val="24"/>
          <w:szCs w:val="24"/>
        </w:rPr>
        <w:t>十四、重大关联交易</w:t>
      </w:r>
      <w:bookmarkEnd w:id="843"/>
      <w:bookmarkEnd w:id="844"/>
      <w:bookmarkEnd w:id="845"/>
    </w:p>
    <w:p>
      <w:pPr>
        <w:pStyle w:val="Style40"/>
        <w:keepNext/>
        <w:keepLines/>
        <w:widowControl w:val="0"/>
        <w:shd w:val="clear" w:color="auto" w:fill="auto"/>
        <w:bidi w:val="0"/>
        <w:spacing w:before="0" w:after="80" w:line="240" w:lineRule="auto"/>
        <w:ind w:left="0" w:right="0" w:firstLine="0"/>
        <w:jc w:val="left"/>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1</w:t>
      </w:r>
      <w:bookmarkEnd w:id="848"/>
      <w:r>
        <w:rPr>
          <w:color w:val="000000"/>
          <w:spacing w:val="0"/>
          <w:w w:val="100"/>
          <w:position w:val="0"/>
        </w:rPr>
        <w:t>、与日常经营相关的关联交易</w:t>
      </w:r>
      <w:bookmarkEnd w:id="846"/>
      <w:bookmarkEnd w:id="847"/>
      <w:bookmarkEnd w:id="849"/>
    </w:p>
    <w:p>
      <w:pPr>
        <w:pStyle w:val="Style38"/>
        <w:keepNext/>
        <w:keepLines/>
        <w:widowControl w:val="0"/>
        <w:shd w:val="clear" w:color="auto" w:fill="auto"/>
        <w:bidi w:val="0"/>
        <w:spacing w:before="0" w:after="160" w:line="240" w:lineRule="auto"/>
        <w:ind w:left="0" w:right="0" w:firstLine="0"/>
        <w:jc w:val="left"/>
      </w:pPr>
      <w:bookmarkStart w:id="850" w:name="bookmark850"/>
      <w:bookmarkStart w:id="851" w:name="bookmark851"/>
      <w:bookmarkStart w:id="852" w:name="bookmark852"/>
      <w:r>
        <w:rPr>
          <w:color w:val="000000"/>
          <w:spacing w:val="0"/>
          <w:w w:val="100"/>
          <w:position w:val="0"/>
        </w:rPr>
        <w:t xml:space="preserve">V </w:t>
      </w:r>
      <w:r>
        <w:rPr>
          <w:color w:val="000000"/>
          <w:spacing w:val="0"/>
          <w:w w:val="100"/>
          <w:position w:val="0"/>
        </w:rPr>
        <w:t>适用 □ 不适用</w:t>
      </w:r>
      <w:bookmarkEnd w:id="850"/>
      <w:bookmarkEnd w:id="851"/>
      <w:bookmarkEnd w:id="852"/>
    </w:p>
    <w:p>
      <w:pPr>
        <w:pStyle w:val="Style38"/>
        <w:keepNext/>
        <w:keepLines/>
        <w:widowControl w:val="0"/>
        <w:shd w:val="clear" w:color="auto" w:fill="auto"/>
        <w:bidi w:val="0"/>
        <w:spacing w:before="0" w:after="160" w:line="240" w:lineRule="auto"/>
        <w:ind w:left="0" w:right="0" w:firstLine="0"/>
        <w:jc w:val="left"/>
      </w:pPr>
      <w:bookmarkStart w:id="853" w:name="bookmark853"/>
      <w:bookmarkStart w:id="854" w:name="bookmark854"/>
      <w:bookmarkStart w:id="855" w:name="bookmark855"/>
      <w:r>
        <w:rPr>
          <w:color w:val="000000"/>
          <w:spacing w:val="0"/>
          <w:w w:val="100"/>
          <w:position w:val="0"/>
        </w:rPr>
        <w:t>公司报告期未发生与日常经营相关的重大关联交易，与日常经营相关的关联交易情况如下:</w:t>
      </w:r>
      <w:bookmarkEnd w:id="853"/>
      <w:bookmarkEnd w:id="854"/>
      <w:bookmarkEnd w:id="855"/>
    </w:p>
    <w:p>
      <w:pPr>
        <w:pStyle w:val="Style40"/>
        <w:keepNext/>
        <w:keepLines/>
        <w:widowControl w:val="0"/>
        <w:shd w:val="clear" w:color="auto" w:fill="auto"/>
        <w:bidi w:val="0"/>
        <w:spacing w:before="0" w:after="160" w:line="240" w:lineRule="auto"/>
        <w:ind w:left="0" w:right="0" w:firstLine="0"/>
        <w:jc w:val="left"/>
      </w:pPr>
      <w:bookmarkStart w:id="856" w:name="bookmark856"/>
      <w:bookmarkStart w:id="857" w:name="bookmark857"/>
      <w:bookmarkStart w:id="858" w:name="bookmark858"/>
      <w:bookmarkStart w:id="859" w:name="bookmark859"/>
      <w:r>
        <w:rPr>
          <w:color w:val="000000"/>
          <w:spacing w:val="0"/>
          <w:w w:val="100"/>
          <w:position w:val="0"/>
        </w:rPr>
        <w:t>（</w:t>
      </w:r>
      <w:bookmarkEnd w:id="858"/>
      <w:r>
        <w:rPr>
          <w:rFonts w:ascii="Times New Roman" w:eastAsia="Times New Roman" w:hAnsi="Times New Roman" w:cs="Times New Roman"/>
          <w:color w:val="000000"/>
          <w:spacing w:val="0"/>
          <w:w w:val="100"/>
          <w:position w:val="0"/>
        </w:rPr>
        <w:t>1</w:t>
      </w:r>
      <w:r>
        <w:rPr>
          <w:color w:val="000000"/>
          <w:spacing w:val="0"/>
          <w:w w:val="100"/>
          <w:position w:val="0"/>
        </w:rPr>
        <w:t>）与北京博升优势科技发展有限公司的日常经营相关的关联交易</w:t>
      </w:r>
      <w:bookmarkEnd w:id="856"/>
      <w:bookmarkEnd w:id="857"/>
      <w:bookmarkEnd w:id="859"/>
    </w:p>
    <w:tbl>
      <w:tblPr>
        <w:tblOverlap w:val="never"/>
        <w:jc w:val="center"/>
        <w:tblLayout w:type="fixed"/>
      </w:tblPr>
      <w:tblGrid>
        <w:gridCol w:w="2275"/>
        <w:gridCol w:w="7382"/>
      </w:tblGrid>
      <w:tr>
        <w:trPr>
          <w:trHeight w:val="422"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关联交易方</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北京博升优势科技发展有限公司</w:t>
            </w:r>
          </w:p>
        </w:tc>
      </w:tr>
      <w:tr>
        <w:trPr>
          <w:trHeight w:val="710"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本公司董事长吴鹰也是博升优势的董事长。因此，关联人博升优势符合《股票上市规则》</w:t>
            </w:r>
            <w:r>
              <w:rPr>
                <w:color w:val="000000"/>
                <w:spacing w:val="0"/>
                <w:w w:val="100"/>
                <w:position w:val="0"/>
                <w:sz w:val="18"/>
                <w:szCs w:val="18"/>
              </w:rPr>
              <w:t xml:space="preserve">6. </w:t>
            </w:r>
            <w:r>
              <w:rPr>
                <w:color w:val="000000"/>
                <w:spacing w:val="0"/>
                <w:w w:val="100"/>
                <w:position w:val="0"/>
                <w:sz w:val="18"/>
                <w:szCs w:val="18"/>
              </w:rPr>
              <w:t xml:space="preserve">3.3 </w:t>
            </w:r>
            <w:r>
              <w:rPr>
                <w:color w:val="000000"/>
                <w:spacing w:val="0"/>
                <w:w w:val="100"/>
                <w:position w:val="0"/>
              </w:rPr>
              <w:t>第一款（四）项规定的关联关系。</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关联交易类型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r>
      <w:tr>
        <w:trPr>
          <w:trHeight w:val="51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短信服务</w:t>
            </w:r>
          </w:p>
        </w:tc>
      </w:tr>
      <w:tr>
        <w:trPr>
          <w:trHeight w:val="39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关联交易定价原则</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根据有利于上市公司、公平、公允的原则，依据市场价格确定。</w:t>
            </w:r>
          </w:p>
        </w:tc>
      </w:tr>
      <w:tr>
        <w:trPr>
          <w:trHeight w:val="40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关联交易价格</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依据市场价格确定</w:t>
            </w:r>
          </w:p>
        </w:tc>
      </w:tr>
      <w:tr>
        <w:trPr>
          <w:trHeight w:val="408" w:hRule="exact"/>
        </w:trPr>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关联交易金额（万元）</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28.54</w:t>
            </w:r>
            <w:r>
              <w:rPr>
                <w:color w:val="000000"/>
                <w:spacing w:val="0"/>
                <w:w w:val="100"/>
                <w:position w:val="0"/>
              </w:rPr>
              <w:t>万元</w:t>
            </w:r>
          </w:p>
        </w:tc>
      </w:tr>
    </w:tbl>
    <w:p>
      <w:pPr>
        <w:spacing w:lineRule="exact" w:line="1"/>
        <w:rPr>
          <w:sz w:val="2"/>
          <w:szCs w:val="2"/>
        </w:rPr>
      </w:pPr>
      <w:r>
        <w:br w:type="page"/>
      </w:r>
    </w:p>
    <w:tbl>
      <w:tblPr>
        <w:tblOverlap w:val="never"/>
        <w:jc w:val="center"/>
        <w:tblLayout w:type="fixed"/>
      </w:tblPr>
      <w:tblGrid>
        <w:gridCol w:w="2275"/>
        <w:gridCol w:w="7382"/>
      </w:tblGrid>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占同类交易金额的比例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0.06%</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获批的交易额度（万元）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未达到审议标准</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是否超过获批额度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关联交易结算方式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r>
      <w:tr>
        <w:trPr>
          <w:trHeight w:val="39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可获得的同类交易市价</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依据市场价格确定</w:t>
            </w:r>
          </w:p>
        </w:tc>
      </w:tr>
      <w:tr>
        <w:trPr>
          <w:trHeight w:val="413" w:hRule="exact"/>
        </w:trPr>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不存在销售退回情形</w:t>
            </w:r>
          </w:p>
        </w:tc>
      </w:tr>
    </w:tbl>
    <w:p>
      <w:pPr>
        <w:widowControl w:val="0"/>
        <w:spacing w:after="319" w:line="1" w:lineRule="exact"/>
      </w:pPr>
    </w:p>
    <w:p>
      <w:pPr>
        <w:pStyle w:val="Style40"/>
        <w:keepNext/>
        <w:keepLines/>
        <w:widowControl w:val="0"/>
        <w:shd w:val="clear" w:color="auto" w:fill="auto"/>
        <w:bidi w:val="0"/>
        <w:spacing w:before="0" w:after="140" w:line="240" w:lineRule="auto"/>
        <w:ind w:left="0" w:right="0" w:firstLine="0"/>
        <w:jc w:val="left"/>
      </w:pPr>
      <w:bookmarkStart w:id="860" w:name="bookmark860"/>
      <w:bookmarkStart w:id="861" w:name="bookmark861"/>
      <w:bookmarkStart w:id="862" w:name="bookmark862"/>
      <w:bookmarkStart w:id="863" w:name="bookmark863"/>
      <w:r>
        <w:rPr>
          <w:color w:val="000000"/>
          <w:spacing w:val="0"/>
          <w:w w:val="100"/>
          <w:position w:val="0"/>
        </w:rPr>
        <w:t>（</w:t>
      </w:r>
      <w:bookmarkEnd w:id="862"/>
      <w:r>
        <w:rPr>
          <w:rFonts w:ascii="Times New Roman" w:eastAsia="Times New Roman" w:hAnsi="Times New Roman" w:cs="Times New Roman"/>
          <w:color w:val="000000"/>
          <w:spacing w:val="0"/>
          <w:w w:val="100"/>
          <w:position w:val="0"/>
        </w:rPr>
        <w:t>2</w:t>
      </w:r>
      <w:r>
        <w:rPr>
          <w:color w:val="000000"/>
          <w:spacing w:val="0"/>
          <w:w w:val="100"/>
          <w:position w:val="0"/>
        </w:rPr>
        <w:t>）与北京中天嘉华管理咨询有限公司的日常经营相关的关联交易</w:t>
      </w:r>
      <w:bookmarkEnd w:id="860"/>
      <w:bookmarkEnd w:id="861"/>
      <w:bookmarkEnd w:id="863"/>
    </w:p>
    <w:tbl>
      <w:tblPr>
        <w:tblOverlap w:val="never"/>
        <w:jc w:val="center"/>
        <w:tblLayout w:type="fixed"/>
      </w:tblPr>
      <w:tblGrid>
        <w:gridCol w:w="2275"/>
        <w:gridCol w:w="7382"/>
      </w:tblGrid>
      <w:tr>
        <w:trPr>
          <w:trHeight w:val="422"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关联交易方</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北京中天嘉华管理咨询有限公司</w:t>
            </w:r>
          </w:p>
        </w:tc>
      </w:tr>
      <w:tr>
        <w:trPr>
          <w:trHeight w:val="490"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以上股东刘英魁控制的公司</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关联交易类型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r>
      <w:tr>
        <w:trPr>
          <w:trHeight w:val="514"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北京中天嘉华管理咨询有限公司向嘉华信息采购短信服务</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关联交易定价原则</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根据有利于上市公司、公平、公允的原则，依据市场价格确定。</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关联交易价格</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依据市场价格确定</w:t>
            </w:r>
          </w:p>
        </w:tc>
      </w:tr>
      <w:tr>
        <w:trPr>
          <w:trHeight w:val="39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关联交易金额（万元）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197. </w:t>
            </w:r>
            <w:r>
              <w:rPr>
                <w:color w:val="000000"/>
                <w:spacing w:val="0"/>
                <w:w w:val="100"/>
                <w:position w:val="0"/>
                <w:sz w:val="18"/>
                <w:szCs w:val="18"/>
              </w:rPr>
              <w:t>17</w:t>
            </w:r>
            <w:r>
              <w:rPr>
                <w:color w:val="000000"/>
                <w:spacing w:val="0"/>
                <w:w w:val="100"/>
                <w:position w:val="0"/>
              </w:rPr>
              <w:t>万元</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占同类交易金额的比例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0.44%</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获批的交易额度（万元）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未达到审议标准</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是否超过获批额度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关联交易结算方式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可获得的同类交易市价</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依据市场价格确定</w:t>
            </w:r>
          </w:p>
        </w:tc>
      </w:tr>
      <w:tr>
        <w:trPr>
          <w:trHeight w:val="413" w:hRule="exact"/>
        </w:trPr>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不存在销售退回情形</w:t>
            </w:r>
          </w:p>
        </w:tc>
      </w:tr>
    </w:tbl>
    <w:p>
      <w:pPr>
        <w:widowControl w:val="0"/>
        <w:spacing w:after="319" w:line="1" w:lineRule="exact"/>
      </w:pPr>
    </w:p>
    <w:p>
      <w:pPr>
        <w:pStyle w:val="Style40"/>
        <w:keepNext/>
        <w:keepLines/>
        <w:widowControl w:val="0"/>
        <w:shd w:val="clear" w:color="auto" w:fill="auto"/>
        <w:bidi w:val="0"/>
        <w:spacing w:before="0" w:after="140" w:line="240" w:lineRule="auto"/>
        <w:ind w:left="0" w:right="0" w:firstLine="0"/>
        <w:jc w:val="left"/>
      </w:pPr>
      <w:bookmarkStart w:id="864" w:name="bookmark864"/>
      <w:bookmarkStart w:id="865" w:name="bookmark865"/>
      <w:bookmarkStart w:id="866" w:name="bookmark866"/>
      <w:bookmarkStart w:id="867" w:name="bookmark867"/>
      <w:r>
        <w:rPr>
          <w:color w:val="000000"/>
          <w:spacing w:val="0"/>
          <w:w w:val="100"/>
          <w:position w:val="0"/>
        </w:rPr>
        <w:t>（</w:t>
      </w:r>
      <w:bookmarkEnd w:id="866"/>
      <w:r>
        <w:rPr>
          <w:rFonts w:ascii="Times New Roman" w:eastAsia="Times New Roman" w:hAnsi="Times New Roman" w:cs="Times New Roman"/>
          <w:color w:val="000000"/>
          <w:spacing w:val="0"/>
          <w:w w:val="100"/>
          <w:position w:val="0"/>
        </w:rPr>
        <w:t>3</w:t>
      </w:r>
      <w:r>
        <w:rPr>
          <w:color w:val="000000"/>
          <w:spacing w:val="0"/>
          <w:w w:val="100"/>
          <w:position w:val="0"/>
        </w:rPr>
        <w:t>）与北京中天嘉华保险代理有限公司的日常经营相关的关联交易</w:t>
      </w:r>
      <w:bookmarkEnd w:id="864"/>
      <w:bookmarkEnd w:id="865"/>
      <w:bookmarkEnd w:id="867"/>
    </w:p>
    <w:tbl>
      <w:tblPr>
        <w:tblOverlap w:val="never"/>
        <w:jc w:val="center"/>
        <w:tblLayout w:type="fixed"/>
      </w:tblPr>
      <w:tblGrid>
        <w:gridCol w:w="2275"/>
        <w:gridCol w:w="7382"/>
      </w:tblGrid>
      <w:tr>
        <w:trPr>
          <w:trHeight w:val="422"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关联交易方</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北京中天嘉华保险代理有限公司</w:t>
            </w:r>
          </w:p>
        </w:tc>
      </w:tr>
      <w:tr>
        <w:trPr>
          <w:trHeight w:val="490"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以上股东刘英魁控制的公司</w:t>
            </w:r>
          </w:p>
        </w:tc>
      </w:tr>
      <w:tr>
        <w:trPr>
          <w:trHeight w:val="365"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关联交易类型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r>
      <w:tr>
        <w:trPr>
          <w:trHeight w:val="514"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北京中天嘉华保险代理有限公司向嘉华信息采购软件平台服务</w:t>
            </w:r>
          </w:p>
        </w:tc>
      </w:tr>
      <w:tr>
        <w:trPr>
          <w:trHeight w:val="365"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关联交易定价原则</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根据有利于上市公司、公平、公允的原则，依据市场价格确定</w:t>
            </w:r>
          </w:p>
        </w:tc>
      </w:tr>
      <w:tr>
        <w:trPr>
          <w:trHeight w:val="360"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关联交易价格</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依据市场价格确定</w:t>
            </w:r>
          </w:p>
        </w:tc>
      </w:tr>
      <w:tr>
        <w:trPr>
          <w:trHeight w:val="360"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关联交易金额（万元）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0. </w:t>
            </w:r>
            <w:r>
              <w:rPr>
                <w:color w:val="000000"/>
                <w:spacing w:val="0"/>
                <w:w w:val="100"/>
                <w:position w:val="0"/>
                <w:sz w:val="18"/>
                <w:szCs w:val="18"/>
              </w:rPr>
              <w:t>10</w:t>
            </w:r>
          </w:p>
        </w:tc>
      </w:tr>
      <w:tr>
        <w:trPr>
          <w:trHeight w:val="365"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占同类交易金额的比例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0. </w:t>
            </w:r>
            <w:r>
              <w:rPr>
                <w:color w:val="000000"/>
                <w:spacing w:val="0"/>
                <w:w w:val="100"/>
                <w:position w:val="0"/>
                <w:sz w:val="18"/>
                <w:szCs w:val="18"/>
              </w:rPr>
              <w:t>0002%</w:t>
            </w:r>
          </w:p>
        </w:tc>
      </w:tr>
      <w:tr>
        <w:trPr>
          <w:trHeight w:val="360"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获批的交易额度（万元）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未达到审议标准。</w:t>
            </w:r>
          </w:p>
        </w:tc>
      </w:tr>
      <w:tr>
        <w:trPr>
          <w:trHeight w:val="365"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是否超过获批额度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70" w:hRule="exact"/>
        </w:trPr>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关联交易结算方式</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r>
    </w:tbl>
    <w:p>
      <w:pPr>
        <w:spacing w:lineRule="exact" w:line="1"/>
        <w:rPr>
          <w:sz w:val="2"/>
          <w:szCs w:val="2"/>
        </w:rPr>
      </w:pPr>
      <w:r>
        <w:br w:type="page"/>
      </w:r>
    </w:p>
    <w:tbl>
      <w:tblPr>
        <w:tblOverlap w:val="never"/>
        <w:jc w:val="center"/>
        <w:tblLayout w:type="fixed"/>
      </w:tblPr>
      <w:tblGrid>
        <w:gridCol w:w="2275"/>
        <w:gridCol w:w="7382"/>
      </w:tblGrid>
      <w:tr>
        <w:trPr>
          <w:trHeight w:val="365"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可获得的同类交易市价</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74" w:hRule="exact"/>
        </w:trPr>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不存在销售退回情形</w:t>
            </w:r>
          </w:p>
        </w:tc>
      </w:tr>
    </w:tbl>
    <w:p>
      <w:pPr>
        <w:widowControl w:val="0"/>
        <w:spacing w:after="59" w:line="1" w:lineRule="exact"/>
      </w:pPr>
    </w:p>
    <w:p>
      <w:pPr>
        <w:pStyle w:val="Style38"/>
        <w:keepNext/>
        <w:keepLines/>
        <w:widowControl w:val="0"/>
        <w:shd w:val="clear" w:color="auto" w:fill="auto"/>
        <w:bidi w:val="0"/>
        <w:spacing w:before="0" w:after="320" w:line="240" w:lineRule="auto"/>
        <w:ind w:left="0" w:right="0" w:firstLine="0"/>
        <w:jc w:val="both"/>
      </w:pPr>
      <w:bookmarkStart w:id="868" w:name="bookmark868"/>
      <w:bookmarkStart w:id="869" w:name="bookmark869"/>
      <w:bookmarkStart w:id="870" w:name="bookmark870"/>
      <w:r>
        <w:rPr>
          <w:color w:val="000000"/>
          <w:spacing w:val="0"/>
          <w:w w:val="100"/>
          <w:position w:val="0"/>
        </w:rPr>
        <w:t>上述1至3项与日常经营相关的关联交易采购金额为</w:t>
      </w:r>
      <w:r>
        <w:rPr>
          <w:color w:val="000000"/>
          <w:spacing w:val="0"/>
          <w:w w:val="100"/>
          <w:position w:val="0"/>
        </w:rPr>
        <w:t xml:space="preserve">28. </w:t>
      </w:r>
      <w:r>
        <w:rPr>
          <w:color w:val="000000"/>
          <w:spacing w:val="0"/>
          <w:w w:val="100"/>
          <w:position w:val="0"/>
        </w:rPr>
        <w:t>54万元，销售金额为</w:t>
      </w:r>
      <w:r>
        <w:rPr>
          <w:color w:val="000000"/>
          <w:spacing w:val="0"/>
          <w:w w:val="100"/>
          <w:position w:val="0"/>
        </w:rPr>
        <w:t>197.27</w:t>
      </w:r>
      <w:r>
        <w:rPr>
          <w:color w:val="000000"/>
          <w:spacing w:val="0"/>
          <w:w w:val="100"/>
          <w:position w:val="0"/>
        </w:rPr>
        <w:t>万元。</w:t>
      </w:r>
      <w:bookmarkEnd w:id="868"/>
      <w:bookmarkEnd w:id="869"/>
      <w:bookmarkEnd w:id="870"/>
    </w:p>
    <w:p>
      <w:pPr>
        <w:pStyle w:val="Style40"/>
        <w:keepNext/>
        <w:keepLines/>
        <w:widowControl w:val="0"/>
        <w:shd w:val="clear" w:color="auto" w:fill="auto"/>
        <w:tabs>
          <w:tab w:pos="378" w:val="left"/>
        </w:tabs>
        <w:bidi w:val="0"/>
        <w:spacing w:before="0" w:after="180" w:line="240" w:lineRule="auto"/>
        <w:ind w:left="0" w:right="0" w:firstLine="0"/>
        <w:jc w:val="both"/>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2</w:t>
      </w:r>
      <w:bookmarkEnd w:id="873"/>
      <w:r>
        <w:rPr>
          <w:color w:val="000000"/>
          <w:spacing w:val="0"/>
          <w:w w:val="100"/>
          <w:position w:val="0"/>
        </w:rPr>
        <w:t>、</w:t>
        <w:tab/>
        <w:t>资产或股权收购、出售发生的关联交易</w:t>
      </w:r>
      <w:bookmarkEnd w:id="871"/>
      <w:bookmarkEnd w:id="872"/>
      <w:bookmarkEnd w:id="874"/>
    </w:p>
    <w:p>
      <w:pPr>
        <w:pStyle w:val="Style38"/>
        <w:keepNext/>
        <w:keepLines/>
        <w:widowControl w:val="0"/>
        <w:shd w:val="clear" w:color="auto" w:fill="auto"/>
        <w:bidi w:val="0"/>
        <w:spacing w:before="0" w:after="120" w:line="240" w:lineRule="auto"/>
        <w:ind w:left="0" w:right="0" w:firstLine="0"/>
        <w:jc w:val="both"/>
      </w:pPr>
      <w:bookmarkStart w:id="875" w:name="bookmark875"/>
      <w:bookmarkStart w:id="876" w:name="bookmark876"/>
      <w:bookmarkStart w:id="877" w:name="bookmark877"/>
      <w:r>
        <w:rPr>
          <w:color w:val="000000"/>
          <w:spacing w:val="0"/>
          <w:w w:val="100"/>
          <w:position w:val="0"/>
        </w:rPr>
        <w:t>□</w:t>
      </w:r>
      <w:r>
        <w:rPr>
          <w:color w:val="000000"/>
          <w:spacing w:val="0"/>
          <w:w w:val="100"/>
          <w:position w:val="0"/>
        </w:rPr>
        <w:t>适用V不适用</w:t>
      </w:r>
      <w:bookmarkEnd w:id="875"/>
      <w:bookmarkEnd w:id="876"/>
      <w:bookmarkEnd w:id="877"/>
    </w:p>
    <w:p>
      <w:pPr>
        <w:pStyle w:val="Style38"/>
        <w:keepNext/>
        <w:keepLines/>
        <w:widowControl w:val="0"/>
        <w:shd w:val="clear" w:color="auto" w:fill="auto"/>
        <w:bidi w:val="0"/>
        <w:spacing w:before="0" w:after="260" w:line="240" w:lineRule="auto"/>
        <w:ind w:left="0" w:right="0" w:firstLine="0"/>
        <w:jc w:val="both"/>
      </w:pPr>
      <w:bookmarkStart w:id="878" w:name="bookmark878"/>
      <w:bookmarkStart w:id="879" w:name="bookmark879"/>
      <w:bookmarkStart w:id="880" w:name="bookmark880"/>
      <w:r>
        <w:rPr>
          <w:color w:val="000000"/>
          <w:spacing w:val="0"/>
          <w:w w:val="100"/>
          <w:position w:val="0"/>
        </w:rPr>
        <w:t>公司报告期未发生资产或股权收购、出售的关联交易。</w:t>
      </w:r>
      <w:bookmarkEnd w:id="878"/>
      <w:bookmarkEnd w:id="879"/>
      <w:bookmarkEnd w:id="880"/>
    </w:p>
    <w:p>
      <w:pPr>
        <w:pStyle w:val="Style40"/>
        <w:keepNext/>
        <w:keepLines/>
        <w:widowControl w:val="0"/>
        <w:shd w:val="clear" w:color="auto" w:fill="auto"/>
        <w:tabs>
          <w:tab w:pos="378" w:val="left"/>
        </w:tabs>
        <w:bidi w:val="0"/>
        <w:spacing w:before="0" w:after="180" w:line="240" w:lineRule="auto"/>
        <w:ind w:left="0" w:right="0" w:firstLine="0"/>
        <w:jc w:val="both"/>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3</w:t>
      </w:r>
      <w:bookmarkEnd w:id="883"/>
      <w:r>
        <w:rPr>
          <w:color w:val="000000"/>
          <w:spacing w:val="0"/>
          <w:w w:val="100"/>
          <w:position w:val="0"/>
        </w:rPr>
        <w:t>、</w:t>
        <w:tab/>
        <w:t>共同对外投资的关联交易</w:t>
      </w:r>
      <w:bookmarkEnd w:id="881"/>
      <w:bookmarkEnd w:id="882"/>
      <w:bookmarkEnd w:id="884"/>
    </w:p>
    <w:p>
      <w:pPr>
        <w:pStyle w:val="Style38"/>
        <w:keepNext/>
        <w:keepLines/>
        <w:widowControl w:val="0"/>
        <w:shd w:val="clear" w:color="auto" w:fill="auto"/>
        <w:bidi w:val="0"/>
        <w:spacing w:before="0" w:after="120" w:line="240" w:lineRule="auto"/>
        <w:ind w:left="0" w:right="0" w:firstLine="0"/>
        <w:jc w:val="both"/>
      </w:pPr>
      <w:bookmarkStart w:id="885" w:name="bookmark885"/>
      <w:bookmarkStart w:id="886" w:name="bookmark886"/>
      <w:bookmarkStart w:id="887" w:name="bookmark887"/>
      <w:r>
        <w:rPr>
          <w:color w:val="000000"/>
          <w:spacing w:val="0"/>
          <w:w w:val="100"/>
          <w:position w:val="0"/>
        </w:rPr>
        <w:t>□</w:t>
      </w:r>
      <w:r>
        <w:rPr>
          <w:color w:val="000000"/>
          <w:spacing w:val="0"/>
          <w:w w:val="100"/>
          <w:position w:val="0"/>
        </w:rPr>
        <w:t>适用V不适用</w:t>
      </w:r>
      <w:bookmarkEnd w:id="885"/>
      <w:bookmarkEnd w:id="886"/>
      <w:bookmarkEnd w:id="887"/>
    </w:p>
    <w:p>
      <w:pPr>
        <w:pStyle w:val="Style38"/>
        <w:keepNext/>
        <w:keepLines/>
        <w:widowControl w:val="0"/>
        <w:shd w:val="clear" w:color="auto" w:fill="auto"/>
        <w:bidi w:val="0"/>
        <w:spacing w:before="0" w:after="260" w:line="240" w:lineRule="auto"/>
        <w:ind w:left="0" w:right="0" w:firstLine="0"/>
        <w:jc w:val="both"/>
      </w:pPr>
      <w:bookmarkStart w:id="888" w:name="bookmark888"/>
      <w:bookmarkStart w:id="889" w:name="bookmark889"/>
      <w:bookmarkStart w:id="890" w:name="bookmark890"/>
      <w:r>
        <w:rPr>
          <w:color w:val="000000"/>
          <w:spacing w:val="0"/>
          <w:w w:val="100"/>
          <w:position w:val="0"/>
        </w:rPr>
        <w:t>公司报告期未发生共同对外投资的关联交易。</w:t>
      </w:r>
      <w:bookmarkEnd w:id="888"/>
      <w:bookmarkEnd w:id="889"/>
      <w:bookmarkEnd w:id="890"/>
    </w:p>
    <w:p>
      <w:pPr>
        <w:pStyle w:val="Style40"/>
        <w:keepNext/>
        <w:keepLines/>
        <w:widowControl w:val="0"/>
        <w:shd w:val="clear" w:color="auto" w:fill="auto"/>
        <w:tabs>
          <w:tab w:pos="378" w:val="left"/>
        </w:tabs>
        <w:bidi w:val="0"/>
        <w:spacing w:before="0" w:after="180" w:line="240" w:lineRule="auto"/>
        <w:ind w:left="0" w:right="0" w:firstLine="0"/>
        <w:jc w:val="both"/>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4</w:t>
      </w:r>
      <w:bookmarkEnd w:id="893"/>
      <w:r>
        <w:rPr>
          <w:color w:val="000000"/>
          <w:spacing w:val="0"/>
          <w:w w:val="100"/>
          <w:position w:val="0"/>
        </w:rPr>
        <w:t>、</w:t>
        <w:tab/>
        <w:t>关联债权债务往来</w:t>
      </w:r>
      <w:bookmarkEnd w:id="891"/>
      <w:bookmarkEnd w:id="892"/>
      <w:bookmarkEnd w:id="894"/>
    </w:p>
    <w:p>
      <w:pPr>
        <w:pStyle w:val="Style38"/>
        <w:keepNext/>
        <w:keepLines/>
        <w:widowControl w:val="0"/>
        <w:shd w:val="clear" w:color="auto" w:fill="auto"/>
        <w:bidi w:val="0"/>
        <w:spacing w:before="0" w:after="120" w:line="240" w:lineRule="auto"/>
        <w:ind w:left="0" w:right="0" w:firstLine="0"/>
        <w:jc w:val="both"/>
      </w:pPr>
      <w:bookmarkStart w:id="895" w:name="bookmark895"/>
      <w:bookmarkStart w:id="896" w:name="bookmark896"/>
      <w:bookmarkStart w:id="897" w:name="bookmark897"/>
      <w:r>
        <w:rPr>
          <w:color w:val="000000"/>
          <w:spacing w:val="0"/>
          <w:w w:val="100"/>
          <w:position w:val="0"/>
        </w:rPr>
        <w:t>V适用口不适用</w:t>
      </w:r>
      <w:bookmarkEnd w:id="895"/>
      <w:bookmarkEnd w:id="896"/>
      <w:bookmarkEnd w:id="897"/>
    </w:p>
    <w:p>
      <w:pPr>
        <w:pStyle w:val="Style38"/>
        <w:keepNext/>
        <w:keepLines/>
        <w:widowControl w:val="0"/>
        <w:shd w:val="clear" w:color="auto" w:fill="auto"/>
        <w:bidi w:val="0"/>
        <w:spacing w:before="0" w:after="60" w:line="240" w:lineRule="auto"/>
        <w:ind w:left="0" w:right="0" w:firstLine="0"/>
        <w:jc w:val="both"/>
      </w:pPr>
      <w:bookmarkStart w:id="898" w:name="bookmark898"/>
      <w:bookmarkStart w:id="899" w:name="bookmark899"/>
      <w:bookmarkStart w:id="900" w:name="bookmark900"/>
      <w:r>
        <w:rPr>
          <w:color w:val="000000"/>
          <w:spacing w:val="0"/>
          <w:w w:val="100"/>
          <w:position w:val="0"/>
        </w:rPr>
        <w:t>是否存在非经营性关联债权债务往来</w:t>
      </w:r>
      <w:bookmarkEnd w:id="898"/>
      <w:bookmarkEnd w:id="899"/>
      <w:bookmarkEnd w:id="900"/>
    </w:p>
    <w:p>
      <w:pPr>
        <w:pStyle w:val="Style38"/>
        <w:keepNext/>
        <w:keepLines/>
        <w:widowControl w:val="0"/>
        <w:shd w:val="clear" w:color="auto" w:fill="auto"/>
        <w:bidi w:val="0"/>
        <w:spacing w:before="0" w:after="120" w:line="240" w:lineRule="auto"/>
        <w:ind w:left="0" w:right="0" w:firstLine="0"/>
        <w:jc w:val="both"/>
      </w:pPr>
      <w:bookmarkStart w:id="901" w:name="bookmark901"/>
      <w:bookmarkStart w:id="902" w:name="bookmark902"/>
      <w:bookmarkStart w:id="903" w:name="bookmark903"/>
      <w:r>
        <w:rPr>
          <w:color w:val="000000"/>
          <w:spacing w:val="0"/>
          <w:w w:val="100"/>
          <w:position w:val="0"/>
        </w:rPr>
        <w:t>V是口否</w:t>
      </w:r>
      <w:bookmarkEnd w:id="901"/>
      <w:bookmarkEnd w:id="902"/>
      <w:bookmarkEnd w:id="903"/>
    </w:p>
    <w:p>
      <w:pPr>
        <w:pStyle w:val="Style38"/>
        <w:keepNext/>
        <w:keepLines/>
        <w:widowControl w:val="0"/>
        <w:shd w:val="clear" w:color="auto" w:fill="auto"/>
        <w:bidi w:val="0"/>
        <w:spacing w:before="0" w:after="60" w:line="240" w:lineRule="auto"/>
        <w:ind w:left="0" w:right="0" w:firstLine="0"/>
        <w:jc w:val="both"/>
      </w:pPr>
      <w:bookmarkStart w:id="904" w:name="bookmark904"/>
      <w:bookmarkStart w:id="905" w:name="bookmark905"/>
      <w:bookmarkStart w:id="906" w:name="bookmark906"/>
      <w:r>
        <w:rPr>
          <w:color w:val="000000"/>
          <w:spacing w:val="0"/>
          <w:w w:val="100"/>
          <w:position w:val="0"/>
        </w:rPr>
        <w:t>应收关联方债权</w:t>
      </w:r>
      <w:bookmarkEnd w:id="904"/>
      <w:bookmarkEnd w:id="905"/>
      <w:bookmarkEnd w:id="906"/>
    </w:p>
    <w:tbl>
      <w:tblPr>
        <w:tblOverlap w:val="never"/>
        <w:jc w:val="center"/>
        <w:tblLayout w:type="fixed"/>
      </w:tblPr>
      <w:tblGrid>
        <w:gridCol w:w="1426"/>
        <w:gridCol w:w="1277"/>
        <w:gridCol w:w="850"/>
        <w:gridCol w:w="850"/>
        <w:gridCol w:w="994"/>
        <w:gridCol w:w="994"/>
        <w:gridCol w:w="850"/>
        <w:gridCol w:w="427"/>
        <w:gridCol w:w="984"/>
        <w:gridCol w:w="941"/>
      </w:tblGrid>
      <w:tr>
        <w:trPr>
          <w:trHeight w:val="734"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形成原因</w:t>
            </w:r>
          </w:p>
        </w:tc>
        <w:tc>
          <w:tcPr>
            <w:tcBorders>
              <w:top w:val="single" w:sz="4"/>
              <w:left w:val="single" w:sz="4"/>
            </w:tcBorders>
            <w:shd w:val="clear" w:color="auto" w:fill="D4D4D4"/>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是否存在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非经营性</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资金占用</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exact"/>
              <w:ind w:left="0" w:right="0" w:firstLine="0"/>
              <w:jc w:val="right"/>
            </w:pPr>
            <w:r>
              <w:rPr>
                <w:color w:val="000000"/>
                <w:spacing w:val="0"/>
                <w:w w:val="100"/>
                <w:position w:val="0"/>
              </w:rPr>
              <w:t>本期新增金 额（万元）</w:t>
            </w:r>
          </w:p>
        </w:tc>
        <w:tc>
          <w:tcPr>
            <w:tcBorders>
              <w:top w:val="single" w:sz="4"/>
              <w:left w:val="single" w:sz="4"/>
            </w:tcBorders>
            <w:shd w:val="clear" w:color="auto" w:fill="D4D4D4"/>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本期收回</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金额（万</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元）</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利率</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本期利息</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r>
      <w:tr>
        <w:trPr>
          <w:trHeight w:val="49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left"/>
            </w:pPr>
            <w:r>
              <w:rPr>
                <w:color w:val="000000"/>
                <w:spacing w:val="0"/>
                <w:w w:val="100"/>
                <w:position w:val="0"/>
              </w:rPr>
              <w:t>北京中天嘉华管 理咨询有限公司</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left"/>
            </w:pPr>
            <w:r>
              <w:rPr>
                <w:color w:val="000000"/>
                <w:spacing w:val="0"/>
                <w:w w:val="100"/>
                <w:position w:val="0"/>
              </w:rPr>
              <w:t>持股</w:t>
            </w:r>
            <w:r>
              <w:rPr>
                <w:color w:val="000000"/>
                <w:spacing w:val="0"/>
                <w:w w:val="100"/>
                <w:position w:val="0"/>
                <w:sz w:val="18"/>
                <w:szCs w:val="18"/>
              </w:rPr>
              <w:t>5%</w:t>
            </w:r>
            <w:r>
              <w:rPr>
                <w:color w:val="000000"/>
                <w:spacing w:val="0"/>
                <w:w w:val="100"/>
                <w:position w:val="0"/>
              </w:rPr>
              <w:t>以上股</w:t>
            </w:r>
          </w:p>
          <w:p>
            <w:pPr>
              <w:pStyle w:val="Style28"/>
              <w:keepNext w:val="0"/>
              <w:keepLines w:val="0"/>
              <w:widowControl w:val="0"/>
              <w:shd w:val="clear" w:color="auto" w:fill="auto"/>
              <w:bidi w:val="0"/>
              <w:spacing w:before="0" w:after="0" w:line="240" w:lineRule="exact"/>
              <w:ind w:left="0" w:right="0" w:firstLine="0"/>
              <w:jc w:val="left"/>
            </w:pPr>
            <w:r>
              <w:rPr>
                <w:color w:val="000000"/>
                <w:spacing w:val="0"/>
                <w:w w:val="100"/>
                <w:position w:val="0"/>
              </w:rPr>
              <w:t>东刘英魁控制 的公司</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0"/>
              <w:jc w:val="left"/>
            </w:pPr>
            <w:r>
              <w:rPr>
                <w:color w:val="000000"/>
                <w:spacing w:val="0"/>
                <w:w w:val="100"/>
                <w:position w:val="0"/>
              </w:rPr>
              <w:t>日常关联 交易</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44. </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209.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253. </w:t>
            </w:r>
            <w:r>
              <w:rPr>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r>
      <w:tr>
        <w:trPr>
          <w:trHeight w:val="49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北京中天嘉华保 险代理有限公司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r>
      <w:tr>
        <w:trPr>
          <w:trHeight w:val="156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pPr>
            <w:r>
              <w:rPr>
                <w:color w:val="000000"/>
                <w:spacing w:val="0"/>
                <w:w w:val="100"/>
                <w:position w:val="0"/>
              </w:rPr>
              <w:t>联动优势科技有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9" w:lineRule="exact"/>
              <w:ind w:left="0" w:right="0" w:firstLine="0"/>
              <w:jc w:val="left"/>
            </w:pPr>
            <w:r>
              <w:rPr>
                <w:color w:val="000000"/>
                <w:spacing w:val="0"/>
                <w:w w:val="100"/>
                <w:position w:val="0"/>
              </w:rPr>
              <w:t>公司董事长吴 鹰是联动优势 科技有限公司 母公司海联金 汇科技股份有 限公司的董事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0"/>
              <w:jc w:val="left"/>
            </w:pPr>
            <w:r>
              <w:rPr>
                <w:color w:val="000000"/>
                <w:spacing w:val="0"/>
                <w:w w:val="100"/>
                <w:position w:val="0"/>
              </w:rPr>
              <w:t>日常关联 交易</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r>
      <w:tr>
        <w:trPr>
          <w:trHeight w:val="475" w:hRule="exact"/>
        </w:trPr>
        <w:tc>
          <w:tcPr>
            <w:gridSpan w:val="4"/>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关联债权对公司经营成果及财务状况的影响</w:t>
            </w:r>
          </w:p>
        </w:tc>
        <w:tc>
          <w:tcPr>
            <w:gridSpan w:val="6"/>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增加公司营业收入。</w:t>
            </w:r>
          </w:p>
        </w:tc>
      </w:tr>
    </w:tbl>
    <w:p>
      <w:pPr>
        <w:widowControl w:val="0"/>
        <w:spacing w:after="419" w:line="1" w:lineRule="exact"/>
      </w:pPr>
    </w:p>
    <w:p>
      <w:pPr>
        <w:pStyle w:val="Style38"/>
        <w:keepNext/>
        <w:keepLines/>
        <w:widowControl w:val="0"/>
        <w:shd w:val="clear" w:color="auto" w:fill="auto"/>
        <w:bidi w:val="0"/>
        <w:spacing w:before="0" w:after="60" w:line="240" w:lineRule="auto"/>
        <w:ind w:left="0" w:right="0" w:firstLine="0"/>
        <w:jc w:val="both"/>
      </w:pPr>
      <w:bookmarkStart w:id="907" w:name="bookmark907"/>
      <w:bookmarkStart w:id="908" w:name="bookmark908"/>
      <w:bookmarkStart w:id="909" w:name="bookmark909"/>
      <w:r>
        <w:rPr>
          <w:color w:val="000000"/>
          <w:spacing w:val="0"/>
          <w:w w:val="100"/>
          <w:position w:val="0"/>
        </w:rPr>
        <w:t>应付关联方债务</w:t>
      </w:r>
      <w:bookmarkEnd w:id="907"/>
      <w:bookmarkEnd w:id="908"/>
      <w:bookmarkEnd w:id="909"/>
    </w:p>
    <w:tbl>
      <w:tblPr>
        <w:tblOverlap w:val="never"/>
        <w:jc w:val="center"/>
        <w:tblLayout w:type="fixed"/>
      </w:tblPr>
      <w:tblGrid>
        <w:gridCol w:w="1709"/>
        <w:gridCol w:w="1843"/>
        <w:gridCol w:w="850"/>
        <w:gridCol w:w="850"/>
        <w:gridCol w:w="710"/>
        <w:gridCol w:w="1133"/>
        <w:gridCol w:w="571"/>
        <w:gridCol w:w="989"/>
        <w:gridCol w:w="931"/>
      </w:tblGrid>
      <w:tr>
        <w:trPr>
          <w:trHeight w:val="1032"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期初余额</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本期新 增金额 （万元）</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本期归还金 额（万元）</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利率</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本期利息</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r>
      <w:tr>
        <w:trPr>
          <w:trHeight w:val="9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宁波保税区嘉语春华 投资合伙企业（有限 合伙）</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以上股东刘英</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魁控制的公司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股权收购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25,360.39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2,602.55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见注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693.59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23,451.43</w:t>
            </w:r>
          </w:p>
        </w:tc>
      </w:tr>
      <w:tr>
        <w:trPr>
          <w:trHeight w:val="9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宁波保税区嘉惠秋实 投资合伙企业（有限 合伙）</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股权收购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7,245.82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见注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198.17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6,700.40</w:t>
            </w: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刘英魁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股权收购</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210.47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见注</w:t>
            </w: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-25.39</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185.08</w:t>
            </w:r>
          </w:p>
        </w:tc>
      </w:tr>
    </w:tbl>
    <w:tbl>
      <w:tblPr>
        <w:tblOverlap w:val="never"/>
        <w:jc w:val="center"/>
        <w:tblLayout w:type="fixed"/>
      </w:tblPr>
      <w:tblGrid>
        <w:gridCol w:w="1709"/>
        <w:gridCol w:w="1843"/>
        <w:gridCol w:w="850"/>
        <w:gridCol w:w="850"/>
        <w:gridCol w:w="710"/>
        <w:gridCol w:w="1133"/>
        <w:gridCol w:w="571"/>
        <w:gridCol w:w="989"/>
        <w:gridCol w:w="931"/>
      </w:tblGrid>
      <w:tr>
        <w:trPr>
          <w:trHeight w:val="126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联动优势科技有限公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公司董事长吴鹰是联 动优势科技有限公司 母公司海联金汇科技 股份有限公司的董事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日常关联</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北京博升优势科技发 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本公司董事长吴鹰是 博升优势的董事长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日常关联</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北京优财富科技发展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以上股东刘英</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魁控制的公司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日常关联</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42" w:hRule="exact"/>
        </w:trPr>
        <w:tc>
          <w:tcPr>
            <w:gridSpan w:val="2"/>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关联债务对公司经营成果及财务状况的影响</w:t>
            </w:r>
          </w:p>
        </w:tc>
        <w:tc>
          <w:tcPr>
            <w:gridSpan w:val="7"/>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增加了公司费用。</w:t>
            </w:r>
          </w:p>
        </w:tc>
      </w:tr>
    </w:tbl>
    <w:p>
      <w:pPr>
        <w:widowControl w:val="0"/>
        <w:spacing w:after="39" w:line="1" w:lineRule="exact"/>
      </w:pPr>
    </w:p>
    <w:p>
      <w:pPr>
        <w:pStyle w:val="Style26"/>
        <w:keepNext w:val="0"/>
        <w:keepLines w:val="0"/>
        <w:widowControl w:val="0"/>
        <w:shd w:val="clear" w:color="auto" w:fill="auto"/>
        <w:bidi w:val="0"/>
        <w:spacing w:before="0" w:after="280" w:line="310" w:lineRule="exact"/>
        <w:ind w:left="0" w:right="0" w:firstLine="0"/>
        <w:jc w:val="left"/>
      </w:pPr>
      <w:r>
        <w:rPr>
          <w:color w:val="000000"/>
          <w:spacing w:val="0"/>
          <w:w w:val="100"/>
          <w:position w:val="0"/>
        </w:rPr>
        <w:t>注1：公司2018年重组暨收购嘉华信息100%股权事项，其中涉及以现金支付的股权对价款</w:t>
      </w:r>
      <w:r>
        <w:rPr>
          <w:color w:val="000000"/>
          <w:spacing w:val="0"/>
          <w:w w:val="100"/>
          <w:position w:val="0"/>
        </w:rPr>
        <w:t>75,480.00</w:t>
      </w:r>
      <w:r>
        <w:rPr>
          <w:color w:val="000000"/>
          <w:spacing w:val="0"/>
          <w:w w:val="100"/>
          <w:position w:val="0"/>
        </w:rPr>
        <w:t>万 元，截至本报告期末已累计支付股权对价款</w:t>
      </w:r>
      <w:r>
        <w:rPr>
          <w:color w:val="000000"/>
          <w:spacing w:val="0"/>
          <w:w w:val="100"/>
          <w:position w:val="0"/>
        </w:rPr>
        <w:t>51,086.13</w:t>
      </w:r>
      <w:r>
        <w:rPr>
          <w:color w:val="000000"/>
          <w:spacing w:val="0"/>
          <w:w w:val="100"/>
          <w:position w:val="0"/>
        </w:rPr>
        <w:t xml:space="preserve">万元，尚有24, </w:t>
      </w:r>
      <w:r>
        <w:rPr>
          <w:color w:val="000000"/>
          <w:spacing w:val="0"/>
          <w:w w:val="100"/>
          <w:position w:val="0"/>
        </w:rPr>
        <w:t xml:space="preserve">393. </w:t>
      </w:r>
      <w:r>
        <w:rPr>
          <w:color w:val="000000"/>
          <w:spacing w:val="0"/>
          <w:w w:val="100"/>
          <w:position w:val="0"/>
        </w:rPr>
        <w:t>87万元未支付；根据《债务和 解协议》的约定，2020年8月1日之前(不含当日)应支付的利息按未付款项的每日万分之二计算；2020 年8月1日之后，应支付的利息按未付款项的每日万分之四计算，尚有</w:t>
      </w:r>
      <w:r>
        <w:rPr>
          <w:color w:val="000000"/>
          <w:spacing w:val="0"/>
          <w:w w:val="100"/>
          <w:position w:val="0"/>
        </w:rPr>
        <w:t>5,943.05</w:t>
      </w:r>
      <w:r>
        <w:rPr>
          <w:color w:val="000000"/>
          <w:spacing w:val="0"/>
          <w:w w:val="100"/>
          <w:position w:val="0"/>
        </w:rPr>
        <w:t>万元利息未支付。</w:t>
      </w:r>
    </w:p>
    <w:p>
      <w:pPr>
        <w:pStyle w:val="Style40"/>
        <w:keepNext/>
        <w:keepLines/>
        <w:widowControl w:val="0"/>
        <w:shd w:val="clear" w:color="auto" w:fill="auto"/>
        <w:tabs>
          <w:tab w:pos="378" w:val="left"/>
        </w:tabs>
        <w:bidi w:val="0"/>
        <w:spacing w:before="0" w:after="40" w:line="324" w:lineRule="auto"/>
        <w:ind w:left="0" w:right="0" w:firstLine="0"/>
        <w:jc w:val="left"/>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5</w:t>
      </w:r>
      <w:bookmarkEnd w:id="912"/>
      <w:r>
        <w:rPr>
          <w:color w:val="000000"/>
          <w:spacing w:val="0"/>
          <w:w w:val="100"/>
          <w:position w:val="0"/>
        </w:rPr>
        <w:t>、</w:t>
        <w:tab/>
        <w:t>与存在关联关系的财务公司的往来情况</w:t>
      </w:r>
      <w:bookmarkEnd w:id="910"/>
      <w:bookmarkEnd w:id="911"/>
      <w:bookmarkEnd w:id="913"/>
    </w:p>
    <w:p>
      <w:pPr>
        <w:pStyle w:val="Style26"/>
        <w:keepNext w:val="0"/>
        <w:keepLines w:val="0"/>
        <w:widowControl w:val="0"/>
        <w:shd w:val="clear" w:color="auto" w:fill="auto"/>
        <w:bidi w:val="0"/>
        <w:spacing w:before="0" w:after="40" w:line="310" w:lineRule="exact"/>
        <w:ind w:left="0" w:right="0" w:firstLine="0"/>
        <w:jc w:val="left"/>
      </w:pPr>
      <w:r>
        <w:rPr>
          <w:color w:val="000000"/>
          <w:spacing w:val="0"/>
          <w:w w:val="100"/>
          <w:position w:val="0"/>
        </w:rPr>
        <w:t>□</w:t>
      </w:r>
      <w:r>
        <w:rPr>
          <w:color w:val="000000"/>
          <w:spacing w:val="0"/>
          <w:w w:val="100"/>
          <w:position w:val="0"/>
        </w:rPr>
        <w:t>适用V不适用</w:t>
      </w:r>
    </w:p>
    <w:p>
      <w:pPr>
        <w:pStyle w:val="Style26"/>
        <w:keepNext w:val="0"/>
        <w:keepLines w:val="0"/>
        <w:widowControl w:val="0"/>
        <w:shd w:val="clear" w:color="auto" w:fill="auto"/>
        <w:bidi w:val="0"/>
        <w:spacing w:before="0" w:after="280" w:line="310" w:lineRule="exact"/>
        <w:ind w:left="0" w:right="0" w:firstLine="0"/>
        <w:jc w:val="left"/>
      </w:pPr>
      <w:r>
        <w:rPr>
          <w:color w:val="000000"/>
          <w:spacing w:val="0"/>
          <w:w w:val="100"/>
          <w:position w:val="0"/>
        </w:rPr>
        <w:t>公司与存在关联关系的财务公司与关联方之间不存在存款、贷款、授信或其他金融业务。</w:t>
      </w:r>
    </w:p>
    <w:p>
      <w:pPr>
        <w:pStyle w:val="Style40"/>
        <w:keepNext/>
        <w:keepLines/>
        <w:widowControl w:val="0"/>
        <w:shd w:val="clear" w:color="auto" w:fill="auto"/>
        <w:tabs>
          <w:tab w:pos="378" w:val="left"/>
        </w:tabs>
        <w:bidi w:val="0"/>
        <w:spacing w:before="0" w:after="40" w:line="324" w:lineRule="auto"/>
        <w:ind w:left="0" w:right="0" w:firstLine="0"/>
        <w:jc w:val="left"/>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6</w:t>
      </w:r>
      <w:bookmarkEnd w:id="916"/>
      <w:r>
        <w:rPr>
          <w:color w:val="000000"/>
          <w:spacing w:val="0"/>
          <w:w w:val="100"/>
          <w:position w:val="0"/>
        </w:rPr>
        <w:t>、</w:t>
        <w:tab/>
        <w:t>公司控股的财务公司与关联方的往来情况</w:t>
      </w:r>
      <w:bookmarkEnd w:id="914"/>
      <w:bookmarkEnd w:id="915"/>
      <w:bookmarkEnd w:id="917"/>
    </w:p>
    <w:p>
      <w:pPr>
        <w:pStyle w:val="Style26"/>
        <w:keepNext w:val="0"/>
        <w:keepLines w:val="0"/>
        <w:widowControl w:val="0"/>
        <w:shd w:val="clear" w:color="auto" w:fill="auto"/>
        <w:bidi w:val="0"/>
        <w:spacing w:before="0" w:after="40" w:line="310" w:lineRule="exact"/>
        <w:ind w:left="0" w:right="0" w:firstLine="0"/>
        <w:jc w:val="left"/>
      </w:pPr>
      <w:r>
        <w:rPr>
          <w:color w:val="000000"/>
          <w:spacing w:val="0"/>
          <w:w w:val="100"/>
          <w:position w:val="0"/>
        </w:rPr>
        <w:t>□</w:t>
      </w:r>
      <w:r>
        <w:rPr>
          <w:color w:val="000000"/>
          <w:spacing w:val="0"/>
          <w:w w:val="100"/>
          <w:position w:val="0"/>
        </w:rPr>
        <w:t>适用V不适用</w:t>
      </w:r>
    </w:p>
    <w:p>
      <w:pPr>
        <w:pStyle w:val="Style26"/>
        <w:keepNext w:val="0"/>
        <w:keepLines w:val="0"/>
        <w:widowControl w:val="0"/>
        <w:shd w:val="clear" w:color="auto" w:fill="auto"/>
        <w:bidi w:val="0"/>
        <w:spacing w:before="0" w:after="280" w:line="310" w:lineRule="exact"/>
        <w:ind w:left="0" w:right="0" w:firstLine="0"/>
        <w:jc w:val="left"/>
      </w:pPr>
      <w:r>
        <w:rPr>
          <w:color w:val="000000"/>
          <w:spacing w:val="0"/>
          <w:w w:val="100"/>
          <w:position w:val="0"/>
        </w:rPr>
        <w:t>公司控股的财务公司与关联方之间不存在存款、贷款、授信或其他金融业务。</w:t>
      </w:r>
    </w:p>
    <w:p>
      <w:pPr>
        <w:pStyle w:val="Style40"/>
        <w:keepNext/>
        <w:keepLines/>
        <w:widowControl w:val="0"/>
        <w:shd w:val="clear" w:color="auto" w:fill="auto"/>
        <w:tabs>
          <w:tab w:pos="378" w:val="left"/>
        </w:tabs>
        <w:bidi w:val="0"/>
        <w:spacing w:before="0" w:after="40" w:line="324" w:lineRule="auto"/>
        <w:ind w:left="0" w:right="0" w:firstLine="0"/>
        <w:jc w:val="left"/>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7</w:t>
      </w:r>
      <w:bookmarkEnd w:id="920"/>
      <w:r>
        <w:rPr>
          <w:color w:val="000000"/>
          <w:spacing w:val="0"/>
          <w:w w:val="100"/>
          <w:position w:val="0"/>
        </w:rPr>
        <w:t>、</w:t>
        <w:tab/>
        <w:t>其他重大关联交易</w:t>
      </w:r>
      <w:bookmarkEnd w:id="918"/>
      <w:bookmarkEnd w:id="919"/>
      <w:bookmarkEnd w:id="921"/>
    </w:p>
    <w:p>
      <w:pPr>
        <w:pStyle w:val="Style26"/>
        <w:keepNext w:val="0"/>
        <w:keepLines w:val="0"/>
        <w:widowControl w:val="0"/>
        <w:shd w:val="clear" w:color="auto" w:fill="auto"/>
        <w:bidi w:val="0"/>
        <w:spacing w:before="0" w:after="40" w:line="310" w:lineRule="exact"/>
        <w:ind w:left="0" w:right="0" w:firstLine="0"/>
        <w:jc w:val="left"/>
      </w:pPr>
      <w:r>
        <w:rPr>
          <w:color w:val="000000"/>
          <w:spacing w:val="0"/>
          <w:w w:val="100"/>
          <w:position w:val="0"/>
        </w:rPr>
        <w:t>V适用口不适用</w:t>
      </w:r>
    </w:p>
    <w:p>
      <w:pPr>
        <w:pStyle w:val="Style26"/>
        <w:keepNext w:val="0"/>
        <w:keepLines w:val="0"/>
        <w:widowControl w:val="0"/>
        <w:shd w:val="clear" w:color="auto" w:fill="auto"/>
        <w:bidi w:val="0"/>
        <w:spacing w:before="0" w:after="280" w:line="310" w:lineRule="exact"/>
        <w:ind w:left="0" w:right="0" w:firstLine="0"/>
        <w:jc w:val="left"/>
      </w:pPr>
      <w:r>
        <w:rPr>
          <w:color w:val="000000"/>
          <w:spacing w:val="0"/>
          <w:w w:val="100"/>
          <w:position w:val="0"/>
        </w:rPr>
        <w:t>从股权投资基金退伙暨关联交易事项详见本节“十六、其他重大事项的说明”的相关内容。</w:t>
      </w:r>
    </w:p>
    <w:p>
      <w:pPr>
        <w:pStyle w:val="Style32"/>
        <w:keepNext/>
        <w:keepLines/>
        <w:widowControl w:val="0"/>
        <w:shd w:val="clear" w:color="auto" w:fill="auto"/>
        <w:bidi w:val="0"/>
        <w:spacing w:before="0" w:after="280" w:line="240" w:lineRule="auto"/>
        <w:ind w:left="0" w:right="0" w:firstLine="0"/>
        <w:jc w:val="left"/>
      </w:pPr>
      <w:bookmarkStart w:id="922" w:name="bookmark922"/>
      <w:bookmarkStart w:id="923" w:name="bookmark923"/>
      <w:bookmarkStart w:id="924" w:name="bookmark924"/>
      <w:r>
        <w:rPr>
          <w:color w:val="000000"/>
          <w:spacing w:val="0"/>
          <w:w w:val="100"/>
          <w:position w:val="0"/>
          <w:sz w:val="24"/>
          <w:szCs w:val="24"/>
        </w:rPr>
        <w:t>十五、重大合同及其履行情况</w:t>
      </w:r>
      <w:bookmarkEnd w:id="922"/>
      <w:bookmarkEnd w:id="923"/>
      <w:bookmarkEnd w:id="924"/>
    </w:p>
    <w:p>
      <w:pPr>
        <w:pStyle w:val="Style40"/>
        <w:keepNext/>
        <w:keepLines/>
        <w:widowControl w:val="0"/>
        <w:shd w:val="clear" w:color="auto" w:fill="auto"/>
        <w:bidi w:val="0"/>
        <w:spacing w:before="0" w:after="40" w:line="324" w:lineRule="auto"/>
        <w:ind w:left="0" w:right="0" w:firstLine="0"/>
        <w:jc w:val="left"/>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1</w:t>
      </w:r>
      <w:bookmarkEnd w:id="927"/>
      <w:r>
        <w:rPr>
          <w:color w:val="000000"/>
          <w:spacing w:val="0"/>
          <w:w w:val="100"/>
          <w:position w:val="0"/>
        </w:rPr>
        <w:t>、托管、承包、租赁事项情况</w:t>
      </w:r>
      <w:bookmarkEnd w:id="925"/>
      <w:bookmarkEnd w:id="926"/>
      <w:bookmarkEnd w:id="928"/>
    </w:p>
    <w:p>
      <w:pPr>
        <w:pStyle w:val="Style40"/>
        <w:keepNext/>
        <w:keepLines/>
        <w:widowControl w:val="0"/>
        <w:numPr>
          <w:ilvl w:val="0"/>
          <w:numId w:val="15"/>
        </w:numPr>
        <w:shd w:val="clear" w:color="auto" w:fill="auto"/>
        <w:tabs>
          <w:tab w:pos="493" w:val="left"/>
        </w:tabs>
        <w:bidi w:val="0"/>
        <w:spacing w:before="0" w:after="100" w:line="310" w:lineRule="exact"/>
        <w:ind w:left="0" w:right="0" w:firstLine="0"/>
        <w:jc w:val="left"/>
      </w:pPr>
      <w:bookmarkStart w:id="925" w:name="bookmark925"/>
      <w:bookmarkStart w:id="926" w:name="bookmark926"/>
      <w:bookmarkStart w:id="929" w:name="bookmark929"/>
      <w:bookmarkStart w:id="930" w:name="bookmark930"/>
      <w:bookmarkEnd w:id="929"/>
      <w:r>
        <w:rPr>
          <w:color w:val="000000"/>
          <w:spacing w:val="0"/>
          <w:w w:val="100"/>
          <w:position w:val="0"/>
        </w:rPr>
        <w:t>托管情况</w:t>
      </w:r>
      <w:bookmarkEnd w:id="925"/>
      <w:bookmarkEnd w:id="926"/>
      <w:bookmarkEnd w:id="930"/>
    </w:p>
    <w:p>
      <w:pPr>
        <w:pStyle w:val="Style26"/>
        <w:keepNext w:val="0"/>
        <w:keepLines w:val="0"/>
        <w:widowControl w:val="0"/>
        <w:numPr>
          <w:ilvl w:val="0"/>
          <w:numId w:val="17"/>
        </w:numPr>
        <w:shd w:val="clear" w:color="auto" w:fill="auto"/>
        <w:tabs>
          <w:tab w:pos="354" w:val="left"/>
        </w:tabs>
        <w:bidi w:val="0"/>
        <w:spacing w:before="0" w:after="40" w:line="310" w:lineRule="exact"/>
        <w:ind w:left="0" w:right="0" w:firstLine="0"/>
        <w:jc w:val="left"/>
      </w:pPr>
      <w:bookmarkStart w:id="931" w:name="bookmark931"/>
      <w:bookmarkEnd w:id="931"/>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26"/>
        <w:keepNext w:val="0"/>
        <w:keepLines w:val="0"/>
        <w:widowControl w:val="0"/>
        <w:shd w:val="clear" w:color="auto" w:fill="auto"/>
        <w:bidi w:val="0"/>
        <w:spacing w:before="0" w:after="280" w:line="310" w:lineRule="exact"/>
        <w:ind w:left="0" w:right="0" w:firstLine="0"/>
        <w:jc w:val="left"/>
      </w:pPr>
      <w:r>
        <w:rPr>
          <w:color w:val="000000"/>
          <w:spacing w:val="0"/>
          <w:w w:val="100"/>
          <w:position w:val="0"/>
        </w:rPr>
        <w:t>公司报告期不存在托管情况。</w:t>
      </w:r>
    </w:p>
    <w:p>
      <w:pPr>
        <w:pStyle w:val="Style40"/>
        <w:keepNext/>
        <w:keepLines/>
        <w:widowControl w:val="0"/>
        <w:numPr>
          <w:ilvl w:val="0"/>
          <w:numId w:val="15"/>
        </w:numPr>
        <w:shd w:val="clear" w:color="auto" w:fill="auto"/>
        <w:tabs>
          <w:tab w:pos="493" w:val="left"/>
        </w:tabs>
        <w:bidi w:val="0"/>
        <w:spacing w:before="0" w:after="100" w:line="310" w:lineRule="exact"/>
        <w:ind w:left="0" w:right="0" w:firstLine="0"/>
        <w:jc w:val="left"/>
      </w:pPr>
      <w:bookmarkStart w:id="932" w:name="bookmark932"/>
      <w:bookmarkStart w:id="933" w:name="bookmark933"/>
      <w:bookmarkStart w:id="934" w:name="bookmark934"/>
      <w:bookmarkStart w:id="935" w:name="bookmark935"/>
      <w:bookmarkEnd w:id="934"/>
      <w:r>
        <w:rPr>
          <w:color w:val="000000"/>
          <w:spacing w:val="0"/>
          <w:w w:val="100"/>
          <w:position w:val="0"/>
        </w:rPr>
        <w:t>承包情况</w:t>
      </w:r>
      <w:bookmarkEnd w:id="932"/>
      <w:bookmarkEnd w:id="933"/>
      <w:bookmarkEnd w:id="935"/>
    </w:p>
    <w:p>
      <w:pPr>
        <w:pStyle w:val="Style26"/>
        <w:keepNext w:val="0"/>
        <w:keepLines w:val="0"/>
        <w:widowControl w:val="0"/>
        <w:numPr>
          <w:ilvl w:val="0"/>
          <w:numId w:val="17"/>
        </w:numPr>
        <w:shd w:val="clear" w:color="auto" w:fill="auto"/>
        <w:tabs>
          <w:tab w:pos="354" w:val="left"/>
        </w:tabs>
        <w:bidi w:val="0"/>
        <w:spacing w:before="0" w:after="40" w:line="310" w:lineRule="exact"/>
        <w:ind w:left="0" w:right="0" w:firstLine="0"/>
        <w:jc w:val="left"/>
      </w:pPr>
      <w:bookmarkStart w:id="936" w:name="bookmark936"/>
      <w:bookmarkEnd w:id="936"/>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26"/>
        <w:keepNext w:val="0"/>
        <w:keepLines w:val="0"/>
        <w:widowControl w:val="0"/>
        <w:shd w:val="clear" w:color="auto" w:fill="auto"/>
        <w:bidi w:val="0"/>
        <w:spacing w:before="0" w:after="280" w:line="310" w:lineRule="exact"/>
        <w:ind w:left="0" w:right="0" w:firstLine="0"/>
        <w:jc w:val="left"/>
      </w:pPr>
      <w:r>
        <w:rPr>
          <w:color w:val="000000"/>
          <w:spacing w:val="0"/>
          <w:w w:val="100"/>
          <w:position w:val="0"/>
        </w:rPr>
        <w:t>公司报告期不存在承包情况。</w:t>
      </w:r>
    </w:p>
    <w:p>
      <w:pPr>
        <w:pStyle w:val="Style40"/>
        <w:keepNext/>
        <w:keepLines/>
        <w:widowControl w:val="0"/>
        <w:numPr>
          <w:ilvl w:val="0"/>
          <w:numId w:val="15"/>
        </w:numPr>
        <w:shd w:val="clear" w:color="auto" w:fill="auto"/>
        <w:tabs>
          <w:tab w:pos="493" w:val="left"/>
        </w:tabs>
        <w:bidi w:val="0"/>
        <w:spacing w:before="0" w:after="100" w:line="310" w:lineRule="exact"/>
        <w:ind w:left="0" w:right="0" w:firstLine="0"/>
        <w:jc w:val="left"/>
      </w:pPr>
      <w:bookmarkStart w:id="937" w:name="bookmark937"/>
      <w:bookmarkStart w:id="938" w:name="bookmark938"/>
      <w:bookmarkStart w:id="939" w:name="bookmark939"/>
      <w:bookmarkStart w:id="940" w:name="bookmark940"/>
      <w:bookmarkEnd w:id="939"/>
      <w:r>
        <w:rPr>
          <w:color w:val="000000"/>
          <w:spacing w:val="0"/>
          <w:w w:val="100"/>
          <w:position w:val="0"/>
        </w:rPr>
        <w:t>租赁情况</w:t>
      </w:r>
      <w:bookmarkEnd w:id="937"/>
      <w:bookmarkEnd w:id="938"/>
      <w:bookmarkEnd w:id="940"/>
    </w:p>
    <w:p>
      <w:pPr>
        <w:pStyle w:val="Style26"/>
        <w:keepNext w:val="0"/>
        <w:keepLines w:val="0"/>
        <w:widowControl w:val="0"/>
        <w:numPr>
          <w:ilvl w:val="0"/>
          <w:numId w:val="17"/>
        </w:numPr>
        <w:shd w:val="clear" w:color="auto" w:fill="auto"/>
        <w:tabs>
          <w:tab w:pos="354" w:val="left"/>
        </w:tabs>
        <w:bidi w:val="0"/>
        <w:spacing w:before="0" w:after="40" w:line="310" w:lineRule="exact"/>
        <w:ind w:left="0" w:right="0" w:firstLine="0"/>
        <w:jc w:val="left"/>
      </w:pPr>
      <w:bookmarkStart w:id="941" w:name="bookmark941"/>
      <w:bookmarkEnd w:id="941"/>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26"/>
        <w:keepNext w:val="0"/>
        <w:keepLines w:val="0"/>
        <w:widowControl w:val="0"/>
        <w:shd w:val="clear" w:color="auto" w:fill="auto"/>
        <w:bidi w:val="0"/>
        <w:spacing w:before="0" w:line="310" w:lineRule="exact"/>
        <w:ind w:left="0" w:right="0" w:firstLine="0"/>
        <w:jc w:val="left"/>
      </w:pPr>
      <w:r>
        <w:rPr>
          <w:color w:val="000000"/>
          <w:spacing w:val="0"/>
          <w:w w:val="100"/>
          <w:position w:val="0"/>
        </w:rPr>
        <w:t>公司报告期不存在租赁情况。</w:t>
      </w:r>
      <w:r>
        <w:br w:type="page"/>
      </w:r>
    </w:p>
    <w:p>
      <w:pPr>
        <w:pStyle w:val="Style40"/>
        <w:keepNext/>
        <w:keepLines/>
        <w:widowControl w:val="0"/>
        <w:shd w:val="clear" w:color="auto" w:fill="auto"/>
        <w:bidi w:val="0"/>
        <w:spacing w:before="0" w:after="180" w:line="240" w:lineRule="auto"/>
        <w:ind w:left="0" w:right="0" w:firstLine="0"/>
        <w:jc w:val="left"/>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2</w:t>
      </w:r>
      <w:bookmarkEnd w:id="944"/>
      <w:r>
        <w:rPr>
          <w:color w:val="000000"/>
          <w:spacing w:val="0"/>
          <w:w w:val="100"/>
          <w:position w:val="0"/>
        </w:rPr>
        <w:t>、重大担保</w:t>
      </w:r>
      <w:bookmarkEnd w:id="942"/>
      <w:bookmarkEnd w:id="943"/>
      <w:bookmarkEnd w:id="945"/>
    </w:p>
    <w:p>
      <w:pPr>
        <w:pStyle w:val="Style38"/>
        <w:keepNext/>
        <w:keepLines/>
        <w:widowControl w:val="0"/>
        <w:shd w:val="clear" w:color="auto" w:fill="auto"/>
        <w:bidi w:val="0"/>
        <w:spacing w:before="0" w:after="820" w:line="240" w:lineRule="auto"/>
        <w:ind w:left="0" w:right="0" w:firstLine="0"/>
        <w:jc w:val="left"/>
      </w:pPr>
      <w:bookmarkStart w:id="946" w:name="bookmark946"/>
      <w:bookmarkStart w:id="947" w:name="bookmark947"/>
      <w:bookmarkStart w:id="948" w:name="bookmark948"/>
      <w:r>
        <w:rPr>
          <w:color w:val="000000"/>
          <w:spacing w:val="0"/>
          <w:w w:val="100"/>
          <w:position w:val="0"/>
        </w:rPr>
        <w:t>V适用口不适用</w:t>
      </w:r>
      <w:bookmarkEnd w:id="946"/>
      <w:bookmarkEnd w:id="947"/>
      <w:bookmarkEnd w:id="948"/>
    </w:p>
    <w:p>
      <w:pPr>
        <w:pStyle w:val="Style38"/>
        <w:keepNext/>
        <w:keepLines/>
        <w:widowControl w:val="0"/>
        <w:shd w:val="clear" w:color="auto" w:fill="auto"/>
        <w:bidi w:val="0"/>
        <w:spacing w:before="0" w:after="60" w:line="240" w:lineRule="auto"/>
        <w:ind w:left="0" w:right="0" w:firstLine="0"/>
        <w:jc w:val="right"/>
      </w:pPr>
      <w:bookmarkStart w:id="949" w:name="bookmark949"/>
      <w:bookmarkStart w:id="950" w:name="bookmark950"/>
      <w:bookmarkStart w:id="951" w:name="bookmark951"/>
      <w:r>
        <w:rPr>
          <w:color w:val="000000"/>
          <w:spacing w:val="0"/>
          <w:w w:val="100"/>
          <w:position w:val="0"/>
        </w:rPr>
        <w:t>单位：万元</w:t>
      </w:r>
      <w:bookmarkEnd w:id="949"/>
      <w:bookmarkEnd w:id="950"/>
      <w:bookmarkEnd w:id="951"/>
    </w:p>
    <w:tbl>
      <w:tblPr>
        <w:tblOverlap w:val="never"/>
        <w:jc w:val="center"/>
        <w:tblLayout w:type="fixed"/>
      </w:tblPr>
      <w:tblGrid>
        <w:gridCol w:w="1426"/>
        <w:gridCol w:w="1277"/>
        <w:gridCol w:w="1133"/>
        <w:gridCol w:w="1277"/>
        <w:gridCol w:w="1162"/>
        <w:gridCol w:w="821"/>
        <w:gridCol w:w="854"/>
        <w:gridCol w:w="706"/>
        <w:gridCol w:w="1003"/>
      </w:tblGrid>
      <w:tr>
        <w:trPr>
          <w:trHeight w:val="509" w:hRule="exact"/>
        </w:trPr>
        <w:tc>
          <w:tcPr>
            <w:gridSpan w:val="9"/>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754"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担保对象名称</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担保额度相关</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公告披露日期</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担保额度</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实际发生日期 (协议签署日)</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担保类型</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是否履</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是否为关</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gridSpan w:val="3"/>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报告期内审批的对外担保额度合计</w:t>
            </w:r>
            <w:r>
              <w:rPr>
                <w:color w:val="000000"/>
                <w:spacing w:val="0"/>
                <w:w w:val="100"/>
                <w:position w:val="0"/>
                <w:sz w:val="18"/>
                <w:szCs w:val="18"/>
              </w:rPr>
              <w:t>(A1)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0. </w:t>
            </w:r>
            <w:r>
              <w:rPr>
                <w:color w:val="000000"/>
                <w:spacing w:val="0"/>
                <w:w w:val="100"/>
                <w:position w:val="0"/>
                <w:sz w:val="18"/>
                <w:szCs w:val="18"/>
              </w:rPr>
              <w:t>00</w:t>
            </w:r>
          </w:p>
        </w:tc>
        <w:tc>
          <w:tcPr>
            <w:gridSpan w:val="4"/>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报告期内对外担保实际发生额合计</w:t>
            </w:r>
            <w:r>
              <w:rPr>
                <w:color w:val="000000"/>
                <w:spacing w:val="0"/>
                <w:w w:val="100"/>
                <w:position w:val="0"/>
                <w:sz w:val="18"/>
                <w:szCs w:val="18"/>
              </w:rPr>
              <w:t>(A2)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gridSpan w:val="3"/>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报告期末已审批的对外担保额度合计</w:t>
            </w:r>
            <w:r>
              <w:rPr>
                <w:color w:val="000000"/>
                <w:spacing w:val="0"/>
                <w:w w:val="100"/>
                <w:position w:val="0"/>
                <w:sz w:val="18"/>
                <w:szCs w:val="18"/>
              </w:rPr>
              <w:t>(A3)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0. </w:t>
            </w:r>
            <w:r>
              <w:rPr>
                <w:color w:val="000000"/>
                <w:spacing w:val="0"/>
                <w:w w:val="100"/>
                <w:position w:val="0"/>
                <w:sz w:val="18"/>
                <w:szCs w:val="18"/>
              </w:rPr>
              <w:t>00</w:t>
            </w:r>
          </w:p>
        </w:tc>
        <w:tc>
          <w:tcPr>
            <w:gridSpan w:val="4"/>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报告期末实际对外担保余额合计</w:t>
            </w:r>
            <w:r>
              <w:rPr>
                <w:color w:val="000000"/>
                <w:spacing w:val="0"/>
                <w:w w:val="100"/>
                <w:position w:val="0"/>
                <w:sz w:val="18"/>
                <w:szCs w:val="18"/>
              </w:rPr>
              <w:t>(A4)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gridSpan w:val="9"/>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754"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担保对象名称</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担保额度相关</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公告披露日期</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担保额度</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实际发生日期 (协议签署日)</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担保类型</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是否履</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是否为关</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571"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广东长实通信科 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2017-11-10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20, 000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2017-11-08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5, </w:t>
            </w:r>
            <w:r>
              <w:rPr>
                <w:color w:val="000000"/>
                <w:spacing w:val="0"/>
                <w:w w:val="100"/>
                <w:position w:val="0"/>
                <w:sz w:val="18"/>
                <w:szCs w:val="18"/>
              </w:rPr>
              <w:t xml:space="preserve">110. </w:t>
            </w:r>
            <w:r>
              <w:rPr>
                <w:color w:val="000000"/>
                <w:spacing w:val="0"/>
                <w:w w:val="100"/>
                <w:position w:val="0"/>
                <w:sz w:val="18"/>
                <w:szCs w:val="18"/>
              </w:rPr>
              <w:t>00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连带责任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贷款到期</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日后两年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否</w:t>
            </w:r>
          </w:p>
        </w:tc>
      </w:tr>
      <w:tr>
        <w:trPr>
          <w:trHeight w:val="67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numPr>
                <w:ilvl w:val="0"/>
                <w:numId w:val="19"/>
              </w:numPr>
              <w:shd w:val="clear" w:color="auto" w:fill="auto"/>
              <w:tabs>
                <w:tab w:pos="791" w:val="left"/>
              </w:tabs>
              <w:bidi w:val="0"/>
              <w:spacing w:before="0" w:after="60" w:line="240" w:lineRule="auto"/>
              <w:ind w:left="0" w:right="0" w:firstLine="340"/>
              <w:jc w:val="both"/>
            </w:pPr>
            <w:r>
              <w:rPr>
                <w:color w:val="000000"/>
                <w:spacing w:val="0"/>
                <w:w w:val="100"/>
                <w:position w:val="0"/>
                <w:sz w:val="18"/>
                <w:szCs w:val="18"/>
              </w:rPr>
              <w:t>03-04</w:t>
            </w:r>
          </w:p>
          <w:p>
            <w:pPr>
              <w:pStyle w:val="Style28"/>
              <w:keepNext w:val="0"/>
              <w:keepLines w:val="0"/>
              <w:widowControl w:val="0"/>
              <w:numPr>
                <w:ilvl w:val="0"/>
                <w:numId w:val="19"/>
              </w:numPr>
              <w:shd w:val="clear" w:color="auto" w:fill="auto"/>
              <w:tabs>
                <w:tab w:pos="801" w:val="left"/>
              </w:tabs>
              <w:bidi w:val="0"/>
              <w:spacing w:before="0" w:after="0" w:line="240" w:lineRule="auto"/>
              <w:ind w:left="0" w:right="0" w:firstLine="340"/>
              <w:jc w:val="both"/>
            </w:pPr>
            <w:r>
              <w:rPr>
                <w:color w:val="000000"/>
                <w:spacing w:val="0"/>
                <w:w w:val="100"/>
                <w:position w:val="0"/>
                <w:sz w:val="18"/>
                <w:szCs w:val="18"/>
              </w:rPr>
              <w:t>11-23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20, 000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2017-03-03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8, </w:t>
            </w:r>
            <w:r>
              <w:rPr>
                <w:color w:val="000000"/>
                <w:spacing w:val="0"/>
                <w:w w:val="100"/>
                <w:position w:val="0"/>
                <w:sz w:val="18"/>
                <w:szCs w:val="18"/>
              </w:rPr>
              <w:t xml:space="preserve">505. </w:t>
            </w:r>
            <w:r>
              <w:rPr>
                <w:color w:val="000000"/>
                <w:spacing w:val="0"/>
                <w:w w:val="100"/>
                <w:position w:val="0"/>
                <w:sz w:val="18"/>
                <w:szCs w:val="18"/>
              </w:rPr>
              <w:t>36</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贷款到期</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日后三年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w:t>
            </w:r>
          </w:p>
        </w:tc>
        <w:tc>
          <w:tcPr>
            <w:vMerge/>
            <w:tcBorders>
              <w:left w:val="single" w:sz="4"/>
              <w:right w:val="single" w:sz="4"/>
            </w:tcBorders>
            <w:shd w:val="clear" w:color="auto" w:fill="FFFFFF"/>
            <w:vAlign w:val="center"/>
          </w:tcPr>
          <w:p>
            <w:pPr/>
          </w:p>
        </w:tc>
      </w:tr>
      <w:tr>
        <w:trPr>
          <w:trHeight w:val="5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2019-04-23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6, 000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2019-06-04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1,535.60</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贷款到期</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日后两年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vMerge/>
            <w:tcBorders>
              <w:left w:val="single" w:sz="4"/>
              <w:right w:val="single" w:sz="4"/>
            </w:tcBorders>
            <w:shd w:val="clear" w:color="auto" w:fill="FFFFFF"/>
            <w:vAlign w:val="center"/>
          </w:tcPr>
          <w:p>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2019-08-08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10, 000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2019-08-20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4, </w:t>
            </w:r>
            <w:r>
              <w:rPr>
                <w:color w:val="000000"/>
                <w:spacing w:val="0"/>
                <w:w w:val="100"/>
                <w:position w:val="0"/>
                <w:sz w:val="18"/>
                <w:szCs w:val="18"/>
              </w:rPr>
              <w:t xml:space="preserve">375. </w:t>
            </w:r>
            <w:r>
              <w:rPr>
                <w:color w:val="000000"/>
                <w:spacing w:val="0"/>
                <w:w w:val="100"/>
                <w:position w:val="0"/>
                <w:sz w:val="18"/>
                <w:szCs w:val="18"/>
              </w:rPr>
              <w:t>75</w:t>
            </w: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贷款到期</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日后三年</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w:t>
            </w:r>
          </w:p>
        </w:tc>
        <w:tc>
          <w:tcPr>
            <w:vMerge/>
            <w:tcBorders>
              <w:left w:val="single" w:sz="4"/>
              <w:right w:val="single" w:sz="4"/>
            </w:tcBorders>
            <w:shd w:val="clear" w:color="auto" w:fill="FFFFFF"/>
            <w:vAlign w:val="center"/>
          </w:tcPr>
          <w:p>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2019-08-27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10, 000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2018-06-05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3, </w:t>
            </w:r>
            <w:r>
              <w:rPr>
                <w:color w:val="000000"/>
                <w:spacing w:val="0"/>
                <w:w w:val="100"/>
                <w:position w:val="0"/>
                <w:sz w:val="18"/>
                <w:szCs w:val="18"/>
              </w:rPr>
              <w:t xml:space="preserve">000. </w:t>
            </w:r>
            <w:r>
              <w:rPr>
                <w:color w:val="000000"/>
                <w:spacing w:val="0"/>
                <w:w w:val="100"/>
                <w:position w:val="0"/>
                <w:sz w:val="18"/>
                <w:szCs w:val="18"/>
              </w:rPr>
              <w:t>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2019-12-20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2, 000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2019-12-27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1,917.07</w:t>
            </w: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贷款到期</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日后两年</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2020-11-14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20, 000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2020-11-08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 </w:t>
            </w:r>
            <w:r>
              <w:rPr>
                <w:color w:val="000000"/>
                <w:spacing w:val="0"/>
                <w:w w:val="100"/>
                <w:position w:val="0"/>
                <w:sz w:val="18"/>
                <w:szCs w:val="18"/>
              </w:rPr>
              <w:t xml:space="preserve">803. </w:t>
            </w:r>
            <w:r>
              <w:rPr>
                <w:color w:val="000000"/>
                <w:spacing w:val="0"/>
                <w:w w:val="100"/>
                <w:position w:val="0"/>
                <w:sz w:val="18"/>
                <w:szCs w:val="18"/>
              </w:rPr>
              <w:t>19</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vMerge/>
            <w:tcBorders>
              <w:left w:val="single" w:sz="4"/>
              <w:right w:val="single" w:sz="4"/>
            </w:tcBorders>
            <w:shd w:val="clear" w:color="auto" w:fill="FFFFFF"/>
            <w:vAlign w:val="center"/>
          </w:tcPr>
          <w:p>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2021-03-09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10, 000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2021-04-09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1,000.00</w:t>
            </w: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贷款到期</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日后三年</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2021-06-09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3, 000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2021-06-04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274. </w:t>
            </w:r>
            <w:r>
              <w:rPr>
                <w:color w:val="000000"/>
                <w:spacing w:val="0"/>
                <w:w w:val="100"/>
                <w:position w:val="0"/>
                <w:sz w:val="18"/>
                <w:szCs w:val="18"/>
              </w:rPr>
              <w:t>94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2021-08-27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2, 000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2021-10-27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526. </w:t>
            </w:r>
            <w:r>
              <w:rPr>
                <w:color w:val="000000"/>
                <w:spacing w:val="0"/>
                <w:w w:val="100"/>
                <w:position w:val="0"/>
                <w:sz w:val="18"/>
                <w:szCs w:val="18"/>
              </w:rPr>
              <w:t>34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2021-08-27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10, 000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2021-09-17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1,090. </w:t>
            </w:r>
            <w:r>
              <w:rPr>
                <w:color w:val="000000"/>
                <w:spacing w:val="0"/>
                <w:w w:val="100"/>
                <w:position w:val="0"/>
                <w:sz w:val="18"/>
                <w:szCs w:val="18"/>
              </w:rPr>
              <w:t>19</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2021-08-27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5, 000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2021-09-13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贷款到期</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日后两年</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2021-10-30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20, 000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2021-02-03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5, </w:t>
            </w:r>
            <w:r>
              <w:rPr>
                <w:color w:val="000000"/>
                <w:spacing w:val="0"/>
                <w:w w:val="100"/>
                <w:position w:val="0"/>
                <w:sz w:val="18"/>
                <w:szCs w:val="18"/>
              </w:rPr>
              <w:t xml:space="preserve">372. </w:t>
            </w:r>
            <w:r>
              <w:rPr>
                <w:color w:val="000000"/>
                <w:spacing w:val="0"/>
                <w:w w:val="100"/>
                <w:position w:val="0"/>
                <w:sz w:val="18"/>
                <w:szCs w:val="18"/>
              </w:rPr>
              <w:t>39</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贷款到期</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日后三年</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北京创世漫道科 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2019-05-17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8, 000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2019-05-15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2, </w:t>
            </w:r>
            <w:r>
              <w:rPr>
                <w:color w:val="000000"/>
                <w:spacing w:val="0"/>
                <w:w w:val="100"/>
                <w:position w:val="0"/>
                <w:sz w:val="18"/>
                <w:szCs w:val="18"/>
              </w:rPr>
              <w:t xml:space="preserve">990. </w:t>
            </w:r>
            <w:r>
              <w:rPr>
                <w:color w:val="000000"/>
                <w:spacing w:val="0"/>
                <w:w w:val="100"/>
                <w:position w:val="0"/>
                <w:sz w:val="18"/>
                <w:szCs w:val="18"/>
              </w:rPr>
              <w:t>33</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贷款到期</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日后两年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w:t>
            </w:r>
          </w:p>
        </w:tc>
        <w:tc>
          <w:tcPr>
            <w:vMerge/>
            <w:tcBorders>
              <w:left w:val="single" w:sz="4"/>
              <w:right w:val="single" w:sz="4"/>
            </w:tcBorders>
            <w:shd w:val="clear" w:color="auto" w:fill="FFFFFF"/>
            <w:vAlign w:val="center"/>
          </w:tcPr>
          <w:p>
            <w:pPr/>
          </w:p>
        </w:tc>
      </w:tr>
      <w:tr>
        <w:trPr>
          <w:trHeight w:val="398" w:hRule="exact"/>
        </w:trPr>
        <w:tc>
          <w:tcPr>
            <w:gridSpan w:val="3"/>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报告期内审批对子公司担保额度合计</w:t>
            </w:r>
            <w:r>
              <w:rPr>
                <w:color w:val="000000"/>
                <w:spacing w:val="0"/>
                <w:w w:val="100"/>
                <w:position w:val="0"/>
                <w:sz w:val="18"/>
                <w:szCs w:val="18"/>
              </w:rPr>
              <w:t>(B1)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50, 000</w:t>
            </w:r>
          </w:p>
        </w:tc>
        <w:tc>
          <w:tcPr>
            <w:gridSpan w:val="4"/>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报告期内对子公司担保实际发生额合计</w:t>
            </w:r>
            <w:r>
              <w:rPr>
                <w:color w:val="000000"/>
                <w:spacing w:val="0"/>
                <w:w w:val="100"/>
                <w:position w:val="0"/>
                <w:sz w:val="18"/>
                <w:szCs w:val="18"/>
              </w:rPr>
              <w:t>(B2)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46, </w:t>
            </w:r>
            <w:r>
              <w:rPr>
                <w:color w:val="000000"/>
                <w:spacing w:val="0"/>
                <w:w w:val="100"/>
                <w:position w:val="0"/>
                <w:sz w:val="18"/>
                <w:szCs w:val="18"/>
              </w:rPr>
              <w:t xml:space="preserve">501. </w:t>
            </w:r>
            <w:r>
              <w:rPr>
                <w:color w:val="000000"/>
                <w:spacing w:val="0"/>
                <w:w w:val="100"/>
                <w:position w:val="0"/>
                <w:sz w:val="18"/>
                <w:szCs w:val="18"/>
              </w:rPr>
              <w:t>16</w:t>
            </w:r>
          </w:p>
        </w:tc>
      </w:tr>
      <w:tr>
        <w:trPr>
          <w:trHeight w:val="403" w:hRule="exact"/>
        </w:trPr>
        <w:tc>
          <w:tcPr>
            <w:gridSpan w:val="3"/>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报告期末已审批的对子公司担保额度合计</w:t>
            </w:r>
            <w:r>
              <w:rPr>
                <w:color w:val="000000"/>
                <w:spacing w:val="0"/>
                <w:w w:val="100"/>
                <w:position w:val="0"/>
                <w:sz w:val="18"/>
                <w:szCs w:val="18"/>
              </w:rPr>
              <w:t>(B3)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96, 000</w:t>
            </w:r>
          </w:p>
        </w:tc>
        <w:tc>
          <w:tcPr>
            <w:gridSpan w:val="4"/>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报告期末对子公司实际担保余额合计</w:t>
            </w:r>
            <w:r>
              <w:rPr>
                <w:color w:val="000000"/>
                <w:spacing w:val="0"/>
                <w:w w:val="100"/>
                <w:position w:val="0"/>
                <w:sz w:val="18"/>
                <w:szCs w:val="18"/>
              </w:rPr>
              <w:t>(B4)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16, </w:t>
            </w:r>
            <w:r>
              <w:rPr>
                <w:color w:val="000000"/>
                <w:spacing w:val="0"/>
                <w:w w:val="100"/>
                <w:position w:val="0"/>
                <w:sz w:val="18"/>
                <w:szCs w:val="18"/>
              </w:rPr>
              <w:t xml:space="preserve">987. </w:t>
            </w:r>
            <w:r>
              <w:rPr>
                <w:color w:val="000000"/>
                <w:spacing w:val="0"/>
                <w:w w:val="100"/>
                <w:position w:val="0"/>
                <w:sz w:val="18"/>
                <w:szCs w:val="18"/>
              </w:rPr>
              <w:t>84</w:t>
            </w:r>
          </w:p>
        </w:tc>
      </w:tr>
      <w:tr>
        <w:trPr>
          <w:trHeight w:val="403" w:hRule="exact"/>
        </w:trPr>
        <w:tc>
          <w:tcPr>
            <w:gridSpan w:val="9"/>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413" w:hRule="exact"/>
        </w:trPr>
        <w:tc>
          <w:tcPr>
            <w:gridSpan w:val="8"/>
            <w:tcBorders>
              <w:top w:val="single" w:sz="4"/>
              <w:left w:val="single" w:sz="4"/>
              <w:bottom w:val="single" w:sz="4"/>
            </w:tcBorders>
            <w:shd w:val="clear" w:color="auto" w:fill="D4D4D4"/>
            <w:vAlign w:val="center"/>
          </w:tcPr>
          <w:p>
            <w:pPr>
              <w:pStyle w:val="Style28"/>
              <w:keepNext w:val="0"/>
              <w:keepLines w:val="0"/>
              <w:widowControl w:val="0"/>
              <w:shd w:val="clear" w:color="auto" w:fill="auto"/>
              <w:tabs>
                <w:tab w:pos="5093" w:val="left"/>
                <w:tab w:pos="5990" w:val="left"/>
                <w:tab w:pos="7858" w:val="left"/>
              </w:tabs>
              <w:bidi w:val="0"/>
              <w:spacing w:before="0" w:after="0" w:line="240" w:lineRule="auto"/>
              <w:ind w:left="0" w:right="0" w:firstLine="0"/>
              <w:jc w:val="left"/>
            </w:pPr>
            <w:r>
              <w:rPr>
                <w:color w:val="000000"/>
                <w:spacing w:val="0"/>
                <w:w w:val="100"/>
                <w:position w:val="0"/>
              </w:rPr>
              <w:t>担保对象名称担保额度相关担保额度实际发生日期</w:t>
              <w:tab/>
              <w:t>实际担</w:t>
              <w:tab/>
              <w:t>担保类型担保期</w:t>
              <w:tab/>
              <w:t>是否履</w:t>
            </w:r>
          </w:p>
        </w:tc>
        <w:tc>
          <w:tcPr>
            <w:tcBorders>
              <w:top w:val="single" w:sz="4"/>
              <w:left w:val="single" w:sz="4"/>
              <w:bottom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是否为关</w:t>
            </w:r>
          </w:p>
        </w:tc>
      </w:tr>
    </w:tbl>
    <w:tbl>
      <w:tblPr>
        <w:tblOverlap w:val="never"/>
        <w:jc w:val="center"/>
        <w:tblLayout w:type="fixed"/>
      </w:tblPr>
      <w:tblGrid>
        <w:gridCol w:w="1286"/>
        <w:gridCol w:w="1272"/>
        <w:gridCol w:w="1138"/>
        <w:gridCol w:w="1277"/>
        <w:gridCol w:w="989"/>
        <w:gridCol w:w="994"/>
        <w:gridCol w:w="850"/>
        <w:gridCol w:w="850"/>
        <w:gridCol w:w="1003"/>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公告披露日期</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(协议签署日)</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保金额</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行完毕</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联方担保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403" w:hRule="exact"/>
        </w:trPr>
        <w:tc>
          <w:tcPr>
            <w:gridSpan w:val="3"/>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报告期内审批对子公司担保额度合计</w:t>
            </w:r>
            <w:r>
              <w:rPr>
                <w:color w:val="000000"/>
                <w:spacing w:val="0"/>
                <w:w w:val="100"/>
                <w:position w:val="0"/>
                <w:sz w:val="18"/>
                <w:szCs w:val="18"/>
              </w:rPr>
              <w:t>(C1)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gridSpan w:val="4"/>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报告期内对子公司担保实际发生额合计</w:t>
            </w:r>
            <w:r>
              <w:rPr>
                <w:color w:val="000000"/>
                <w:spacing w:val="0"/>
                <w:w w:val="100"/>
                <w:position w:val="0"/>
                <w:sz w:val="18"/>
                <w:szCs w:val="18"/>
              </w:rPr>
              <w:t>(C2)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r>
        <w:trPr>
          <w:trHeight w:val="398" w:hRule="exact"/>
        </w:trPr>
        <w:tc>
          <w:tcPr>
            <w:gridSpan w:val="3"/>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报告期末已审批的对子公司担保额度合计</w:t>
            </w:r>
            <w:r>
              <w:rPr>
                <w:color w:val="000000"/>
                <w:spacing w:val="0"/>
                <w:w w:val="100"/>
                <w:position w:val="0"/>
                <w:sz w:val="18"/>
                <w:szCs w:val="18"/>
              </w:rPr>
              <w:t>(C3)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gridSpan w:val="4"/>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报告期末对子公司实际担保余额合计</w:t>
            </w:r>
            <w:r>
              <w:rPr>
                <w:color w:val="000000"/>
                <w:spacing w:val="0"/>
                <w:w w:val="100"/>
                <w:position w:val="0"/>
                <w:sz w:val="18"/>
                <w:szCs w:val="18"/>
              </w:rPr>
              <w:t>(C4)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gridSpan w:val="9"/>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403" w:hRule="exact"/>
        </w:trPr>
        <w:tc>
          <w:tcPr>
            <w:gridSpan w:val="3"/>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报告期内审批担保额度合计</w:t>
            </w:r>
            <w:r>
              <w:rPr>
                <w:color w:val="000000"/>
                <w:spacing w:val="0"/>
                <w:w w:val="100"/>
                <w:position w:val="0"/>
                <w:sz w:val="18"/>
                <w:szCs w:val="18"/>
              </w:rPr>
              <w:t>(</w:t>
            </w:r>
            <w:r>
              <w:rPr>
                <w:color w:val="000000"/>
                <w:spacing w:val="0"/>
                <w:w w:val="100"/>
                <w:position w:val="0"/>
                <w:sz w:val="18"/>
                <w:szCs w:val="18"/>
              </w:rPr>
              <w:t>A1+B1+C1)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50, 000</w:t>
            </w:r>
          </w:p>
        </w:tc>
        <w:tc>
          <w:tcPr>
            <w:gridSpan w:val="4"/>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报告期内担保实际发生额合计</w:t>
            </w:r>
            <w:r>
              <w:rPr>
                <w:color w:val="000000"/>
                <w:spacing w:val="0"/>
                <w:w w:val="100"/>
                <w:position w:val="0"/>
                <w:sz w:val="18"/>
                <w:szCs w:val="18"/>
              </w:rPr>
              <w:t>(A2+B2+C2)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46, </w:t>
            </w:r>
            <w:r>
              <w:rPr>
                <w:color w:val="000000"/>
                <w:spacing w:val="0"/>
                <w:w w:val="100"/>
                <w:position w:val="0"/>
                <w:sz w:val="18"/>
                <w:szCs w:val="18"/>
              </w:rPr>
              <w:t xml:space="preserve">501. </w:t>
            </w:r>
            <w:r>
              <w:rPr>
                <w:color w:val="000000"/>
                <w:spacing w:val="0"/>
                <w:w w:val="100"/>
                <w:position w:val="0"/>
                <w:sz w:val="18"/>
                <w:szCs w:val="18"/>
              </w:rPr>
              <w:t>16</w:t>
            </w:r>
          </w:p>
        </w:tc>
      </w:tr>
      <w:tr>
        <w:trPr>
          <w:trHeight w:val="403" w:hRule="exact"/>
        </w:trPr>
        <w:tc>
          <w:tcPr>
            <w:gridSpan w:val="3"/>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报告期末已审批的担保额度合计</w:t>
            </w:r>
            <w:r>
              <w:rPr>
                <w:color w:val="000000"/>
                <w:spacing w:val="0"/>
                <w:w w:val="100"/>
                <w:position w:val="0"/>
                <w:sz w:val="18"/>
                <w:szCs w:val="18"/>
              </w:rPr>
              <w:t>(A3+B3+C3)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96, 000</w:t>
            </w:r>
          </w:p>
        </w:tc>
        <w:tc>
          <w:tcPr>
            <w:gridSpan w:val="4"/>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报告期末实际担保余额合计</w:t>
            </w:r>
            <w:r>
              <w:rPr>
                <w:color w:val="000000"/>
                <w:spacing w:val="0"/>
                <w:w w:val="100"/>
                <w:position w:val="0"/>
                <w:sz w:val="18"/>
                <w:szCs w:val="18"/>
              </w:rPr>
              <w:t>(A4+B4+C4)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16, </w:t>
            </w:r>
            <w:r>
              <w:rPr>
                <w:color w:val="000000"/>
                <w:spacing w:val="0"/>
                <w:w w:val="100"/>
                <w:position w:val="0"/>
                <w:sz w:val="18"/>
                <w:szCs w:val="18"/>
              </w:rPr>
              <w:t xml:space="preserve">987. </w:t>
            </w:r>
            <w:r>
              <w:rPr>
                <w:color w:val="000000"/>
                <w:spacing w:val="0"/>
                <w:w w:val="100"/>
                <w:position w:val="0"/>
                <w:sz w:val="18"/>
                <w:szCs w:val="18"/>
              </w:rPr>
              <w:t>84</w:t>
            </w:r>
          </w:p>
        </w:tc>
      </w:tr>
      <w:tr>
        <w:trPr>
          <w:trHeight w:val="446" w:hRule="exact"/>
        </w:trPr>
        <w:tc>
          <w:tcPr>
            <w:gridSpan w:val="4"/>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w:t>
            </w:r>
            <w:r>
              <w:rPr>
                <w:color w:val="000000"/>
                <w:spacing w:val="0"/>
                <w:w w:val="100"/>
                <w:position w:val="0"/>
                <w:sz w:val="18"/>
                <w:szCs w:val="18"/>
              </w:rPr>
              <w:t>(</w:t>
            </w:r>
            <w:r>
              <w:rPr>
                <w:color w:val="000000"/>
                <w:spacing w:val="0"/>
                <w:w w:val="100"/>
                <w:position w:val="0"/>
              </w:rPr>
              <w:t>即</w:t>
            </w:r>
            <w:r>
              <w:rPr>
                <w:color w:val="000000"/>
                <w:spacing w:val="0"/>
                <w:w w:val="100"/>
                <w:position w:val="0"/>
                <w:sz w:val="18"/>
                <w:szCs w:val="18"/>
              </w:rPr>
              <w:t>A4+B4+C4)</w:t>
            </w:r>
            <w:r>
              <w:rPr>
                <w:color w:val="000000"/>
                <w:spacing w:val="0"/>
                <w:w w:val="100"/>
                <w:position w:val="0"/>
              </w:rPr>
              <w:t>占公司净资产的比例</w:t>
            </w:r>
            <w:r>
              <w:rPr>
                <w:color w:val="000000"/>
                <w:spacing w:val="0"/>
                <w:w w:val="100"/>
                <w:position w:val="0"/>
                <w:sz w:val="18"/>
                <w:szCs w:val="18"/>
              </w:rPr>
              <w:t>(%)</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50.27</w:t>
            </w:r>
          </w:p>
        </w:tc>
      </w:tr>
      <w:tr>
        <w:trPr>
          <w:trHeight w:val="403" w:hRule="exact"/>
        </w:trPr>
        <w:tc>
          <w:tcPr>
            <w:gridSpan w:val="9"/>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98" w:hRule="exact"/>
        </w:trPr>
        <w:tc>
          <w:tcPr>
            <w:gridSpan w:val="5"/>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r>
              <w:rPr>
                <w:color w:val="000000"/>
                <w:spacing w:val="0"/>
                <w:w w:val="100"/>
                <w:position w:val="0"/>
                <w:sz w:val="18"/>
                <w:szCs w:val="18"/>
              </w:rPr>
              <w:t>(D)</w:t>
            </w:r>
          </w:p>
        </w:tc>
        <w:tc>
          <w:tcPr>
            <w:gridSpan w:val="4"/>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gridSpan w:val="5"/>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直接或间接为资产负债率超过</w:t>
            </w:r>
            <w:r>
              <w:rPr>
                <w:color w:val="000000"/>
                <w:spacing w:val="0"/>
                <w:w w:val="100"/>
                <w:position w:val="0"/>
                <w:sz w:val="18"/>
                <w:szCs w:val="18"/>
              </w:rPr>
              <w:t>70%</w:t>
            </w:r>
            <w:r>
              <w:rPr>
                <w:color w:val="000000"/>
                <w:spacing w:val="0"/>
                <w:w w:val="100"/>
                <w:position w:val="0"/>
              </w:rPr>
              <w:t>的被担保对象提供的债务担保金额</w:t>
            </w:r>
            <w:r>
              <w:rPr>
                <w:color w:val="000000"/>
                <w:spacing w:val="0"/>
                <w:w w:val="100"/>
                <w:position w:val="0"/>
                <w:sz w:val="18"/>
                <w:szCs w:val="18"/>
              </w:rPr>
              <w:t>(E)</w:t>
            </w:r>
          </w:p>
        </w:tc>
        <w:tc>
          <w:tcPr>
            <w:gridSpan w:val="4"/>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16, </w:t>
            </w:r>
            <w:r>
              <w:rPr>
                <w:color w:val="000000"/>
                <w:spacing w:val="0"/>
                <w:w w:val="100"/>
                <w:position w:val="0"/>
                <w:sz w:val="18"/>
                <w:szCs w:val="18"/>
              </w:rPr>
              <w:t xml:space="preserve">987. </w:t>
            </w:r>
            <w:r>
              <w:rPr>
                <w:color w:val="000000"/>
                <w:spacing w:val="0"/>
                <w:w w:val="100"/>
                <w:position w:val="0"/>
                <w:sz w:val="18"/>
                <w:szCs w:val="18"/>
              </w:rPr>
              <w:t>84</w:t>
            </w:r>
          </w:p>
        </w:tc>
      </w:tr>
      <w:tr>
        <w:trPr>
          <w:trHeight w:val="403" w:hRule="exact"/>
        </w:trPr>
        <w:tc>
          <w:tcPr>
            <w:gridSpan w:val="5"/>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color w:val="000000"/>
                <w:spacing w:val="0"/>
                <w:w w:val="100"/>
                <w:position w:val="0"/>
                <w:sz w:val="18"/>
                <w:szCs w:val="18"/>
              </w:rPr>
              <w:t>50%</w:t>
            </w:r>
            <w:r>
              <w:rPr>
                <w:color w:val="000000"/>
                <w:spacing w:val="0"/>
                <w:w w:val="100"/>
                <w:position w:val="0"/>
              </w:rPr>
              <w:t>部分的金额</w:t>
            </w:r>
            <w:r>
              <w:rPr>
                <w:color w:val="000000"/>
                <w:spacing w:val="0"/>
                <w:w w:val="100"/>
                <w:position w:val="0"/>
                <w:sz w:val="18"/>
                <w:szCs w:val="18"/>
              </w:rPr>
              <w:t>(F)</w:t>
            </w:r>
          </w:p>
        </w:tc>
        <w:tc>
          <w:tcPr>
            <w:gridSpan w:val="4"/>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gridSpan w:val="5"/>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sz w:val="18"/>
                <w:szCs w:val="18"/>
              </w:rPr>
              <w:t>(D+E+F)</w:t>
            </w:r>
          </w:p>
        </w:tc>
        <w:tc>
          <w:tcPr>
            <w:gridSpan w:val="4"/>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16, </w:t>
            </w:r>
            <w:r>
              <w:rPr>
                <w:color w:val="000000"/>
                <w:spacing w:val="0"/>
                <w:w w:val="100"/>
                <w:position w:val="0"/>
                <w:sz w:val="18"/>
                <w:szCs w:val="18"/>
              </w:rPr>
              <w:t xml:space="preserve">987. </w:t>
            </w:r>
            <w:r>
              <w:rPr>
                <w:color w:val="000000"/>
                <w:spacing w:val="0"/>
                <w:w w:val="100"/>
                <w:position w:val="0"/>
                <w:sz w:val="18"/>
                <w:szCs w:val="18"/>
              </w:rPr>
              <w:t>84</w:t>
            </w:r>
          </w:p>
        </w:tc>
      </w:tr>
      <w:tr>
        <w:trPr>
          <w:trHeight w:val="710" w:hRule="exact"/>
        </w:trPr>
        <w:tc>
          <w:tcPr>
            <w:gridSpan w:val="5"/>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对未到期担保合同，报告期内已发生担保责任或有证据表明有可能承担连带 清偿责任的情况说明(如有)</w:t>
            </w:r>
          </w:p>
        </w:tc>
        <w:tc>
          <w:tcPr>
            <w:gridSpan w:val="4"/>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413" w:hRule="exact"/>
        </w:trPr>
        <w:tc>
          <w:tcPr>
            <w:gridSpan w:val="5"/>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4"/>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widowControl w:val="0"/>
        <w:spacing w:after="199" w:line="1" w:lineRule="exact"/>
      </w:pPr>
    </w:p>
    <w:p>
      <w:pPr>
        <w:pStyle w:val="Style38"/>
        <w:keepNext/>
        <w:keepLines/>
        <w:widowControl w:val="0"/>
        <w:shd w:val="clear" w:color="auto" w:fill="auto"/>
        <w:bidi w:val="0"/>
        <w:spacing w:before="0" w:after="0"/>
        <w:ind w:left="0" w:right="0" w:firstLine="0"/>
        <w:jc w:val="left"/>
      </w:pPr>
      <w:bookmarkStart w:id="952" w:name="bookmark952"/>
      <w:bookmarkStart w:id="953" w:name="bookmark953"/>
      <w:bookmarkStart w:id="954" w:name="bookmark954"/>
      <w:r>
        <w:rPr>
          <w:color w:val="000000"/>
          <w:spacing w:val="0"/>
          <w:w w:val="100"/>
          <w:position w:val="0"/>
        </w:rPr>
        <w:t>采用复合方式担保的具体情况说明</w:t>
      </w:r>
      <w:bookmarkEnd w:id="952"/>
      <w:bookmarkEnd w:id="953"/>
      <w:bookmarkEnd w:id="954"/>
    </w:p>
    <w:p>
      <w:pPr>
        <w:pStyle w:val="Style38"/>
        <w:keepNext/>
        <w:keepLines/>
        <w:widowControl w:val="0"/>
        <w:shd w:val="clear" w:color="auto" w:fill="auto"/>
        <w:bidi w:val="0"/>
        <w:spacing w:before="0" w:after="200"/>
        <w:ind w:left="0" w:right="0" w:firstLine="0"/>
        <w:jc w:val="left"/>
      </w:pPr>
      <w:bookmarkStart w:id="955" w:name="bookmark955"/>
      <w:bookmarkStart w:id="956" w:name="bookmark956"/>
      <w:bookmarkStart w:id="957" w:name="bookmark957"/>
      <w:r>
        <w:rPr>
          <w:color w:val="000000"/>
          <w:spacing w:val="0"/>
          <w:w w:val="100"/>
          <w:position w:val="0"/>
        </w:rPr>
        <w:t>口适用</w:t>
      </w:r>
      <w:r>
        <w:rPr>
          <w:color w:val="000000"/>
          <w:spacing w:val="0"/>
          <w:w w:val="100"/>
          <w:position w:val="0"/>
        </w:rPr>
        <w:t>J</w:t>
      </w:r>
      <w:r>
        <w:rPr>
          <w:color w:val="000000"/>
          <w:spacing w:val="0"/>
          <w:w w:val="100"/>
          <w:position w:val="0"/>
        </w:rPr>
        <w:t>不适用</w:t>
      </w:r>
      <w:bookmarkEnd w:id="955"/>
      <w:bookmarkEnd w:id="956"/>
      <w:bookmarkEnd w:id="957"/>
    </w:p>
    <w:p>
      <w:pPr>
        <w:pStyle w:val="Style40"/>
        <w:keepNext/>
        <w:keepLines/>
        <w:widowControl w:val="0"/>
        <w:shd w:val="clear" w:color="auto" w:fill="auto"/>
        <w:tabs>
          <w:tab w:pos="378" w:val="left"/>
        </w:tabs>
        <w:bidi w:val="0"/>
        <w:spacing w:before="0" w:after="0" w:line="331" w:lineRule="auto"/>
        <w:ind w:left="0" w:right="0" w:firstLine="0"/>
        <w:jc w:val="left"/>
      </w:pPr>
      <w:bookmarkStart w:id="958" w:name="bookmark958"/>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3</w:t>
      </w:r>
      <w:bookmarkEnd w:id="960"/>
      <w:r>
        <w:rPr>
          <w:color w:val="000000"/>
          <w:spacing w:val="0"/>
          <w:w w:val="100"/>
          <w:position w:val="0"/>
        </w:rPr>
        <w:t>、</w:t>
        <w:tab/>
        <w:t>委托他人进行现金资产管理情况</w:t>
      </w:r>
      <w:bookmarkEnd w:id="958"/>
      <w:bookmarkEnd w:id="959"/>
      <w:bookmarkEnd w:id="961"/>
    </w:p>
    <w:p>
      <w:pPr>
        <w:pStyle w:val="Style40"/>
        <w:keepNext/>
        <w:keepLines/>
        <w:widowControl w:val="0"/>
        <w:numPr>
          <w:ilvl w:val="0"/>
          <w:numId w:val="21"/>
        </w:numPr>
        <w:shd w:val="clear" w:color="auto" w:fill="auto"/>
        <w:tabs>
          <w:tab w:pos="493" w:val="left"/>
        </w:tabs>
        <w:bidi w:val="0"/>
        <w:spacing w:before="0" w:after="80" w:line="317" w:lineRule="exact"/>
        <w:ind w:left="0" w:right="0" w:firstLine="0"/>
        <w:jc w:val="left"/>
      </w:pPr>
      <w:bookmarkStart w:id="958" w:name="bookmark958"/>
      <w:bookmarkStart w:id="959" w:name="bookmark959"/>
      <w:bookmarkStart w:id="962" w:name="bookmark962"/>
      <w:bookmarkStart w:id="963" w:name="bookmark963"/>
      <w:bookmarkEnd w:id="962"/>
      <w:r>
        <w:rPr>
          <w:color w:val="000000"/>
          <w:spacing w:val="0"/>
          <w:w w:val="100"/>
          <w:position w:val="0"/>
        </w:rPr>
        <w:t>委托理财情况</w:t>
      </w:r>
      <w:bookmarkEnd w:id="958"/>
      <w:bookmarkEnd w:id="959"/>
      <w:bookmarkEnd w:id="963"/>
    </w:p>
    <w:p>
      <w:pPr>
        <w:pStyle w:val="Style38"/>
        <w:keepNext/>
        <w:keepLines/>
        <w:widowControl w:val="0"/>
        <w:shd w:val="clear" w:color="auto" w:fill="auto"/>
        <w:bidi w:val="0"/>
        <w:spacing w:before="0" w:after="0"/>
        <w:ind w:left="0" w:right="0" w:firstLine="0"/>
        <w:jc w:val="left"/>
      </w:pPr>
      <w:bookmarkStart w:id="964" w:name="bookmark964"/>
      <w:bookmarkStart w:id="965" w:name="bookmark965"/>
      <w:bookmarkStart w:id="966" w:name="bookmark966"/>
      <w:r>
        <w:rPr>
          <w:color w:val="000000"/>
          <w:spacing w:val="0"/>
          <w:w w:val="100"/>
          <w:position w:val="0"/>
        </w:rPr>
        <w:t>□</w:t>
      </w:r>
      <w:r>
        <w:rPr>
          <w:color w:val="000000"/>
          <w:spacing w:val="0"/>
          <w:w w:val="100"/>
          <w:position w:val="0"/>
        </w:rPr>
        <w:t>适用V不适用</w:t>
      </w:r>
      <w:bookmarkEnd w:id="964"/>
      <w:bookmarkEnd w:id="965"/>
      <w:bookmarkEnd w:id="966"/>
    </w:p>
    <w:p>
      <w:pPr>
        <w:pStyle w:val="Style38"/>
        <w:keepNext/>
        <w:keepLines/>
        <w:widowControl w:val="0"/>
        <w:shd w:val="clear" w:color="auto" w:fill="auto"/>
        <w:bidi w:val="0"/>
        <w:spacing w:before="0"/>
        <w:ind w:left="0" w:right="0" w:firstLine="0"/>
        <w:jc w:val="left"/>
      </w:pPr>
      <w:bookmarkStart w:id="967" w:name="bookmark967"/>
      <w:bookmarkStart w:id="968" w:name="bookmark968"/>
      <w:bookmarkStart w:id="969" w:name="bookmark969"/>
      <w:r>
        <w:rPr>
          <w:color w:val="000000"/>
          <w:spacing w:val="0"/>
          <w:w w:val="100"/>
          <w:position w:val="0"/>
        </w:rPr>
        <w:t>公司报告期不存在委托理财。</w:t>
      </w:r>
      <w:bookmarkEnd w:id="967"/>
      <w:bookmarkEnd w:id="968"/>
      <w:bookmarkEnd w:id="969"/>
    </w:p>
    <w:p>
      <w:pPr>
        <w:pStyle w:val="Style40"/>
        <w:keepNext/>
        <w:keepLines/>
        <w:widowControl w:val="0"/>
        <w:numPr>
          <w:ilvl w:val="0"/>
          <w:numId w:val="21"/>
        </w:numPr>
        <w:shd w:val="clear" w:color="auto" w:fill="auto"/>
        <w:tabs>
          <w:tab w:pos="493" w:val="left"/>
        </w:tabs>
        <w:bidi w:val="0"/>
        <w:spacing w:before="0" w:after="80" w:line="317" w:lineRule="exact"/>
        <w:ind w:left="0" w:right="0" w:firstLine="0"/>
        <w:jc w:val="left"/>
      </w:pPr>
      <w:bookmarkStart w:id="970" w:name="bookmark970"/>
      <w:bookmarkStart w:id="971" w:name="bookmark971"/>
      <w:bookmarkStart w:id="972" w:name="bookmark972"/>
      <w:bookmarkStart w:id="973" w:name="bookmark973"/>
      <w:bookmarkEnd w:id="972"/>
      <w:r>
        <w:rPr>
          <w:color w:val="000000"/>
          <w:spacing w:val="0"/>
          <w:w w:val="100"/>
          <w:position w:val="0"/>
        </w:rPr>
        <w:t>委托贷款情况</w:t>
      </w:r>
      <w:bookmarkEnd w:id="970"/>
      <w:bookmarkEnd w:id="971"/>
      <w:bookmarkEnd w:id="973"/>
    </w:p>
    <w:p>
      <w:pPr>
        <w:pStyle w:val="Style38"/>
        <w:keepNext/>
        <w:keepLines/>
        <w:widowControl w:val="0"/>
        <w:shd w:val="clear" w:color="auto" w:fill="auto"/>
        <w:bidi w:val="0"/>
        <w:spacing w:before="0" w:after="0"/>
        <w:ind w:left="0" w:right="0" w:firstLine="0"/>
        <w:jc w:val="left"/>
      </w:pPr>
      <w:bookmarkStart w:id="974" w:name="bookmark974"/>
      <w:bookmarkStart w:id="975" w:name="bookmark975"/>
      <w:bookmarkStart w:id="976" w:name="bookmark976"/>
      <w:r>
        <w:rPr>
          <w:color w:val="000000"/>
          <w:spacing w:val="0"/>
          <w:w w:val="100"/>
          <w:position w:val="0"/>
        </w:rPr>
        <w:t>□</w:t>
      </w:r>
      <w:r>
        <w:rPr>
          <w:color w:val="000000"/>
          <w:spacing w:val="0"/>
          <w:w w:val="100"/>
          <w:position w:val="0"/>
        </w:rPr>
        <w:t>适用V不适用</w:t>
      </w:r>
      <w:bookmarkEnd w:id="974"/>
      <w:bookmarkEnd w:id="975"/>
      <w:bookmarkEnd w:id="976"/>
    </w:p>
    <w:p>
      <w:pPr>
        <w:pStyle w:val="Style38"/>
        <w:keepNext/>
        <w:keepLines/>
        <w:widowControl w:val="0"/>
        <w:shd w:val="clear" w:color="auto" w:fill="auto"/>
        <w:bidi w:val="0"/>
        <w:spacing w:before="0" w:after="200"/>
        <w:ind w:left="0" w:right="0" w:firstLine="0"/>
        <w:jc w:val="left"/>
      </w:pPr>
      <w:bookmarkStart w:id="977" w:name="bookmark977"/>
      <w:bookmarkStart w:id="978" w:name="bookmark978"/>
      <w:bookmarkStart w:id="979" w:name="bookmark979"/>
      <w:r>
        <w:rPr>
          <w:color w:val="000000"/>
          <w:spacing w:val="0"/>
          <w:w w:val="100"/>
          <w:position w:val="0"/>
        </w:rPr>
        <w:t>公司报告期不存在委托贷款。</w:t>
      </w:r>
      <w:bookmarkEnd w:id="977"/>
      <w:bookmarkEnd w:id="978"/>
      <w:bookmarkEnd w:id="979"/>
    </w:p>
    <w:p>
      <w:pPr>
        <w:pStyle w:val="Style40"/>
        <w:keepNext/>
        <w:keepLines/>
        <w:widowControl w:val="0"/>
        <w:shd w:val="clear" w:color="auto" w:fill="auto"/>
        <w:tabs>
          <w:tab w:pos="378" w:val="left"/>
        </w:tabs>
        <w:bidi w:val="0"/>
        <w:spacing w:before="0" w:after="0" w:line="331" w:lineRule="auto"/>
        <w:ind w:left="0" w:right="0" w:firstLine="0"/>
        <w:jc w:val="left"/>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4</w:t>
      </w:r>
      <w:bookmarkEnd w:id="982"/>
      <w:r>
        <w:rPr>
          <w:color w:val="000000"/>
          <w:spacing w:val="0"/>
          <w:w w:val="100"/>
          <w:position w:val="0"/>
        </w:rPr>
        <w:t>、</w:t>
        <w:tab/>
        <w:t>其他重大合同</w:t>
      </w:r>
      <w:bookmarkEnd w:id="980"/>
      <w:bookmarkEnd w:id="981"/>
      <w:bookmarkEnd w:id="983"/>
    </w:p>
    <w:p>
      <w:pPr>
        <w:pStyle w:val="Style38"/>
        <w:keepNext/>
        <w:keepLines/>
        <w:widowControl w:val="0"/>
        <w:shd w:val="clear" w:color="auto" w:fill="auto"/>
        <w:bidi w:val="0"/>
        <w:spacing w:before="0" w:after="0"/>
        <w:ind w:left="0" w:right="0" w:firstLine="0"/>
        <w:jc w:val="left"/>
      </w:pPr>
      <w:bookmarkStart w:id="984" w:name="bookmark984"/>
      <w:bookmarkStart w:id="985" w:name="bookmark985"/>
      <w:bookmarkStart w:id="986" w:name="bookmark986"/>
      <w:r>
        <w:rPr>
          <w:color w:val="000000"/>
          <w:spacing w:val="0"/>
          <w:w w:val="100"/>
          <w:position w:val="0"/>
        </w:rPr>
        <w:t>□</w:t>
      </w:r>
      <w:r>
        <w:rPr>
          <w:color w:val="000000"/>
          <w:spacing w:val="0"/>
          <w:w w:val="100"/>
          <w:position w:val="0"/>
        </w:rPr>
        <w:t>适用V不适用</w:t>
      </w:r>
      <w:bookmarkEnd w:id="984"/>
      <w:bookmarkEnd w:id="985"/>
      <w:bookmarkEnd w:id="986"/>
    </w:p>
    <w:p>
      <w:pPr>
        <w:pStyle w:val="Style38"/>
        <w:keepNext/>
        <w:keepLines/>
        <w:widowControl w:val="0"/>
        <w:shd w:val="clear" w:color="auto" w:fill="auto"/>
        <w:bidi w:val="0"/>
        <w:spacing w:before="0" w:after="240"/>
        <w:ind w:left="0" w:right="0" w:firstLine="0"/>
        <w:jc w:val="left"/>
      </w:pPr>
      <w:bookmarkStart w:id="987" w:name="bookmark987"/>
      <w:bookmarkStart w:id="988" w:name="bookmark988"/>
      <w:bookmarkStart w:id="989" w:name="bookmark989"/>
      <w:r>
        <w:rPr>
          <w:color w:val="000000"/>
          <w:spacing w:val="0"/>
          <w:w w:val="100"/>
          <w:position w:val="0"/>
        </w:rPr>
        <w:t>公司报告期不存在其他重大合同。</w:t>
      </w:r>
      <w:bookmarkEnd w:id="987"/>
      <w:bookmarkEnd w:id="988"/>
      <w:bookmarkEnd w:id="989"/>
    </w:p>
    <w:p>
      <w:pPr>
        <w:pStyle w:val="Style32"/>
        <w:keepNext/>
        <w:keepLines/>
        <w:widowControl w:val="0"/>
        <w:shd w:val="clear" w:color="auto" w:fill="auto"/>
        <w:bidi w:val="0"/>
        <w:spacing w:before="0" w:after="80" w:line="240" w:lineRule="auto"/>
        <w:ind w:left="0" w:right="0" w:firstLine="0"/>
        <w:jc w:val="left"/>
      </w:pPr>
      <w:bookmarkStart w:id="990" w:name="bookmark990"/>
      <w:bookmarkStart w:id="991" w:name="bookmark991"/>
      <w:bookmarkStart w:id="992" w:name="bookmark992"/>
      <w:r>
        <w:rPr>
          <w:color w:val="000000"/>
          <w:spacing w:val="0"/>
          <w:w w:val="100"/>
          <w:position w:val="0"/>
          <w:sz w:val="24"/>
          <w:szCs w:val="24"/>
        </w:rPr>
        <w:t>十六、其他重大事项的说明</w:t>
      </w:r>
      <w:bookmarkEnd w:id="990"/>
      <w:bookmarkEnd w:id="991"/>
      <w:bookmarkEnd w:id="992"/>
    </w:p>
    <w:p>
      <w:pPr>
        <w:pStyle w:val="Style38"/>
        <w:keepNext/>
        <w:keepLines/>
        <w:widowControl w:val="0"/>
        <w:shd w:val="clear" w:color="auto" w:fill="auto"/>
        <w:bidi w:val="0"/>
        <w:spacing w:before="0" w:after="240"/>
        <w:ind w:left="0" w:right="0" w:firstLine="0"/>
        <w:jc w:val="left"/>
      </w:pPr>
      <w:bookmarkStart w:id="993" w:name="bookmark993"/>
      <w:bookmarkStart w:id="994" w:name="bookmark994"/>
      <w:bookmarkStart w:id="995" w:name="bookmark995"/>
      <w:r>
        <w:rPr>
          <w:color w:val="000000"/>
          <w:spacing w:val="0"/>
          <w:w w:val="100"/>
          <w:position w:val="0"/>
        </w:rPr>
        <w:t xml:space="preserve">V </w:t>
      </w:r>
      <w:r>
        <w:rPr>
          <w:color w:val="000000"/>
          <w:spacing w:val="0"/>
          <w:w w:val="100"/>
          <w:position w:val="0"/>
        </w:rPr>
        <w:t>适用 □ 不适用</w:t>
      </w:r>
      <w:bookmarkEnd w:id="993"/>
      <w:bookmarkEnd w:id="994"/>
      <w:bookmarkEnd w:id="995"/>
    </w:p>
    <w:p>
      <w:pPr>
        <w:pStyle w:val="Style40"/>
        <w:keepNext/>
        <w:keepLines/>
        <w:widowControl w:val="0"/>
        <w:shd w:val="clear" w:color="auto" w:fill="auto"/>
        <w:bidi w:val="0"/>
        <w:spacing w:before="0" w:after="0" w:line="331" w:lineRule="auto"/>
        <w:ind w:left="0" w:right="0" w:firstLine="0"/>
        <w:jc w:val="left"/>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1</w:t>
      </w:r>
      <w:bookmarkEnd w:id="998"/>
      <w:r>
        <w:rPr>
          <w:color w:val="000000"/>
          <w:spacing w:val="0"/>
          <w:w w:val="100"/>
          <w:position w:val="0"/>
        </w:rPr>
        <w:t>、从股权投资基金退伙暨关联交易事项</w:t>
      </w:r>
      <w:bookmarkEnd w:id="996"/>
      <w:bookmarkEnd w:id="997"/>
      <w:bookmarkEnd w:id="999"/>
    </w:p>
    <w:p>
      <w:pPr>
        <w:pStyle w:val="Style38"/>
        <w:keepNext/>
        <w:keepLines/>
        <w:widowControl w:val="0"/>
        <w:shd w:val="clear" w:color="auto" w:fill="auto"/>
        <w:bidi w:val="0"/>
        <w:spacing w:before="0" w:after="560"/>
        <w:ind w:left="0" w:right="0" w:firstLine="440"/>
        <w:jc w:val="both"/>
      </w:pPr>
      <w:bookmarkStart w:id="1000" w:name="bookmark1000"/>
      <w:bookmarkStart w:id="1001" w:name="bookmark1001"/>
      <w:bookmarkStart w:id="1002" w:name="bookmark1002"/>
      <w:r>
        <w:rPr>
          <w:color w:val="000000"/>
          <w:spacing w:val="0"/>
          <w:w w:val="100"/>
          <w:position w:val="0"/>
        </w:rPr>
        <w:t>公司分别于2020年12月16日、2021年1月5日召开的第八届董事会2020年第十次会议、2021年 第一次临时股东大会，审议通过了《关于从股权投资基金退伙暨关联交易的议案》，同意公司终止对股权 投资基金的投资，并按照股权投资基金《合伙协议》的相关规定从股权投资基金退伙。公司于2021年1</w:t>
      </w:r>
      <w:bookmarkEnd w:id="1000"/>
      <w:bookmarkEnd w:id="1001"/>
      <w:bookmarkEnd w:id="1002"/>
      <w:r>
        <w:rPr>
          <w:color w:val="000000"/>
          <w:spacing w:val="0"/>
          <w:w w:val="100"/>
          <w:position w:val="0"/>
        </w:rPr>
        <w:br w:type="page"/>
      </w:r>
      <w:r>
        <w:rPr>
          <w:rStyle w:val="CharStyle27"/>
        </w:rPr>
        <w:t>月签订了退伙协议，并收到</w:t>
      </w:r>
      <w:r>
        <w:rPr>
          <w:rStyle w:val="CharStyle27"/>
        </w:rPr>
        <w:t xml:space="preserve">80. </w:t>
      </w:r>
      <w:r>
        <w:rPr>
          <w:rStyle w:val="CharStyle27"/>
        </w:rPr>
        <w:t>00万元的退伙款。2021年3月1日，股权投资基金办理了简易注销。 有关临时报告查询索引见下表：</w:t>
      </w:r>
    </w:p>
    <w:tbl>
      <w:tblPr>
        <w:tblOverlap w:val="never"/>
        <w:jc w:val="center"/>
        <w:tblLayout w:type="fixed"/>
      </w:tblPr>
      <w:tblGrid>
        <w:gridCol w:w="7915"/>
        <w:gridCol w:w="1709"/>
      </w:tblGrid>
      <w:tr>
        <w:trPr>
          <w:trHeight w:val="408" w:hRule="exact"/>
        </w:trPr>
        <w:tc>
          <w:tcPr>
            <w:tcBorders>
              <w:top w:val="single" w:sz="4"/>
              <w:left w:val="single" w:sz="4"/>
            </w:tcBorders>
            <w:shd w:val="clear" w:color="auto" w:fill="FFFFFF"/>
            <w:vAlign w:val="center"/>
          </w:tcPr>
          <w:p>
            <w:pPr>
              <w:pStyle w:val="Style28"/>
              <w:keepNext w:val="0"/>
              <w:keepLines w:val="0"/>
              <w:widowControl w:val="0"/>
              <w:shd w:val="clear" w:color="auto" w:fill="auto"/>
              <w:tabs>
                <w:tab w:pos="2525" w:val="left"/>
              </w:tabs>
              <w:bidi w:val="0"/>
              <w:spacing w:before="0" w:after="0" w:line="240" w:lineRule="auto"/>
              <w:ind w:left="0" w:right="0" w:firstLine="0"/>
              <w:jc w:val="left"/>
            </w:pPr>
            <w:r>
              <w:rPr>
                <w:color w:val="000000"/>
                <w:spacing w:val="0"/>
                <w:w w:val="100"/>
                <w:position w:val="0"/>
              </w:rPr>
              <w:t>临时报告披露网站查询索引</w:t>
              <w:tab/>
              <w:t>巨潮资讯网</w:t>
            </w:r>
            <w:r>
              <w:rPr>
                <w:color w:val="000000"/>
                <w:spacing w:val="0"/>
                <w:w w:val="100"/>
                <w:position w:val="0"/>
                <w:sz w:val="18"/>
                <w:szCs w:val="18"/>
              </w:rPr>
              <w:t>（</w:t>
            </w:r>
            <w:r>
              <w:rPr>
                <w:color w:val="000000"/>
                <w:spacing w:val="0"/>
                <w:w w:val="100"/>
                <w:position w:val="0"/>
              </w:rPr>
              <w:t>网址：</w:t>
            </w:r>
            <w:r>
              <w:rPr>
                <w:color w:val="000000"/>
                <w:spacing w:val="0"/>
                <w:w w:val="100"/>
                <w:position w:val="0"/>
                <w:sz w:val="18"/>
                <w:szCs w:val="18"/>
              </w:rPr>
              <w:t>www. cninfo. com. cn）</w:t>
            </w:r>
          </w:p>
        </w:tc>
        <w:tc>
          <w:tcPr>
            <w:vMerge w:val="restart"/>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r>
      <w:tr>
        <w:trPr>
          <w:trHeight w:val="336"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公告名称（编号）</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中嘉博创：第八届董事会</w:t>
            </w:r>
            <w:r>
              <w:rPr>
                <w:color w:val="000000"/>
                <w:spacing w:val="0"/>
                <w:w w:val="100"/>
                <w:position w:val="0"/>
                <w:sz w:val="18"/>
                <w:szCs w:val="18"/>
              </w:rPr>
              <w:t>2020</w:t>
            </w:r>
            <w:r>
              <w:rPr>
                <w:color w:val="000000"/>
                <w:spacing w:val="0"/>
                <w:w w:val="100"/>
                <w:position w:val="0"/>
              </w:rPr>
              <w:t>年第十次会议决议公告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2020—111）</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中嘉博创：关于从股权投资基金退伙暨关联交易的公告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2020—112）</w:t>
            </w:r>
          </w:p>
        </w:tc>
        <w:tc>
          <w:tcPr>
            <w:vMerge/>
            <w:tcBorders>
              <w:left w:val="single" w:sz="4"/>
              <w:right w:val="single" w:sz="4"/>
            </w:tcBorders>
            <w:shd w:val="clear" w:color="auto" w:fill="FFFFFF"/>
            <w:vAlign w:val="center"/>
          </w:tcPr>
          <w:p>
            <w:pP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w:t>
            </w:r>
            <w:r>
              <w:rPr>
                <w:color w:val="000000"/>
                <w:spacing w:val="0"/>
                <w:w w:val="100"/>
                <w:position w:val="0"/>
                <w:sz w:val="18"/>
                <w:szCs w:val="18"/>
              </w:rPr>
              <w:t>2021</w:t>
            </w:r>
            <w:r>
              <w:rPr>
                <w:color w:val="000000"/>
                <w:spacing w:val="0"/>
                <w:w w:val="100"/>
                <w:position w:val="0"/>
              </w:rPr>
              <w:t>年第一次临时股东大会决议公告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2021—02）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06</w:t>
            </w:r>
            <w:r>
              <w:rPr>
                <w:color w:val="000000"/>
                <w:spacing w:val="0"/>
                <w:w w:val="100"/>
                <w:position w:val="0"/>
              </w:rPr>
              <w:t>日</w:t>
            </w:r>
          </w:p>
        </w:tc>
      </w:tr>
    </w:tbl>
    <w:p>
      <w:pPr>
        <w:widowControl w:val="0"/>
        <w:spacing w:after="119" w:line="1" w:lineRule="exact"/>
      </w:pPr>
    </w:p>
    <w:p>
      <w:pPr>
        <w:pStyle w:val="Style40"/>
        <w:keepNext/>
        <w:keepLines/>
        <w:widowControl w:val="0"/>
        <w:shd w:val="clear" w:color="auto" w:fill="auto"/>
        <w:bidi w:val="0"/>
        <w:spacing w:before="0" w:after="0" w:line="360" w:lineRule="exact"/>
        <w:ind w:left="0" w:right="0" w:firstLine="0"/>
        <w:jc w:val="left"/>
      </w:pPr>
      <w:bookmarkStart w:id="1003" w:name="bookmark1003"/>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rPr>
        <w:t>2</w:t>
      </w:r>
      <w:bookmarkEnd w:id="1005"/>
      <w:r>
        <w:rPr>
          <w:color w:val="000000"/>
          <w:spacing w:val="0"/>
          <w:w w:val="100"/>
          <w:position w:val="0"/>
        </w:rPr>
        <w:t>、非公开发行股票事项</w:t>
      </w:r>
      <w:bookmarkEnd w:id="1003"/>
      <w:bookmarkEnd w:id="1004"/>
      <w:bookmarkEnd w:id="1006"/>
    </w:p>
    <w:p>
      <w:pPr>
        <w:pStyle w:val="Style26"/>
        <w:keepNext w:val="0"/>
        <w:keepLines w:val="0"/>
        <w:widowControl w:val="0"/>
        <w:shd w:val="clear" w:color="auto" w:fill="auto"/>
        <w:bidi w:val="0"/>
        <w:spacing w:before="0" w:after="60" w:line="360" w:lineRule="exact"/>
        <w:ind w:left="0" w:right="0" w:firstLine="440"/>
        <w:jc w:val="left"/>
      </w:pPr>
      <w:r>
        <w:rPr>
          <w:color w:val="000000"/>
          <w:spacing w:val="0"/>
          <w:w w:val="100"/>
          <w:position w:val="0"/>
        </w:rPr>
        <w:t>公司于2020年8月31日召开的第八届董事会2020年第六次会议、第八届监事会2020年第五次会议， 审议通过了《关于公司非公开发行股票方案的议案》及相关议案。2020年9月17日，公司召开2020年第 四次临时股东大会，审议通过了本次非公开发行股票的相关事项，并授权董事会及其授权人士全权办理本 次非公开发行股票相关事宜。2021年1月18日，此事项获得中国证监会发审委审核通过，并于2021年2 月8日收到中国证监会出具的《关于核准中嘉博创信息技术股份有限公司非公开发行股票的批复》（证监 许可〔2021） 339号）。后由于内外部客观环境发生变化，公司综合考虑公司实际情况以及公司市场价值表 现与股权融资时机的协同等多方因素，为全面切实维护全体股东的利益，经公司董事会、管理层与中介机 构等相关各方充分沟通和审慎分析，公司决定终止非公开发行股票事项，并于2021年11月18日，召开 了第八届董事会2021年第六次会议和第八届监事会2021年第六次会议，审议通过《关于终止2020年度 非公开发行</w:t>
      </w:r>
      <w:r>
        <w:rPr>
          <w:color w:val="000000"/>
          <w:spacing w:val="0"/>
          <w:w w:val="100"/>
          <w:position w:val="0"/>
        </w:rPr>
        <w:t>A</w:t>
      </w:r>
      <w:r>
        <w:rPr>
          <w:color w:val="000000"/>
          <w:spacing w:val="0"/>
          <w:w w:val="100"/>
          <w:position w:val="0"/>
        </w:rPr>
        <w:t>股股票事项的议案》。</w:t>
      </w:r>
    </w:p>
    <w:p>
      <w:pPr>
        <w:pStyle w:val="Style26"/>
        <w:keepNext w:val="0"/>
        <w:keepLines w:val="0"/>
        <w:widowControl w:val="0"/>
        <w:shd w:val="clear" w:color="auto" w:fill="auto"/>
        <w:bidi w:val="0"/>
        <w:spacing w:before="0" w:after="200" w:line="360" w:lineRule="exact"/>
        <w:ind w:left="0" w:right="0" w:firstLine="0"/>
        <w:jc w:val="left"/>
      </w:pPr>
      <w:r>
        <w:rPr>
          <w:color w:val="000000"/>
          <w:spacing w:val="0"/>
          <w:w w:val="100"/>
          <w:position w:val="0"/>
        </w:rPr>
        <w:t>有关临时报告查询索引见下表：</w:t>
      </w:r>
    </w:p>
    <w:tbl>
      <w:tblPr>
        <w:tblOverlap w:val="never"/>
        <w:jc w:val="center"/>
        <w:tblLayout w:type="fixed"/>
      </w:tblPr>
      <w:tblGrid>
        <w:gridCol w:w="8232"/>
        <w:gridCol w:w="1565"/>
      </w:tblGrid>
      <w:tr>
        <w:trPr>
          <w:trHeight w:val="408" w:hRule="exact"/>
        </w:trPr>
        <w:tc>
          <w:tcPr>
            <w:tcBorders>
              <w:top w:val="single" w:sz="4"/>
              <w:left w:val="single" w:sz="4"/>
            </w:tcBorders>
            <w:shd w:val="clear" w:color="auto" w:fill="FFFFFF"/>
            <w:vAlign w:val="center"/>
          </w:tcPr>
          <w:p>
            <w:pPr>
              <w:pStyle w:val="Style28"/>
              <w:keepNext w:val="0"/>
              <w:keepLines w:val="0"/>
              <w:widowControl w:val="0"/>
              <w:shd w:val="clear" w:color="auto" w:fill="auto"/>
              <w:tabs>
                <w:tab w:pos="2386" w:val="left"/>
              </w:tabs>
              <w:bidi w:val="0"/>
              <w:spacing w:before="0" w:after="0" w:line="240" w:lineRule="auto"/>
              <w:ind w:left="0" w:right="0" w:firstLine="0"/>
              <w:jc w:val="left"/>
            </w:pPr>
            <w:r>
              <w:rPr>
                <w:color w:val="000000"/>
                <w:spacing w:val="0"/>
                <w:w w:val="100"/>
                <w:position w:val="0"/>
              </w:rPr>
              <w:t>临时报告披露网站查询索引</w:t>
              <w:tab/>
              <w:t>巨潮资讯网</w:t>
            </w:r>
            <w:r>
              <w:rPr>
                <w:color w:val="000000"/>
                <w:spacing w:val="0"/>
                <w:w w:val="100"/>
                <w:position w:val="0"/>
                <w:sz w:val="18"/>
                <w:szCs w:val="18"/>
              </w:rPr>
              <w:t>（</w:t>
            </w:r>
            <w:r>
              <w:rPr>
                <w:color w:val="000000"/>
                <w:spacing w:val="0"/>
                <w:w w:val="100"/>
                <w:position w:val="0"/>
              </w:rPr>
              <w:t>网址：</w:t>
            </w:r>
            <w:r>
              <w:rPr>
                <w:color w:val="000000"/>
                <w:spacing w:val="0"/>
                <w:w w:val="100"/>
                <w:position w:val="0"/>
                <w:sz w:val="18"/>
                <w:szCs w:val="18"/>
              </w:rPr>
              <w:t>www. cninfo. com. cn）</w:t>
            </w:r>
          </w:p>
        </w:tc>
        <w:tc>
          <w:tcPr>
            <w:vMerge w:val="restart"/>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r>
      <w:tr>
        <w:trPr>
          <w:trHeight w:val="336"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公告名称（编号）</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中嘉博创：第八届董事会</w:t>
            </w:r>
            <w:r>
              <w:rPr>
                <w:color w:val="000000"/>
                <w:spacing w:val="0"/>
                <w:w w:val="100"/>
                <w:position w:val="0"/>
                <w:sz w:val="18"/>
                <w:szCs w:val="18"/>
              </w:rPr>
              <w:t>2020</w:t>
            </w:r>
            <w:r>
              <w:rPr>
                <w:color w:val="000000"/>
                <w:spacing w:val="0"/>
                <w:w w:val="100"/>
                <w:position w:val="0"/>
              </w:rPr>
              <w:t>年第六次会议决议公告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2020—83）</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02</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中嘉博创：第八届监事会</w:t>
            </w:r>
            <w:r>
              <w:rPr>
                <w:color w:val="000000"/>
                <w:spacing w:val="0"/>
                <w:w w:val="100"/>
                <w:position w:val="0"/>
                <w:sz w:val="18"/>
                <w:szCs w:val="18"/>
              </w:rPr>
              <w:t>2020</w:t>
            </w:r>
            <w:r>
              <w:rPr>
                <w:color w:val="000000"/>
                <w:spacing w:val="0"/>
                <w:w w:val="100"/>
                <w:position w:val="0"/>
              </w:rPr>
              <w:t>年第五次会议决议公告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2020—84）</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中嘉博创：非公开发行股票预案</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w:t>
            </w:r>
            <w:r>
              <w:rPr>
                <w:color w:val="000000"/>
                <w:spacing w:val="0"/>
                <w:w w:val="100"/>
                <w:position w:val="0"/>
                <w:sz w:val="18"/>
                <w:szCs w:val="18"/>
              </w:rPr>
              <w:t>2020</w:t>
            </w:r>
            <w:r>
              <w:rPr>
                <w:color w:val="000000"/>
                <w:spacing w:val="0"/>
                <w:w w:val="100"/>
                <w:position w:val="0"/>
              </w:rPr>
              <w:t>年第四次临时股东大会决议公告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2020—92）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中嘉博创：关于非公开发行股票申请获得中国证监会发审委审核通过的公告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2021—06）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中嘉博创：关于非公开发行股票申请获中国证监会核准批复的公告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2021—08）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02</w:t>
            </w:r>
            <w:r>
              <w:rPr>
                <w:color w:val="000000"/>
                <w:spacing w:val="0"/>
                <w:w w:val="100"/>
                <w:position w:val="0"/>
              </w:rPr>
              <w:t>月</w:t>
            </w:r>
            <w:r>
              <w:rPr>
                <w:color w:val="000000"/>
                <w:spacing w:val="0"/>
                <w:w w:val="100"/>
                <w:position w:val="0"/>
                <w:sz w:val="18"/>
                <w:szCs w:val="18"/>
              </w:rPr>
              <w:t>09</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中嘉博创：第八届董事会</w:t>
            </w:r>
            <w:r>
              <w:rPr>
                <w:color w:val="000000"/>
                <w:spacing w:val="0"/>
                <w:w w:val="100"/>
                <w:position w:val="0"/>
                <w:sz w:val="18"/>
                <w:szCs w:val="18"/>
              </w:rPr>
              <w:t>2021</w:t>
            </w:r>
            <w:r>
              <w:rPr>
                <w:color w:val="000000"/>
                <w:spacing w:val="0"/>
                <w:w w:val="100"/>
                <w:position w:val="0"/>
              </w:rPr>
              <w:t>年第六次会议决议公告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2021</w:t>
            </w:r>
            <w:r>
              <w:rPr>
                <w:rFonts w:ascii="Times New Roman" w:eastAsia="Times New Roman" w:hAnsi="Times New Roman" w:cs="Times New Roman"/>
                <w:color w:val="000000"/>
                <w:spacing w:val="0"/>
                <w:w w:val="100"/>
                <w:position w:val="0"/>
              </w:rPr>
              <w:t>—</w:t>
            </w:r>
            <w:r>
              <w:rPr>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中嘉博创：第八届监事会</w:t>
            </w:r>
            <w:r>
              <w:rPr>
                <w:color w:val="000000"/>
                <w:spacing w:val="0"/>
                <w:w w:val="100"/>
                <w:position w:val="0"/>
                <w:sz w:val="18"/>
                <w:szCs w:val="18"/>
              </w:rPr>
              <w:t>2021</w:t>
            </w:r>
            <w:r>
              <w:rPr>
                <w:color w:val="000000"/>
                <w:spacing w:val="0"/>
                <w:w w:val="100"/>
                <w:position w:val="0"/>
              </w:rPr>
              <w:t>年第六次会议决议公告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2021</w:t>
            </w:r>
            <w:r>
              <w:rPr>
                <w:rFonts w:ascii="Times New Roman" w:eastAsia="Times New Roman" w:hAnsi="Times New Roman" w:cs="Times New Roman"/>
                <w:color w:val="000000"/>
                <w:spacing w:val="0"/>
                <w:w w:val="100"/>
                <w:position w:val="0"/>
              </w:rPr>
              <w:t>—</w:t>
            </w:r>
            <w:r>
              <w:rPr>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r>
      <w:tr>
        <w:trPr>
          <w:trHeight w:val="40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中嘉博创：关于终止</w:t>
            </w:r>
            <w:r>
              <w:rPr>
                <w:color w:val="000000"/>
                <w:spacing w:val="0"/>
                <w:w w:val="100"/>
                <w:position w:val="0"/>
                <w:sz w:val="18"/>
                <w:szCs w:val="18"/>
              </w:rPr>
              <w:t>2020</w:t>
            </w:r>
            <w:r>
              <w:rPr>
                <w:color w:val="000000"/>
                <w:spacing w:val="0"/>
                <w:w w:val="100"/>
                <w:position w:val="0"/>
              </w:rPr>
              <w:t>年度非公开发行</w:t>
            </w:r>
            <w:r>
              <w:rPr>
                <w:color w:val="000000"/>
                <w:spacing w:val="0"/>
                <w:w w:val="100"/>
                <w:position w:val="0"/>
                <w:sz w:val="18"/>
                <w:szCs w:val="18"/>
              </w:rPr>
              <w:t>A</w:t>
            </w:r>
            <w:r>
              <w:rPr>
                <w:color w:val="000000"/>
                <w:spacing w:val="0"/>
                <w:w w:val="100"/>
                <w:position w:val="0"/>
              </w:rPr>
              <w:t>股股票事项的公告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2021</w:t>
            </w:r>
            <w:r>
              <w:rPr>
                <w:rFonts w:ascii="Times New Roman" w:eastAsia="Times New Roman" w:hAnsi="Times New Roman" w:cs="Times New Roman"/>
                <w:color w:val="000000"/>
                <w:spacing w:val="0"/>
                <w:w w:val="100"/>
                <w:position w:val="0"/>
              </w:rPr>
              <w:t>—</w:t>
            </w:r>
            <w:r>
              <w:rPr>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r>
    </w:tbl>
    <w:p>
      <w:pPr>
        <w:widowControl w:val="0"/>
        <w:spacing w:after="339" w:line="1" w:lineRule="exact"/>
      </w:pPr>
    </w:p>
    <w:p>
      <w:pPr>
        <w:pStyle w:val="Style40"/>
        <w:keepNext/>
        <w:keepLines/>
        <w:widowControl w:val="0"/>
        <w:shd w:val="clear" w:color="auto" w:fill="auto"/>
        <w:bidi w:val="0"/>
        <w:spacing w:before="0" w:after="120" w:line="240" w:lineRule="auto"/>
        <w:ind w:left="0" w:right="0" w:firstLine="0"/>
        <w:jc w:val="left"/>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3</w:t>
      </w:r>
      <w:bookmarkEnd w:id="1009"/>
      <w:r>
        <w:rPr>
          <w:color w:val="000000"/>
          <w:spacing w:val="0"/>
          <w:w w:val="100"/>
          <w:position w:val="0"/>
        </w:rPr>
        <w:t>、其他重大事项相关的信息披露指定网站查询索引及日期</w:t>
      </w:r>
      <w:bookmarkEnd w:id="1007"/>
      <w:bookmarkEnd w:id="1008"/>
      <w:bookmarkEnd w:id="1010"/>
    </w:p>
    <w:tbl>
      <w:tblPr>
        <w:tblOverlap w:val="never"/>
        <w:jc w:val="center"/>
        <w:tblLayout w:type="fixed"/>
      </w:tblPr>
      <w:tblGrid>
        <w:gridCol w:w="2986"/>
        <w:gridCol w:w="5213"/>
        <w:gridCol w:w="1459"/>
      </w:tblGrid>
      <w:tr>
        <w:trPr>
          <w:trHeight w:val="437"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指定网站</w:t>
            </w:r>
          </w:p>
        </w:tc>
        <w:tc>
          <w:tcPr>
            <w:gridSpan w:val="2"/>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www.cninfo.com.cn</w:t>
            </w:r>
          </w:p>
        </w:tc>
      </w:tr>
      <w:tr>
        <w:trPr>
          <w:trHeight w:val="442" w:hRule="exact"/>
        </w:trPr>
        <w:tc>
          <w:tcPr>
            <w:gridSpan w:val="2"/>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信息披露标题</w:t>
            </w:r>
            <w:r>
              <w:rPr>
                <w:rFonts w:ascii="Times New Roman" w:eastAsia="Times New Roman" w:hAnsi="Times New Roman" w:cs="Times New Roman"/>
                <w:color w:val="000000"/>
                <w:spacing w:val="0"/>
                <w:w w:val="100"/>
                <w:position w:val="0"/>
              </w:rPr>
              <w:t>（</w:t>
            </w:r>
            <w:r>
              <w:rPr>
                <w:color w:val="000000"/>
                <w:spacing w:val="0"/>
                <w:w w:val="100"/>
                <w:position w:val="0"/>
              </w:rPr>
              <w:t>公告编号</w:t>
            </w: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r>
    </w:tbl>
    <w:p>
      <w:pPr>
        <w:spacing w:lineRule="exact" w:line="1"/>
        <w:rPr>
          <w:sz w:val="2"/>
          <w:szCs w:val="2"/>
        </w:rPr>
      </w:pPr>
      <w:r>
        <w:br w:type="page"/>
      </w:r>
    </w:p>
    <w:tbl>
      <w:tblPr>
        <w:tblOverlap w:val="never"/>
        <w:jc w:val="center"/>
        <w:tblLayout w:type="fixed"/>
      </w:tblPr>
      <w:tblGrid>
        <w:gridCol w:w="8198"/>
        <w:gridCol w:w="1459"/>
      </w:tblGrid>
      <w:tr>
        <w:trPr>
          <w:trHeight w:val="43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中嘉博创：关于持股</w:t>
            </w:r>
            <w:r>
              <w:rPr>
                <w:color w:val="000000"/>
                <w:spacing w:val="0"/>
                <w:w w:val="100"/>
                <w:position w:val="0"/>
                <w:sz w:val="18"/>
                <w:szCs w:val="18"/>
              </w:rPr>
              <w:t>5%</w:t>
            </w:r>
            <w:r>
              <w:rPr>
                <w:color w:val="000000"/>
                <w:spacing w:val="0"/>
                <w:w w:val="100"/>
                <w:position w:val="0"/>
              </w:rPr>
              <w:t>以上股东减持计划实施完毕的公告（公告编号：</w:t>
            </w:r>
            <w:r>
              <w:rPr>
                <w:color w:val="000000"/>
                <w:spacing w:val="0"/>
                <w:w w:val="100"/>
                <w:position w:val="0"/>
                <w:sz w:val="18"/>
                <w:szCs w:val="18"/>
              </w:rPr>
              <w:t>2021-04）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中嘉博创：关于全资子公司中标候选人的提示性公告</w:t>
            </w:r>
            <w:r>
              <w:rPr>
                <w:rFonts w:ascii="Times New Roman" w:eastAsia="Times New Roman" w:hAnsi="Times New Roman" w:cs="Times New Roman"/>
                <w:color w:val="000000"/>
                <w:spacing w:val="0"/>
                <w:w w:val="100"/>
                <w:position w:val="0"/>
              </w:rPr>
              <w:t>（</w:t>
            </w:r>
            <w:r>
              <w:rPr>
                <w:color w:val="000000"/>
                <w:spacing w:val="0"/>
                <w:w w:val="100"/>
                <w:position w:val="0"/>
              </w:rPr>
              <w:t>公告编号：</w:t>
            </w:r>
            <w:r>
              <w:rPr>
                <w:rFonts w:ascii="Times New Roman" w:eastAsia="Times New Roman" w:hAnsi="Times New Roman" w:cs="Times New Roman"/>
                <w:color w:val="000000"/>
                <w:spacing w:val="0"/>
                <w:w w:val="100"/>
                <w:position w:val="0"/>
              </w:rPr>
              <w:t>2021—18）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中嘉博创：关于持股</w:t>
            </w:r>
            <w:r>
              <w:rPr>
                <w:color w:val="000000"/>
                <w:spacing w:val="0"/>
                <w:w w:val="100"/>
                <w:position w:val="0"/>
                <w:sz w:val="18"/>
                <w:szCs w:val="18"/>
              </w:rPr>
              <w:t>5%</w:t>
            </w:r>
            <w:r>
              <w:rPr>
                <w:color w:val="000000"/>
                <w:spacing w:val="0"/>
                <w:w w:val="100"/>
                <w:position w:val="0"/>
              </w:rPr>
              <w:t>以上股东减持计划期满暨实施情况的公告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2021—20）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中嘉博创：关于持股</w:t>
            </w:r>
            <w:r>
              <w:rPr>
                <w:color w:val="000000"/>
                <w:spacing w:val="0"/>
                <w:w w:val="100"/>
                <w:position w:val="0"/>
                <w:sz w:val="18"/>
                <w:szCs w:val="18"/>
              </w:rPr>
              <w:t>5%</w:t>
            </w:r>
            <w:r>
              <w:rPr>
                <w:color w:val="000000"/>
                <w:spacing w:val="0"/>
                <w:w w:val="100"/>
                <w:position w:val="0"/>
              </w:rPr>
              <w:t>以上股东减持计划的预披露公告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2021—22）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03</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中嘉博创：关于副总裁、董事会秘书辞职的公告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2021—24）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r>
      <w:tr>
        <w:trPr>
          <w:trHeight w:val="4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中嘉博创：关于第一大股东部分股份被司法冻结的公告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2021—27）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中嘉博创：关于全资子公司嘉华信息</w:t>
            </w:r>
            <w:r>
              <w:rPr>
                <w:color w:val="000000"/>
                <w:spacing w:val="0"/>
                <w:w w:val="100"/>
                <w:position w:val="0"/>
                <w:sz w:val="18"/>
                <w:szCs w:val="18"/>
              </w:rPr>
              <w:t>2020</w:t>
            </w:r>
            <w:r>
              <w:rPr>
                <w:color w:val="000000"/>
                <w:spacing w:val="0"/>
                <w:w w:val="100"/>
                <w:position w:val="0"/>
              </w:rPr>
              <w:t>年度业绩承诺实现情况的公告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2021—32）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中嘉博创：关于持股</w:t>
            </w:r>
            <w:r>
              <w:rPr>
                <w:color w:val="000000"/>
                <w:spacing w:val="0"/>
                <w:w w:val="100"/>
                <w:position w:val="0"/>
                <w:sz w:val="18"/>
                <w:szCs w:val="18"/>
              </w:rPr>
              <w:t>5%</w:t>
            </w:r>
            <w:r>
              <w:rPr>
                <w:color w:val="000000"/>
                <w:spacing w:val="0"/>
                <w:w w:val="100"/>
                <w:position w:val="0"/>
              </w:rPr>
              <w:t>以上股东部分股份被司法冻结的进展公告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2021—41）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中嘉博创：关于持股</w:t>
            </w:r>
            <w:r>
              <w:rPr>
                <w:color w:val="000000"/>
                <w:spacing w:val="0"/>
                <w:w w:val="100"/>
                <w:position w:val="0"/>
                <w:sz w:val="18"/>
                <w:szCs w:val="18"/>
              </w:rPr>
              <w:t>5%</w:t>
            </w:r>
            <w:r>
              <w:rPr>
                <w:color w:val="000000"/>
                <w:spacing w:val="0"/>
                <w:w w:val="100"/>
                <w:position w:val="0"/>
              </w:rPr>
              <w:t>以上股东部分股份被司法冻结的进展及被司法冻结的公告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2021—46）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中嘉博创：关于持股</w:t>
            </w:r>
            <w:r>
              <w:rPr>
                <w:color w:val="000000"/>
                <w:spacing w:val="0"/>
                <w:w w:val="100"/>
                <w:position w:val="0"/>
                <w:sz w:val="18"/>
                <w:szCs w:val="18"/>
              </w:rPr>
              <w:t>5%</w:t>
            </w:r>
            <w:r>
              <w:rPr>
                <w:color w:val="000000"/>
                <w:spacing w:val="0"/>
                <w:w w:val="100"/>
                <w:position w:val="0"/>
              </w:rPr>
              <w:t>以上股东部分股份被司法冻结及解除冻结的公告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2021—47）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中嘉博创：独立董事任期满六年辞职公告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2021—49）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中嘉博创：关于对深圳证券交易所</w:t>
            </w:r>
            <w:r>
              <w:rPr>
                <w:color w:val="000000"/>
                <w:spacing w:val="0"/>
                <w:w w:val="100"/>
                <w:position w:val="0"/>
                <w:sz w:val="18"/>
                <w:szCs w:val="18"/>
              </w:rPr>
              <w:t>2020</w:t>
            </w:r>
            <w:r>
              <w:rPr>
                <w:color w:val="000000"/>
                <w:spacing w:val="0"/>
                <w:w w:val="100"/>
                <w:position w:val="0"/>
              </w:rPr>
              <w:t>年年报问询函回复的公告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2021—50）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中嘉博创：关于持股</w:t>
            </w:r>
            <w:r>
              <w:rPr>
                <w:color w:val="000000"/>
                <w:spacing w:val="0"/>
                <w:w w:val="100"/>
                <w:position w:val="0"/>
                <w:sz w:val="18"/>
                <w:szCs w:val="18"/>
              </w:rPr>
              <w:t>5%</w:t>
            </w:r>
            <w:r>
              <w:rPr>
                <w:color w:val="000000"/>
                <w:spacing w:val="0"/>
                <w:w w:val="100"/>
                <w:position w:val="0"/>
              </w:rPr>
              <w:t>以上股东股份被司法冻结及轮候冻结的公告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2021-53）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06</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中嘉博创：独立董事辞职公告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2021—54）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中嘉博创：关于对深圳证券交易所关注函回复的公告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2021—56）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中嘉博创：关于第一大股东部分股份补充质押的公告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2021—59）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r>
      <w:tr>
        <w:trPr>
          <w:trHeight w:val="7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中嘉博创：关于持股</w:t>
            </w:r>
            <w:r>
              <w:rPr>
                <w:color w:val="000000"/>
                <w:spacing w:val="0"/>
                <w:w w:val="100"/>
                <w:position w:val="0"/>
                <w:sz w:val="18"/>
                <w:szCs w:val="18"/>
              </w:rPr>
              <w:t>5%</w:t>
            </w:r>
            <w:r>
              <w:rPr>
                <w:color w:val="000000"/>
                <w:spacing w:val="0"/>
                <w:w w:val="100"/>
                <w:position w:val="0"/>
              </w:rPr>
              <w:t>以上股东部分股份被强制平仓导致被动减持暨风险提示及权益变动提示性公告（公 告编号：</w:t>
            </w:r>
            <w:r>
              <w:rPr>
                <w:color w:val="000000"/>
                <w:spacing w:val="0"/>
                <w:w w:val="100"/>
                <w:position w:val="0"/>
                <w:sz w:val="18"/>
                <w:szCs w:val="18"/>
              </w:rPr>
              <w:t>2021</w:t>
            </w:r>
            <w:r>
              <w:rPr>
                <w:color w:val="000000"/>
                <w:spacing w:val="0"/>
                <w:w w:val="100"/>
                <w:position w:val="0"/>
              </w:rPr>
              <w:t>—</w:t>
            </w:r>
            <w:r>
              <w:rPr>
                <w:color w:val="000000"/>
                <w:spacing w:val="0"/>
                <w:w w:val="100"/>
                <w:position w:val="0"/>
                <w:sz w:val="18"/>
                <w:szCs w:val="18"/>
              </w:rPr>
              <w:t>61）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03</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中嘉博创：关于持股</w:t>
            </w:r>
            <w:r>
              <w:rPr>
                <w:color w:val="000000"/>
                <w:spacing w:val="0"/>
                <w:w w:val="100"/>
                <w:position w:val="0"/>
                <w:sz w:val="18"/>
                <w:szCs w:val="18"/>
              </w:rPr>
              <w:t>5%</w:t>
            </w:r>
            <w:r>
              <w:rPr>
                <w:color w:val="000000"/>
                <w:spacing w:val="0"/>
                <w:w w:val="100"/>
                <w:position w:val="0"/>
              </w:rPr>
              <w:t>以上股东减持计划的预披露公告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2021—63）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06</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中嘉博创：关于董事辞职的公告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2021—65）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中嘉博创：关于股东协议转让公司股份的提示性公告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2021—76）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中嘉博创：关于持股</w:t>
            </w:r>
            <w:r>
              <w:rPr>
                <w:color w:val="000000"/>
                <w:spacing w:val="0"/>
                <w:w w:val="100"/>
                <w:position w:val="0"/>
                <w:sz w:val="18"/>
                <w:szCs w:val="18"/>
              </w:rPr>
              <w:t>5%</w:t>
            </w:r>
            <w:r>
              <w:rPr>
                <w:color w:val="000000"/>
                <w:spacing w:val="0"/>
                <w:w w:val="100"/>
                <w:position w:val="0"/>
              </w:rPr>
              <w:t>以上股东权益变动的提示性公告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2021—77）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04</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中嘉博创：关于股东协议转让公司股份过户完成的公告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2021—82）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中嘉博创：关于持股</w:t>
            </w:r>
            <w:r>
              <w:rPr>
                <w:color w:val="000000"/>
                <w:spacing w:val="0"/>
                <w:w w:val="100"/>
                <w:position w:val="0"/>
                <w:sz w:val="18"/>
                <w:szCs w:val="18"/>
              </w:rPr>
              <w:t>5%</w:t>
            </w:r>
            <w:r>
              <w:rPr>
                <w:color w:val="000000"/>
                <w:spacing w:val="0"/>
                <w:w w:val="100"/>
                <w:position w:val="0"/>
              </w:rPr>
              <w:t>以上股东股份被轮候冻结的公告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2021—83）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09</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中嘉博创：关于重大资产重组标的嘉华信息业绩承诺实现情况及业绩补</w:t>
            </w:r>
            <w:r>
              <w:rPr>
                <w:color w:val="000000"/>
                <w:spacing w:val="0"/>
                <w:w w:val="100"/>
                <w:position w:val="0"/>
                <w:sz w:val="18"/>
                <w:szCs w:val="18"/>
              </w:rPr>
              <w:t>M</w:t>
            </w:r>
            <w:r>
              <w:rPr>
                <w:color w:val="000000"/>
                <w:spacing w:val="0"/>
                <w:w w:val="100"/>
                <w:position w:val="0"/>
              </w:rPr>
              <w:t>尝方案的公告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2021—89）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中嘉博创：持股</w:t>
            </w:r>
            <w:r>
              <w:rPr>
                <w:color w:val="000000"/>
                <w:spacing w:val="0"/>
                <w:w w:val="100"/>
                <w:position w:val="0"/>
                <w:sz w:val="18"/>
                <w:szCs w:val="18"/>
              </w:rPr>
              <w:t>5%</w:t>
            </w:r>
            <w:r>
              <w:rPr>
                <w:color w:val="000000"/>
                <w:spacing w:val="0"/>
                <w:w w:val="100"/>
                <w:position w:val="0"/>
              </w:rPr>
              <w:t>以上股东减持公司股份超过</w:t>
            </w:r>
            <w:r>
              <w:rPr>
                <w:color w:val="000000"/>
                <w:spacing w:val="0"/>
                <w:w w:val="100"/>
                <w:position w:val="0"/>
                <w:sz w:val="18"/>
                <w:szCs w:val="18"/>
              </w:rPr>
              <w:t>1%</w:t>
            </w:r>
            <w:r>
              <w:rPr>
                <w:color w:val="000000"/>
                <w:spacing w:val="0"/>
                <w:w w:val="100"/>
                <w:position w:val="0"/>
              </w:rPr>
              <w:t>暨减持计划实施完毕的公告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2021—93）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03</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中嘉博创：关于对深圳证券交易所关注函回复的公告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2021—95）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中嘉博创：关于持股</w:t>
            </w:r>
            <w:r>
              <w:rPr>
                <w:color w:val="000000"/>
                <w:spacing w:val="0"/>
                <w:w w:val="100"/>
                <w:position w:val="0"/>
                <w:sz w:val="18"/>
                <w:szCs w:val="18"/>
              </w:rPr>
              <w:t>5%</w:t>
            </w:r>
            <w:r>
              <w:rPr>
                <w:color w:val="000000"/>
                <w:spacing w:val="0"/>
                <w:w w:val="100"/>
                <w:position w:val="0"/>
              </w:rPr>
              <w:t>以上股东减持计划的预披露公告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2021—97）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中嘉博创：关于续聘会计师事务所的公告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2021—101）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中嘉博创：关于董事、监事辞职的公告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2021—103）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r>
      <w:tr>
        <w:trPr>
          <w:trHeight w:val="4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中嘉博创：关于股东持股比例低于</w:t>
            </w:r>
            <w:r>
              <w:rPr>
                <w:color w:val="000000"/>
                <w:spacing w:val="0"/>
                <w:w w:val="100"/>
                <w:position w:val="0"/>
                <w:sz w:val="18"/>
                <w:szCs w:val="18"/>
              </w:rPr>
              <w:t>5%</w:t>
            </w:r>
            <w:r>
              <w:rPr>
                <w:color w:val="000000"/>
                <w:spacing w:val="0"/>
                <w:w w:val="100"/>
                <w:position w:val="0"/>
              </w:rPr>
              <w:t>的权益变动提示性公告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2021—109）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r>
      <w:tr>
        <w:trPr>
          <w:trHeight w:val="44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中嘉博创：关于重大资产重组标的资产减值补偿方案的公告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2021—114）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r>
    </w:tbl>
    <w:p>
      <w:pPr>
        <w:pStyle w:val="Style32"/>
        <w:keepNext/>
        <w:keepLines/>
        <w:widowControl w:val="0"/>
        <w:shd w:val="clear" w:color="auto" w:fill="auto"/>
        <w:bidi w:val="0"/>
        <w:spacing w:before="0" w:after="0" w:line="240" w:lineRule="auto"/>
        <w:ind w:left="0" w:right="0" w:firstLine="0"/>
        <w:jc w:val="left"/>
      </w:pPr>
      <w:bookmarkStart w:id="1011" w:name="bookmark1011"/>
      <w:bookmarkStart w:id="1012" w:name="bookmark1012"/>
      <w:bookmarkStart w:id="1013" w:name="bookmark1013"/>
      <w:r>
        <w:rPr>
          <w:color w:val="000000"/>
          <w:spacing w:val="0"/>
          <w:w w:val="100"/>
          <w:position w:val="0"/>
          <w:sz w:val="24"/>
          <w:szCs w:val="24"/>
        </w:rPr>
        <w:t>十七、公司子公司重大事项</w:t>
      </w:r>
      <w:bookmarkEnd w:id="1011"/>
      <w:bookmarkEnd w:id="1012"/>
      <w:bookmarkEnd w:id="1013"/>
    </w:p>
    <w:p>
      <w:pPr>
        <w:pStyle w:val="Style26"/>
        <w:keepNext w:val="0"/>
        <w:keepLines w:val="0"/>
        <w:widowControl w:val="0"/>
        <w:shd w:val="clear" w:color="auto" w:fill="auto"/>
        <w:bidi w:val="0"/>
        <w:spacing w:before="0" w:after="120" w:line="383" w:lineRule="exact"/>
        <w:ind w:left="0" w:right="0" w:firstLine="0"/>
        <w:jc w:val="left"/>
      </w:pPr>
      <w:r>
        <w:rPr>
          <w:color w:val="000000"/>
          <w:spacing w:val="0"/>
          <w:w w:val="100"/>
          <w:position w:val="0"/>
        </w:rPr>
        <w:t>V适用口不适用</w:t>
      </w:r>
    </w:p>
    <w:p>
      <w:pPr>
        <w:pStyle w:val="Style26"/>
        <w:keepNext w:val="0"/>
        <w:keepLines w:val="0"/>
        <w:widowControl w:val="0"/>
        <w:shd w:val="clear" w:color="auto" w:fill="auto"/>
        <w:bidi w:val="0"/>
        <w:spacing w:before="0" w:after="240" w:line="383" w:lineRule="exact"/>
        <w:ind w:left="0" w:right="0" w:firstLine="440"/>
        <w:jc w:val="both"/>
      </w:pPr>
      <w:bookmarkStart w:id="1014" w:name="bookmark1014"/>
      <w:r>
        <w:rPr>
          <w:color w:val="000000"/>
          <w:spacing w:val="0"/>
          <w:w w:val="100"/>
          <w:position w:val="0"/>
        </w:rPr>
        <w:t>1</w:t>
      </w:r>
      <w:bookmarkEnd w:id="1014"/>
      <w:r>
        <w:rPr>
          <w:color w:val="000000"/>
          <w:spacing w:val="0"/>
          <w:w w:val="100"/>
          <w:position w:val="0"/>
        </w:rPr>
        <w:t>、报告期内，公司全资子公司长实通信现金代收长实建设的通信网络工程建设款</w:t>
      </w:r>
      <w:r>
        <w:rPr>
          <w:color w:val="000000"/>
          <w:spacing w:val="0"/>
          <w:w w:val="100"/>
          <w:position w:val="0"/>
        </w:rPr>
        <w:t>800.96</w:t>
      </w:r>
      <w:r>
        <w:rPr>
          <w:color w:val="000000"/>
          <w:spacing w:val="0"/>
          <w:w w:val="100"/>
          <w:position w:val="0"/>
        </w:rPr>
        <w:t xml:space="preserve">万元，向长 实建设代付了 </w:t>
      </w:r>
      <w:r>
        <w:rPr>
          <w:color w:val="000000"/>
          <w:spacing w:val="0"/>
          <w:w w:val="100"/>
          <w:position w:val="0"/>
        </w:rPr>
        <w:t>1,123.89</w:t>
      </w:r>
      <w:r>
        <w:rPr>
          <w:color w:val="000000"/>
          <w:spacing w:val="0"/>
          <w:w w:val="100"/>
          <w:position w:val="0"/>
        </w:rPr>
        <w:t>万元，期末尚未支付代收代付余额为</w:t>
      </w:r>
      <w:r>
        <w:rPr>
          <w:color w:val="000000"/>
          <w:spacing w:val="0"/>
          <w:w w:val="100"/>
          <w:position w:val="0"/>
        </w:rPr>
        <w:t>97.25</w:t>
      </w:r>
      <w:r>
        <w:rPr>
          <w:color w:val="000000"/>
          <w:spacing w:val="0"/>
          <w:w w:val="100"/>
          <w:position w:val="0"/>
        </w:rPr>
        <w:t>万元，房租</w:t>
      </w:r>
      <w:r>
        <w:rPr>
          <w:color w:val="000000"/>
          <w:spacing w:val="0"/>
          <w:w w:val="100"/>
          <w:position w:val="0"/>
        </w:rPr>
        <w:t xml:space="preserve">57. </w:t>
      </w:r>
      <w:r>
        <w:rPr>
          <w:color w:val="000000"/>
          <w:spacing w:val="0"/>
          <w:w w:val="100"/>
          <w:position w:val="0"/>
        </w:rPr>
        <w:t>29万元。该事项是公 司2015年重大资产收购的标的资产长实通信在被收购之前分立时形成。在分立过程中，原长实通信尚未 执行完毕的通信网络工程业务由长实建设实质承接，根据分立合同应由长实建设承担的合同义务及相关债 权债务，若因相关合同主体无法变更的原因，可委托长实通信代收代付。</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有关上述代收代付临时报告查询索引</w:t>
      </w:r>
    </w:p>
    <w:tbl>
      <w:tblPr>
        <w:tblOverlap w:val="never"/>
        <w:jc w:val="center"/>
        <w:tblLayout w:type="fixed"/>
      </w:tblPr>
      <w:tblGrid>
        <w:gridCol w:w="6365"/>
        <w:gridCol w:w="1694"/>
        <w:gridCol w:w="1704"/>
      </w:tblGrid>
      <w:tr>
        <w:trPr>
          <w:trHeight w:val="53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临时报告名称</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临时报告披露日期</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临时报告披露网站</w:t>
            </w:r>
          </w:p>
        </w:tc>
      </w:tr>
      <w:tr>
        <w:trPr>
          <w:trHeight w:val="82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公司重大资产购买暨关联交易报告书（草案）</w:t>
            </w:r>
            <w:r>
              <w:rPr>
                <w:color w:val="000000"/>
                <w:spacing w:val="0"/>
                <w:w w:val="100"/>
                <w:position w:val="0"/>
              </w:rPr>
              <w:t>一一</w:t>
            </w:r>
            <w:r>
              <w:rPr>
                <w:color w:val="000000"/>
                <w:spacing w:val="0"/>
                <w:w w:val="100"/>
                <w:position w:val="0"/>
              </w:rPr>
              <w:t>相关内容见第四章交易标的情 况“一、（二）、</w:t>
            </w:r>
            <w:r>
              <w:rPr>
                <w:color w:val="000000"/>
                <w:spacing w:val="0"/>
                <w:w w:val="100"/>
                <w:position w:val="0"/>
                <w:sz w:val="18"/>
                <w:szCs w:val="18"/>
              </w:rPr>
              <w:t>3</w:t>
            </w:r>
            <w:r>
              <w:rPr>
                <w:color w:val="000000"/>
                <w:spacing w:val="0"/>
                <w:w w:val="100"/>
                <w:position w:val="0"/>
              </w:rPr>
              <w:t>、原长实通信分立的情况说明”</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巨潮资讯网</w:t>
            </w:r>
          </w:p>
        </w:tc>
      </w:tr>
    </w:tbl>
    <w:p>
      <w:pPr>
        <w:pStyle w:val="Style26"/>
        <w:keepNext w:val="0"/>
        <w:keepLines w:val="0"/>
        <w:widowControl w:val="0"/>
        <w:shd w:val="clear" w:color="auto" w:fill="auto"/>
        <w:bidi w:val="0"/>
        <w:spacing w:before="0" w:after="0" w:line="381" w:lineRule="exact"/>
        <w:ind w:left="0" w:right="0" w:firstLine="440"/>
        <w:jc w:val="both"/>
      </w:pPr>
      <w:bookmarkStart w:id="1015" w:name="bookmark1015"/>
      <w:r>
        <w:rPr>
          <w:color w:val="000000"/>
          <w:spacing w:val="0"/>
          <w:w w:val="100"/>
          <w:position w:val="0"/>
        </w:rPr>
        <w:t>2</w:t>
      </w:r>
      <w:bookmarkEnd w:id="1015"/>
      <w:r>
        <w:rPr>
          <w:color w:val="000000"/>
          <w:spacing w:val="0"/>
          <w:w w:val="100"/>
          <w:position w:val="0"/>
        </w:rPr>
        <w:t>、 子公司股权被冻结事项。因2018年重组交易对方刘英魁以及嘉语春华、嘉惠秋实就与公司于2018 年3月27日签订的《发行股份及支付现金购买资产协议》及相关协议所引起的争议向北京仲裁委员会提 起仲裁的事项，申请人向北京仲裁委员会提交了财产保全申请，法院裁定冻结了公司部分银行账户和公司 所持有的全资子公司创世漫道、嘉华信息、长实通信的100%股权，以及公司控股子公司海南博创云天科技 有限公司的70%股权。详见公司分别于2021年07月03日、2021年08月03日、2021年8月18日、2021 年10月30、2021年11月24日刊载在巨潮资讯网（网址：</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r>
        <w:rPr>
          <w:color w:val="000000"/>
          <w:spacing w:val="0"/>
          <w:w w:val="100"/>
          <w:position w:val="0"/>
        </w:rPr>
        <w:t>上的《重大仲裁的公告》（公 告编号：2021-52）、《重大仲裁事项的进展公告》（公告编号:2021-60、2021-64、2021-91、2021-104）。</w:t>
      </w:r>
    </w:p>
    <w:p>
      <w:pPr>
        <w:pStyle w:val="Style26"/>
        <w:keepNext w:val="0"/>
        <w:keepLines w:val="0"/>
        <w:widowControl w:val="0"/>
        <w:shd w:val="clear" w:color="auto" w:fill="auto"/>
        <w:tabs>
          <w:tab w:pos="740" w:val="left"/>
        </w:tabs>
        <w:bidi w:val="0"/>
        <w:spacing w:before="0" w:after="60" w:line="380" w:lineRule="exact"/>
        <w:ind w:left="0" w:right="0" w:firstLine="440"/>
        <w:jc w:val="both"/>
      </w:pPr>
      <w:bookmarkStart w:id="1016" w:name="bookmark1016"/>
      <w:r>
        <w:rPr>
          <w:color w:val="000000"/>
          <w:spacing w:val="0"/>
          <w:w w:val="100"/>
          <w:position w:val="0"/>
        </w:rPr>
        <w:t>3</w:t>
      </w:r>
      <w:bookmarkEnd w:id="1016"/>
      <w:r>
        <w:rPr>
          <w:color w:val="000000"/>
          <w:spacing w:val="0"/>
          <w:w w:val="100"/>
          <w:position w:val="0"/>
        </w:rPr>
        <w:t>、</w:t>
        <w:tab/>
        <w:t>子公司失去控制事项。嘉华信息原股东拒绝履行业绩补偿义务，扰乱嘉华信息经营管理，使公司 无法获取嘉华信息完整财务资料，无法对其实施现场审计，无法掌握嘉华信息实际经营情况、资产状况及 潜在风险等信息，致使公司无法对嘉华信息的重大经营决策、人事、资产等实施控制，公司于2021年12 月21日发布公告对嘉华信息在事实上失去控制。鉴于公司对嘉华信息失控事实，根据《企业会计准则》 相关规定，并经公司第八届董事会2021年第七次会议审议通过，自2021年10月1日起不再将嘉华信息 列入公司合并报表范围。详见公司于2021年12月21日刊载在巨潮资讯网（网址：</w:t>
      </w:r>
      <w:r>
        <w:rPr>
          <w:color w:val="000000"/>
          <w:spacing w:val="0"/>
          <w:w w:val="100"/>
          <w:position w:val="0"/>
        </w:rPr>
        <w:t xml:space="preserve">www.cninfo.com.cn） </w:t>
      </w:r>
      <w:r>
        <w:rPr>
          <w:color w:val="000000"/>
          <w:spacing w:val="0"/>
          <w:w w:val="100"/>
          <w:position w:val="0"/>
        </w:rPr>
        <w:t>上 的《关于全资子公司失去控制的公告》（公告编号：</w:t>
      </w:r>
      <w:r>
        <w:rPr>
          <w:color w:val="000000"/>
          <w:spacing w:val="0"/>
          <w:w w:val="100"/>
          <w:position w:val="0"/>
        </w:rPr>
        <w:t>2021-110）</w:t>
      </w:r>
      <w:r>
        <w:rPr>
          <w:color w:val="000000"/>
          <w:spacing w:val="0"/>
          <w:w w:val="100"/>
          <w:position w:val="0"/>
        </w:rPr>
        <w:t>、《关于全资子公司嘉华信息不再纳入合并 报表范围的公告》（公告编号：2021-113）。</w:t>
      </w:r>
      <w:r>
        <w:br w:type="page"/>
      </w:r>
    </w:p>
    <w:p>
      <w:pPr>
        <w:pStyle w:val="Style14"/>
        <w:keepNext/>
        <w:keepLines/>
        <w:widowControl w:val="0"/>
        <w:shd w:val="clear" w:color="auto" w:fill="auto"/>
        <w:bidi w:val="0"/>
        <w:spacing w:before="0" w:after="340" w:line="240" w:lineRule="auto"/>
        <w:ind w:left="0" w:right="0" w:firstLine="0"/>
        <w:jc w:val="center"/>
      </w:pPr>
      <w:bookmarkStart w:id="1017" w:name="bookmark1017"/>
      <w:bookmarkStart w:id="1018" w:name="bookmark1018"/>
      <w:bookmarkStart w:id="1019" w:name="bookmark1019"/>
      <w:r>
        <w:rPr>
          <w:color w:val="000000"/>
          <w:spacing w:val="0"/>
          <w:w w:val="100"/>
          <w:position w:val="0"/>
        </w:rPr>
        <w:t>第七节股份变动及股东情况</w:t>
      </w:r>
      <w:bookmarkEnd w:id="1017"/>
      <w:bookmarkEnd w:id="1018"/>
      <w:bookmarkEnd w:id="1019"/>
    </w:p>
    <w:p>
      <w:pPr>
        <w:pStyle w:val="Style32"/>
        <w:keepNext/>
        <w:keepLines/>
        <w:widowControl w:val="0"/>
        <w:shd w:val="clear" w:color="auto" w:fill="auto"/>
        <w:bidi w:val="0"/>
        <w:spacing w:before="0" w:after="180" w:line="240" w:lineRule="auto"/>
        <w:ind w:left="0" w:right="0" w:firstLine="0"/>
        <w:jc w:val="left"/>
      </w:pPr>
      <w:bookmarkStart w:id="1020" w:name="bookmark1020"/>
      <w:bookmarkStart w:id="1021" w:name="bookmark1021"/>
      <w:bookmarkStart w:id="1022" w:name="bookmark1022"/>
      <w:bookmarkStart w:id="1023" w:name="bookmark1023"/>
      <w:r>
        <w:rPr>
          <w:color w:val="000000"/>
          <w:spacing w:val="0"/>
          <w:w w:val="100"/>
          <w:position w:val="0"/>
          <w:sz w:val="24"/>
          <w:szCs w:val="24"/>
        </w:rPr>
        <w:t>一</w:t>
      </w:r>
      <w:bookmarkEnd w:id="1022"/>
      <w:r>
        <w:rPr>
          <w:color w:val="000000"/>
          <w:spacing w:val="0"/>
          <w:w w:val="100"/>
          <w:position w:val="0"/>
          <w:sz w:val="24"/>
          <w:szCs w:val="24"/>
        </w:rPr>
        <w:t>、股份变动情况</w:t>
      </w:r>
      <w:bookmarkEnd w:id="1020"/>
      <w:bookmarkEnd w:id="1021"/>
      <w:bookmarkEnd w:id="1023"/>
    </w:p>
    <w:p>
      <w:pPr>
        <w:pStyle w:val="Style40"/>
        <w:keepNext/>
        <w:keepLines/>
        <w:widowControl w:val="0"/>
        <w:shd w:val="clear" w:color="auto" w:fill="auto"/>
        <w:bidi w:val="0"/>
        <w:spacing w:before="0" w:after="80" w:line="240" w:lineRule="auto"/>
        <w:ind w:left="0" w:right="0" w:firstLine="0"/>
        <w:jc w:val="left"/>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1</w:t>
      </w:r>
      <w:bookmarkEnd w:id="1026"/>
      <w:r>
        <w:rPr>
          <w:color w:val="000000"/>
          <w:spacing w:val="0"/>
          <w:w w:val="100"/>
          <w:position w:val="0"/>
        </w:rPr>
        <w:t>、股份变动情况</w:t>
      </w:r>
      <w:bookmarkEnd w:id="1024"/>
      <w:bookmarkEnd w:id="1025"/>
      <w:bookmarkEnd w:id="1027"/>
    </w:p>
    <w:p>
      <w:pPr>
        <w:pStyle w:val="Style38"/>
        <w:keepNext/>
        <w:keepLines/>
        <w:widowControl w:val="0"/>
        <w:shd w:val="clear" w:color="auto" w:fill="auto"/>
        <w:bidi w:val="0"/>
        <w:spacing w:before="0" w:line="240" w:lineRule="auto"/>
        <w:ind w:left="0" w:right="220" w:firstLine="0"/>
        <w:jc w:val="right"/>
      </w:pPr>
      <w:bookmarkStart w:id="1028" w:name="bookmark1028"/>
      <w:bookmarkStart w:id="1029" w:name="bookmark1029"/>
      <w:bookmarkStart w:id="1030" w:name="bookmark1030"/>
      <w:r>
        <w:rPr>
          <w:color w:val="000000"/>
          <w:spacing w:val="0"/>
          <w:w w:val="100"/>
          <w:position w:val="0"/>
        </w:rPr>
        <w:t>单位：股</w:t>
      </w:r>
      <w:bookmarkEnd w:id="1028"/>
      <w:bookmarkEnd w:id="1029"/>
      <w:bookmarkEnd w:id="1030"/>
    </w:p>
    <w:tbl>
      <w:tblPr>
        <w:tblOverlap w:val="never"/>
        <w:jc w:val="center"/>
        <w:tblLayout w:type="fixed"/>
      </w:tblPr>
      <w:tblGrid>
        <w:gridCol w:w="2275"/>
        <w:gridCol w:w="1138"/>
        <w:gridCol w:w="706"/>
        <w:gridCol w:w="854"/>
        <w:gridCol w:w="566"/>
        <w:gridCol w:w="989"/>
        <w:gridCol w:w="566"/>
        <w:gridCol w:w="571"/>
        <w:gridCol w:w="1133"/>
        <w:gridCol w:w="792"/>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送股</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数量</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66,441,440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66,441,440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w:t>
            </w:r>
          </w:p>
        </w:tc>
      </w:tr>
      <w:tr>
        <w:trPr>
          <w:trHeight w:val="39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66,441,440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66,441,440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242,715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242,715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r>
      <w:tr>
        <w:trPr>
          <w:trHeight w:val="39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66,198,725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66,198,725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869,849,676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869,849,676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92.90%</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869,849,676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869,849,676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92.90%</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936,291,116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936,291,116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79" w:line="1" w:lineRule="exact"/>
      </w:pPr>
    </w:p>
    <w:p>
      <w:pPr>
        <w:pStyle w:val="Style38"/>
        <w:keepNext/>
        <w:keepLines/>
        <w:widowControl w:val="0"/>
        <w:shd w:val="clear" w:color="auto" w:fill="auto"/>
        <w:bidi w:val="0"/>
        <w:spacing w:before="0" w:after="0" w:line="240" w:lineRule="auto"/>
        <w:ind w:left="0" w:right="0" w:firstLine="0"/>
        <w:jc w:val="left"/>
      </w:pPr>
      <w:bookmarkStart w:id="1031" w:name="bookmark1031"/>
      <w:bookmarkStart w:id="1032" w:name="bookmark1032"/>
      <w:bookmarkStart w:id="1033" w:name="bookmark1033"/>
      <w:r>
        <w:rPr>
          <w:color w:val="000000"/>
          <w:spacing w:val="0"/>
          <w:w w:val="100"/>
          <w:position w:val="0"/>
        </w:rPr>
        <w:t>股份变动的原因</w:t>
      </w:r>
      <w:bookmarkEnd w:id="1031"/>
      <w:bookmarkEnd w:id="1032"/>
      <w:bookmarkEnd w:id="1033"/>
    </w:p>
    <w:p>
      <w:pPr>
        <w:pStyle w:val="Style38"/>
        <w:keepNext/>
        <w:keepLines/>
        <w:widowControl w:val="0"/>
        <w:shd w:val="clear" w:color="auto" w:fill="auto"/>
        <w:bidi w:val="0"/>
        <w:spacing w:before="0" w:after="120" w:line="312" w:lineRule="exact"/>
        <w:ind w:left="0" w:right="0" w:firstLine="0"/>
        <w:jc w:val="left"/>
      </w:pPr>
      <w:bookmarkStart w:id="1034" w:name="bookmark1034"/>
      <w:bookmarkStart w:id="1035" w:name="bookmark1035"/>
      <w:bookmarkStart w:id="1036" w:name="bookmark1036"/>
      <w:r>
        <w:rPr>
          <w:color w:val="000000"/>
          <w:spacing w:val="0"/>
          <w:w w:val="100"/>
          <w:position w:val="0"/>
        </w:rPr>
        <w:t>□</w:t>
      </w:r>
      <w:r>
        <w:rPr>
          <w:color w:val="000000"/>
          <w:spacing w:val="0"/>
          <w:w w:val="100"/>
          <w:position w:val="0"/>
        </w:rPr>
        <w:t>适用V不适用</w:t>
      </w:r>
      <w:bookmarkEnd w:id="1034"/>
      <w:bookmarkEnd w:id="1035"/>
      <w:bookmarkEnd w:id="1036"/>
    </w:p>
    <w:p>
      <w:pPr>
        <w:pStyle w:val="Style38"/>
        <w:keepNext/>
        <w:keepLines/>
        <w:widowControl w:val="0"/>
        <w:shd w:val="clear" w:color="auto" w:fill="auto"/>
        <w:bidi w:val="0"/>
        <w:spacing w:before="0" w:after="0" w:line="312" w:lineRule="exact"/>
        <w:ind w:left="0" w:right="0" w:firstLine="0"/>
        <w:jc w:val="left"/>
      </w:pPr>
      <w:bookmarkStart w:id="1037" w:name="bookmark1037"/>
      <w:bookmarkStart w:id="1038" w:name="bookmark1038"/>
      <w:bookmarkStart w:id="1039" w:name="bookmark1039"/>
      <w:r>
        <w:rPr>
          <w:color w:val="000000"/>
          <w:spacing w:val="0"/>
          <w:w w:val="100"/>
          <w:position w:val="0"/>
        </w:rPr>
        <w:t>股份变动的批准情况</w:t>
      </w:r>
      <w:bookmarkEnd w:id="1037"/>
      <w:bookmarkEnd w:id="1038"/>
      <w:bookmarkEnd w:id="1039"/>
    </w:p>
    <w:p>
      <w:pPr>
        <w:pStyle w:val="Style38"/>
        <w:keepNext/>
        <w:keepLines/>
        <w:widowControl w:val="0"/>
        <w:shd w:val="clear" w:color="auto" w:fill="auto"/>
        <w:bidi w:val="0"/>
        <w:spacing w:before="0" w:after="120" w:line="312" w:lineRule="exact"/>
        <w:ind w:left="0" w:right="0" w:firstLine="0"/>
        <w:jc w:val="left"/>
      </w:pPr>
      <w:bookmarkStart w:id="1040" w:name="bookmark1040"/>
      <w:bookmarkStart w:id="1041" w:name="bookmark1041"/>
      <w:bookmarkStart w:id="1042" w:name="bookmark1042"/>
      <w:r>
        <w:rPr>
          <w:color w:val="000000"/>
          <w:spacing w:val="0"/>
          <w:w w:val="100"/>
          <w:position w:val="0"/>
        </w:rPr>
        <w:t>□</w:t>
      </w:r>
      <w:r>
        <w:rPr>
          <w:color w:val="000000"/>
          <w:spacing w:val="0"/>
          <w:w w:val="100"/>
          <w:position w:val="0"/>
        </w:rPr>
        <w:t>适用V不适用</w:t>
      </w:r>
      <w:bookmarkEnd w:id="1040"/>
      <w:bookmarkEnd w:id="1041"/>
      <w:bookmarkEnd w:id="1042"/>
    </w:p>
    <w:p>
      <w:pPr>
        <w:pStyle w:val="Style38"/>
        <w:keepNext/>
        <w:keepLines/>
        <w:widowControl w:val="0"/>
        <w:shd w:val="clear" w:color="auto" w:fill="auto"/>
        <w:bidi w:val="0"/>
        <w:spacing w:before="0" w:after="0" w:line="312" w:lineRule="exact"/>
        <w:ind w:left="0" w:right="0" w:firstLine="0"/>
        <w:jc w:val="left"/>
      </w:pPr>
      <w:bookmarkStart w:id="1043" w:name="bookmark1043"/>
      <w:bookmarkStart w:id="1044" w:name="bookmark1044"/>
      <w:bookmarkStart w:id="1045" w:name="bookmark1045"/>
      <w:r>
        <w:rPr>
          <w:color w:val="000000"/>
          <w:spacing w:val="0"/>
          <w:w w:val="100"/>
          <w:position w:val="0"/>
        </w:rPr>
        <w:t>股份变动的过户情况</w:t>
      </w:r>
      <w:bookmarkEnd w:id="1043"/>
      <w:bookmarkEnd w:id="1044"/>
      <w:bookmarkEnd w:id="1045"/>
    </w:p>
    <w:p>
      <w:pPr>
        <w:pStyle w:val="Style38"/>
        <w:keepNext/>
        <w:keepLines/>
        <w:widowControl w:val="0"/>
        <w:shd w:val="clear" w:color="auto" w:fill="auto"/>
        <w:bidi w:val="0"/>
        <w:spacing w:before="0" w:after="120" w:line="312" w:lineRule="exact"/>
        <w:ind w:left="0" w:right="0" w:firstLine="0"/>
        <w:jc w:val="left"/>
      </w:pPr>
      <w:bookmarkStart w:id="1046" w:name="bookmark1046"/>
      <w:bookmarkStart w:id="1047" w:name="bookmark1047"/>
      <w:bookmarkStart w:id="1048" w:name="bookmark1048"/>
      <w:r>
        <w:rPr>
          <w:color w:val="000000"/>
          <w:spacing w:val="0"/>
          <w:w w:val="100"/>
          <w:position w:val="0"/>
        </w:rPr>
        <w:t>□</w:t>
      </w:r>
      <w:r>
        <w:rPr>
          <w:color w:val="000000"/>
          <w:spacing w:val="0"/>
          <w:w w:val="100"/>
          <w:position w:val="0"/>
        </w:rPr>
        <w:t>适用V不适用</w:t>
      </w:r>
      <w:bookmarkEnd w:id="1046"/>
      <w:bookmarkEnd w:id="1047"/>
      <w:bookmarkEnd w:id="1048"/>
    </w:p>
    <w:p>
      <w:pPr>
        <w:pStyle w:val="Style38"/>
        <w:keepNext/>
        <w:keepLines/>
        <w:widowControl w:val="0"/>
        <w:shd w:val="clear" w:color="auto" w:fill="auto"/>
        <w:bidi w:val="0"/>
        <w:spacing w:before="0" w:after="0" w:line="312" w:lineRule="exact"/>
        <w:ind w:left="0" w:right="0" w:firstLine="0"/>
        <w:jc w:val="left"/>
      </w:pPr>
      <w:bookmarkStart w:id="1049" w:name="bookmark1049"/>
      <w:bookmarkStart w:id="1050" w:name="bookmark1050"/>
      <w:bookmarkStart w:id="1051" w:name="bookmark1051"/>
      <w:r>
        <w:rPr>
          <w:color w:val="000000"/>
          <w:spacing w:val="0"/>
          <w:w w:val="100"/>
          <w:position w:val="0"/>
        </w:rPr>
        <w:t>股份变动对最近一年和最近一期基本每股收益和稀释每股收益、归属于公司普通股股东的每股净资产等财 务指标的影响</w:t>
      </w:r>
      <w:bookmarkEnd w:id="1049"/>
      <w:bookmarkEnd w:id="1050"/>
      <w:bookmarkEnd w:id="1051"/>
    </w:p>
    <w:p>
      <w:pPr>
        <w:pStyle w:val="Style38"/>
        <w:keepNext/>
        <w:keepLines/>
        <w:widowControl w:val="0"/>
        <w:shd w:val="clear" w:color="auto" w:fill="auto"/>
        <w:bidi w:val="0"/>
        <w:spacing w:before="0" w:after="120" w:line="312" w:lineRule="exact"/>
        <w:ind w:left="0" w:right="0" w:firstLine="0"/>
        <w:jc w:val="left"/>
      </w:pPr>
      <w:bookmarkStart w:id="1052" w:name="bookmark1052"/>
      <w:bookmarkStart w:id="1053" w:name="bookmark1053"/>
      <w:bookmarkStart w:id="1054" w:name="bookmark1054"/>
      <w:r>
        <w:rPr>
          <w:color w:val="000000"/>
          <w:spacing w:val="0"/>
          <w:w w:val="100"/>
          <w:position w:val="0"/>
        </w:rPr>
        <w:t>□</w:t>
      </w:r>
      <w:r>
        <w:rPr>
          <w:color w:val="000000"/>
          <w:spacing w:val="0"/>
          <w:w w:val="100"/>
          <w:position w:val="0"/>
        </w:rPr>
        <w:t>适用V不适用</w:t>
      </w:r>
      <w:bookmarkEnd w:id="1052"/>
      <w:bookmarkEnd w:id="1053"/>
      <w:bookmarkEnd w:id="1054"/>
    </w:p>
    <w:p>
      <w:pPr>
        <w:pStyle w:val="Style38"/>
        <w:keepNext/>
        <w:keepLines/>
        <w:widowControl w:val="0"/>
        <w:shd w:val="clear" w:color="auto" w:fill="auto"/>
        <w:bidi w:val="0"/>
        <w:spacing w:before="0" w:after="0" w:line="312" w:lineRule="exact"/>
        <w:ind w:left="0" w:right="0" w:firstLine="0"/>
        <w:jc w:val="left"/>
      </w:pPr>
      <w:bookmarkStart w:id="1055" w:name="bookmark1055"/>
      <w:bookmarkStart w:id="1056" w:name="bookmark1056"/>
      <w:bookmarkStart w:id="1057" w:name="bookmark1057"/>
      <w:r>
        <w:rPr>
          <w:color w:val="000000"/>
          <w:spacing w:val="0"/>
          <w:w w:val="100"/>
          <w:position w:val="0"/>
        </w:rPr>
        <w:t>公司认为必要或证券监管机构要求披露的其他内容</w:t>
      </w:r>
      <w:bookmarkEnd w:id="1055"/>
      <w:bookmarkEnd w:id="1056"/>
      <w:bookmarkEnd w:id="1057"/>
    </w:p>
    <w:p>
      <w:pPr>
        <w:pStyle w:val="Style38"/>
        <w:keepNext/>
        <w:keepLines/>
        <w:widowControl w:val="0"/>
        <w:shd w:val="clear" w:color="auto" w:fill="auto"/>
        <w:bidi w:val="0"/>
        <w:spacing w:before="0" w:after="60" w:line="312" w:lineRule="exact"/>
        <w:ind w:left="0" w:right="0" w:firstLine="0"/>
        <w:jc w:val="left"/>
      </w:pPr>
      <w:bookmarkStart w:id="1058" w:name="bookmark1058"/>
      <w:bookmarkStart w:id="1059" w:name="bookmark1059"/>
      <w:bookmarkStart w:id="1060" w:name="bookmark1060"/>
      <w:r>
        <w:rPr>
          <w:color w:val="000000"/>
          <w:spacing w:val="0"/>
          <w:w w:val="100"/>
          <w:position w:val="0"/>
        </w:rPr>
        <w:t xml:space="preserve">□ 适用 </w:t>
      </w:r>
      <w:r>
        <w:rPr>
          <w:color w:val="000000"/>
          <w:spacing w:val="0"/>
          <w:w w:val="100"/>
          <w:position w:val="0"/>
        </w:rPr>
        <w:t xml:space="preserve">V </w:t>
      </w:r>
      <w:r>
        <w:rPr>
          <w:color w:val="000000"/>
          <w:spacing w:val="0"/>
          <w:w w:val="100"/>
          <w:position w:val="0"/>
        </w:rPr>
        <w:t>不适用</w:t>
      </w:r>
      <w:bookmarkEnd w:id="1058"/>
      <w:bookmarkEnd w:id="1059"/>
      <w:bookmarkEnd w:id="1060"/>
    </w:p>
    <w:p>
      <w:pPr>
        <w:pStyle w:val="Style40"/>
        <w:keepNext/>
        <w:keepLines/>
        <w:widowControl w:val="0"/>
        <w:shd w:val="clear" w:color="auto" w:fill="auto"/>
        <w:bidi w:val="0"/>
        <w:spacing w:before="0" w:after="180" w:line="240" w:lineRule="auto"/>
        <w:ind w:left="0" w:right="0" w:firstLine="0"/>
        <w:jc w:val="left"/>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2</w:t>
      </w:r>
      <w:bookmarkEnd w:id="1063"/>
      <w:r>
        <w:rPr>
          <w:color w:val="000000"/>
          <w:spacing w:val="0"/>
          <w:w w:val="100"/>
          <w:position w:val="0"/>
        </w:rPr>
        <w:t>、限售股份变动情况</w:t>
      </w:r>
      <w:bookmarkEnd w:id="1061"/>
      <w:bookmarkEnd w:id="1062"/>
      <w:bookmarkEnd w:id="1064"/>
    </w:p>
    <w:p>
      <w:pPr>
        <w:pStyle w:val="Style38"/>
        <w:keepNext/>
        <w:keepLines/>
        <w:widowControl w:val="0"/>
        <w:shd w:val="clear" w:color="auto" w:fill="auto"/>
        <w:bidi w:val="0"/>
        <w:spacing w:before="0" w:after="300" w:line="240" w:lineRule="auto"/>
        <w:ind w:left="0" w:right="0" w:firstLine="0"/>
        <w:jc w:val="left"/>
      </w:pPr>
      <w:bookmarkStart w:id="1065" w:name="bookmark1065"/>
      <w:bookmarkStart w:id="1066" w:name="bookmark1066"/>
      <w:bookmarkStart w:id="1067" w:name="bookmark1067"/>
      <w:r>
        <w:rPr>
          <w:color w:val="000000"/>
          <w:spacing w:val="0"/>
          <w:w w:val="100"/>
          <w:position w:val="0"/>
        </w:rPr>
        <w:t>□</w:t>
      </w:r>
      <w:r>
        <w:rPr>
          <w:color w:val="000000"/>
          <w:spacing w:val="0"/>
          <w:w w:val="100"/>
          <w:position w:val="0"/>
        </w:rPr>
        <w:t>适用V不适用</w:t>
      </w:r>
      <w:bookmarkEnd w:id="1065"/>
      <w:bookmarkEnd w:id="1066"/>
      <w:bookmarkEnd w:id="1067"/>
    </w:p>
    <w:p>
      <w:pPr>
        <w:pStyle w:val="Style32"/>
        <w:keepNext/>
        <w:keepLines/>
        <w:widowControl w:val="0"/>
        <w:shd w:val="clear" w:color="auto" w:fill="auto"/>
        <w:tabs>
          <w:tab w:pos="517" w:val="left"/>
        </w:tabs>
        <w:bidi w:val="0"/>
        <w:spacing w:before="0" w:after="300" w:line="240" w:lineRule="auto"/>
        <w:ind w:left="0" w:right="0" w:firstLine="0"/>
        <w:jc w:val="left"/>
      </w:pPr>
      <w:bookmarkStart w:id="1068" w:name="bookmark1068"/>
      <w:bookmarkStart w:id="1069" w:name="bookmark1069"/>
      <w:bookmarkStart w:id="1070" w:name="bookmark1070"/>
      <w:bookmarkStart w:id="1071" w:name="bookmark1071"/>
      <w:r>
        <w:rPr>
          <w:color w:val="000000"/>
          <w:spacing w:val="0"/>
          <w:w w:val="100"/>
          <w:position w:val="0"/>
          <w:sz w:val="24"/>
          <w:szCs w:val="24"/>
        </w:rPr>
        <w:t>二</w:t>
      </w:r>
      <w:bookmarkEnd w:id="1070"/>
      <w:r>
        <w:rPr>
          <w:color w:val="000000"/>
          <w:spacing w:val="0"/>
          <w:w w:val="100"/>
          <w:position w:val="0"/>
          <w:sz w:val="24"/>
          <w:szCs w:val="24"/>
        </w:rPr>
        <w:t>、</w:t>
        <w:tab/>
        <w:t>证券发行与上市情况</w:t>
      </w:r>
      <w:bookmarkEnd w:id="1068"/>
      <w:bookmarkEnd w:id="1069"/>
      <w:bookmarkEnd w:id="1071"/>
    </w:p>
    <w:p>
      <w:pPr>
        <w:pStyle w:val="Style40"/>
        <w:keepNext/>
        <w:keepLines/>
        <w:widowControl w:val="0"/>
        <w:shd w:val="clear" w:color="auto" w:fill="auto"/>
        <w:tabs>
          <w:tab w:pos="381" w:val="left"/>
        </w:tabs>
        <w:bidi w:val="0"/>
        <w:spacing w:before="0" w:after="80" w:line="240" w:lineRule="auto"/>
        <w:ind w:left="0" w:right="0" w:firstLine="0"/>
        <w:jc w:val="left"/>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1</w:t>
      </w:r>
      <w:bookmarkEnd w:id="1074"/>
      <w:r>
        <w:rPr>
          <w:color w:val="000000"/>
          <w:spacing w:val="0"/>
          <w:w w:val="100"/>
          <w:position w:val="0"/>
        </w:rPr>
        <w:t>、</w:t>
        <w:tab/>
        <w:t>报告期内证券发行（不含优先股）情况</w:t>
      </w:r>
      <w:bookmarkEnd w:id="1072"/>
      <w:bookmarkEnd w:id="1073"/>
      <w:bookmarkEnd w:id="1075"/>
    </w:p>
    <w:p>
      <w:pPr>
        <w:pStyle w:val="Style38"/>
        <w:keepNext/>
        <w:keepLines/>
        <w:widowControl w:val="0"/>
        <w:shd w:val="clear" w:color="auto" w:fill="auto"/>
        <w:bidi w:val="0"/>
        <w:spacing w:before="0" w:after="300" w:line="240" w:lineRule="auto"/>
        <w:ind w:left="0" w:right="0" w:firstLine="0"/>
        <w:jc w:val="left"/>
      </w:pPr>
      <w:bookmarkStart w:id="1076" w:name="bookmark1076"/>
      <w:bookmarkStart w:id="1077" w:name="bookmark1077"/>
      <w:bookmarkStart w:id="1078" w:name="bookmark1078"/>
      <w:r>
        <w:rPr>
          <w:color w:val="000000"/>
          <w:spacing w:val="0"/>
          <w:w w:val="100"/>
          <w:position w:val="0"/>
        </w:rPr>
        <w:t>□</w:t>
      </w:r>
      <w:r>
        <w:rPr>
          <w:color w:val="000000"/>
          <w:spacing w:val="0"/>
          <w:w w:val="100"/>
          <w:position w:val="0"/>
        </w:rPr>
        <w:t>适用V不适用</w:t>
      </w:r>
      <w:bookmarkEnd w:id="1076"/>
      <w:bookmarkEnd w:id="1077"/>
      <w:bookmarkEnd w:id="1078"/>
    </w:p>
    <w:p>
      <w:pPr>
        <w:pStyle w:val="Style40"/>
        <w:keepNext/>
        <w:keepLines/>
        <w:widowControl w:val="0"/>
        <w:shd w:val="clear" w:color="auto" w:fill="auto"/>
        <w:tabs>
          <w:tab w:pos="381" w:val="left"/>
        </w:tabs>
        <w:bidi w:val="0"/>
        <w:spacing w:before="0" w:after="80" w:line="240" w:lineRule="auto"/>
        <w:ind w:left="0" w:right="0" w:firstLine="0"/>
        <w:jc w:val="left"/>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2</w:t>
      </w:r>
      <w:bookmarkEnd w:id="1081"/>
      <w:r>
        <w:rPr>
          <w:color w:val="000000"/>
          <w:spacing w:val="0"/>
          <w:w w:val="100"/>
          <w:position w:val="0"/>
        </w:rPr>
        <w:t>、</w:t>
        <w:tab/>
        <w:t>公司股份总数及股东结构的变动、公司资产和负债结构的变动情况说明</w:t>
      </w:r>
      <w:bookmarkEnd w:id="1079"/>
      <w:bookmarkEnd w:id="1080"/>
      <w:bookmarkEnd w:id="1082"/>
    </w:p>
    <w:p>
      <w:pPr>
        <w:pStyle w:val="Style38"/>
        <w:keepNext/>
        <w:keepLines/>
        <w:widowControl w:val="0"/>
        <w:shd w:val="clear" w:color="auto" w:fill="auto"/>
        <w:bidi w:val="0"/>
        <w:spacing w:before="0" w:after="300" w:line="240" w:lineRule="auto"/>
        <w:ind w:left="0" w:right="0" w:firstLine="0"/>
        <w:jc w:val="left"/>
      </w:pPr>
      <w:bookmarkStart w:id="1083" w:name="bookmark1083"/>
      <w:bookmarkStart w:id="1084" w:name="bookmark1084"/>
      <w:bookmarkStart w:id="1085" w:name="bookmark1085"/>
      <w:r>
        <w:rPr>
          <w:color w:val="000000"/>
          <w:spacing w:val="0"/>
          <w:w w:val="100"/>
          <w:position w:val="0"/>
        </w:rPr>
        <w:t>□</w:t>
      </w:r>
      <w:r>
        <w:rPr>
          <w:color w:val="000000"/>
          <w:spacing w:val="0"/>
          <w:w w:val="100"/>
          <w:position w:val="0"/>
        </w:rPr>
        <w:t>适用V不适用</w:t>
      </w:r>
      <w:bookmarkEnd w:id="1083"/>
      <w:bookmarkEnd w:id="1084"/>
      <w:bookmarkEnd w:id="1085"/>
    </w:p>
    <w:p>
      <w:pPr>
        <w:pStyle w:val="Style40"/>
        <w:keepNext/>
        <w:keepLines/>
        <w:widowControl w:val="0"/>
        <w:shd w:val="clear" w:color="auto" w:fill="auto"/>
        <w:tabs>
          <w:tab w:pos="381" w:val="left"/>
        </w:tabs>
        <w:bidi w:val="0"/>
        <w:spacing w:before="0" w:after="80" w:line="240" w:lineRule="auto"/>
        <w:ind w:left="0" w:right="0" w:firstLine="0"/>
        <w:jc w:val="left"/>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3</w:t>
      </w:r>
      <w:bookmarkEnd w:id="1088"/>
      <w:r>
        <w:rPr>
          <w:color w:val="000000"/>
          <w:spacing w:val="0"/>
          <w:w w:val="100"/>
          <w:position w:val="0"/>
        </w:rPr>
        <w:t>、</w:t>
        <w:tab/>
        <w:t>现存的内部职工股情况</w:t>
      </w:r>
      <w:bookmarkEnd w:id="1086"/>
      <w:bookmarkEnd w:id="1087"/>
      <w:bookmarkEnd w:id="1089"/>
    </w:p>
    <w:p>
      <w:pPr>
        <w:pStyle w:val="Style38"/>
        <w:keepNext/>
        <w:keepLines/>
        <w:widowControl w:val="0"/>
        <w:shd w:val="clear" w:color="auto" w:fill="auto"/>
        <w:bidi w:val="0"/>
        <w:spacing w:before="0" w:after="300" w:line="240" w:lineRule="auto"/>
        <w:ind w:left="0" w:right="0" w:firstLine="0"/>
        <w:jc w:val="left"/>
      </w:pPr>
      <w:bookmarkStart w:id="1090" w:name="bookmark1090"/>
      <w:bookmarkStart w:id="1091" w:name="bookmark1091"/>
      <w:bookmarkStart w:id="1092" w:name="bookmark1092"/>
      <w:r>
        <w:rPr>
          <w:color w:val="000000"/>
          <w:spacing w:val="0"/>
          <w:w w:val="100"/>
          <w:position w:val="0"/>
        </w:rPr>
        <w:t>□</w:t>
      </w:r>
      <w:r>
        <w:rPr>
          <w:color w:val="000000"/>
          <w:spacing w:val="0"/>
          <w:w w:val="100"/>
          <w:position w:val="0"/>
        </w:rPr>
        <w:t>适用V不适用</w:t>
      </w:r>
      <w:bookmarkEnd w:id="1090"/>
      <w:bookmarkEnd w:id="1091"/>
      <w:bookmarkEnd w:id="1092"/>
    </w:p>
    <w:p>
      <w:pPr>
        <w:pStyle w:val="Style32"/>
        <w:keepNext/>
        <w:keepLines/>
        <w:widowControl w:val="0"/>
        <w:shd w:val="clear" w:color="auto" w:fill="auto"/>
        <w:tabs>
          <w:tab w:pos="522" w:val="left"/>
        </w:tabs>
        <w:bidi w:val="0"/>
        <w:spacing w:before="0" w:after="180" w:line="240" w:lineRule="auto"/>
        <w:ind w:left="0" w:right="0" w:firstLine="0"/>
        <w:jc w:val="left"/>
      </w:pPr>
      <w:bookmarkStart w:id="1093" w:name="bookmark1093"/>
      <w:bookmarkStart w:id="1094" w:name="bookmark1094"/>
      <w:bookmarkStart w:id="1095" w:name="bookmark1095"/>
      <w:bookmarkStart w:id="1096" w:name="bookmark1096"/>
      <w:r>
        <w:rPr>
          <w:color w:val="000000"/>
          <w:spacing w:val="0"/>
          <w:w w:val="100"/>
          <w:position w:val="0"/>
          <w:sz w:val="24"/>
          <w:szCs w:val="24"/>
        </w:rPr>
        <w:t>三</w:t>
      </w:r>
      <w:bookmarkEnd w:id="1095"/>
      <w:r>
        <w:rPr>
          <w:color w:val="000000"/>
          <w:spacing w:val="0"/>
          <w:w w:val="100"/>
          <w:position w:val="0"/>
          <w:sz w:val="24"/>
          <w:szCs w:val="24"/>
        </w:rPr>
        <w:t>、</w:t>
        <w:tab/>
        <w:t>股东和实际控制人情况</w:t>
      </w:r>
      <w:bookmarkEnd w:id="1093"/>
      <w:bookmarkEnd w:id="1094"/>
      <w:bookmarkEnd w:id="1096"/>
    </w:p>
    <w:p>
      <w:pPr>
        <w:pStyle w:val="Style40"/>
        <w:keepNext/>
        <w:keepLines/>
        <w:widowControl w:val="0"/>
        <w:shd w:val="clear" w:color="auto" w:fill="auto"/>
        <w:bidi w:val="0"/>
        <w:spacing w:before="0" w:after="80" w:line="240" w:lineRule="auto"/>
        <w:ind w:left="0" w:right="0" w:firstLine="0"/>
        <w:jc w:val="left"/>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1</w:t>
      </w:r>
      <w:bookmarkEnd w:id="1099"/>
      <w:r>
        <w:rPr>
          <w:color w:val="000000"/>
          <w:spacing w:val="0"/>
          <w:w w:val="100"/>
          <w:position w:val="0"/>
        </w:rPr>
        <w:t>、公司股东数量及持股情况</w:t>
      </w:r>
      <w:bookmarkEnd w:id="1097"/>
      <w:bookmarkEnd w:id="1098"/>
      <w:bookmarkEnd w:id="1100"/>
    </w:p>
    <w:p>
      <w:pPr>
        <w:pStyle w:val="Style38"/>
        <w:keepNext/>
        <w:keepLines/>
        <w:widowControl w:val="0"/>
        <w:shd w:val="clear" w:color="auto" w:fill="auto"/>
        <w:bidi w:val="0"/>
        <w:spacing w:before="0" w:line="240" w:lineRule="auto"/>
        <w:ind w:left="0" w:right="0" w:firstLine="0"/>
        <w:jc w:val="right"/>
      </w:pPr>
      <w:bookmarkStart w:id="1101" w:name="bookmark1101"/>
      <w:bookmarkStart w:id="1102" w:name="bookmark1102"/>
      <w:bookmarkStart w:id="1103" w:name="bookmark1103"/>
      <w:r>
        <w:rPr>
          <w:color w:val="000000"/>
          <w:spacing w:val="0"/>
          <w:w w:val="100"/>
          <w:position w:val="0"/>
        </w:rPr>
        <w:t>单位：股</w:t>
      </w:r>
      <w:bookmarkEnd w:id="1101"/>
      <w:bookmarkEnd w:id="1102"/>
      <w:bookmarkEnd w:id="1103"/>
    </w:p>
    <w:tbl>
      <w:tblPr>
        <w:tblOverlap w:val="never"/>
        <w:jc w:val="center"/>
        <w:tblLayout w:type="fixed"/>
      </w:tblPr>
      <w:tblGrid>
        <w:gridCol w:w="1210"/>
        <w:gridCol w:w="782"/>
        <w:gridCol w:w="850"/>
        <w:gridCol w:w="571"/>
        <w:gridCol w:w="566"/>
        <w:gridCol w:w="283"/>
        <w:gridCol w:w="504"/>
        <w:gridCol w:w="912"/>
        <w:gridCol w:w="581"/>
        <w:gridCol w:w="269"/>
        <w:gridCol w:w="283"/>
        <w:gridCol w:w="566"/>
        <w:gridCol w:w="854"/>
        <w:gridCol w:w="566"/>
        <w:gridCol w:w="139"/>
        <w:gridCol w:w="658"/>
      </w:tblGrid>
      <w:tr>
        <w:trPr>
          <w:trHeight w:val="1032"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52,652 </w:t>
            </w:r>
            <w:r>
              <w:rPr>
                <w:color w:val="000000"/>
                <w:spacing w:val="0"/>
                <w:w w:val="100"/>
                <w:position w:val="0"/>
              </w:rPr>
              <w:t>户</w:t>
            </w:r>
          </w:p>
        </w:tc>
        <w:tc>
          <w:tcPr>
            <w:gridSpan w:val="2"/>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66,498 </w:t>
            </w:r>
            <w:r>
              <w:rPr>
                <w:color w:val="000000"/>
                <w:spacing w:val="0"/>
                <w:w w:val="100"/>
                <w:position w:val="0"/>
              </w:rPr>
              <w:t>户</w:t>
            </w:r>
          </w:p>
        </w:tc>
        <w:tc>
          <w:tcPr>
            <w:gridSpan w:val="3"/>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报告期末表决权恢复的</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优先股股东总数（如有）</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gridSpan w:val="4"/>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年度报告披露日前上一月 末表决权恢复的优先股股 东总数（如有）（参见注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6"/>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715" w:hRule="exact"/>
        </w:trPr>
        <w:tc>
          <w:tcPr>
            <w:gridSpan w:val="3"/>
            <w:vMerge w:val="restart"/>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股东性质</w:t>
            </w:r>
          </w:p>
        </w:tc>
        <w:tc>
          <w:tcPr>
            <w:gridSpan w:val="2"/>
            <w:vMerge w:val="restart"/>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报告期末</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持股数量</w:t>
            </w:r>
          </w:p>
        </w:tc>
        <w:tc>
          <w:tcPr>
            <w:gridSpan w:val="2"/>
            <w:vMerge w:val="restart"/>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增减变动</w:t>
            </w:r>
          </w:p>
          <w:p>
            <w:pPr>
              <w:pStyle w:val="Style2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tc>
        <w:tc>
          <w:tcPr>
            <w:gridSpan w:val="2"/>
            <w:vMerge w:val="restart"/>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 售条件的 股份数量</w:t>
            </w:r>
          </w:p>
        </w:tc>
        <w:tc>
          <w:tcPr>
            <w:vMerge w:val="restart"/>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持有无限 售条件的 股份数量</w:t>
            </w:r>
          </w:p>
        </w:tc>
        <w:tc>
          <w:tcPr>
            <w:gridSpan w:val="3"/>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质押、标记或冻 结情况</w:t>
            </w:r>
          </w:p>
        </w:tc>
      </w:tr>
      <w:tr>
        <w:trPr>
          <w:trHeight w:val="710" w:hRule="exact"/>
        </w:trPr>
        <w:tc>
          <w:tcPr>
            <w:gridSpan w:val="3"/>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gridSpan w:val="2"/>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gridSpan w:val="3"/>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孝昌鹰溪谷投资中心（有限合伙）</w:t>
            </w:r>
          </w:p>
        </w:tc>
        <w:tc>
          <w:tcPr>
            <w:gridSpan w:val="2"/>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境内非国有法人</w:t>
            </w:r>
          </w:p>
        </w:tc>
        <w:tc>
          <w:tcPr>
            <w:gridSpan w:val="2"/>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22.18%</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207,705,182</w:t>
            </w:r>
          </w:p>
        </w:tc>
        <w:tc>
          <w:tcPr>
            <w:gridSpan w:val="2"/>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gridSpan w:val="2"/>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207,705,182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质押</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84,340,000</w:t>
            </w:r>
          </w:p>
        </w:tc>
      </w:tr>
      <w:tr>
        <w:trPr>
          <w:trHeight w:val="403" w:hRule="exact"/>
        </w:trPr>
        <w:tc>
          <w:tcPr>
            <w:gridSpan w:val="3"/>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冻结</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29,440,000</w:t>
            </w:r>
          </w:p>
        </w:tc>
      </w:tr>
      <w:tr>
        <w:trPr>
          <w:trHeight w:val="403" w:hRule="exact"/>
        </w:trPr>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刘英魁</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境内自然人</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8.98%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84,061,447</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-5,012,652</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66,185,136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17,876,311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冻结</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84,061,447</w:t>
            </w:r>
          </w:p>
        </w:tc>
      </w:tr>
      <w:tr>
        <w:trPr>
          <w:trHeight w:val="566" w:hRule="exact"/>
        </w:trPr>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left"/>
              <w:rPr>
                <w:sz w:val="15"/>
                <w:szCs w:val="15"/>
              </w:rPr>
            </w:pPr>
            <w:r>
              <w:rPr>
                <w:color w:val="000000"/>
                <w:spacing w:val="0"/>
                <w:w w:val="100"/>
                <w:position w:val="0"/>
                <w:sz w:val="15"/>
                <w:szCs w:val="15"/>
              </w:rPr>
              <w:t>上海泽恒基金管理有限公司一泽恒鲲鹏二</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号私募证券投资基金</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41,852,194</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41,852,194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41,852,194</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中兆投资管理有限公司</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境内非国有法人</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39,214,546</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-77,849,899</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39,214,546</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深圳市华美达一号投资中心（有限合伙）</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境内非国有法人</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21,800,000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-444,200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21,800,000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秦皇岛市国有资产经营控股有限公司</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国有法人</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16,439,277</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16,439,277</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郭海清</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境内自然人</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0.49%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4,541,400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2,392,960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4,541,400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黄海权</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境内自然人</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0.43%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4,052,635</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741,339</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4,052,635</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孙祥文</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境内自然人</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0.43%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4,000,000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-3,969,380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4,000,000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龚维松</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境内自然人</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0.42%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3,968,500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980,280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3,968,500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6"/>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上述股东关联关系或一致行动的说明</w:t>
            </w:r>
          </w:p>
        </w:tc>
        <w:tc>
          <w:tcPr>
            <w:gridSpan w:val="10"/>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未发现上述股东之间存在关联关系或是一致行动。</w:t>
            </w:r>
          </w:p>
        </w:tc>
      </w:tr>
      <w:tr>
        <w:trPr>
          <w:trHeight w:val="413" w:hRule="exact"/>
        </w:trPr>
        <w:tc>
          <w:tcPr>
            <w:gridSpan w:val="6"/>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上述股东涉及委托</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受托表决权、放弃表决权情况的说明</w:t>
            </w:r>
          </w:p>
        </w:tc>
        <w:tc>
          <w:tcPr>
            <w:gridSpan w:val="10"/>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不适用</w:t>
            </w:r>
          </w:p>
        </w:tc>
      </w:tr>
    </w:tbl>
    <w:p>
      <w:pPr>
        <w:spacing w:lineRule="exact" w:line="1"/>
        <w:rPr>
          <w:sz w:val="2"/>
          <w:szCs w:val="2"/>
        </w:rPr>
      </w:pPr>
      <w:r>
        <w:br w:type="page"/>
      </w:r>
    </w:p>
    <w:tbl>
      <w:tblPr>
        <w:tblOverlap w:val="never"/>
        <w:jc w:val="center"/>
        <w:tblLayout w:type="fixed"/>
      </w:tblPr>
      <w:tblGrid>
        <w:gridCol w:w="2558"/>
        <w:gridCol w:w="1704"/>
        <w:gridCol w:w="2410"/>
        <w:gridCol w:w="1483"/>
        <w:gridCol w:w="1440"/>
      </w:tblGrid>
      <w:tr>
        <w:trPr>
          <w:trHeight w:val="403" w:hRule="exact"/>
        </w:trPr>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名股东中存在回购专户的特别说明（如有）（参见注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w:t>
            </w:r>
            <w:r>
              <w:rPr>
                <w:color w:val="000000"/>
                <w:spacing w:val="0"/>
                <w:w w:val="100"/>
                <w:position w:val="0"/>
                <w:sz w:val="15"/>
                <w:szCs w:val="15"/>
              </w:rPr>
              <w:t>不适用</w:t>
            </w:r>
          </w:p>
        </w:tc>
      </w:tr>
      <w:tr>
        <w:trPr>
          <w:trHeight w:val="403" w:hRule="exact"/>
        </w:trPr>
        <w:tc>
          <w:tcPr>
            <w:gridSpan w:val="5"/>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前</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名无限售条件股东持股情况</w:t>
            </w:r>
          </w:p>
        </w:tc>
      </w:tr>
      <w:tr>
        <w:trPr>
          <w:trHeight w:val="403" w:hRule="exact"/>
        </w:trPr>
        <w:tc>
          <w:tcPr>
            <w:gridSpan w:val="2"/>
            <w:vMerge w:val="restart"/>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股东名称</w:t>
            </w:r>
          </w:p>
        </w:tc>
        <w:tc>
          <w:tcPr>
            <w:vMerge w:val="restart"/>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报告期末持有无限售条件股份数量</w:t>
            </w:r>
          </w:p>
        </w:tc>
        <w:tc>
          <w:tcPr>
            <w:gridSpan w:val="2"/>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股份种类</w:t>
            </w:r>
          </w:p>
        </w:tc>
      </w:tr>
      <w:tr>
        <w:trPr>
          <w:trHeight w:val="403" w:hRule="exact"/>
        </w:trPr>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股份种类</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560" w:firstLine="0"/>
              <w:jc w:val="right"/>
              <w:rPr>
                <w:sz w:val="15"/>
                <w:szCs w:val="15"/>
              </w:rPr>
            </w:pPr>
            <w:r>
              <w:rPr>
                <w:color w:val="000000"/>
                <w:spacing w:val="0"/>
                <w:w w:val="100"/>
                <w:position w:val="0"/>
                <w:sz w:val="15"/>
                <w:szCs w:val="15"/>
              </w:rPr>
              <w:t>数量</w:t>
            </w:r>
          </w:p>
        </w:tc>
      </w:tr>
      <w:tr>
        <w:trPr>
          <w:trHeight w:val="398"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孝昌鹰溪谷投资中心（有限合伙）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207,705,182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207,705,182</w:t>
            </w:r>
          </w:p>
        </w:tc>
      </w:tr>
      <w:tr>
        <w:trPr>
          <w:trHeight w:val="403"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上海泽恒基金管理有限公司一泽恒鲲鹏二号私募证券投资基金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00" w:right="0" w:firstLine="0"/>
              <w:jc w:val="left"/>
              <w:rPr>
                <w:sz w:val="15"/>
                <w:szCs w:val="15"/>
              </w:rPr>
            </w:pPr>
            <w:r>
              <w:rPr>
                <w:rFonts w:ascii="Times New Roman" w:eastAsia="Times New Roman" w:hAnsi="Times New Roman" w:cs="Times New Roman"/>
                <w:color w:val="000000"/>
                <w:spacing w:val="0"/>
                <w:w w:val="100"/>
                <w:position w:val="0"/>
                <w:sz w:val="15"/>
                <w:szCs w:val="15"/>
              </w:rPr>
              <w:t>41,852,194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41,852,194</w:t>
            </w:r>
          </w:p>
        </w:tc>
      </w:tr>
      <w:tr>
        <w:trPr>
          <w:trHeight w:val="403"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中兆投资管理有限公司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00" w:right="0" w:firstLine="0"/>
              <w:jc w:val="left"/>
              <w:rPr>
                <w:sz w:val="15"/>
                <w:szCs w:val="15"/>
              </w:rPr>
            </w:pPr>
            <w:r>
              <w:rPr>
                <w:rFonts w:ascii="Times New Roman" w:eastAsia="Times New Roman" w:hAnsi="Times New Roman" w:cs="Times New Roman"/>
                <w:color w:val="000000"/>
                <w:spacing w:val="0"/>
                <w:w w:val="100"/>
                <w:position w:val="0"/>
                <w:sz w:val="15"/>
                <w:szCs w:val="15"/>
              </w:rPr>
              <w:t>39,214,546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39,214,546</w:t>
            </w:r>
          </w:p>
        </w:tc>
      </w:tr>
      <w:tr>
        <w:trPr>
          <w:trHeight w:val="403"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深圳市华美达一号投资中心（有限合伙）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00" w:right="0" w:firstLine="0"/>
              <w:jc w:val="left"/>
              <w:rPr>
                <w:sz w:val="15"/>
                <w:szCs w:val="15"/>
              </w:rPr>
            </w:pPr>
            <w:r>
              <w:rPr>
                <w:rFonts w:ascii="Times New Roman" w:eastAsia="Times New Roman" w:hAnsi="Times New Roman" w:cs="Times New Roman"/>
                <w:color w:val="000000"/>
                <w:spacing w:val="0"/>
                <w:w w:val="100"/>
                <w:position w:val="0"/>
                <w:sz w:val="15"/>
                <w:szCs w:val="15"/>
              </w:rPr>
              <w:t>21,800,000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21,800,000</w:t>
            </w:r>
          </w:p>
        </w:tc>
      </w:tr>
      <w:tr>
        <w:trPr>
          <w:trHeight w:val="398"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刘英魁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00" w:right="0" w:firstLine="0"/>
              <w:jc w:val="left"/>
              <w:rPr>
                <w:sz w:val="15"/>
                <w:szCs w:val="15"/>
              </w:rPr>
            </w:pPr>
            <w:r>
              <w:rPr>
                <w:rFonts w:ascii="Times New Roman" w:eastAsia="Times New Roman" w:hAnsi="Times New Roman" w:cs="Times New Roman"/>
                <w:color w:val="000000"/>
                <w:spacing w:val="0"/>
                <w:w w:val="100"/>
                <w:position w:val="0"/>
                <w:sz w:val="15"/>
                <w:szCs w:val="15"/>
              </w:rPr>
              <w:t>17,876,311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17,876,311</w:t>
            </w:r>
          </w:p>
        </w:tc>
      </w:tr>
      <w:tr>
        <w:trPr>
          <w:trHeight w:val="403"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秦皇岛市国有资产经营控股有限公司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00" w:right="0" w:firstLine="0"/>
              <w:jc w:val="left"/>
              <w:rPr>
                <w:sz w:val="15"/>
                <w:szCs w:val="15"/>
              </w:rPr>
            </w:pPr>
            <w:r>
              <w:rPr>
                <w:rFonts w:ascii="Times New Roman" w:eastAsia="Times New Roman" w:hAnsi="Times New Roman" w:cs="Times New Roman"/>
                <w:color w:val="000000"/>
                <w:spacing w:val="0"/>
                <w:w w:val="100"/>
                <w:position w:val="0"/>
                <w:sz w:val="15"/>
                <w:szCs w:val="15"/>
              </w:rPr>
              <w:t>16,439,277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16,439,277</w:t>
            </w:r>
          </w:p>
        </w:tc>
      </w:tr>
      <w:tr>
        <w:trPr>
          <w:trHeight w:val="403"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郭海清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80" w:right="0" w:firstLine="0"/>
              <w:jc w:val="left"/>
              <w:rPr>
                <w:sz w:val="15"/>
                <w:szCs w:val="15"/>
              </w:rPr>
            </w:pPr>
            <w:r>
              <w:rPr>
                <w:rFonts w:ascii="Times New Roman" w:eastAsia="Times New Roman" w:hAnsi="Times New Roman" w:cs="Times New Roman"/>
                <w:color w:val="000000"/>
                <w:spacing w:val="0"/>
                <w:w w:val="100"/>
                <w:position w:val="0"/>
                <w:sz w:val="15"/>
                <w:szCs w:val="15"/>
              </w:rPr>
              <w:t>4,541,400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4,541,400</w:t>
            </w:r>
          </w:p>
        </w:tc>
      </w:tr>
      <w:tr>
        <w:trPr>
          <w:trHeight w:val="403"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黄海权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80" w:right="0" w:firstLine="0"/>
              <w:jc w:val="left"/>
              <w:rPr>
                <w:sz w:val="15"/>
                <w:szCs w:val="15"/>
              </w:rPr>
            </w:pPr>
            <w:r>
              <w:rPr>
                <w:rFonts w:ascii="Times New Roman" w:eastAsia="Times New Roman" w:hAnsi="Times New Roman" w:cs="Times New Roman"/>
                <w:color w:val="000000"/>
                <w:spacing w:val="0"/>
                <w:w w:val="100"/>
                <w:position w:val="0"/>
                <w:sz w:val="15"/>
                <w:szCs w:val="15"/>
              </w:rPr>
              <w:t>4,052,635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4,052,635</w:t>
            </w:r>
          </w:p>
        </w:tc>
      </w:tr>
      <w:tr>
        <w:trPr>
          <w:trHeight w:val="398"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孙祥文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80" w:right="0" w:firstLine="0"/>
              <w:jc w:val="left"/>
              <w:rPr>
                <w:sz w:val="15"/>
                <w:szCs w:val="15"/>
              </w:rPr>
            </w:pPr>
            <w:r>
              <w:rPr>
                <w:rFonts w:ascii="Times New Roman" w:eastAsia="Times New Roman" w:hAnsi="Times New Roman" w:cs="Times New Roman"/>
                <w:color w:val="000000"/>
                <w:spacing w:val="0"/>
                <w:w w:val="100"/>
                <w:position w:val="0"/>
                <w:sz w:val="15"/>
                <w:szCs w:val="15"/>
              </w:rPr>
              <w:t>4,000,000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4,000,000</w:t>
            </w:r>
          </w:p>
        </w:tc>
      </w:tr>
      <w:tr>
        <w:trPr>
          <w:trHeight w:val="403"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龚维松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80" w:right="0" w:firstLine="0"/>
              <w:jc w:val="left"/>
              <w:rPr>
                <w:sz w:val="15"/>
                <w:szCs w:val="15"/>
              </w:rPr>
            </w:pPr>
            <w:r>
              <w:rPr>
                <w:rFonts w:ascii="Times New Roman" w:eastAsia="Times New Roman" w:hAnsi="Times New Roman" w:cs="Times New Roman"/>
                <w:color w:val="000000"/>
                <w:spacing w:val="0"/>
                <w:w w:val="100"/>
                <w:position w:val="0"/>
                <w:sz w:val="15"/>
                <w:szCs w:val="15"/>
              </w:rPr>
              <w:t>3,968,500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3,968,500</w:t>
            </w:r>
          </w:p>
        </w:tc>
      </w:tr>
      <w:tr>
        <w:trPr>
          <w:trHeight w:val="850"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78" w:lineRule="exact"/>
              <w:ind w:left="0" w:right="0" w:firstLine="0"/>
              <w:jc w:val="left"/>
              <w:rPr>
                <w:sz w:val="15"/>
                <w:szCs w:val="15"/>
              </w:rPr>
            </w:pPr>
            <w:r>
              <w:rPr>
                <w:color w:val="000000"/>
                <w:spacing w:val="0"/>
                <w:w w:val="100"/>
                <w:position w:val="0"/>
                <w:sz w:val="15"/>
                <w:szCs w:val="15"/>
              </w:rPr>
              <w:t>前</w:t>
            </w:r>
            <w:r>
              <w:rPr>
                <w:color w:val="000000"/>
                <w:spacing w:val="0"/>
                <w:w w:val="100"/>
                <w:position w:val="0"/>
                <w:sz w:val="15"/>
                <w:szCs w:val="15"/>
              </w:rPr>
              <w:t>10</w:t>
            </w:r>
            <w:r>
              <w:rPr>
                <w:color w:val="000000"/>
                <w:spacing w:val="0"/>
                <w:w w:val="100"/>
                <w:position w:val="0"/>
                <w:sz w:val="15"/>
                <w:szCs w:val="15"/>
              </w:rPr>
              <w:t>名无限售流通股股东之间，以及 前</w:t>
            </w:r>
            <w:r>
              <w:rPr>
                <w:color w:val="000000"/>
                <w:spacing w:val="0"/>
                <w:w w:val="100"/>
                <w:position w:val="0"/>
                <w:sz w:val="15"/>
                <w:szCs w:val="15"/>
              </w:rPr>
              <w:t>10</w:t>
            </w:r>
            <w:r>
              <w:rPr>
                <w:color w:val="000000"/>
                <w:spacing w:val="0"/>
                <w:w w:val="100"/>
                <w:position w:val="0"/>
                <w:sz w:val="15"/>
                <w:szCs w:val="15"/>
              </w:rPr>
              <w:t>名无限售流通股股东和前</w:t>
            </w:r>
            <w:r>
              <w:rPr>
                <w:color w:val="000000"/>
                <w:spacing w:val="0"/>
                <w:w w:val="100"/>
                <w:position w:val="0"/>
                <w:sz w:val="15"/>
                <w:szCs w:val="15"/>
              </w:rPr>
              <w:t>10</w:t>
            </w:r>
            <w:r>
              <w:rPr>
                <w:color w:val="000000"/>
                <w:spacing w:val="0"/>
                <w:w w:val="100"/>
                <w:position w:val="0"/>
                <w:sz w:val="15"/>
                <w:szCs w:val="15"/>
              </w:rPr>
              <w:t>名股 东之间关联关系或一致行动的说明</w:t>
            </w:r>
          </w:p>
        </w:tc>
        <w:tc>
          <w:tcPr>
            <w:gridSpan w:val="4"/>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未发现上述股东之间存在关联关系或是一致行动。</w:t>
            </w:r>
          </w:p>
        </w:tc>
      </w:tr>
      <w:tr>
        <w:trPr>
          <w:trHeight w:val="1219" w:hRule="exact"/>
        </w:trPr>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35" w:lineRule="exact"/>
              <w:ind w:left="0" w:right="0" w:firstLine="0"/>
              <w:jc w:val="left"/>
              <w:rPr>
                <w:sz w:val="15"/>
                <w:szCs w:val="15"/>
              </w:rPr>
            </w:pPr>
            <w:r>
              <w:rPr>
                <w:color w:val="000000"/>
                <w:spacing w:val="0"/>
                <w:w w:val="100"/>
                <w:position w:val="0"/>
                <w:sz w:val="15"/>
                <w:szCs w:val="15"/>
              </w:rPr>
              <w:t>前</w:t>
            </w:r>
            <w:r>
              <w:rPr>
                <w:color w:val="000000"/>
                <w:spacing w:val="0"/>
                <w:w w:val="100"/>
                <w:position w:val="0"/>
                <w:sz w:val="15"/>
                <w:szCs w:val="15"/>
              </w:rPr>
              <w:t>10</w:t>
            </w:r>
            <w:r>
              <w:rPr>
                <w:color w:val="000000"/>
                <w:spacing w:val="0"/>
                <w:w w:val="100"/>
                <w:position w:val="0"/>
                <w:sz w:val="15"/>
                <w:szCs w:val="15"/>
              </w:rPr>
              <w:t>名普通股股东参与融资融券业务 情况说明（如有）（参见注</w:t>
            </w:r>
            <w:r>
              <w:rPr>
                <w:color w:val="000000"/>
                <w:spacing w:val="0"/>
                <w:w w:val="100"/>
                <w:position w:val="0"/>
                <w:sz w:val="15"/>
                <w:szCs w:val="15"/>
              </w:rPr>
              <w:t>4</w:t>
            </w:r>
            <w:r>
              <w:rPr>
                <w:color w:val="000000"/>
                <w:spacing w:val="0"/>
                <w:w w:val="100"/>
                <w:position w:val="0"/>
                <w:sz w:val="15"/>
                <w:szCs w:val="15"/>
              </w:rPr>
              <w:t>）</w:t>
            </w:r>
          </w:p>
        </w:tc>
        <w:tc>
          <w:tcPr>
            <w:gridSpan w:val="4"/>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38" w:lineRule="exact"/>
              <w:ind w:left="0" w:right="0" w:firstLine="0"/>
              <w:jc w:val="left"/>
              <w:rPr>
                <w:sz w:val="15"/>
                <w:szCs w:val="15"/>
              </w:rPr>
            </w:pPr>
            <w:r>
              <w:rPr>
                <w:color w:val="000000"/>
                <w:spacing w:val="0"/>
                <w:w w:val="100"/>
                <w:position w:val="0"/>
                <w:sz w:val="15"/>
                <w:szCs w:val="15"/>
              </w:rPr>
              <w:t>上述股东中，深圳市华美达一号投资中心（有限合伙）通过国联证券股份有限公司客户信用交易担保证券 账户持有</w:t>
            </w:r>
            <w:r>
              <w:rPr>
                <w:color w:val="000000"/>
                <w:spacing w:val="0"/>
                <w:w w:val="100"/>
                <w:position w:val="0"/>
                <w:sz w:val="15"/>
                <w:szCs w:val="15"/>
              </w:rPr>
              <w:t>21, 800, 000</w:t>
            </w:r>
            <w:r>
              <w:rPr>
                <w:color w:val="000000"/>
                <w:spacing w:val="0"/>
                <w:w w:val="100"/>
                <w:position w:val="0"/>
                <w:sz w:val="15"/>
                <w:szCs w:val="15"/>
              </w:rPr>
              <w:t>股;郭海清通过中信证券股份有限公司客户信用交易担保证券账户持有</w:t>
            </w:r>
            <w:r>
              <w:rPr>
                <w:color w:val="000000"/>
                <w:spacing w:val="0"/>
                <w:w w:val="100"/>
                <w:position w:val="0"/>
                <w:sz w:val="15"/>
                <w:szCs w:val="15"/>
              </w:rPr>
              <w:t>1,108, 800</w:t>
            </w:r>
            <w:r>
              <w:rPr>
                <w:color w:val="000000"/>
                <w:spacing w:val="0"/>
                <w:w w:val="100"/>
                <w:position w:val="0"/>
                <w:sz w:val="15"/>
                <w:szCs w:val="15"/>
              </w:rPr>
              <w:t>股； 黄海权通过光大证券股份有限公司客户信用交易担保证券账户持有</w:t>
            </w:r>
            <w:r>
              <w:rPr>
                <w:color w:val="000000"/>
                <w:spacing w:val="0"/>
                <w:w w:val="100"/>
                <w:position w:val="0"/>
                <w:sz w:val="15"/>
                <w:szCs w:val="15"/>
              </w:rPr>
              <w:t>2, 027, 861</w:t>
            </w:r>
            <w:r>
              <w:rPr>
                <w:color w:val="000000"/>
                <w:spacing w:val="0"/>
                <w:w w:val="100"/>
                <w:position w:val="0"/>
                <w:sz w:val="15"/>
                <w:szCs w:val="15"/>
              </w:rPr>
              <w:t>股；孙祥文通过光大证券股 份有限公司客户信用交易担保证券账户持有</w:t>
            </w:r>
            <w:r>
              <w:rPr>
                <w:color w:val="000000"/>
                <w:spacing w:val="0"/>
                <w:w w:val="100"/>
                <w:position w:val="0"/>
                <w:sz w:val="15"/>
                <w:szCs w:val="15"/>
              </w:rPr>
              <w:t>4, 000, 000</w:t>
            </w:r>
            <w:r>
              <w:rPr>
                <w:color w:val="000000"/>
                <w:spacing w:val="0"/>
                <w:w w:val="100"/>
                <w:position w:val="0"/>
                <w:sz w:val="15"/>
                <w:szCs w:val="15"/>
              </w:rPr>
              <w:t>股；龚维松通过国信证券股份有限公司客户信用交 易担保证券账户持有</w:t>
            </w:r>
            <w:r>
              <w:rPr>
                <w:color w:val="000000"/>
                <w:spacing w:val="0"/>
                <w:w w:val="100"/>
                <w:position w:val="0"/>
                <w:sz w:val="15"/>
                <w:szCs w:val="15"/>
              </w:rPr>
              <w:t>3,968, 500</w:t>
            </w:r>
            <w:r>
              <w:rPr>
                <w:color w:val="000000"/>
                <w:spacing w:val="0"/>
                <w:w w:val="100"/>
                <w:position w:val="0"/>
                <w:sz w:val="15"/>
                <w:szCs w:val="15"/>
              </w:rPr>
              <w:t>股。</w:t>
            </w:r>
          </w:p>
        </w:tc>
      </w:tr>
    </w:tbl>
    <w:p>
      <w:pPr>
        <w:widowControl w:val="0"/>
        <w:spacing w:after="159" w:line="1" w:lineRule="exact"/>
      </w:pPr>
    </w:p>
    <w:p>
      <w:pPr>
        <w:pStyle w:val="Style38"/>
        <w:keepNext/>
        <w:keepLines/>
        <w:widowControl w:val="0"/>
        <w:shd w:val="clear" w:color="auto" w:fill="auto"/>
        <w:bidi w:val="0"/>
        <w:spacing w:before="0" w:after="0" w:line="346" w:lineRule="exact"/>
        <w:ind w:left="0" w:right="0" w:firstLine="0"/>
        <w:jc w:val="left"/>
      </w:pPr>
      <w:bookmarkStart w:id="1104" w:name="bookmark1104"/>
      <w:bookmarkStart w:id="1105" w:name="bookmark1105"/>
      <w:bookmarkStart w:id="1106" w:name="bookmark1106"/>
      <w:r>
        <w:rPr>
          <w:color w:val="000000"/>
          <w:spacing w:val="0"/>
          <w:w w:val="100"/>
          <w:position w:val="0"/>
        </w:rPr>
        <w:t xml:space="preserve">公司前10名普通股股东、前10名无限售条件普通股股东在报告期内是否进行约定购回交易 </w:t>
      </w:r>
      <w:r>
        <w:rPr>
          <w:color w:val="000000"/>
          <w:spacing w:val="0"/>
          <w:w w:val="100"/>
          <w:position w:val="0"/>
        </w:rPr>
        <w:t>□</w:t>
      </w:r>
      <w:r>
        <w:rPr>
          <w:color w:val="000000"/>
          <w:spacing w:val="0"/>
          <w:w w:val="100"/>
          <w:position w:val="0"/>
        </w:rPr>
        <w:t>是V否</w:t>
      </w:r>
      <w:bookmarkEnd w:id="1104"/>
      <w:bookmarkEnd w:id="1105"/>
      <w:bookmarkEnd w:id="1106"/>
    </w:p>
    <w:p>
      <w:pPr>
        <w:pStyle w:val="Style38"/>
        <w:keepNext/>
        <w:keepLines/>
        <w:widowControl w:val="0"/>
        <w:shd w:val="clear" w:color="auto" w:fill="auto"/>
        <w:bidi w:val="0"/>
        <w:spacing w:before="0" w:after="240" w:line="346" w:lineRule="exact"/>
        <w:ind w:left="0" w:right="0" w:firstLine="0"/>
        <w:jc w:val="left"/>
      </w:pPr>
      <w:bookmarkStart w:id="1104" w:name="bookmark1104"/>
      <w:bookmarkStart w:id="1105" w:name="bookmark1105"/>
      <w:bookmarkStart w:id="1107" w:name="bookmark1107"/>
      <w:r>
        <w:rPr>
          <w:color w:val="000000"/>
          <w:spacing w:val="0"/>
          <w:w w:val="100"/>
          <w:position w:val="0"/>
        </w:rPr>
        <w:t>公司前10名普通股股东、前10名无限售条件普通股股东在报告期内未进行约定购回交易。</w:t>
      </w:r>
      <w:bookmarkEnd w:id="1104"/>
      <w:bookmarkEnd w:id="1105"/>
      <w:bookmarkEnd w:id="1107"/>
    </w:p>
    <w:p>
      <w:pPr>
        <w:pStyle w:val="Style40"/>
        <w:keepNext/>
        <w:keepLines/>
        <w:widowControl w:val="0"/>
        <w:shd w:val="clear" w:color="auto" w:fill="auto"/>
        <w:bidi w:val="0"/>
        <w:spacing w:before="0" w:after="80" w:line="350" w:lineRule="exact"/>
        <w:ind w:left="0" w:right="0" w:firstLine="0"/>
        <w:jc w:val="left"/>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2</w:t>
      </w:r>
      <w:bookmarkEnd w:id="1110"/>
      <w:r>
        <w:rPr>
          <w:color w:val="000000"/>
          <w:spacing w:val="0"/>
          <w:w w:val="100"/>
          <w:position w:val="0"/>
        </w:rPr>
        <w:t>、公司控股股东情况</w:t>
      </w:r>
      <w:bookmarkEnd w:id="1108"/>
      <w:bookmarkEnd w:id="1109"/>
      <w:bookmarkEnd w:id="1111"/>
    </w:p>
    <w:p>
      <w:pPr>
        <w:pStyle w:val="Style38"/>
        <w:keepNext/>
        <w:keepLines/>
        <w:widowControl w:val="0"/>
        <w:shd w:val="clear" w:color="auto" w:fill="auto"/>
        <w:bidi w:val="0"/>
        <w:spacing w:before="0" w:line="350" w:lineRule="exact"/>
        <w:ind w:left="0" w:right="0" w:firstLine="0"/>
        <w:jc w:val="left"/>
      </w:pPr>
      <w:bookmarkStart w:id="1112" w:name="bookmark1112"/>
      <w:bookmarkStart w:id="1113" w:name="bookmark1113"/>
      <w:bookmarkStart w:id="1114" w:name="bookmark1114"/>
      <w:r>
        <w:rPr>
          <w:color w:val="000000"/>
          <w:spacing w:val="0"/>
          <w:w w:val="100"/>
          <w:position w:val="0"/>
        </w:rPr>
        <w:t>控股股东性质：自然人控股 控股股东类型：法人</w:t>
      </w:r>
      <w:bookmarkEnd w:id="1112"/>
      <w:bookmarkEnd w:id="1113"/>
      <w:bookmarkEnd w:id="1114"/>
    </w:p>
    <w:tbl>
      <w:tblPr>
        <w:tblOverlap w:val="never"/>
        <w:jc w:val="center"/>
        <w:tblLayout w:type="fixed"/>
      </w:tblPr>
      <w:tblGrid>
        <w:gridCol w:w="2702"/>
        <w:gridCol w:w="2126"/>
        <w:gridCol w:w="1560"/>
        <w:gridCol w:w="1699"/>
        <w:gridCol w:w="1498"/>
      </w:tblGrid>
      <w:tr>
        <w:trPr>
          <w:trHeight w:val="40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r>
              <w:rPr>
                <w:color w:val="000000"/>
                <w:spacing w:val="0"/>
                <w:w w:val="100"/>
                <w:position w:val="0"/>
              </w:rPr>
              <w:t>单位负责人</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孝昌鹰溪谷投资中心（有限合伙）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北京中泽启天投资中心</w:t>
            </w:r>
            <w:r>
              <w:rPr>
                <w:rFonts w:ascii="Times New Roman" w:eastAsia="Times New Roman" w:hAnsi="Times New Roman" w:cs="Times New Roman"/>
                <w:color w:val="000000"/>
                <w:spacing w:val="0"/>
                <w:w w:val="100"/>
                <w:position w:val="0"/>
              </w:rPr>
              <w:t>（</w:t>
            </w:r>
            <w:r>
              <w:rPr>
                <w:color w:val="000000"/>
                <w:spacing w:val="0"/>
                <w:w w:val="100"/>
                <w:position w:val="0"/>
              </w:rPr>
              <w:t>有 限合伙</w:t>
            </w:r>
            <w:r>
              <w:rPr>
                <w:rFonts w:ascii="Times New Roman" w:eastAsia="Times New Roman" w:hAnsi="Times New Roman" w:cs="Times New Roman"/>
                <w:color w:val="000000"/>
                <w:spacing w:val="0"/>
                <w:w w:val="100"/>
                <w:position w:val="0"/>
              </w:rPr>
              <w:t>）/</w:t>
            </w:r>
            <w:r>
              <w:rPr>
                <w:color w:val="000000"/>
                <w:spacing w:val="0"/>
                <w:w w:val="100"/>
                <w:position w:val="0"/>
              </w:rPr>
              <w:t>实际控制人吴鹰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914209213098331154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98" w:lineRule="exact"/>
              <w:ind w:left="0" w:right="0" w:firstLine="0"/>
              <w:jc w:val="left"/>
            </w:pPr>
            <w:r>
              <w:rPr>
                <w:color w:val="000000"/>
                <w:spacing w:val="0"/>
                <w:w w:val="100"/>
                <w:position w:val="0"/>
              </w:rPr>
              <w:t>实业投资、投资管 理、企业管理咨询</w:t>
            </w:r>
          </w:p>
        </w:tc>
      </w:tr>
      <w:tr>
        <w:trPr>
          <w:trHeight w:val="802" w:hRule="exact"/>
        </w:trPr>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控股股东报告期内控股和参股的</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其他境内外上市公司的股权情况</w:t>
            </w:r>
          </w:p>
        </w:tc>
        <w:tc>
          <w:tcPr>
            <w:gridSpan w:val="4"/>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不适用</w:t>
            </w:r>
          </w:p>
        </w:tc>
      </w:tr>
    </w:tbl>
    <w:p>
      <w:pPr>
        <w:widowControl w:val="0"/>
        <w:spacing w:after="159" w:line="1" w:lineRule="exact"/>
      </w:pPr>
    </w:p>
    <w:p>
      <w:pPr>
        <w:pStyle w:val="Style38"/>
        <w:keepNext/>
        <w:keepLines/>
        <w:widowControl w:val="0"/>
        <w:shd w:val="clear" w:color="auto" w:fill="auto"/>
        <w:bidi w:val="0"/>
        <w:spacing w:before="0" w:line="240" w:lineRule="auto"/>
        <w:ind w:left="0" w:right="0" w:firstLine="0"/>
        <w:jc w:val="left"/>
      </w:pPr>
      <w:bookmarkStart w:id="1115" w:name="bookmark1115"/>
      <w:bookmarkStart w:id="1116" w:name="bookmark1116"/>
      <w:bookmarkStart w:id="1117" w:name="bookmark1117"/>
      <w:r>
        <w:rPr>
          <w:color w:val="000000"/>
          <w:spacing w:val="0"/>
          <w:w w:val="100"/>
          <w:position w:val="0"/>
        </w:rPr>
        <w:t>控股股东报告期内变更</w:t>
      </w:r>
      <w:bookmarkEnd w:id="1115"/>
      <w:bookmarkEnd w:id="1116"/>
      <w:bookmarkEnd w:id="1117"/>
    </w:p>
    <w:p>
      <w:pPr>
        <w:pStyle w:val="Style38"/>
        <w:keepNext/>
        <w:keepLines/>
        <w:widowControl w:val="0"/>
        <w:shd w:val="clear" w:color="auto" w:fill="auto"/>
        <w:bidi w:val="0"/>
        <w:spacing w:before="0" w:line="240" w:lineRule="auto"/>
        <w:ind w:left="0" w:right="0" w:firstLine="0"/>
        <w:jc w:val="both"/>
      </w:pPr>
      <w:bookmarkStart w:id="1115" w:name="bookmark1115"/>
      <w:bookmarkStart w:id="1116" w:name="bookmark1116"/>
      <w:bookmarkStart w:id="1118" w:name="bookmark1118"/>
      <w:r>
        <w:rPr>
          <w:color w:val="000000"/>
          <w:spacing w:val="0"/>
          <w:w w:val="100"/>
          <w:position w:val="0"/>
        </w:rPr>
        <w:t>V适用口不适用</w:t>
      </w:r>
      <w:bookmarkEnd w:id="1115"/>
      <w:bookmarkEnd w:id="1116"/>
      <w:bookmarkEnd w:id="1118"/>
    </w:p>
    <w:tbl>
      <w:tblPr>
        <w:tblOverlap w:val="never"/>
        <w:jc w:val="center"/>
        <w:tblLayout w:type="fixed"/>
      </w:tblPr>
      <w:tblGrid>
        <w:gridCol w:w="2275"/>
        <w:gridCol w:w="7310"/>
      </w:tblGrid>
      <w:tr>
        <w:trPr>
          <w:trHeight w:val="40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新控股股东名称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孝昌鹰溪谷投资中心</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r>
      <w:tr>
        <w:trPr>
          <w:trHeight w:val="413" w:hRule="exact"/>
        </w:trPr>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r>
    </w:tbl>
    <w:p>
      <w:pPr>
        <w:sectPr>
          <w:footnotePr>
            <w:pos w:val="pageBottom"/>
            <w:numFmt w:val="decimal"/>
            <w:numRestart w:val="continuous"/>
          </w:footnotePr>
          <w:pgSz w:w="11900" w:h="16840"/>
          <w:pgMar w:top="1278" w:right="1040" w:bottom="1492" w:left="1049" w:header="0" w:footer="3" w:gutter="0"/>
          <w:cols w:space="720"/>
          <w:noEndnote/>
          <w:rtlGutter w:val="0"/>
          <w:docGrid w:linePitch="360"/>
        </w:sectPr>
      </w:pPr>
    </w:p>
    <w:tbl>
      <w:tblPr>
        <w:tblOverlap w:val="never"/>
        <w:jc w:val="center"/>
        <w:tblLayout w:type="fixed"/>
      </w:tblPr>
      <w:tblGrid>
        <w:gridCol w:w="2275"/>
        <w:gridCol w:w="7310"/>
      </w:tblGrid>
      <w:tr>
        <w:trPr>
          <w:trHeight w:val="715"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巨潮资讯网及网址：</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《关于控股股东和实际控制人变更的提示性公</w:t>
            </w:r>
            <w:r>
              <w:rPr>
                <w:color w:val="000000"/>
                <w:spacing w:val="0"/>
                <w:w w:val="100"/>
                <w:position w:val="0"/>
              </w:rPr>
              <w:t xml:space="preserve"> 告》(公告编号:</w:t>
            </w:r>
            <w:r>
              <w:rPr>
                <w:rFonts w:ascii="Times New Roman" w:eastAsia="Times New Roman" w:hAnsi="Times New Roman" w:cs="Times New Roman"/>
                <w:color w:val="000000"/>
                <w:spacing w:val="0"/>
                <w:w w:val="100"/>
                <w:position w:val="0"/>
              </w:rPr>
              <w:t>2021—108</w:t>
            </w:r>
            <w:r>
              <w:rPr>
                <w:color w:val="000000"/>
                <w:spacing w:val="0"/>
                <w:w w:val="100"/>
                <w:position w:val="0"/>
              </w:rPr>
              <w:t>)</w:t>
            </w:r>
          </w:p>
        </w:tc>
      </w:tr>
      <w:tr>
        <w:trPr>
          <w:trHeight w:val="413" w:hRule="exact"/>
        </w:trPr>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r>
    </w:tbl>
    <w:p>
      <w:pPr>
        <w:widowControl w:val="0"/>
        <w:spacing w:after="319" w:line="1" w:lineRule="exact"/>
      </w:pPr>
    </w:p>
    <w:p>
      <w:pPr>
        <w:pStyle w:val="Style40"/>
        <w:keepNext/>
        <w:keepLines/>
        <w:widowControl w:val="0"/>
        <w:shd w:val="clear" w:color="auto" w:fill="auto"/>
        <w:bidi w:val="0"/>
        <w:spacing w:before="0" w:after="200" w:line="240" w:lineRule="auto"/>
        <w:ind w:left="0" w:right="0" w:firstLine="0"/>
        <w:jc w:val="left"/>
      </w:pPr>
      <w:bookmarkStart w:id="1119" w:name="bookmark1119"/>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3</w:t>
      </w:r>
      <w:bookmarkEnd w:id="1121"/>
      <w:r>
        <w:rPr>
          <w:color w:val="000000"/>
          <w:spacing w:val="0"/>
          <w:w w:val="100"/>
          <w:position w:val="0"/>
        </w:rPr>
        <w:t>、公司实际控制人及其一致行动人</w:t>
      </w:r>
      <w:bookmarkEnd w:id="1119"/>
      <w:bookmarkEnd w:id="1120"/>
      <w:bookmarkEnd w:id="1122"/>
    </w:p>
    <w:p>
      <w:pPr>
        <w:pStyle w:val="Style19"/>
        <w:keepNext w:val="0"/>
        <w:keepLines w:val="0"/>
        <w:widowControl w:val="0"/>
        <w:shd w:val="clear" w:color="auto" w:fill="auto"/>
        <w:bidi w:val="0"/>
        <w:spacing w:before="0" w:after="140" w:line="240" w:lineRule="auto"/>
        <w:ind w:left="0" w:right="0" w:firstLine="0"/>
        <w:jc w:val="left"/>
      </w:pPr>
      <w:r>
        <w:rPr>
          <w:i w:val="0"/>
          <w:iCs w:val="0"/>
          <w:color w:val="000000"/>
          <w:spacing w:val="0"/>
          <w:w w:val="100"/>
          <w:position w:val="0"/>
        </w:rPr>
        <w:t>实际控制人性质：境内自然人</w:t>
      </w:r>
    </w:p>
    <w:p>
      <w:pPr>
        <w:pStyle w:val="Style19"/>
        <w:keepNext w:val="0"/>
        <w:keepLines w:val="0"/>
        <w:widowControl w:val="0"/>
        <w:shd w:val="clear" w:color="auto" w:fill="auto"/>
        <w:bidi w:val="0"/>
        <w:spacing w:before="0" w:after="80" w:line="240" w:lineRule="auto"/>
        <w:ind w:left="0" w:right="0" w:firstLine="0"/>
        <w:jc w:val="left"/>
      </w:pPr>
      <w:r>
        <w:rPr>
          <w:i w:val="0"/>
          <w:iCs w:val="0"/>
          <w:color w:val="000000"/>
          <w:spacing w:val="0"/>
          <w:w w:val="100"/>
          <w:position w:val="0"/>
        </w:rPr>
        <w:t>实际控制人类型：自然人</w:t>
      </w:r>
    </w:p>
    <w:tbl>
      <w:tblPr>
        <w:tblOverlap w:val="never"/>
        <w:jc w:val="center"/>
        <w:tblLayout w:type="fixed"/>
      </w:tblPr>
      <w:tblGrid>
        <w:gridCol w:w="2237"/>
        <w:gridCol w:w="2309"/>
        <w:gridCol w:w="2266"/>
        <w:gridCol w:w="2774"/>
      </w:tblGrid>
      <w:tr>
        <w:trPr>
          <w:trHeight w:val="40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96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吴鹰从事实业投资及经营，曾任</w:t>
            </w:r>
            <w:r>
              <w:rPr>
                <w:rFonts w:ascii="Times New Roman" w:eastAsia="Times New Roman" w:hAnsi="Times New Roman" w:cs="Times New Roman"/>
                <w:color w:val="000000"/>
                <w:spacing w:val="0"/>
                <w:w w:val="100"/>
                <w:position w:val="0"/>
              </w:rPr>
              <w:t>UT</w:t>
            </w:r>
            <w:r>
              <w:rPr>
                <w:color w:val="000000"/>
                <w:spacing w:val="0"/>
                <w:w w:val="100"/>
                <w:position w:val="0"/>
              </w:rPr>
              <w:t>斯达康</w:t>
            </w:r>
            <w:r>
              <w:rPr>
                <w:rFonts w:ascii="Times New Roman" w:eastAsia="Times New Roman" w:hAnsi="Times New Roman" w:cs="Times New Roman"/>
                <w:color w:val="000000"/>
                <w:spacing w:val="0"/>
                <w:w w:val="100"/>
                <w:position w:val="0"/>
              </w:rPr>
              <w:t>(</w:t>
            </w: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有限公司董事长兼首席执行官，现任北京中 泽启天投资中心</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执行事务合伙人，中泽嘉盟投资有限公司董事长，北京博升优势科 技发展有限公司董事长，上海稳实投资管理中心(普通合伙)执行事务合伙人，卓尔智联集 团有限公司</w:t>
            </w:r>
            <w:r>
              <w:rPr>
                <w:rFonts w:ascii="Times New Roman" w:eastAsia="Times New Roman" w:hAnsi="Times New Roman" w:cs="Times New Roman"/>
                <w:color w:val="000000"/>
                <w:spacing w:val="0"/>
                <w:w w:val="100"/>
                <w:position w:val="0"/>
              </w:rPr>
              <w:t>(2098.HK</w:t>
            </w:r>
            <w:r>
              <w:rPr>
                <w:rFonts w:ascii="Times New Roman" w:eastAsia="Times New Roman" w:hAnsi="Times New Roman" w:cs="Times New Roman"/>
                <w:color w:val="000000"/>
                <w:spacing w:val="0"/>
                <w:w w:val="100"/>
                <w:position w:val="0"/>
              </w:rPr>
              <w:t>)</w:t>
            </w:r>
            <w:r>
              <w:rPr>
                <w:color w:val="000000"/>
                <w:spacing w:val="0"/>
                <w:w w:val="100"/>
                <w:position w:val="0"/>
              </w:rPr>
              <w:t>独立非执行董事，众安在线财产保险股份有限公司</w:t>
            </w:r>
            <w:r>
              <w:rPr>
                <w:rFonts w:ascii="Times New Roman" w:eastAsia="Times New Roman" w:hAnsi="Times New Roman" w:cs="Times New Roman"/>
                <w:color w:val="000000"/>
                <w:spacing w:val="0"/>
                <w:w w:val="100"/>
                <w:position w:val="0"/>
              </w:rPr>
              <w:t>(6060.HK</w:t>
            </w:r>
            <w:r>
              <w:rPr>
                <w:rFonts w:ascii="Times New Roman" w:eastAsia="Times New Roman" w:hAnsi="Times New Roman" w:cs="Times New Roman"/>
                <w:color w:val="000000"/>
                <w:spacing w:val="0"/>
                <w:w w:val="100"/>
                <w:position w:val="0"/>
              </w:rPr>
              <w:t>)</w:t>
            </w:r>
            <w:r>
              <w:rPr>
                <w:color w:val="000000"/>
                <w:spacing w:val="0"/>
                <w:w w:val="100"/>
                <w:position w:val="0"/>
              </w:rPr>
              <w:t>独立非执行 董事，海联金汇</w:t>
            </w:r>
            <w:r>
              <w:rPr>
                <w:rFonts w:ascii="Times New Roman" w:eastAsia="Times New Roman" w:hAnsi="Times New Roman" w:cs="Times New Roman"/>
                <w:color w:val="000000"/>
                <w:spacing w:val="0"/>
                <w:w w:val="100"/>
                <w:position w:val="0"/>
              </w:rPr>
              <w:t>(002537.SZ)</w:t>
            </w:r>
            <w:r>
              <w:rPr>
                <w:color w:val="000000"/>
                <w:spacing w:val="0"/>
                <w:w w:val="100"/>
                <w:position w:val="0"/>
              </w:rPr>
              <w:t>董事，华谊兄弟传媒股份有限公司</w:t>
            </w:r>
            <w:r>
              <w:rPr>
                <w:rFonts w:ascii="Times New Roman" w:eastAsia="Times New Roman" w:hAnsi="Times New Roman" w:cs="Times New Roman"/>
                <w:color w:val="000000"/>
                <w:spacing w:val="0"/>
                <w:w w:val="100"/>
                <w:position w:val="0"/>
              </w:rPr>
              <w:t>(300027)</w:t>
            </w:r>
            <w:r>
              <w:rPr>
                <w:color w:val="000000"/>
                <w:spacing w:val="0"/>
                <w:w w:val="100"/>
                <w:position w:val="0"/>
              </w:rPr>
              <w:t>监事会主席，中诚信征 信有限公司董事，本公司董事长，数字中国联合会主席。</w:t>
            </w:r>
          </w:p>
        </w:tc>
      </w:tr>
      <w:tr>
        <w:trPr>
          <w:trHeight w:val="725" w:hRule="exact"/>
        </w:trPr>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 上市公司情况</w:t>
            </w:r>
          </w:p>
        </w:tc>
        <w:tc>
          <w:tcPr>
            <w:gridSpan w:val="3"/>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除本公司外，过去</w:t>
            </w:r>
            <w:r>
              <w:rPr>
                <w:rFonts w:ascii="Times New Roman" w:eastAsia="Times New Roman" w:hAnsi="Times New Roman" w:cs="Times New Roman"/>
                <w:color w:val="000000"/>
                <w:spacing w:val="0"/>
                <w:w w:val="100"/>
                <w:position w:val="0"/>
              </w:rPr>
              <w:t>10</w:t>
            </w:r>
            <w:r>
              <w:rPr>
                <w:color w:val="000000"/>
                <w:spacing w:val="0"/>
                <w:w w:val="100"/>
                <w:position w:val="0"/>
              </w:rPr>
              <w:t>年吴鹰没有控股境内外上市公司。</w:t>
            </w:r>
          </w:p>
        </w:tc>
      </w:tr>
    </w:tbl>
    <w:p>
      <w:pPr>
        <w:widowControl w:val="0"/>
        <w:spacing w:after="279" w:line="1" w:lineRule="exact"/>
      </w:pPr>
    </w:p>
    <w:p>
      <w:pPr>
        <w:pStyle w:val="Style38"/>
        <w:keepNext/>
        <w:keepLines/>
        <w:widowControl w:val="0"/>
        <w:shd w:val="clear" w:color="auto" w:fill="auto"/>
        <w:bidi w:val="0"/>
        <w:spacing w:before="0" w:line="240" w:lineRule="auto"/>
        <w:ind w:left="0" w:right="0" w:firstLine="0"/>
        <w:jc w:val="left"/>
      </w:pPr>
      <w:bookmarkStart w:id="1123" w:name="bookmark1123"/>
      <w:bookmarkStart w:id="1124" w:name="bookmark1124"/>
      <w:bookmarkStart w:id="1125" w:name="bookmark1125"/>
      <w:r>
        <w:rPr>
          <w:color w:val="000000"/>
          <w:spacing w:val="0"/>
          <w:w w:val="100"/>
          <w:position w:val="0"/>
        </w:rPr>
        <w:t>实际控制人报告期内变更</w:t>
      </w:r>
      <w:bookmarkEnd w:id="1123"/>
      <w:bookmarkEnd w:id="1124"/>
      <w:bookmarkEnd w:id="1125"/>
    </w:p>
    <w:p>
      <w:pPr>
        <w:pStyle w:val="Style38"/>
        <w:keepNext/>
        <w:keepLines/>
        <w:widowControl w:val="0"/>
        <w:shd w:val="clear" w:color="auto" w:fill="auto"/>
        <w:bidi w:val="0"/>
        <w:spacing w:before="0" w:line="240" w:lineRule="auto"/>
        <w:ind w:left="0" w:right="0" w:firstLine="0"/>
        <w:jc w:val="left"/>
      </w:pPr>
      <w:bookmarkStart w:id="1126" w:name="bookmark1126"/>
      <w:bookmarkStart w:id="1127" w:name="bookmark1127"/>
      <w:bookmarkStart w:id="1128" w:name="bookmark1128"/>
      <w:r>
        <w:rPr>
          <w:color w:val="000000"/>
          <w:spacing w:val="0"/>
          <w:w w:val="100"/>
          <w:position w:val="0"/>
        </w:rPr>
        <w:t>V适用口不适用</w:t>
      </w:r>
      <w:bookmarkEnd w:id="1126"/>
      <w:bookmarkEnd w:id="1127"/>
      <w:bookmarkEnd w:id="1128"/>
    </w:p>
    <w:tbl>
      <w:tblPr>
        <w:tblOverlap w:val="never"/>
        <w:jc w:val="center"/>
        <w:tblLayout w:type="fixed"/>
      </w:tblPr>
      <w:tblGrid>
        <w:gridCol w:w="2275"/>
        <w:gridCol w:w="7310"/>
      </w:tblGrid>
      <w:tr>
        <w:trPr>
          <w:trHeight w:val="40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原实际控制人名称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无实际控制人</w:t>
            </w:r>
          </w:p>
        </w:tc>
      </w:tr>
      <w:tr>
        <w:trPr>
          <w:trHeight w:val="403"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新实际控制人名称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w:t>
            </w:r>
          </w:p>
        </w:tc>
      </w:tr>
      <w:tr>
        <w:trPr>
          <w:trHeight w:val="39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r>
      <w:tr>
        <w:trPr>
          <w:trHeight w:val="758"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巨潮资讯网</w:t>
            </w:r>
            <w:r>
              <w:rPr>
                <w:color w:val="000000"/>
                <w:spacing w:val="0"/>
                <w:w w:val="100"/>
                <w:position w:val="0"/>
                <w:sz w:val="18"/>
                <w:szCs w:val="18"/>
              </w:rPr>
              <w:t>(www. cninfo. com. cn)</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《关于控股股东和实际控制人变更的提示性公告》(公告编号：</w:t>
            </w:r>
            <w:r>
              <w:rPr>
                <w:color w:val="000000"/>
                <w:spacing w:val="0"/>
                <w:w w:val="100"/>
                <w:position w:val="0"/>
                <w:sz w:val="18"/>
                <w:szCs w:val="18"/>
              </w:rPr>
              <w:t>2021-108)</w:t>
            </w:r>
          </w:p>
        </w:tc>
      </w:tr>
      <w:tr>
        <w:trPr>
          <w:trHeight w:val="408" w:hRule="exact"/>
        </w:trPr>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r>
    </w:tbl>
    <w:p>
      <w:pPr>
        <w:widowControl w:val="0"/>
        <w:spacing w:after="279" w:line="1" w:lineRule="exact"/>
      </w:pPr>
    </w:p>
    <w:p>
      <w:pPr>
        <w:pStyle w:val="Style38"/>
        <w:keepNext/>
        <w:keepLines/>
        <w:widowControl w:val="0"/>
        <w:shd w:val="clear" w:color="auto" w:fill="auto"/>
        <w:bidi w:val="0"/>
        <w:spacing w:before="0" w:line="240" w:lineRule="auto"/>
        <w:ind w:left="0" w:right="0" w:firstLine="0"/>
        <w:jc w:val="left"/>
      </w:pPr>
      <w:bookmarkStart w:id="1129" w:name="bookmark1129"/>
      <w:bookmarkStart w:id="1130" w:name="bookmark1130"/>
      <w:bookmarkStart w:id="1131" w:name="bookmark1131"/>
      <w:r>
        <w:rPr>
          <w:color w:val="000000"/>
          <w:spacing w:val="0"/>
          <w:w w:val="100"/>
          <w:position w:val="0"/>
        </w:rPr>
        <w:t>公司与实际控制人之间的产权及控制关系的方框图</w:t>
      </w:r>
      <w:bookmarkEnd w:id="1129"/>
      <w:bookmarkEnd w:id="1130"/>
      <w:bookmarkEnd w:id="1131"/>
    </w:p>
    <w:p>
      <w:pPr>
        <w:widowControl w:val="0"/>
        <w:jc w:val="center"/>
        <w:rPr>
          <w:sz w:val="2"/>
          <w:szCs w:val="2"/>
        </w:rPr>
        <w:sectPr>
          <w:footnotePr>
            <w:pos w:val="pageBottom"/>
            <w:numFmt w:val="decimal"/>
            <w:numRestart w:val="continuous"/>
          </w:footnotePr>
          <w:pgSz w:w="11900" w:h="16840"/>
          <w:pgMar w:top="1441" w:right="1195" w:bottom="932" w:left="1104" w:header="0" w:footer="3" w:gutter="0"/>
          <w:cols w:space="720"/>
          <w:noEndnote/>
          <w:rtlGutter w:val="0"/>
          <w:docGrid w:linePitch="360"/>
        </w:sectPr>
      </w:pPr>
      <w:r>
        <w:drawing>
          <wp:inline>
            <wp:extent cx="2919730" cy="2871470"/>
            <wp:docPr id="50" name="Picutre 50"/>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21"/>
                    <a:stretch/>
                  </pic:blipFill>
                  <pic:spPr>
                    <a:xfrm>
                      <a:ext cx="2919730" cy="2871470"/>
                    </a:xfrm>
                    <a:prstGeom prst="rect"/>
                  </pic:spPr>
                </pic:pic>
              </a:graphicData>
            </a:graphic>
          </wp:inline>
        </w:drawing>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实际控制人通过信托或其他资产管理方式控制公司</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40"/>
        <w:keepNext/>
        <w:keepLines/>
        <w:widowControl w:val="0"/>
        <w:shd w:val="clear" w:color="auto" w:fill="auto"/>
        <w:tabs>
          <w:tab w:pos="378" w:val="left"/>
        </w:tabs>
        <w:bidi w:val="0"/>
        <w:spacing w:before="0" w:after="180" w:line="240" w:lineRule="auto"/>
        <w:ind w:left="0" w:right="0" w:firstLine="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4</w:t>
      </w:r>
      <w:bookmarkEnd w:id="1134"/>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1132"/>
      <w:bookmarkEnd w:id="1133"/>
      <w:bookmarkEnd w:id="1135"/>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40"/>
        <w:keepNext/>
        <w:keepLines/>
        <w:widowControl w:val="0"/>
        <w:shd w:val="clear" w:color="auto" w:fill="auto"/>
        <w:tabs>
          <w:tab w:pos="378" w:val="left"/>
        </w:tabs>
        <w:bidi w:val="0"/>
        <w:spacing w:before="0" w:after="18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5</w:t>
      </w:r>
      <w:bookmarkEnd w:id="1138"/>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1136"/>
      <w:bookmarkEnd w:id="1137"/>
      <w:bookmarkEnd w:id="1139"/>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40"/>
        <w:keepNext/>
        <w:keepLines/>
        <w:widowControl w:val="0"/>
        <w:shd w:val="clear" w:color="auto" w:fill="auto"/>
        <w:tabs>
          <w:tab w:pos="378" w:val="left"/>
        </w:tabs>
        <w:bidi w:val="0"/>
        <w:spacing w:before="0" w:after="18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6</w:t>
      </w:r>
      <w:bookmarkEnd w:id="1142"/>
      <w:r>
        <w:rPr>
          <w:color w:val="000000"/>
          <w:spacing w:val="0"/>
          <w:w w:val="100"/>
          <w:position w:val="0"/>
        </w:rPr>
        <w:t>、</w:t>
        <w:tab/>
        <w:t>控股股东、实际控制人、重组方及其他承诺主体股份限制减持情况</w:t>
      </w:r>
      <w:bookmarkEnd w:id="1140"/>
      <w:bookmarkEnd w:id="1141"/>
      <w:bookmarkEnd w:id="1143"/>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2"/>
        <w:keepNext/>
        <w:keepLines/>
        <w:widowControl w:val="0"/>
        <w:shd w:val="clear" w:color="auto" w:fill="auto"/>
        <w:bidi w:val="0"/>
        <w:spacing w:before="0" w:after="180" w:line="240" w:lineRule="auto"/>
        <w:ind w:left="0" w:right="0" w:firstLine="0"/>
        <w:jc w:val="left"/>
      </w:pPr>
      <w:bookmarkStart w:id="1144" w:name="bookmark1144"/>
      <w:bookmarkStart w:id="1145" w:name="bookmark1145"/>
      <w:bookmarkStart w:id="1146" w:name="bookmark1146"/>
      <w:bookmarkStart w:id="1147" w:name="bookmark1147"/>
      <w:r>
        <w:rPr>
          <w:color w:val="000000"/>
          <w:spacing w:val="0"/>
          <w:w w:val="100"/>
          <w:position w:val="0"/>
          <w:sz w:val="24"/>
          <w:szCs w:val="24"/>
        </w:rPr>
        <w:t>四</w:t>
      </w:r>
      <w:bookmarkEnd w:id="1146"/>
      <w:r>
        <w:rPr>
          <w:color w:val="000000"/>
          <w:spacing w:val="0"/>
          <w:w w:val="100"/>
          <w:position w:val="0"/>
          <w:sz w:val="24"/>
          <w:szCs w:val="24"/>
        </w:rPr>
        <w:t>、股份回购在报告期的具体实施情况</w:t>
      </w:r>
      <w:bookmarkEnd w:id="1144"/>
      <w:bookmarkEnd w:id="1145"/>
      <w:bookmarkEnd w:id="1147"/>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股份回购的实施进展情况</w:t>
      </w:r>
    </w:p>
    <w:p>
      <w:pPr>
        <w:pStyle w:val="Style26"/>
        <w:keepNext w:val="0"/>
        <w:keepLines w:val="0"/>
        <w:widowControl w:val="0"/>
        <w:numPr>
          <w:ilvl w:val="0"/>
          <w:numId w:val="17"/>
        </w:numPr>
        <w:shd w:val="clear" w:color="auto" w:fill="auto"/>
        <w:tabs>
          <w:tab w:pos="354" w:val="left"/>
          <w:tab w:pos="886" w:val="left"/>
          <w:tab w:pos="1184" w:val="left"/>
        </w:tabs>
        <w:bidi w:val="0"/>
        <w:spacing w:before="0" w:after="100" w:line="240" w:lineRule="auto"/>
        <w:ind w:left="0" w:right="0" w:firstLine="0"/>
        <w:jc w:val="left"/>
      </w:pPr>
      <w:bookmarkStart w:id="1148" w:name="bookmark1148"/>
      <w:bookmarkEnd w:id="1148"/>
      <w:r>
        <w:rPr>
          <w:color w:val="000000"/>
          <w:spacing w:val="0"/>
          <w:w w:val="100"/>
          <w:position w:val="0"/>
        </w:rPr>
        <w:t>适用</w:t>
        <w:tab/>
      </w:r>
      <w:r>
        <w:rPr>
          <w:color w:val="000000"/>
          <w:spacing w:val="0"/>
          <w:w w:val="100"/>
          <w:position w:val="0"/>
        </w:rPr>
        <w:t>V</w:t>
        <w:tab/>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采用集中竞价方式减持回购股份的实施进展情况</w:t>
      </w:r>
    </w:p>
    <w:p>
      <w:pPr>
        <w:pStyle w:val="Style26"/>
        <w:keepNext w:val="0"/>
        <w:keepLines w:val="0"/>
        <w:widowControl w:val="0"/>
        <w:numPr>
          <w:ilvl w:val="0"/>
          <w:numId w:val="17"/>
        </w:numPr>
        <w:shd w:val="clear" w:color="auto" w:fill="auto"/>
        <w:tabs>
          <w:tab w:pos="354" w:val="left"/>
          <w:tab w:pos="886" w:val="left"/>
          <w:tab w:pos="1184" w:val="left"/>
        </w:tabs>
        <w:bidi w:val="0"/>
        <w:spacing w:before="0" w:after="180" w:line="240" w:lineRule="auto"/>
        <w:ind w:left="0" w:right="0" w:firstLine="0"/>
        <w:jc w:val="left"/>
        <w:sectPr>
          <w:footnotePr>
            <w:pos w:val="pageBottom"/>
            <w:numFmt w:val="decimal"/>
            <w:numRestart w:val="continuous"/>
          </w:footnotePr>
          <w:pgSz w:w="11900" w:h="16840"/>
          <w:pgMar w:top="1825" w:right="1315" w:bottom="1825" w:left="1104" w:header="0" w:footer="3" w:gutter="0"/>
          <w:cols w:space="720"/>
          <w:noEndnote/>
          <w:rtlGutter w:val="0"/>
          <w:docGrid w:linePitch="360"/>
        </w:sectPr>
      </w:pPr>
      <w:bookmarkStart w:id="1149" w:name="bookmark1149"/>
      <w:bookmarkEnd w:id="1149"/>
      <w:r>
        <w:rPr>
          <w:color w:val="000000"/>
          <w:spacing w:val="0"/>
          <w:w w:val="100"/>
          <w:position w:val="0"/>
        </w:rPr>
        <w:t>适用</w:t>
        <w:tab/>
      </w:r>
      <w:r>
        <w:rPr>
          <w:color w:val="000000"/>
          <w:spacing w:val="0"/>
          <w:w w:val="100"/>
          <w:position w:val="0"/>
        </w:rPr>
        <w:t>V</w:t>
        <w:tab/>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99" behindDoc="0" locked="0" layoutInCell="1" allowOverlap="1">
                <wp:simplePos x="0" y="0"/>
                <wp:positionH relativeFrom="page">
                  <wp:posOffset>2691765</wp:posOffset>
                </wp:positionH>
                <wp:positionV relativeFrom="paragraph">
                  <wp:posOffset>0</wp:posOffset>
                </wp:positionV>
                <wp:extent cx="2170430" cy="247015"/>
                <wp:wrapTopAndBottom/>
                <wp:docPr id="51" name="Shape 51"/>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1150" w:name="bookmark1150"/>
                            <w:bookmarkStart w:id="1151" w:name="bookmark1151"/>
                            <w:bookmarkStart w:id="1152" w:name="bookmark1152"/>
                            <w:r>
                              <w:rPr>
                                <w:color w:val="000000"/>
                                <w:spacing w:val="0"/>
                                <w:w w:val="100"/>
                                <w:position w:val="0"/>
                              </w:rPr>
                              <w:t>第八节优先股相关情况</w:t>
                            </w:r>
                            <w:bookmarkEnd w:id="1150"/>
                            <w:bookmarkEnd w:id="1151"/>
                            <w:bookmarkEnd w:id="1152"/>
                          </w:p>
                        </w:txbxContent>
                      </wps:txbx>
                      <wps:bodyPr wrap="none" lIns="0" tIns="0" rIns="0" bIns="0">
                        <a:noAutoFit/>
                      </wps:bodyPr>
                    </wps:wsp>
                  </a:graphicData>
                </a:graphic>
              </wp:anchor>
            </w:drawing>
          </mc:Choice>
          <mc:Fallback>
            <w:pict>
              <v:shape id="_x0000_s1077" type="#_x0000_t202" style="position:absolute;margin-left:211.95000000000002pt;margin-top:0;width:170.90000000000001pt;height:19.449999999999999pt;z-index:-125829354;mso-wrap-distance-left:0;mso-wrap-distance-right:0;mso-wrap-distance-bottom:21.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1150" w:name="bookmark1150"/>
                      <w:bookmarkStart w:id="1151" w:name="bookmark1151"/>
                      <w:bookmarkStart w:id="1152" w:name="bookmark1152"/>
                      <w:r>
                        <w:rPr>
                          <w:color w:val="000000"/>
                          <w:spacing w:val="0"/>
                          <w:w w:val="100"/>
                          <w:position w:val="0"/>
                        </w:rPr>
                        <w:t>第八节优先股相关情况</w:t>
                      </w:r>
                      <w:bookmarkEnd w:id="1150"/>
                      <w:bookmarkEnd w:id="1151"/>
                      <w:bookmarkEnd w:id="1152"/>
                    </w:p>
                  </w:txbxContent>
                </v:textbox>
                <w10:wrap type="topAndBottom" anchorx="page"/>
              </v:shape>
            </w:pict>
          </mc:Fallback>
        </mc:AlternateContent>
      </w:r>
    </w:p>
    <w:p>
      <w:pPr>
        <w:pStyle w:val="Style38"/>
        <w:keepNext/>
        <w:keepLines/>
        <w:widowControl w:val="0"/>
        <w:shd w:val="clear" w:color="auto" w:fill="auto"/>
        <w:bidi w:val="0"/>
        <w:spacing w:before="0" w:after="120" w:line="240" w:lineRule="auto"/>
        <w:ind w:left="0" w:right="0" w:firstLine="0"/>
        <w:jc w:val="left"/>
      </w:pPr>
      <w:bookmarkStart w:id="1153" w:name="bookmark1153"/>
      <w:bookmarkStart w:id="1154" w:name="bookmark1154"/>
      <w:bookmarkStart w:id="1155" w:name="bookmark1155"/>
      <w:r>
        <w:rPr>
          <w:color w:val="000000"/>
          <w:spacing w:val="0"/>
          <w:w w:val="100"/>
          <w:position w:val="0"/>
        </w:rPr>
        <w:t>□</w:t>
      </w:r>
      <w:r>
        <w:rPr>
          <w:color w:val="000000"/>
          <w:spacing w:val="0"/>
          <w:w w:val="100"/>
          <w:position w:val="0"/>
        </w:rPr>
        <w:t>适用V不适用</w:t>
      </w:r>
      <w:bookmarkEnd w:id="1153"/>
      <w:bookmarkEnd w:id="1154"/>
      <w:bookmarkEnd w:id="1155"/>
    </w:p>
    <w:p>
      <w:pPr>
        <w:pStyle w:val="Style38"/>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315" w:bottom="1930" w:left="1104" w:header="0" w:footer="3" w:gutter="0"/>
          <w:cols w:space="720"/>
          <w:noEndnote/>
          <w:rtlGutter w:val="0"/>
          <w:docGrid w:linePitch="360"/>
        </w:sectPr>
      </w:pPr>
      <w:bookmarkStart w:id="1156" w:name="bookmark1156"/>
      <w:bookmarkStart w:id="1157" w:name="bookmark1157"/>
      <w:bookmarkStart w:id="1158" w:name="bookmark1158"/>
      <w:r>
        <w:rPr>
          <w:color w:val="000000"/>
          <w:spacing w:val="0"/>
          <w:w w:val="100"/>
          <w:position w:val="0"/>
        </w:rPr>
        <w:t>报告期公司不存在优先股。</w:t>
      </w:r>
      <w:bookmarkEnd w:id="1156"/>
      <w:bookmarkEnd w:id="1157"/>
      <w:bookmarkEnd w:id="1158"/>
    </w:p>
    <w:p>
      <w:pPr>
        <w:pStyle w:val="Style14"/>
        <w:keepNext/>
        <w:keepLines/>
        <w:widowControl w:val="0"/>
        <w:shd w:val="clear" w:color="auto" w:fill="auto"/>
        <w:bidi w:val="0"/>
        <w:spacing w:before="0" w:line="240" w:lineRule="auto"/>
        <w:ind w:left="0" w:right="0" w:firstLine="0"/>
        <w:jc w:val="center"/>
      </w:pPr>
      <w:bookmarkStart w:id="1159" w:name="bookmark1159"/>
      <w:bookmarkStart w:id="1160" w:name="bookmark1160"/>
      <w:bookmarkStart w:id="1161" w:name="bookmark1161"/>
      <w:r>
        <w:rPr>
          <w:color w:val="000000"/>
          <w:spacing w:val="0"/>
          <w:w w:val="100"/>
          <w:position w:val="0"/>
        </w:rPr>
        <w:t>第九节债券相关情况</w:t>
      </w:r>
      <w:bookmarkEnd w:id="1159"/>
      <w:bookmarkEnd w:id="1160"/>
      <w:bookmarkEnd w:id="1161"/>
    </w:p>
    <w:p>
      <w:pPr>
        <w:pStyle w:val="Style38"/>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315" w:bottom="1930" w:left="1104" w:header="0" w:footer="3" w:gutter="0"/>
          <w:cols w:space="720"/>
          <w:noEndnote/>
          <w:rtlGutter w:val="0"/>
          <w:docGrid w:linePitch="360"/>
        </w:sectPr>
      </w:pPr>
      <w:bookmarkStart w:id="1162" w:name="bookmark1162"/>
      <w:bookmarkStart w:id="1163" w:name="bookmark1163"/>
      <w:bookmarkStart w:id="1164" w:name="bookmark1164"/>
      <w:r>
        <w:rPr>
          <w:color w:val="000000"/>
          <w:spacing w:val="0"/>
          <w:w w:val="100"/>
          <w:position w:val="0"/>
        </w:rPr>
        <w:t>□</w:t>
      </w:r>
      <w:r>
        <w:rPr>
          <w:color w:val="000000"/>
          <w:spacing w:val="0"/>
          <w:w w:val="100"/>
          <w:position w:val="0"/>
        </w:rPr>
        <w:t>适用V不适用</w:t>
      </w:r>
      <w:bookmarkEnd w:id="1162"/>
      <w:bookmarkEnd w:id="1163"/>
      <w:bookmarkEnd w:id="1164"/>
    </w:p>
    <w:p>
      <w:pPr>
        <w:pStyle w:val="Style14"/>
        <w:keepNext/>
        <w:keepLines/>
        <w:widowControl w:val="0"/>
        <w:shd w:val="clear" w:color="auto" w:fill="auto"/>
        <w:bidi w:val="0"/>
        <w:spacing w:before="160" w:line="240" w:lineRule="auto"/>
        <w:ind w:left="0" w:right="0" w:firstLine="0"/>
        <w:jc w:val="center"/>
      </w:pPr>
      <w:bookmarkStart w:id="1165" w:name="bookmark1165"/>
      <w:bookmarkStart w:id="1166" w:name="bookmark1166"/>
      <w:bookmarkStart w:id="1167" w:name="bookmark1167"/>
      <w:r>
        <w:rPr>
          <w:color w:val="000000"/>
          <w:spacing w:val="0"/>
          <w:w w:val="100"/>
          <w:position w:val="0"/>
        </w:rPr>
        <w:t>第十节财务报告</w:t>
      </w:r>
      <w:bookmarkEnd w:id="1165"/>
      <w:bookmarkEnd w:id="1166"/>
      <w:bookmarkEnd w:id="1167"/>
    </w:p>
    <w:p>
      <w:pPr>
        <w:pStyle w:val="Style32"/>
        <w:keepNext/>
        <w:keepLines/>
        <w:widowControl w:val="0"/>
        <w:shd w:val="clear" w:color="auto" w:fill="auto"/>
        <w:bidi w:val="0"/>
        <w:spacing w:before="0" w:after="300" w:line="240" w:lineRule="auto"/>
        <w:ind w:left="0" w:right="0" w:firstLine="240"/>
        <w:jc w:val="both"/>
      </w:pPr>
      <w:bookmarkStart w:id="1168" w:name="bookmark1168"/>
      <w:bookmarkStart w:id="1169" w:name="bookmark1169"/>
      <w:bookmarkStart w:id="1170" w:name="bookmark1170"/>
      <w:r>
        <w:rPr>
          <w:color w:val="000000"/>
          <w:spacing w:val="0"/>
          <w:w w:val="100"/>
          <w:position w:val="0"/>
          <w:sz w:val="24"/>
          <w:szCs w:val="24"/>
        </w:rPr>
        <w:t>、审计报告</w:t>
      </w:r>
      <w:bookmarkEnd w:id="1168"/>
      <w:bookmarkEnd w:id="1169"/>
      <w:bookmarkEnd w:id="1170"/>
    </w:p>
    <w:tbl>
      <w:tblPr>
        <w:tblOverlap w:val="never"/>
        <w:jc w:val="center"/>
        <w:tblLayout w:type="fixed"/>
      </w:tblPr>
      <w:tblGrid>
        <w:gridCol w:w="4790"/>
        <w:gridCol w:w="4795"/>
      </w:tblGrid>
      <w:tr>
        <w:trPr>
          <w:trHeight w:val="370"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保留意见</w:t>
            </w:r>
          </w:p>
        </w:tc>
      </w:tr>
      <w:tr>
        <w:trPr>
          <w:trHeight w:val="365"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r>
      <w:tr>
        <w:trPr>
          <w:trHeight w:val="360"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尤尼泰振青会计师事务所（特殊普通合伙）</w:t>
            </w:r>
          </w:p>
        </w:tc>
      </w:tr>
      <w:tr>
        <w:trPr>
          <w:trHeight w:val="365" w:hRule="exact"/>
        </w:trPr>
        <w:tc>
          <w:tcPr>
            <w:tcBorders>
              <w:top w:val="single" w:sz="4"/>
              <w:left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尤振审字</w:t>
            </w:r>
            <w:r>
              <w:rPr>
                <w:color w:val="000000"/>
                <w:spacing w:val="0"/>
                <w:w w:val="100"/>
                <w:position w:val="0"/>
                <w:sz w:val="18"/>
                <w:szCs w:val="18"/>
              </w:rPr>
              <w:t>［2021］</w:t>
            </w:r>
            <w:r>
              <w:rPr>
                <w:color w:val="000000"/>
                <w:spacing w:val="0"/>
                <w:w w:val="100"/>
                <w:position w:val="0"/>
              </w:rPr>
              <w:t>第</w:t>
            </w:r>
            <w:r>
              <w:rPr>
                <w:color w:val="000000"/>
                <w:spacing w:val="0"/>
                <w:w w:val="100"/>
                <w:position w:val="0"/>
                <w:sz w:val="18"/>
                <w:szCs w:val="18"/>
              </w:rPr>
              <w:t>0621</w:t>
            </w:r>
            <w:r>
              <w:rPr>
                <w:color w:val="000000"/>
                <w:spacing w:val="0"/>
                <w:w w:val="100"/>
                <w:position w:val="0"/>
              </w:rPr>
              <w:t>号</w:t>
            </w:r>
          </w:p>
        </w:tc>
      </w:tr>
      <w:tr>
        <w:trPr>
          <w:trHeight w:val="374" w:hRule="exact"/>
        </w:trPr>
        <w:tc>
          <w:tcPr>
            <w:tcBorders>
              <w:top w:val="single" w:sz="4"/>
              <w:left w:val="single" w:sz="4"/>
              <w:bottom w:val="single" w:sz="4"/>
            </w:tcBorders>
            <w:shd w:val="clear" w:color="auto" w:fill="D4D4D4"/>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李力、马燕</w:t>
            </w:r>
          </w:p>
        </w:tc>
      </w:tr>
    </w:tbl>
    <w:p>
      <w:pPr>
        <w:widowControl w:val="0"/>
        <w:spacing w:after="299" w:line="1" w:lineRule="exact"/>
      </w:pPr>
    </w:p>
    <w:p>
      <w:pPr>
        <w:pStyle w:val="Style32"/>
        <w:keepNext/>
        <w:keepLines/>
        <w:widowControl w:val="0"/>
        <w:shd w:val="clear" w:color="auto" w:fill="auto"/>
        <w:bidi w:val="0"/>
        <w:spacing w:before="0" w:after="80" w:line="240" w:lineRule="auto"/>
        <w:ind w:left="0" w:right="0" w:firstLine="0"/>
        <w:jc w:val="center"/>
      </w:pPr>
      <w:bookmarkStart w:id="1171" w:name="bookmark1171"/>
      <w:bookmarkStart w:id="1172" w:name="bookmark1172"/>
      <w:bookmarkStart w:id="1173" w:name="bookmark1173"/>
      <w:r>
        <w:rPr>
          <w:color w:val="000000"/>
          <w:spacing w:val="0"/>
          <w:w w:val="100"/>
          <w:position w:val="0"/>
          <w:sz w:val="24"/>
          <w:szCs w:val="24"/>
        </w:rPr>
        <w:t>审计报告正文</w:t>
      </w:r>
      <w:bookmarkEnd w:id="1171"/>
      <w:bookmarkEnd w:id="1172"/>
      <w:bookmarkEnd w:id="1173"/>
    </w:p>
    <w:p>
      <w:pPr>
        <w:pStyle w:val="Style26"/>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尤振审字</w:t>
      </w:r>
      <w:r>
        <w:rPr>
          <w:color w:val="000000"/>
          <w:spacing w:val="0"/>
          <w:w w:val="100"/>
          <w:position w:val="0"/>
        </w:rPr>
        <w:t>［2021］</w:t>
      </w:r>
      <w:r>
        <w:rPr>
          <w:color w:val="000000"/>
          <w:spacing w:val="0"/>
          <w:w w:val="100"/>
          <w:position w:val="0"/>
        </w:rPr>
        <w:t>第0621号</w:t>
      </w:r>
    </w:p>
    <w:p>
      <w:pPr>
        <w:pStyle w:val="Style40"/>
        <w:keepNext/>
        <w:keepLines/>
        <w:widowControl w:val="0"/>
        <w:shd w:val="clear" w:color="auto" w:fill="auto"/>
        <w:bidi w:val="0"/>
        <w:spacing w:before="0" w:after="80" w:line="361" w:lineRule="exact"/>
        <w:ind w:left="0" w:right="0" w:firstLine="0"/>
        <w:jc w:val="left"/>
      </w:pPr>
      <w:bookmarkStart w:id="1174" w:name="bookmark1174"/>
      <w:bookmarkStart w:id="1175" w:name="bookmark1175"/>
      <w:bookmarkStart w:id="1176" w:name="bookmark1176"/>
      <w:r>
        <w:rPr>
          <w:color w:val="000000"/>
          <w:spacing w:val="0"/>
          <w:w w:val="100"/>
          <w:position w:val="0"/>
        </w:rPr>
        <w:t>中嘉博创信息技术股份有限公司全体股东：</w:t>
      </w:r>
      <w:bookmarkEnd w:id="1174"/>
      <w:bookmarkEnd w:id="1175"/>
      <w:bookmarkEnd w:id="1176"/>
    </w:p>
    <w:p>
      <w:pPr>
        <w:pStyle w:val="Style26"/>
        <w:keepNext w:val="0"/>
        <w:keepLines w:val="0"/>
        <w:widowControl w:val="0"/>
        <w:shd w:val="clear" w:color="auto" w:fill="auto"/>
        <w:bidi w:val="0"/>
        <w:spacing w:before="0" w:line="358" w:lineRule="exact"/>
        <w:ind w:left="0" w:right="0" w:firstLine="440"/>
        <w:jc w:val="both"/>
      </w:pPr>
      <w:r>
        <w:rPr>
          <w:color w:val="000000"/>
          <w:spacing w:val="0"/>
          <w:w w:val="100"/>
          <w:position w:val="0"/>
        </w:rPr>
        <w:t>我们审计了中嘉博创信息技术股份有限公司（以下简称“中嘉博创”）财务报表，包括2021年12月 31日的合并及母公司资产负债表，2021年度的合并及母公司利润表、合并及母公司现金流量表、合并及 母公司股东权益变动表以及相关财务报表附注。</w:t>
      </w:r>
    </w:p>
    <w:p>
      <w:pPr>
        <w:pStyle w:val="Style26"/>
        <w:keepNext w:val="0"/>
        <w:keepLines w:val="0"/>
        <w:widowControl w:val="0"/>
        <w:shd w:val="clear" w:color="auto" w:fill="auto"/>
        <w:bidi w:val="0"/>
        <w:spacing w:before="0" w:line="353" w:lineRule="exact"/>
        <w:ind w:left="0" w:right="0" w:firstLine="440"/>
        <w:jc w:val="both"/>
      </w:pPr>
      <w:r>
        <w:rPr>
          <w:color w:val="000000"/>
          <w:spacing w:val="0"/>
          <w:w w:val="100"/>
          <w:position w:val="0"/>
        </w:rPr>
        <w:t>我们认为，除“形成保留意见的基础”部分所述事项可能产生的影响外，后附的财务报表在所有重大 方面按照企业会计准则的规定编制，公允反映了中嘉博创2021年12月31日的合并及母公司财务状况以 及2021年度的合并及母公司经营成果和现金流量。</w:t>
      </w:r>
    </w:p>
    <w:p>
      <w:pPr>
        <w:pStyle w:val="Style40"/>
        <w:keepNext/>
        <w:keepLines/>
        <w:widowControl w:val="0"/>
        <w:shd w:val="clear" w:color="auto" w:fill="auto"/>
        <w:bidi w:val="0"/>
        <w:spacing w:before="0" w:after="80" w:line="361" w:lineRule="exact"/>
        <w:ind w:left="0" w:right="0" w:firstLine="440"/>
        <w:jc w:val="both"/>
      </w:pPr>
      <w:bookmarkStart w:id="1177" w:name="bookmark1177"/>
      <w:bookmarkStart w:id="1178" w:name="bookmark1178"/>
      <w:bookmarkStart w:id="1179" w:name="bookmark1179"/>
      <w:bookmarkStart w:id="1180" w:name="bookmark1180"/>
      <w:r>
        <w:rPr>
          <w:color w:val="000000"/>
          <w:spacing w:val="0"/>
          <w:w w:val="100"/>
          <w:position w:val="0"/>
        </w:rPr>
        <w:t>二</w:t>
      </w:r>
      <w:bookmarkEnd w:id="1179"/>
      <w:r>
        <w:rPr>
          <w:color w:val="000000"/>
          <w:spacing w:val="0"/>
          <w:w w:val="100"/>
          <w:position w:val="0"/>
        </w:rPr>
        <w:t>、形成保留意见的基础</w:t>
      </w:r>
      <w:bookmarkEnd w:id="1177"/>
      <w:bookmarkEnd w:id="1178"/>
      <w:bookmarkEnd w:id="1180"/>
    </w:p>
    <w:p>
      <w:pPr>
        <w:pStyle w:val="Style26"/>
        <w:keepNext w:val="0"/>
        <w:keepLines w:val="0"/>
        <w:widowControl w:val="0"/>
        <w:shd w:val="clear" w:color="auto" w:fill="auto"/>
        <w:bidi w:val="0"/>
        <w:spacing w:before="0" w:line="361" w:lineRule="exact"/>
        <w:ind w:left="0" w:right="0" w:firstLine="440"/>
        <w:jc w:val="both"/>
      </w:pPr>
      <w:r>
        <w:rPr>
          <w:color w:val="000000"/>
          <w:spacing w:val="0"/>
          <w:w w:val="100"/>
          <w:position w:val="0"/>
        </w:rPr>
        <w:t>如财务报表附注六、附注五（四十）、附注十二（七）、3所述，中嘉博创公司与失控子公司北京中天 嘉华信息技术有限公司（以下简称“嘉华信息”）原股东刘英魁、宁波保税区嘉语春华创业投资合伙企业 （有限合伙）、宁波保税区嘉惠秋实创业投资合伙企业（有限合伙）（合称“原股东”）因业绩补偿或调整 的方案多次协商未果后，原股东提起仲裁，进而导致中嘉博创公司对嘉华信息失去控制，公司决定自2021 年10月1日起不再将嘉华信息纳入公司合并财务报表的合并范围。</w:t>
      </w:r>
    </w:p>
    <w:p>
      <w:pPr>
        <w:pStyle w:val="Style26"/>
        <w:keepNext w:val="0"/>
        <w:keepLines w:val="0"/>
        <w:widowControl w:val="0"/>
        <w:shd w:val="clear" w:color="auto" w:fill="auto"/>
        <w:bidi w:val="0"/>
        <w:spacing w:before="0" w:line="365" w:lineRule="exact"/>
        <w:ind w:left="0" w:right="0" w:firstLine="440"/>
        <w:jc w:val="both"/>
      </w:pPr>
      <w:r>
        <w:rPr>
          <w:color w:val="000000"/>
          <w:spacing w:val="0"/>
          <w:w w:val="100"/>
          <w:position w:val="0"/>
        </w:rPr>
        <w:t>如财务报表附注五（八）、附注五（四十二）、附注十二（七）、3所述，基于谨慎原则，中嘉博创公司 对嘉华信息投资的可收回金额进行估计，按照预计可收回金额与账面价值的差额计提减值损失</w:t>
      </w:r>
      <w:r>
        <w:rPr>
          <w:color w:val="000000"/>
          <w:spacing w:val="0"/>
          <w:w w:val="100"/>
          <w:position w:val="0"/>
        </w:rPr>
        <w:t>12.36</w:t>
      </w:r>
      <w:r>
        <w:rPr>
          <w:color w:val="000000"/>
          <w:spacing w:val="0"/>
          <w:w w:val="100"/>
          <w:position w:val="0"/>
        </w:rPr>
        <w:t>亿元， 计入当期损益。</w:t>
      </w:r>
    </w:p>
    <w:p>
      <w:pPr>
        <w:pStyle w:val="Style26"/>
        <w:keepNext w:val="0"/>
        <w:keepLines w:val="0"/>
        <w:widowControl w:val="0"/>
        <w:shd w:val="clear" w:color="auto" w:fill="auto"/>
        <w:bidi w:val="0"/>
        <w:spacing w:before="0" w:line="370" w:lineRule="exact"/>
        <w:ind w:left="0" w:right="0" w:firstLine="440"/>
        <w:jc w:val="both"/>
      </w:pPr>
      <w:r>
        <w:rPr>
          <w:color w:val="000000"/>
          <w:spacing w:val="0"/>
          <w:w w:val="100"/>
          <w:position w:val="0"/>
        </w:rPr>
        <w:t>由于嘉华信息处于失控状态，审计范围受到限制，且仲裁尚无最终结果，我们亦未能对纳入合并范围 的嘉华信息2021年</w:t>
      </w:r>
      <w:r>
        <w:rPr>
          <w:color w:val="000000"/>
          <w:spacing w:val="0"/>
          <w:w w:val="100"/>
          <w:position w:val="0"/>
        </w:rPr>
        <w:t>1-9</w:t>
      </w:r>
      <w:r>
        <w:rPr>
          <w:color w:val="000000"/>
          <w:spacing w:val="0"/>
          <w:w w:val="100"/>
          <w:position w:val="0"/>
        </w:rPr>
        <w:t>月财务报表实施必要的审计程序，以判断中嘉博创公司2021年度对嘉华信息上述 会计处理的准确性及影响程度。</w:t>
      </w:r>
    </w:p>
    <w:p>
      <w:pPr>
        <w:pStyle w:val="Style26"/>
        <w:keepNext w:val="0"/>
        <w:keepLines w:val="0"/>
        <w:widowControl w:val="0"/>
        <w:shd w:val="clear" w:color="auto" w:fill="auto"/>
        <w:bidi w:val="0"/>
        <w:spacing w:before="0" w:line="362" w:lineRule="exact"/>
        <w:ind w:left="0" w:right="0" w:firstLine="440"/>
        <w:jc w:val="both"/>
      </w:pPr>
      <w:r>
        <w:rPr>
          <w:color w:val="000000"/>
          <w:spacing w:val="0"/>
          <w:w w:val="100"/>
          <w:position w:val="0"/>
        </w:rPr>
        <w:t>我们按照中国注册会计师审计准则的规定执行了审计工作。审计报告的“注册会计师对财务报表审计 的责任”部分进一步阐述了我们在这些准则下的责任。按照中国注册会计师职业道德守则，我们独立于中 嘉博创，并履行了职业道德方面的其他责任。我们相信，我们获取的审计证据是充分、适当的，为发表保 留意见提供了基础。</w:t>
      </w:r>
      <w:r>
        <w:br w:type="page"/>
      </w:r>
    </w:p>
    <w:p>
      <w:pPr>
        <w:pStyle w:val="Style40"/>
        <w:keepNext/>
        <w:keepLines/>
        <w:widowControl w:val="0"/>
        <w:shd w:val="clear" w:color="auto" w:fill="auto"/>
        <w:bidi w:val="0"/>
        <w:spacing w:before="0" w:after="80" w:line="360" w:lineRule="exact"/>
        <w:ind w:left="0" w:right="0" w:firstLine="520"/>
        <w:jc w:val="left"/>
      </w:pPr>
      <w:bookmarkStart w:id="1181" w:name="bookmark1181"/>
      <w:bookmarkStart w:id="1182" w:name="bookmark1182"/>
      <w:bookmarkStart w:id="1183" w:name="bookmark1183"/>
      <w:bookmarkStart w:id="1184" w:name="bookmark1184"/>
      <w:r>
        <w:rPr>
          <w:color w:val="000000"/>
          <w:spacing w:val="0"/>
          <w:w w:val="100"/>
          <w:position w:val="0"/>
        </w:rPr>
        <w:t>三</w:t>
      </w:r>
      <w:bookmarkEnd w:id="1183"/>
      <w:r>
        <w:rPr>
          <w:color w:val="000000"/>
          <w:spacing w:val="0"/>
          <w:w w:val="100"/>
          <w:position w:val="0"/>
        </w:rPr>
        <w:t>、关键审计事项</w:t>
      </w:r>
      <w:bookmarkEnd w:id="1181"/>
      <w:bookmarkEnd w:id="1182"/>
      <w:bookmarkEnd w:id="1184"/>
    </w:p>
    <w:p>
      <w:pPr>
        <w:pStyle w:val="Style38"/>
        <w:keepNext/>
        <w:keepLines/>
        <w:widowControl w:val="0"/>
        <w:shd w:val="clear" w:color="auto" w:fill="auto"/>
        <w:bidi w:val="0"/>
        <w:spacing w:before="0" w:after="180" w:line="360" w:lineRule="exact"/>
        <w:ind w:left="0" w:right="0" w:firstLine="520"/>
        <w:jc w:val="left"/>
      </w:pPr>
      <w:bookmarkStart w:id="1185" w:name="bookmark1185"/>
      <w:bookmarkStart w:id="1186" w:name="bookmark1186"/>
      <w:bookmarkStart w:id="1187" w:name="bookmark1187"/>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bookmarkEnd w:id="1185"/>
      <w:bookmarkEnd w:id="1186"/>
      <w:bookmarkEnd w:id="1187"/>
    </w:p>
    <w:p>
      <w:pPr>
        <w:pStyle w:val="Style38"/>
        <w:keepNext/>
        <w:keepLines/>
        <w:widowControl w:val="0"/>
        <w:shd w:val="clear" w:color="auto" w:fill="auto"/>
        <w:bidi w:val="0"/>
        <w:spacing w:before="0" w:line="240" w:lineRule="auto"/>
        <w:ind w:left="0" w:right="0" w:firstLine="520"/>
        <w:jc w:val="left"/>
      </w:pPr>
      <w:bookmarkStart w:id="1188" w:name="bookmark1188"/>
      <w:bookmarkStart w:id="1189" w:name="bookmark1189"/>
      <w:bookmarkStart w:id="1190" w:name="bookmark1190"/>
      <w:r>
        <w:rPr>
          <w:color w:val="000000"/>
          <w:spacing w:val="0"/>
          <w:w w:val="100"/>
          <w:position w:val="0"/>
        </w:rPr>
        <w:t>除“形成保留意见的基础”部分所述事项外，我们在审计中识别出的关键审计事项汇总如下:</w:t>
      </w:r>
      <w:bookmarkEnd w:id="1188"/>
      <w:bookmarkEnd w:id="1189"/>
      <w:bookmarkEnd w:id="1190"/>
    </w:p>
    <w:tbl>
      <w:tblPr>
        <w:tblOverlap w:val="never"/>
        <w:jc w:val="center"/>
        <w:tblLayout w:type="fixed"/>
      </w:tblPr>
      <w:tblGrid>
        <w:gridCol w:w="4934"/>
        <w:gridCol w:w="4934"/>
      </w:tblGrid>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该事项在审计中是如何应对的</w:t>
            </w:r>
          </w:p>
        </w:tc>
      </w:tr>
      <w:tr>
        <w:trPr>
          <w:trHeight w:val="389" w:hRule="exact"/>
        </w:trPr>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、商誉减值</w:t>
            </w:r>
          </w:p>
        </w:tc>
      </w:tr>
      <w:tr>
        <w:trPr>
          <w:trHeight w:val="543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35" w:lineRule="exact"/>
              <w:ind w:left="0" w:right="0" w:firstLine="0"/>
              <w:jc w:val="both"/>
            </w:pPr>
            <w:r>
              <w:rPr>
                <w:color w:val="000000"/>
                <w:spacing w:val="0"/>
                <w:w w:val="100"/>
                <w:position w:val="0"/>
              </w:rPr>
              <w:t>如财务报表附注五（十三）所述，</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 中嘉博创合并资产负债表中商誉账面余额为人民币 </w:t>
            </w:r>
            <w:r>
              <w:rPr>
                <w:color w:val="000000"/>
                <w:spacing w:val="0"/>
                <w:w w:val="100"/>
                <w:position w:val="0"/>
                <w:sz w:val="18"/>
                <w:szCs w:val="18"/>
              </w:rPr>
              <w:t>173,891.24</w:t>
            </w:r>
            <w:r>
              <w:rPr>
                <w:color w:val="000000"/>
                <w:spacing w:val="0"/>
                <w:w w:val="100"/>
                <w:position w:val="0"/>
              </w:rPr>
              <w:t>万元，商誉减值准备</w:t>
            </w:r>
            <w:r>
              <w:rPr>
                <w:color w:val="000000"/>
                <w:spacing w:val="0"/>
                <w:w w:val="100"/>
                <w:position w:val="0"/>
                <w:sz w:val="18"/>
                <w:szCs w:val="18"/>
              </w:rPr>
              <w:t>161,170.60</w:t>
            </w:r>
            <w:r>
              <w:rPr>
                <w:color w:val="000000"/>
                <w:spacing w:val="0"/>
                <w:w w:val="100"/>
                <w:position w:val="0"/>
              </w:rPr>
              <w:t>万元，商 誉账面价值</w:t>
            </w:r>
            <w:r>
              <w:rPr>
                <w:color w:val="000000"/>
                <w:spacing w:val="0"/>
                <w:w w:val="100"/>
                <w:position w:val="0"/>
                <w:sz w:val="18"/>
                <w:szCs w:val="18"/>
              </w:rPr>
              <w:t>12,720.64</w:t>
            </w:r>
            <w:r>
              <w:rPr>
                <w:color w:val="000000"/>
                <w:spacing w:val="0"/>
                <w:w w:val="100"/>
                <w:position w:val="0"/>
              </w:rPr>
              <w:t>万元，占资产总额的</w:t>
            </w:r>
            <w:r>
              <w:rPr>
                <w:color w:val="000000"/>
                <w:spacing w:val="0"/>
                <w:w w:val="100"/>
                <w:position w:val="0"/>
                <w:sz w:val="18"/>
                <w:szCs w:val="18"/>
              </w:rPr>
              <w:t>8.62%</w:t>
            </w:r>
            <w:r>
              <w:rPr>
                <w:color w:val="000000"/>
                <w:spacing w:val="0"/>
                <w:w w:val="100"/>
                <w:position w:val="0"/>
              </w:rPr>
              <w:t>。中 嘉博创管理层在评估包含相关资产组组合的可收回金额 时，聘请了外部专家协助，该评估涉及对相关资产组组 合未来情况的假设和估计。由于上述商誉对财务报表影 响重大，中嘉博创管理层在执行减值测试时需要对关键 假设作出重大估计，而管理层估计的不同结果可能造成 重大财务影响，因此我们将商誉减值作为关键审计事项。</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31" w:lineRule="exact"/>
              <w:ind w:left="0" w:right="0" w:firstLine="0"/>
              <w:jc w:val="both"/>
            </w:pPr>
            <w:r>
              <w:rPr>
                <w:color w:val="000000"/>
                <w:spacing w:val="0"/>
                <w:w w:val="100"/>
                <w:position w:val="0"/>
              </w:rPr>
              <w:t>主要审计程序包括：</w:t>
            </w:r>
          </w:p>
          <w:p>
            <w:pPr>
              <w:pStyle w:val="Style28"/>
              <w:keepNext w:val="0"/>
              <w:keepLines w:val="0"/>
              <w:widowControl w:val="0"/>
              <w:numPr>
                <w:ilvl w:val="0"/>
                <w:numId w:val="23"/>
              </w:numPr>
              <w:shd w:val="clear" w:color="auto" w:fill="auto"/>
              <w:tabs>
                <w:tab w:pos="211" w:val="left"/>
              </w:tabs>
              <w:bidi w:val="0"/>
              <w:spacing w:before="0" w:after="0" w:line="235" w:lineRule="exact"/>
              <w:ind w:left="0" w:right="0" w:firstLine="0"/>
              <w:jc w:val="both"/>
            </w:pPr>
            <w:r>
              <w:rPr>
                <w:color w:val="000000"/>
                <w:spacing w:val="0"/>
                <w:w w:val="100"/>
                <w:position w:val="0"/>
              </w:rPr>
              <w:t>了解并测试与商誉减值相关内部控制设计的合理性及 执行的有效性；</w:t>
            </w:r>
          </w:p>
          <w:p>
            <w:pPr>
              <w:pStyle w:val="Style28"/>
              <w:keepNext w:val="0"/>
              <w:keepLines w:val="0"/>
              <w:widowControl w:val="0"/>
              <w:numPr>
                <w:ilvl w:val="0"/>
                <w:numId w:val="23"/>
              </w:numPr>
              <w:shd w:val="clear" w:color="auto" w:fill="auto"/>
              <w:tabs>
                <w:tab w:pos="211" w:val="left"/>
              </w:tabs>
              <w:bidi w:val="0"/>
              <w:spacing w:before="0" w:after="0" w:line="235" w:lineRule="exact"/>
              <w:ind w:left="0" w:right="0" w:firstLine="0"/>
              <w:jc w:val="both"/>
            </w:pPr>
            <w:r>
              <w:rPr>
                <w:color w:val="000000"/>
                <w:spacing w:val="0"/>
                <w:w w:val="100"/>
                <w:position w:val="0"/>
              </w:rPr>
              <w:t>了解资产组的历史业绩实现情况及资产组未来发展规 划，是否与行业预期发展趋势相一致；</w:t>
            </w:r>
          </w:p>
          <w:p>
            <w:pPr>
              <w:pStyle w:val="Style28"/>
              <w:keepNext w:val="0"/>
              <w:keepLines w:val="0"/>
              <w:widowControl w:val="0"/>
              <w:numPr>
                <w:ilvl w:val="0"/>
                <w:numId w:val="23"/>
              </w:numPr>
              <w:shd w:val="clear" w:color="auto" w:fill="auto"/>
              <w:tabs>
                <w:tab w:pos="192" w:val="left"/>
              </w:tabs>
              <w:bidi w:val="0"/>
              <w:spacing w:before="0" w:after="0" w:line="226" w:lineRule="exact"/>
              <w:ind w:left="0" w:right="0" w:firstLine="0"/>
              <w:jc w:val="both"/>
            </w:pPr>
            <w:r>
              <w:rPr>
                <w:color w:val="000000"/>
                <w:spacing w:val="0"/>
                <w:w w:val="100"/>
                <w:position w:val="0"/>
              </w:rPr>
              <w:t>检查商誉形成原因及对应资产组</w:t>
            </w:r>
            <w:r>
              <w:rPr>
                <w:color w:val="000000"/>
                <w:spacing w:val="0"/>
                <w:w w:val="100"/>
                <w:position w:val="0"/>
                <w:sz w:val="18"/>
                <w:szCs w:val="18"/>
              </w:rPr>
              <w:t>2021</w:t>
            </w:r>
            <w:r>
              <w:rPr>
                <w:color w:val="000000"/>
                <w:spacing w:val="0"/>
                <w:w w:val="100"/>
                <w:position w:val="0"/>
              </w:rPr>
              <w:t>年盈利实现情 况；</w:t>
            </w:r>
          </w:p>
          <w:p>
            <w:pPr>
              <w:pStyle w:val="Style28"/>
              <w:keepNext w:val="0"/>
              <w:keepLines w:val="0"/>
              <w:widowControl w:val="0"/>
              <w:numPr>
                <w:ilvl w:val="0"/>
                <w:numId w:val="23"/>
              </w:numPr>
              <w:shd w:val="clear" w:color="auto" w:fill="auto"/>
              <w:tabs>
                <w:tab w:pos="197" w:val="left"/>
              </w:tabs>
              <w:bidi w:val="0"/>
              <w:spacing w:before="0" w:after="0" w:line="231" w:lineRule="exact"/>
              <w:ind w:left="0" w:right="0" w:firstLine="0"/>
              <w:jc w:val="both"/>
            </w:pPr>
            <w:r>
              <w:rPr>
                <w:color w:val="000000"/>
                <w:spacing w:val="0"/>
                <w:w w:val="100"/>
                <w:position w:val="0"/>
              </w:rPr>
              <w:t>分析管理层对商誉所属资产组的认定和进行商誉减值 测试时采用的关键假设、方法及预测数据，检查相关假 设、方法及预测数据的合理性，特别是复核公允价值减 去处置费用的净额使用的关键指标，复核现金流量预测 所采用的折现率以及未来销售增长率、预计毛利率等关 键指标；</w:t>
            </w:r>
          </w:p>
          <w:p>
            <w:pPr>
              <w:pStyle w:val="Style28"/>
              <w:keepNext w:val="0"/>
              <w:keepLines w:val="0"/>
              <w:widowControl w:val="0"/>
              <w:numPr>
                <w:ilvl w:val="0"/>
                <w:numId w:val="23"/>
              </w:numPr>
              <w:shd w:val="clear" w:color="auto" w:fill="auto"/>
              <w:tabs>
                <w:tab w:pos="197" w:val="left"/>
              </w:tabs>
              <w:bidi w:val="0"/>
              <w:spacing w:before="0" w:after="0" w:line="235" w:lineRule="exact"/>
              <w:ind w:left="0" w:right="0" w:firstLine="0"/>
              <w:jc w:val="both"/>
            </w:pPr>
            <w:r>
              <w:rPr>
                <w:color w:val="000000"/>
                <w:spacing w:val="0"/>
                <w:w w:val="100"/>
                <w:position w:val="0"/>
              </w:rPr>
              <w:t>评价管理层聘请的外部估值专家的胜任能力、专业素 质和客观性，同时复核外部估值专家对资产组的估值方 法及出具的评估报告；</w:t>
            </w:r>
          </w:p>
          <w:p>
            <w:pPr>
              <w:pStyle w:val="Style28"/>
              <w:keepNext w:val="0"/>
              <w:keepLines w:val="0"/>
              <w:widowControl w:val="0"/>
              <w:numPr>
                <w:ilvl w:val="0"/>
                <w:numId w:val="23"/>
              </w:numPr>
              <w:shd w:val="clear" w:color="auto" w:fill="auto"/>
              <w:tabs>
                <w:tab w:pos="202" w:val="left"/>
              </w:tabs>
              <w:bidi w:val="0"/>
              <w:spacing w:before="0" w:after="80" w:line="228" w:lineRule="exact"/>
              <w:ind w:left="0" w:right="0" w:firstLine="0"/>
              <w:jc w:val="both"/>
            </w:pPr>
            <w:r>
              <w:rPr>
                <w:color w:val="000000"/>
                <w:spacing w:val="0"/>
                <w:w w:val="100"/>
                <w:position w:val="0"/>
              </w:rPr>
              <w:t>复核管理层编制的商誉所属资产组可收回金额的计算 表，并与商誉所属资产组的账面价值进行比较，确认是 否存在商誉减值情况；</w:t>
            </w:r>
          </w:p>
          <w:p>
            <w:pPr>
              <w:pStyle w:val="Style28"/>
              <w:keepNext w:val="0"/>
              <w:keepLines w:val="0"/>
              <w:widowControl w:val="0"/>
              <w:numPr>
                <w:ilvl w:val="0"/>
                <w:numId w:val="23"/>
              </w:numPr>
              <w:shd w:val="clear" w:color="auto" w:fill="auto"/>
              <w:tabs>
                <w:tab w:pos="192" w:val="left"/>
              </w:tabs>
              <w:bidi w:val="0"/>
              <w:spacing w:before="0" w:after="0" w:line="235" w:lineRule="exact"/>
              <w:ind w:left="0" w:right="0" w:firstLine="0"/>
              <w:jc w:val="both"/>
            </w:pPr>
            <w:r>
              <w:rPr>
                <w:color w:val="000000"/>
                <w:spacing w:val="0"/>
                <w:w w:val="100"/>
                <w:position w:val="0"/>
              </w:rPr>
              <w:t>检查与商誉减值相关的信息是否已在财务报表中作出 恰当列报和披露。</w:t>
            </w:r>
          </w:p>
        </w:tc>
      </w:tr>
      <w:tr>
        <w:trPr>
          <w:trHeight w:val="394" w:hRule="exact"/>
        </w:trPr>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、收入确认</w:t>
            </w:r>
          </w:p>
        </w:tc>
      </w:tr>
      <w:tr>
        <w:trPr>
          <w:trHeight w:val="461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tabs>
                <w:tab w:pos="221" w:val="left"/>
                <w:tab w:pos="442" w:val="left"/>
                <w:tab w:pos="672" w:val="left"/>
              </w:tabs>
              <w:bidi w:val="0"/>
              <w:spacing w:before="0" w:after="120" w:line="230" w:lineRule="exact"/>
              <w:ind w:left="0" w:right="0" w:firstLine="0"/>
              <w:jc w:val="both"/>
            </w:pPr>
            <w:r>
              <w:rPr>
                <w:color w:val="000000"/>
                <w:spacing w:val="0"/>
                <w:w w:val="100"/>
                <w:position w:val="0"/>
              </w:rPr>
              <w:t>如财务报表附注五</w:t>
            </w:r>
            <w:r>
              <w:rPr>
                <w:color w:val="000000"/>
                <w:spacing w:val="0"/>
                <w:w w:val="100"/>
                <w:position w:val="0"/>
              </w:rPr>
              <w:t>.</w:t>
            </w:r>
            <w:r>
              <w:rPr>
                <w:color w:val="000000"/>
                <w:spacing w:val="0"/>
                <w:w w:val="100"/>
                <w:position w:val="0"/>
              </w:rPr>
              <w:t xml:space="preserve">（三十三）所述， </w:t>
            </w:r>
            <w:r>
              <w:rPr>
                <w:color w:val="000000"/>
                <w:spacing w:val="0"/>
                <w:w w:val="100"/>
                <w:position w:val="0"/>
                <w:sz w:val="18"/>
                <w:szCs w:val="18"/>
              </w:rPr>
              <w:t>2</w:t>
              <w:tab/>
              <w:t>0</w:t>
              <w:tab/>
              <w:t>2</w:t>
              <w:tab/>
              <w:t>1</w:t>
            </w:r>
            <w:r>
              <w:rPr>
                <w:color w:val="000000"/>
                <w:spacing w:val="0"/>
                <w:w w:val="100"/>
                <w:position w:val="0"/>
              </w:rPr>
              <w:t>年度中嘉博创实现营业收入</w:t>
            </w:r>
          </w:p>
          <w:p>
            <w:pPr>
              <w:pStyle w:val="Style28"/>
              <w:keepNext w:val="0"/>
              <w:keepLines w:val="0"/>
              <w:widowControl w:val="0"/>
              <w:shd w:val="clear" w:color="auto" w:fill="auto"/>
              <w:bidi w:val="0"/>
              <w:spacing w:before="0" w:after="0" w:line="235" w:lineRule="exact"/>
              <w:ind w:left="0" w:right="0" w:firstLine="0"/>
              <w:jc w:val="both"/>
            </w:pPr>
            <w:r>
              <w:rPr>
                <w:color w:val="000000"/>
                <w:spacing w:val="0"/>
                <w:w w:val="100"/>
                <w:position w:val="0"/>
                <w:sz w:val="18"/>
                <w:szCs w:val="18"/>
              </w:rPr>
              <w:t>195,111.26</w:t>
            </w:r>
            <w:r>
              <w:rPr>
                <w:color w:val="000000"/>
                <w:spacing w:val="0"/>
                <w:w w:val="100"/>
                <w:position w:val="0"/>
              </w:rPr>
              <w:t>万元，营业收入主要来源通信网络维护服 务、通信铁塔维护服务、通信网络优化工程业务和电信 增值业务中的信息服务业务。中嘉博创与客户签订的销 售合同、订单存在各种商业条款，在客户取得相关商品 控制权时确认收入。视商业条款不同，通常在验收或对 账完毕后确认收入。由于营业收入是中嘉博创的关键业 绩指标之一，涉及各种商业条款，且收入可能存在被确 认于不正确期间的固有风险，我们将中嘉博创的收入识 别作为关键审计事项。</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40" w:line="235" w:lineRule="exact"/>
              <w:ind w:left="0" w:right="0" w:firstLine="0"/>
              <w:jc w:val="both"/>
            </w:pPr>
            <w:r>
              <w:rPr>
                <w:color w:val="000000"/>
                <w:spacing w:val="0"/>
                <w:w w:val="100"/>
                <w:position w:val="0"/>
              </w:rPr>
              <w:t>主要审计程序包括：</w:t>
            </w:r>
          </w:p>
          <w:p>
            <w:pPr>
              <w:pStyle w:val="Style28"/>
              <w:keepNext w:val="0"/>
              <w:keepLines w:val="0"/>
              <w:widowControl w:val="0"/>
              <w:numPr>
                <w:ilvl w:val="0"/>
                <w:numId w:val="25"/>
              </w:numPr>
              <w:shd w:val="clear" w:color="auto" w:fill="auto"/>
              <w:tabs>
                <w:tab w:pos="211" w:val="left"/>
              </w:tabs>
              <w:bidi w:val="0"/>
              <w:spacing w:before="0" w:after="40" w:line="235" w:lineRule="exact"/>
              <w:ind w:left="0" w:right="0" w:firstLine="0"/>
              <w:jc w:val="both"/>
            </w:pPr>
            <w:r>
              <w:rPr>
                <w:color w:val="000000"/>
                <w:spacing w:val="0"/>
                <w:w w:val="100"/>
                <w:position w:val="0"/>
              </w:rPr>
              <w:t>了解并评价与中嘉博创收入确认相关的内部控制制度 设计的合理性，测试与收入确认相关的内部控制制度执 行的有效性；</w:t>
            </w:r>
          </w:p>
          <w:p>
            <w:pPr>
              <w:pStyle w:val="Style28"/>
              <w:keepNext w:val="0"/>
              <w:keepLines w:val="0"/>
              <w:widowControl w:val="0"/>
              <w:numPr>
                <w:ilvl w:val="0"/>
                <w:numId w:val="25"/>
              </w:numPr>
              <w:shd w:val="clear" w:color="auto" w:fill="auto"/>
              <w:tabs>
                <w:tab w:pos="192" w:val="left"/>
              </w:tabs>
              <w:bidi w:val="0"/>
              <w:spacing w:before="0" w:after="40" w:line="233" w:lineRule="exact"/>
              <w:ind w:left="0" w:right="0" w:firstLine="0"/>
              <w:jc w:val="both"/>
            </w:pPr>
            <w:r>
              <w:rPr>
                <w:color w:val="000000"/>
                <w:spacing w:val="0"/>
                <w:w w:val="100"/>
                <w:position w:val="0"/>
              </w:rPr>
              <w:t>选取样本检查销售合同，识别商品控制权转移的条款 与条件，评价中嘉博创的收入确认时点是否符合企业会 计准则的要求；</w:t>
            </w:r>
          </w:p>
          <w:p>
            <w:pPr>
              <w:pStyle w:val="Style28"/>
              <w:keepNext w:val="0"/>
              <w:keepLines w:val="0"/>
              <w:widowControl w:val="0"/>
              <w:numPr>
                <w:ilvl w:val="0"/>
                <w:numId w:val="25"/>
              </w:numPr>
              <w:shd w:val="clear" w:color="auto" w:fill="auto"/>
              <w:tabs>
                <w:tab w:pos="192" w:val="left"/>
              </w:tabs>
              <w:bidi w:val="0"/>
              <w:spacing w:before="0" w:after="40" w:line="230" w:lineRule="exact"/>
              <w:ind w:left="0" w:right="0" w:firstLine="0"/>
              <w:jc w:val="both"/>
            </w:pPr>
            <w:r>
              <w:rPr>
                <w:color w:val="000000"/>
                <w:spacing w:val="0"/>
                <w:w w:val="100"/>
                <w:position w:val="0"/>
              </w:rPr>
              <w:t>对营业收入重要客户进行抽样检查，检查产值预估表、 维护结算表（客户对账单）、收款回单等支持性文件并 与财务记录进行核对；</w:t>
            </w:r>
          </w:p>
          <w:p>
            <w:pPr>
              <w:pStyle w:val="Style28"/>
              <w:keepNext w:val="0"/>
              <w:keepLines w:val="0"/>
              <w:widowControl w:val="0"/>
              <w:numPr>
                <w:ilvl w:val="0"/>
                <w:numId w:val="25"/>
              </w:numPr>
              <w:shd w:val="clear" w:color="auto" w:fill="auto"/>
              <w:tabs>
                <w:tab w:pos="197" w:val="left"/>
              </w:tabs>
              <w:bidi w:val="0"/>
              <w:spacing w:before="0" w:after="40" w:line="221" w:lineRule="exact"/>
              <w:ind w:left="0" w:right="0" w:firstLine="0"/>
              <w:jc w:val="both"/>
            </w:pPr>
            <w:r>
              <w:rPr>
                <w:color w:val="000000"/>
                <w:spacing w:val="0"/>
                <w:w w:val="100"/>
                <w:position w:val="0"/>
              </w:rPr>
              <w:t>执行分析性复核程序，判断营业收入和毛利变动的合 理性；</w:t>
            </w:r>
          </w:p>
          <w:p>
            <w:pPr>
              <w:pStyle w:val="Style28"/>
              <w:keepNext w:val="0"/>
              <w:keepLines w:val="0"/>
              <w:widowControl w:val="0"/>
              <w:numPr>
                <w:ilvl w:val="0"/>
                <w:numId w:val="25"/>
              </w:numPr>
              <w:shd w:val="clear" w:color="auto" w:fill="auto"/>
              <w:tabs>
                <w:tab w:pos="211" w:val="left"/>
              </w:tabs>
              <w:bidi w:val="0"/>
              <w:spacing w:before="0" w:after="40" w:line="226" w:lineRule="exact"/>
              <w:ind w:left="0" w:right="0" w:firstLine="0"/>
              <w:jc w:val="both"/>
            </w:pPr>
            <w:r>
              <w:rPr>
                <w:color w:val="000000"/>
                <w:spacing w:val="0"/>
                <w:w w:val="100"/>
                <w:position w:val="0"/>
              </w:rPr>
              <w:t>向重要客户实施函证程序，函证客户的期末余额及当 期销售金额；</w:t>
            </w:r>
          </w:p>
          <w:p>
            <w:pPr>
              <w:pStyle w:val="Style28"/>
              <w:keepNext w:val="0"/>
              <w:keepLines w:val="0"/>
              <w:widowControl w:val="0"/>
              <w:numPr>
                <w:ilvl w:val="0"/>
                <w:numId w:val="25"/>
              </w:numPr>
              <w:shd w:val="clear" w:color="auto" w:fill="auto"/>
              <w:tabs>
                <w:tab w:pos="192" w:val="left"/>
              </w:tabs>
              <w:bidi w:val="0"/>
              <w:spacing w:before="0" w:after="40" w:line="216" w:lineRule="exact"/>
              <w:ind w:left="0" w:right="0" w:firstLine="0"/>
              <w:jc w:val="both"/>
            </w:pPr>
            <w:r>
              <w:rPr>
                <w:color w:val="000000"/>
                <w:spacing w:val="0"/>
                <w:w w:val="100"/>
                <w:position w:val="0"/>
              </w:rPr>
              <w:t>对资产负债表日前后确认的收入执行截止性测试，检 查营业收入是否在恰当的期间确认；</w:t>
            </w:r>
          </w:p>
          <w:p>
            <w:pPr>
              <w:pStyle w:val="Style28"/>
              <w:keepNext w:val="0"/>
              <w:keepLines w:val="0"/>
              <w:widowControl w:val="0"/>
              <w:numPr>
                <w:ilvl w:val="0"/>
                <w:numId w:val="25"/>
              </w:numPr>
              <w:shd w:val="clear" w:color="auto" w:fill="auto"/>
              <w:tabs>
                <w:tab w:pos="192" w:val="left"/>
              </w:tabs>
              <w:bidi w:val="0"/>
              <w:spacing w:before="0" w:after="120" w:line="230" w:lineRule="exact"/>
              <w:ind w:left="0" w:right="0" w:firstLine="0"/>
              <w:jc w:val="both"/>
            </w:pPr>
            <w:r>
              <w:rPr>
                <w:color w:val="000000"/>
                <w:spacing w:val="0"/>
                <w:w w:val="100"/>
                <w:position w:val="0"/>
              </w:rPr>
              <w:t>检查重要客户期后收款情况；</w:t>
            </w:r>
          </w:p>
          <w:p>
            <w:pPr>
              <w:pStyle w:val="Style28"/>
              <w:keepNext w:val="0"/>
              <w:keepLines w:val="0"/>
              <w:widowControl w:val="0"/>
              <w:numPr>
                <w:ilvl w:val="0"/>
                <w:numId w:val="25"/>
              </w:numPr>
              <w:shd w:val="clear" w:color="auto" w:fill="auto"/>
              <w:tabs>
                <w:tab w:pos="192" w:val="left"/>
              </w:tabs>
              <w:bidi w:val="0"/>
              <w:spacing w:before="0" w:after="40" w:line="230" w:lineRule="exact"/>
              <w:ind w:left="0" w:right="0" w:firstLine="0"/>
              <w:jc w:val="both"/>
            </w:pPr>
            <w:r>
              <w:rPr>
                <w:color w:val="000000"/>
                <w:spacing w:val="0"/>
                <w:w w:val="100"/>
                <w:position w:val="0"/>
              </w:rPr>
              <w:t>对重要客户实施访谈程序，并了解核查业务的真实性。</w:t>
            </w:r>
          </w:p>
        </w:tc>
      </w:tr>
    </w:tbl>
    <w:p>
      <w:pPr>
        <w:widowControl w:val="0"/>
        <w:spacing w:after="179" w:line="1" w:lineRule="exact"/>
      </w:pPr>
    </w:p>
    <w:p>
      <w:pPr>
        <w:pStyle w:val="Style40"/>
        <w:keepNext/>
        <w:keepLines/>
        <w:widowControl w:val="0"/>
        <w:shd w:val="clear" w:color="auto" w:fill="auto"/>
        <w:bidi w:val="0"/>
        <w:spacing w:before="0" w:after="140" w:line="240" w:lineRule="auto"/>
        <w:ind w:left="0" w:right="0" w:firstLine="520"/>
        <w:jc w:val="left"/>
      </w:pPr>
      <w:bookmarkStart w:id="1191" w:name="bookmark1191"/>
      <w:bookmarkStart w:id="1192" w:name="bookmark1192"/>
      <w:bookmarkStart w:id="1193" w:name="bookmark1193"/>
      <w:bookmarkStart w:id="1194" w:name="bookmark1194"/>
      <w:r>
        <w:rPr>
          <w:color w:val="000000"/>
          <w:spacing w:val="0"/>
          <w:w w:val="100"/>
          <w:position w:val="0"/>
        </w:rPr>
        <w:t>四</w:t>
      </w:r>
      <w:bookmarkEnd w:id="1193"/>
      <w:r>
        <w:rPr>
          <w:color w:val="000000"/>
          <w:spacing w:val="0"/>
          <w:w w:val="100"/>
          <w:position w:val="0"/>
        </w:rPr>
        <w:t>、其他信息</w:t>
      </w:r>
      <w:bookmarkEnd w:id="1191"/>
      <w:bookmarkEnd w:id="1192"/>
      <w:bookmarkEnd w:id="1194"/>
    </w:p>
    <w:p>
      <w:pPr>
        <w:pStyle w:val="Style26"/>
        <w:keepNext w:val="0"/>
        <w:keepLines w:val="0"/>
        <w:widowControl w:val="0"/>
        <w:shd w:val="clear" w:color="auto" w:fill="auto"/>
        <w:bidi w:val="0"/>
        <w:spacing w:before="0" w:after="60" w:line="365" w:lineRule="exact"/>
        <w:ind w:left="0" w:right="0" w:firstLine="440"/>
        <w:jc w:val="both"/>
      </w:pPr>
      <w:r>
        <w:rPr>
          <w:color w:val="000000"/>
          <w:spacing w:val="0"/>
          <w:w w:val="100"/>
          <w:position w:val="0"/>
        </w:rPr>
        <w:t>中嘉博创管理层（以下简称管理层）对其他信息负责。其他信息包括2021年年度报告中涵盖的信息， 但不包括财务报表和我们的审计报告。</w:t>
      </w:r>
    </w:p>
    <w:p>
      <w:pPr>
        <w:pStyle w:val="Style26"/>
        <w:keepNext w:val="0"/>
        <w:keepLines w:val="0"/>
        <w:widowControl w:val="0"/>
        <w:shd w:val="clear" w:color="auto" w:fill="auto"/>
        <w:bidi w:val="0"/>
        <w:spacing w:before="0" w:after="60" w:line="360" w:lineRule="exact"/>
        <w:ind w:left="0" w:right="0" w:firstLine="440"/>
        <w:jc w:val="both"/>
      </w:pPr>
      <w:r>
        <w:rPr>
          <w:color w:val="000000"/>
          <w:spacing w:val="0"/>
          <w:w w:val="100"/>
          <w:position w:val="0"/>
        </w:rPr>
        <w:t>我们对财务报表发表的审计意见不涵盖其他信息，我们也不对其他信息发表任何形式的鉴证结论。</w:t>
      </w:r>
    </w:p>
    <w:p>
      <w:pPr>
        <w:pStyle w:val="Style26"/>
        <w:keepNext w:val="0"/>
        <w:keepLines w:val="0"/>
        <w:widowControl w:val="0"/>
        <w:shd w:val="clear" w:color="auto" w:fill="auto"/>
        <w:bidi w:val="0"/>
        <w:spacing w:before="0" w:after="60" w:line="370" w:lineRule="exact"/>
        <w:ind w:left="0" w:right="0" w:firstLine="44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26"/>
        <w:keepNext w:val="0"/>
        <w:keepLines w:val="0"/>
        <w:widowControl w:val="0"/>
        <w:shd w:val="clear" w:color="auto" w:fill="auto"/>
        <w:bidi w:val="0"/>
        <w:spacing w:before="0" w:after="60" w:line="360" w:lineRule="exact"/>
        <w:ind w:left="0" w:right="0" w:firstLine="440"/>
        <w:jc w:val="both"/>
      </w:pPr>
      <w:r>
        <w:rPr>
          <w:color w:val="000000"/>
          <w:spacing w:val="0"/>
          <w:w w:val="100"/>
          <w:position w:val="0"/>
        </w:rPr>
        <w:t>基于我们已执行的工作，如果我们确定其他信息存在重大错报，我们应当报告该事实。如上述“形成 保留意见的基础”部分所述，我们无法对中嘉博创2021年度财务报告中上述保留事项获取充分、适当的 审计证据。因此，我们无法确定与上述事项相关的其他信息是否存在重大错报。</w:t>
      </w:r>
    </w:p>
    <w:p>
      <w:pPr>
        <w:pStyle w:val="Style40"/>
        <w:keepNext/>
        <w:keepLines/>
        <w:widowControl w:val="0"/>
        <w:shd w:val="clear" w:color="auto" w:fill="auto"/>
        <w:tabs>
          <w:tab w:pos="901" w:val="left"/>
        </w:tabs>
        <w:bidi w:val="0"/>
        <w:spacing w:before="0" w:after="60" w:line="360" w:lineRule="exact"/>
        <w:ind w:left="0" w:right="0" w:firstLine="440"/>
        <w:jc w:val="both"/>
      </w:pPr>
      <w:bookmarkStart w:id="1195" w:name="bookmark1195"/>
      <w:bookmarkStart w:id="1196" w:name="bookmark1196"/>
      <w:bookmarkStart w:id="1197" w:name="bookmark1197"/>
      <w:bookmarkStart w:id="1198" w:name="bookmark1198"/>
      <w:r>
        <w:rPr>
          <w:color w:val="000000"/>
          <w:spacing w:val="0"/>
          <w:w w:val="100"/>
          <w:position w:val="0"/>
        </w:rPr>
        <w:t>五</w:t>
      </w:r>
      <w:bookmarkEnd w:id="1197"/>
      <w:r>
        <w:rPr>
          <w:color w:val="000000"/>
          <w:spacing w:val="0"/>
          <w:w w:val="100"/>
          <w:position w:val="0"/>
        </w:rPr>
        <w:t>、</w:t>
        <w:tab/>
        <w:t>管理层和治理层对财务报表的责任</w:t>
      </w:r>
      <w:bookmarkEnd w:id="1195"/>
      <w:bookmarkEnd w:id="1196"/>
      <w:bookmarkEnd w:id="1198"/>
    </w:p>
    <w:p>
      <w:pPr>
        <w:pStyle w:val="Style26"/>
        <w:keepNext w:val="0"/>
        <w:keepLines w:val="0"/>
        <w:widowControl w:val="0"/>
        <w:shd w:val="clear" w:color="auto" w:fill="auto"/>
        <w:bidi w:val="0"/>
        <w:spacing w:before="0" w:after="60" w:line="360" w:lineRule="exact"/>
        <w:ind w:left="0" w:right="0" w:firstLine="440"/>
        <w:jc w:val="both"/>
      </w:pPr>
      <w:r>
        <w:rPr>
          <w:color w:val="000000"/>
          <w:spacing w:val="0"/>
          <w:w w:val="100"/>
          <w:position w:val="0"/>
        </w:rPr>
        <w:t>管理层负责按照企业会计准则的规定编制财务报表，使其实现公允反映，并设计、执行和维护必要的 内部控制，以使财务报表不存在由于舞弊或错误导致的重大错报。</w:t>
      </w:r>
    </w:p>
    <w:p>
      <w:pPr>
        <w:pStyle w:val="Style26"/>
        <w:keepNext w:val="0"/>
        <w:keepLines w:val="0"/>
        <w:widowControl w:val="0"/>
        <w:shd w:val="clear" w:color="auto" w:fill="auto"/>
        <w:bidi w:val="0"/>
        <w:spacing w:before="0" w:after="60" w:line="360" w:lineRule="exact"/>
        <w:ind w:left="0" w:right="0" w:firstLine="440"/>
        <w:jc w:val="both"/>
      </w:pPr>
      <w:r>
        <w:rPr>
          <w:color w:val="000000"/>
          <w:spacing w:val="0"/>
          <w:w w:val="100"/>
          <w:position w:val="0"/>
        </w:rPr>
        <w:t>在编制财务报表时，管理层负责评估中嘉博创的持续经营能力，披露与持续经营相关的事项（如适用）， 并运用持续经营假设，除非管理层计划清算中嘉博创、终止运营或别无其他现实的选择。</w:t>
      </w:r>
    </w:p>
    <w:p>
      <w:pPr>
        <w:pStyle w:val="Style26"/>
        <w:keepNext w:val="0"/>
        <w:keepLines w:val="0"/>
        <w:widowControl w:val="0"/>
        <w:shd w:val="clear" w:color="auto" w:fill="auto"/>
        <w:bidi w:val="0"/>
        <w:spacing w:before="0" w:after="60" w:line="360" w:lineRule="exact"/>
        <w:ind w:left="0" w:right="0" w:firstLine="440"/>
        <w:jc w:val="both"/>
      </w:pPr>
      <w:r>
        <w:rPr>
          <w:color w:val="000000"/>
          <w:spacing w:val="0"/>
          <w:w w:val="100"/>
          <w:position w:val="0"/>
        </w:rPr>
        <w:t>治理层负责监督中嘉博创的财务报告过程。</w:t>
      </w:r>
    </w:p>
    <w:p>
      <w:pPr>
        <w:pStyle w:val="Style40"/>
        <w:keepNext/>
        <w:keepLines/>
        <w:widowControl w:val="0"/>
        <w:shd w:val="clear" w:color="auto" w:fill="auto"/>
        <w:tabs>
          <w:tab w:pos="901" w:val="left"/>
        </w:tabs>
        <w:bidi w:val="0"/>
        <w:spacing w:before="0" w:after="60" w:line="360" w:lineRule="exact"/>
        <w:ind w:left="0" w:right="0" w:firstLine="440"/>
        <w:jc w:val="both"/>
      </w:pPr>
      <w:bookmarkStart w:id="1199" w:name="bookmark1199"/>
      <w:bookmarkStart w:id="1200" w:name="bookmark1200"/>
      <w:bookmarkStart w:id="1201" w:name="bookmark1201"/>
      <w:bookmarkStart w:id="1202" w:name="bookmark1202"/>
      <w:r>
        <w:rPr>
          <w:color w:val="000000"/>
          <w:spacing w:val="0"/>
          <w:w w:val="100"/>
          <w:position w:val="0"/>
        </w:rPr>
        <w:t>六</w:t>
      </w:r>
      <w:bookmarkEnd w:id="1201"/>
      <w:r>
        <w:rPr>
          <w:color w:val="000000"/>
          <w:spacing w:val="0"/>
          <w:w w:val="100"/>
          <w:position w:val="0"/>
        </w:rPr>
        <w:t>、</w:t>
        <w:tab/>
        <w:t>注册会计师对财务报表审计的责任</w:t>
      </w:r>
      <w:bookmarkEnd w:id="1199"/>
      <w:bookmarkEnd w:id="1200"/>
      <w:bookmarkEnd w:id="1202"/>
    </w:p>
    <w:p>
      <w:pPr>
        <w:pStyle w:val="Style26"/>
        <w:keepNext w:val="0"/>
        <w:keepLines w:val="0"/>
        <w:widowControl w:val="0"/>
        <w:shd w:val="clear" w:color="auto" w:fill="auto"/>
        <w:bidi w:val="0"/>
        <w:spacing w:before="0" w:after="60" w:line="358" w:lineRule="exact"/>
        <w:ind w:left="0" w:right="0" w:firstLine="44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26"/>
        <w:keepNext w:val="0"/>
        <w:keepLines w:val="0"/>
        <w:widowControl w:val="0"/>
        <w:shd w:val="clear" w:color="auto" w:fill="auto"/>
        <w:bidi w:val="0"/>
        <w:spacing w:before="0" w:after="60" w:line="370" w:lineRule="exact"/>
        <w:ind w:left="0" w:right="0" w:firstLine="440"/>
        <w:jc w:val="both"/>
      </w:pPr>
      <w:r>
        <w:rPr>
          <w:color w:val="000000"/>
          <w:spacing w:val="0"/>
          <w:w w:val="100"/>
          <w:position w:val="0"/>
        </w:rPr>
        <w:t>在按照审计准则执行审计工作的过程中，我们运用职业判断，并保持职业怀疑。同时，我们也执行以 下工作：</w:t>
      </w:r>
    </w:p>
    <w:p>
      <w:pPr>
        <w:pStyle w:val="Style26"/>
        <w:keepNext w:val="0"/>
        <w:keepLines w:val="0"/>
        <w:widowControl w:val="0"/>
        <w:shd w:val="clear" w:color="auto" w:fill="auto"/>
        <w:tabs>
          <w:tab w:pos="1004" w:val="left"/>
        </w:tabs>
        <w:bidi w:val="0"/>
        <w:spacing w:before="0" w:after="60" w:line="360" w:lineRule="exact"/>
        <w:ind w:left="0" w:right="0" w:firstLine="440"/>
        <w:jc w:val="both"/>
      </w:pPr>
      <w:bookmarkStart w:id="1203" w:name="bookmark1203"/>
      <w:r>
        <w:rPr>
          <w:color w:val="000000"/>
          <w:spacing w:val="0"/>
          <w:w w:val="100"/>
          <w:position w:val="0"/>
        </w:rPr>
        <w:t>（</w:t>
      </w:r>
      <w:bookmarkEnd w:id="1203"/>
      <w:r>
        <w:rPr>
          <w:color w:val="000000"/>
          <w:spacing w:val="0"/>
          <w:w w:val="100"/>
          <w:position w:val="0"/>
        </w:rPr>
        <w:t>1）</w:t>
        <w:tab/>
        <w:t>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26"/>
        <w:keepNext w:val="0"/>
        <w:keepLines w:val="0"/>
        <w:widowControl w:val="0"/>
        <w:shd w:val="clear" w:color="auto" w:fill="auto"/>
        <w:tabs>
          <w:tab w:pos="906" w:val="left"/>
        </w:tabs>
        <w:bidi w:val="0"/>
        <w:spacing w:before="0" w:after="60" w:line="360" w:lineRule="exact"/>
        <w:ind w:left="0" w:right="0" w:firstLine="440"/>
        <w:jc w:val="both"/>
      </w:pPr>
      <w:bookmarkStart w:id="1204" w:name="bookmark1204"/>
      <w:r>
        <w:rPr>
          <w:color w:val="000000"/>
          <w:spacing w:val="0"/>
          <w:w w:val="100"/>
          <w:position w:val="0"/>
        </w:rPr>
        <w:t>（</w:t>
      </w:r>
      <w:bookmarkEnd w:id="1204"/>
      <w:r>
        <w:rPr>
          <w:color w:val="000000"/>
          <w:spacing w:val="0"/>
          <w:w w:val="100"/>
          <w:position w:val="0"/>
        </w:rPr>
        <w:t>2）</w:t>
        <w:tab/>
        <w:t>了解与审计相关的内部控制，以设计恰当的审计程序。</w:t>
      </w:r>
    </w:p>
    <w:p>
      <w:pPr>
        <w:pStyle w:val="Style26"/>
        <w:keepNext w:val="0"/>
        <w:keepLines w:val="0"/>
        <w:widowControl w:val="0"/>
        <w:shd w:val="clear" w:color="auto" w:fill="auto"/>
        <w:tabs>
          <w:tab w:pos="906" w:val="left"/>
        </w:tabs>
        <w:bidi w:val="0"/>
        <w:spacing w:before="0" w:after="60" w:line="360" w:lineRule="exact"/>
        <w:ind w:left="0" w:right="0" w:firstLine="440"/>
        <w:jc w:val="both"/>
      </w:pPr>
      <w:bookmarkStart w:id="1205" w:name="bookmark1205"/>
      <w:r>
        <w:rPr>
          <w:color w:val="000000"/>
          <w:spacing w:val="0"/>
          <w:w w:val="100"/>
          <w:position w:val="0"/>
        </w:rPr>
        <w:t>（</w:t>
      </w:r>
      <w:bookmarkEnd w:id="1205"/>
      <w:r>
        <w:rPr>
          <w:color w:val="000000"/>
          <w:spacing w:val="0"/>
          <w:w w:val="100"/>
          <w:position w:val="0"/>
        </w:rPr>
        <w:t>3）</w:t>
        <w:tab/>
        <w:t>评价管理层选用会计政策的恰当性和作出会计估计及相关披露的合理性。</w:t>
      </w:r>
    </w:p>
    <w:p>
      <w:pPr>
        <w:pStyle w:val="Style26"/>
        <w:keepNext w:val="0"/>
        <w:keepLines w:val="0"/>
        <w:widowControl w:val="0"/>
        <w:shd w:val="clear" w:color="auto" w:fill="auto"/>
        <w:tabs>
          <w:tab w:pos="1004" w:val="left"/>
        </w:tabs>
        <w:bidi w:val="0"/>
        <w:spacing w:before="0" w:after="60" w:line="362" w:lineRule="exact"/>
        <w:ind w:left="0" w:right="0" w:firstLine="440"/>
        <w:jc w:val="both"/>
      </w:pPr>
      <w:bookmarkStart w:id="1206" w:name="bookmark1206"/>
      <w:r>
        <w:rPr>
          <w:color w:val="000000"/>
          <w:spacing w:val="0"/>
          <w:w w:val="100"/>
          <w:position w:val="0"/>
        </w:rPr>
        <w:t>（</w:t>
      </w:r>
      <w:bookmarkEnd w:id="1206"/>
      <w:r>
        <w:rPr>
          <w:color w:val="000000"/>
          <w:spacing w:val="0"/>
          <w:w w:val="100"/>
          <w:position w:val="0"/>
        </w:rPr>
        <w:t>4）</w:t>
        <w:tab/>
        <w:t>对管理层使用持续经营假设的恰当性得出结论。同时，根据获取的审计证据，就可能导致对中 嘉博创持续经营能力产生重大疑虑的事项或情况是否存在重大不确定性得出结论。如果我们得出结论认为 存在重大不确定性，审计准则要求我们在审计报告中提请报表使用者注意财务报表中的相关披露；如果披 露不充分，我们应当发表非无保留意见。我们的结论基于截至审计报告日可获得的信息。然而，未来的事 项或情况可能导致中嘉博创不能持续经营。</w:t>
      </w:r>
    </w:p>
    <w:p>
      <w:pPr>
        <w:pStyle w:val="Style26"/>
        <w:keepNext w:val="0"/>
        <w:keepLines w:val="0"/>
        <w:widowControl w:val="0"/>
        <w:shd w:val="clear" w:color="auto" w:fill="auto"/>
        <w:bidi w:val="0"/>
        <w:spacing w:before="0" w:after="60" w:line="379" w:lineRule="exact"/>
        <w:ind w:left="0" w:right="0" w:firstLine="440"/>
        <w:jc w:val="both"/>
      </w:pPr>
      <w:bookmarkStart w:id="1207" w:name="bookmark1207"/>
      <w:r>
        <w:rPr>
          <w:color w:val="000000"/>
          <w:spacing w:val="0"/>
          <w:w w:val="100"/>
          <w:position w:val="0"/>
        </w:rPr>
        <w:t>（</w:t>
      </w:r>
      <w:bookmarkEnd w:id="1207"/>
      <w:r>
        <w:rPr>
          <w:color w:val="000000"/>
          <w:spacing w:val="0"/>
          <w:w w:val="100"/>
          <w:position w:val="0"/>
        </w:rPr>
        <w:t>5） 评价财务报表的总体列报、结构和内容（包括披露），并评价财务报表是否公允反映相关交易和 事项。</w:t>
      </w:r>
      <w:r>
        <w:br w:type="page"/>
      </w:r>
    </w:p>
    <w:p>
      <w:pPr>
        <w:pStyle w:val="Style26"/>
        <w:keepNext w:val="0"/>
        <w:keepLines w:val="0"/>
        <w:widowControl w:val="0"/>
        <w:shd w:val="clear" w:color="auto" w:fill="auto"/>
        <w:bidi w:val="0"/>
        <w:spacing w:before="0" w:line="370" w:lineRule="exact"/>
        <w:ind w:left="0" w:right="0" w:firstLine="420"/>
        <w:jc w:val="both"/>
      </w:pPr>
      <w:bookmarkStart w:id="1208" w:name="bookmark1208"/>
      <w:r>
        <w:rPr>
          <w:color w:val="000000"/>
          <w:spacing w:val="0"/>
          <w:w w:val="100"/>
          <w:position w:val="0"/>
        </w:rPr>
        <w:t>（</w:t>
      </w:r>
      <w:bookmarkEnd w:id="1208"/>
      <w:r>
        <w:rPr>
          <w:color w:val="000000"/>
          <w:spacing w:val="0"/>
          <w:w w:val="100"/>
          <w:position w:val="0"/>
        </w:rPr>
        <w:t>6）就中嘉博创中实体或业务活动的财务信息获取充分、适当的审计证据，以对财务报表发表审计 意见。我们负责指导、监督和执行集团审计，并对审计意见承担全部责任。</w:t>
      </w:r>
    </w:p>
    <w:p>
      <w:pPr>
        <w:pStyle w:val="Style26"/>
        <w:keepNext w:val="0"/>
        <w:keepLines w:val="0"/>
        <w:widowControl w:val="0"/>
        <w:shd w:val="clear" w:color="auto" w:fill="auto"/>
        <w:bidi w:val="0"/>
        <w:spacing w:before="0" w:line="360" w:lineRule="exact"/>
        <w:ind w:left="0" w:right="0" w:firstLine="42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26"/>
        <w:keepNext w:val="0"/>
        <w:keepLines w:val="0"/>
        <w:widowControl w:val="0"/>
        <w:shd w:val="clear" w:color="auto" w:fill="auto"/>
        <w:bidi w:val="0"/>
        <w:spacing w:before="0" w:line="360" w:lineRule="exact"/>
        <w:ind w:left="0" w:right="0" w:firstLine="42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26"/>
        <w:keepNext w:val="0"/>
        <w:keepLines w:val="0"/>
        <w:widowControl w:val="0"/>
        <w:shd w:val="clear" w:color="auto" w:fill="auto"/>
        <w:bidi w:val="0"/>
        <w:spacing w:before="0" w:after="1520" w:line="360" w:lineRule="exact"/>
        <w:ind w:left="0" w:right="0" w:firstLine="42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pStyle w:val="Style26"/>
        <w:keepNext w:val="0"/>
        <w:keepLines w:val="0"/>
        <w:widowControl w:val="0"/>
        <w:shd w:val="clear" w:color="auto" w:fill="auto"/>
        <w:bidi w:val="0"/>
        <w:spacing w:before="0" w:after="200" w:line="240" w:lineRule="auto"/>
        <w:ind w:left="1360" w:right="0" w:firstLine="0"/>
        <w:jc w:val="both"/>
      </w:pPr>
      <w:r>
        <mc:AlternateContent>
          <mc:Choice Requires="wps">
            <w:drawing>
              <wp:anchor distT="0" distB="840740" distL="114300" distR="114300" simplePos="0" relativeHeight="125829401" behindDoc="0" locked="0" layoutInCell="1" allowOverlap="1">
                <wp:simplePos x="0" y="0"/>
                <wp:positionH relativeFrom="page">
                  <wp:posOffset>1305560</wp:posOffset>
                </wp:positionH>
                <wp:positionV relativeFrom="paragraph">
                  <wp:posOffset>12700</wp:posOffset>
                </wp:positionV>
                <wp:extent cx="1493520" cy="448310"/>
                <wp:wrapSquare wrapText="right"/>
                <wp:docPr id="53" name="Shape 53"/>
                <a:graphic xmlns:a="http://schemas.openxmlformats.org/drawingml/2006/main">
                  <a:graphicData uri="http://schemas.microsoft.com/office/word/2010/wordprocessingShape">
                    <wps:wsp>
                      <wps:cNvSpPr txBox="1"/>
                      <wps:spPr>
                        <a:xfrm>
                          <a:ext cx="1493520" cy="448310"/>
                        </a:xfrm>
                        <a:prstGeom prst="rect"/>
                        <a:noFill/>
                      </wps:spPr>
                      <wps:txbx>
                        <w:txbxContent>
                          <w:p>
                            <w:pPr>
                              <w:pStyle w:val="Style26"/>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尤尼泰振青会计师事务所</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（特殊普通合伙）</w:t>
                            </w:r>
                          </w:p>
                        </w:txbxContent>
                      </wps:txbx>
                      <wps:bodyPr lIns="0" tIns="0" rIns="0" bIns="0">
                        <a:noAutoFit/>
                      </wps:bodyPr>
                    </wps:wsp>
                  </a:graphicData>
                </a:graphic>
              </wp:anchor>
            </w:drawing>
          </mc:Choice>
          <mc:Fallback>
            <w:pict>
              <v:shape id="_x0000_s1079" type="#_x0000_t202" style="position:absolute;margin-left:102.8pt;margin-top:1.pt;width:117.60000000000001pt;height:35.300000000000004pt;z-index:-125829352;mso-wrap-distance-left:9.pt;mso-wrap-distance-right:9.pt;mso-wrap-distance-bottom:66.200000000000003pt;mso-position-horizontal-relative:page" filled="f" stroked="f">
                <v:textbox inset="0,0,0,0">
                  <w:txbxContent>
                    <w:p>
                      <w:pPr>
                        <w:pStyle w:val="Style26"/>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尤尼泰振青会计师事务所</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（特殊普通合伙）</w:t>
                      </w:r>
                    </w:p>
                  </w:txbxContent>
                </v:textbox>
                <w10:wrap type="square" side="right" anchorx="page"/>
              </v:shape>
            </w:pict>
          </mc:Fallback>
        </mc:AlternateContent>
      </w:r>
      <w:r>
        <mc:AlternateContent>
          <mc:Choice Requires="wps">
            <w:drawing>
              <wp:anchor distT="1118870" distB="0" distL="595630" distR="447040" simplePos="0" relativeHeight="125829403" behindDoc="0" locked="0" layoutInCell="1" allowOverlap="1">
                <wp:simplePos x="0" y="0"/>
                <wp:positionH relativeFrom="page">
                  <wp:posOffset>1786890</wp:posOffset>
                </wp:positionH>
                <wp:positionV relativeFrom="paragraph">
                  <wp:posOffset>1131570</wp:posOffset>
                </wp:positionV>
                <wp:extent cx="679450" cy="170815"/>
                <wp:wrapSquare wrapText="right"/>
                <wp:docPr id="55" name="Shape 55"/>
                <a:graphic xmlns:a="http://schemas.openxmlformats.org/drawingml/2006/main">
                  <a:graphicData uri="http://schemas.microsoft.com/office/word/2010/wordprocessingShape">
                    <wps:wsp>
                      <wps:cNvSpPr txBox="1"/>
                      <wps:spPr>
                        <a:xfrm>
                          <a:ext cx="679450" cy="17081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中国•青岛</w:t>
                            </w:r>
                          </w:p>
                        </w:txbxContent>
                      </wps:txbx>
                      <wps:bodyPr wrap="none" lIns="0" tIns="0" rIns="0" bIns="0">
                        <a:noAutoFit/>
                      </wps:bodyPr>
                    </wps:wsp>
                  </a:graphicData>
                </a:graphic>
              </wp:anchor>
            </w:drawing>
          </mc:Choice>
          <mc:Fallback>
            <w:pict>
              <v:shape id="_x0000_s1081" type="#_x0000_t202" style="position:absolute;margin-left:140.70000000000002pt;margin-top:89.100000000000009pt;width:53.5pt;height:13.450000000000001pt;z-index:-125829350;mso-wrap-distance-left:46.899999999999999pt;mso-wrap-distance-top:88.100000000000009pt;mso-wrap-distance-right:35.200000000000003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中国•青岛</w:t>
                      </w:r>
                    </w:p>
                  </w:txbxContent>
                </v:textbox>
                <w10:wrap type="square" side="right" anchorx="page"/>
              </v:shape>
            </w:pict>
          </mc:Fallback>
        </mc:AlternateContent>
      </w:r>
      <w:r>
        <w:rPr>
          <w:color w:val="000000"/>
          <w:spacing w:val="0"/>
          <w:w w:val="100"/>
          <w:position w:val="0"/>
        </w:rPr>
        <w:t>中国注册会计师：李力</w:t>
      </w:r>
    </w:p>
    <w:p>
      <w:pPr>
        <w:pStyle w:val="Style26"/>
        <w:keepNext w:val="0"/>
        <w:keepLines w:val="0"/>
        <w:widowControl w:val="0"/>
        <w:shd w:val="clear" w:color="auto" w:fill="auto"/>
        <w:bidi w:val="0"/>
        <w:spacing w:before="0" w:after="640" w:line="240" w:lineRule="auto"/>
        <w:ind w:left="1360" w:right="0" w:firstLine="0"/>
        <w:jc w:val="both"/>
      </w:pPr>
      <w:r>
        <w:rPr>
          <w:color w:val="000000"/>
          <w:spacing w:val="0"/>
          <w:w w:val="100"/>
          <w:position w:val="0"/>
        </w:rPr>
        <w:t>（项目合伙人）</w:t>
      </w:r>
    </w:p>
    <w:p>
      <w:pPr>
        <w:pStyle w:val="Style26"/>
        <w:keepNext w:val="0"/>
        <w:keepLines w:val="0"/>
        <w:widowControl w:val="0"/>
        <w:shd w:val="clear" w:color="auto" w:fill="auto"/>
        <w:bidi w:val="0"/>
        <w:spacing w:before="0" w:after="200" w:line="240" w:lineRule="auto"/>
        <w:ind w:left="1360" w:right="0" w:firstLine="0"/>
        <w:jc w:val="both"/>
      </w:pPr>
      <w:r>
        <w:rPr>
          <w:color w:val="000000"/>
          <w:spacing w:val="0"/>
          <w:w w:val="100"/>
          <w:position w:val="0"/>
        </w:rPr>
        <w:t>中国注册会计师：马燕</w:t>
      </w:r>
    </w:p>
    <w:p>
      <w:pPr>
        <w:pStyle w:val="Style26"/>
        <w:keepNext w:val="0"/>
        <w:keepLines w:val="0"/>
        <w:widowControl w:val="0"/>
        <w:shd w:val="clear" w:color="auto" w:fill="auto"/>
        <w:bidi w:val="0"/>
        <w:spacing w:before="0" w:after="200" w:line="240" w:lineRule="auto"/>
        <w:ind w:left="1360" w:right="0" w:firstLine="0"/>
        <w:jc w:val="both"/>
      </w:pPr>
      <w:r>
        <w:rPr>
          <w:color w:val="000000"/>
          <w:spacing w:val="0"/>
          <w:w w:val="100"/>
          <w:position w:val="0"/>
        </w:rPr>
        <w:t>二</w:t>
      </w:r>
      <w:r>
        <w:rPr>
          <w:color w:val="000000"/>
          <w:spacing w:val="0"/>
          <w:w w:val="100"/>
          <w:position w:val="0"/>
        </w:rPr>
        <w:t>O</w:t>
      </w:r>
      <w:r>
        <w:rPr>
          <w:color w:val="000000"/>
          <w:spacing w:val="0"/>
          <w:w w:val="100"/>
          <w:position w:val="0"/>
        </w:rPr>
        <w:t>二二年四月二十八日</w:t>
      </w:r>
      <w:r>
        <w:br w:type="page"/>
      </w:r>
    </w:p>
    <w:p>
      <w:pPr>
        <w:pStyle w:val="Style32"/>
        <w:keepNext/>
        <w:keepLines/>
        <w:widowControl w:val="0"/>
        <w:shd w:val="clear" w:color="auto" w:fill="auto"/>
        <w:bidi w:val="0"/>
        <w:spacing w:before="0" w:after="0" w:line="240" w:lineRule="auto"/>
        <w:ind w:left="0" w:right="0" w:firstLine="0"/>
        <w:jc w:val="left"/>
      </w:pPr>
      <w:bookmarkStart w:id="1209" w:name="bookmark1209"/>
      <w:bookmarkStart w:id="1210" w:name="bookmark1210"/>
      <w:bookmarkStart w:id="1211" w:name="bookmark1211"/>
      <w:r>
        <w:rPr>
          <w:color w:val="000000"/>
          <w:spacing w:val="0"/>
          <w:w w:val="100"/>
          <w:position w:val="0"/>
          <w:sz w:val="24"/>
          <w:szCs w:val="24"/>
        </w:rPr>
        <w:t>二、财务报表</w:t>
      </w:r>
      <w:bookmarkEnd w:id="1209"/>
      <w:bookmarkEnd w:id="1210"/>
      <w:bookmarkEnd w:id="1211"/>
    </w:p>
    <w:p>
      <w:pPr>
        <w:pStyle w:val="Style40"/>
        <w:keepNext/>
        <w:keepLines/>
        <w:widowControl w:val="0"/>
        <w:shd w:val="clear" w:color="auto" w:fill="auto"/>
        <w:bidi w:val="0"/>
        <w:spacing w:before="0" w:after="0" w:line="240" w:lineRule="auto"/>
        <w:ind w:left="0" w:right="0" w:firstLine="0"/>
        <w:jc w:val="center"/>
      </w:pPr>
      <w:bookmarkStart w:id="1212" w:name="bookmark1212"/>
      <w:bookmarkStart w:id="1213" w:name="bookmark1213"/>
      <w:bookmarkStart w:id="1214" w:name="bookmark1214"/>
      <w:r>
        <w:rPr>
          <w:color w:val="000000"/>
          <w:spacing w:val="0"/>
          <w:w w:val="100"/>
          <w:position w:val="0"/>
        </w:rPr>
        <w:t>合并资产负债表</w:t>
      </w:r>
      <w:bookmarkEnd w:id="1212"/>
      <w:bookmarkEnd w:id="1213"/>
      <w:bookmarkEnd w:id="1214"/>
    </w:p>
    <w:p>
      <w:pPr>
        <w:pStyle w:val="Style40"/>
        <w:keepNext/>
        <w:keepLines/>
        <w:widowControl w:val="0"/>
        <w:shd w:val="clear" w:color="auto" w:fill="auto"/>
        <w:bidi w:val="0"/>
        <w:spacing w:before="0" w:after="0" w:line="240" w:lineRule="auto"/>
        <w:ind w:left="0" w:right="0" w:firstLine="0"/>
        <w:jc w:val="center"/>
      </w:pPr>
      <w:bookmarkStart w:id="1212" w:name="bookmark1212"/>
      <w:bookmarkStart w:id="1213" w:name="bookmark1213"/>
      <w:bookmarkStart w:id="1215" w:name="bookmark1215"/>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bookmarkEnd w:id="1212"/>
      <w:bookmarkEnd w:id="1213"/>
      <w:bookmarkEnd w:id="1215"/>
    </w:p>
    <w:p>
      <w:pPr>
        <w:pStyle w:val="Style40"/>
        <w:keepNext/>
        <w:keepLines/>
        <w:widowControl w:val="0"/>
        <w:shd w:val="clear" w:color="auto" w:fill="auto"/>
        <w:bidi w:val="0"/>
        <w:spacing w:before="0" w:after="120" w:line="240" w:lineRule="auto"/>
        <w:ind w:left="0" w:right="0" w:firstLine="0"/>
        <w:jc w:val="center"/>
      </w:pPr>
      <w:bookmarkStart w:id="1212" w:name="bookmark1212"/>
      <w:bookmarkStart w:id="1213" w:name="bookmark1213"/>
      <w:bookmarkStart w:id="1216" w:name="bookmark1216"/>
      <w:r>
        <w:rPr>
          <w:color w:val="000000"/>
          <w:spacing w:val="0"/>
          <w:w w:val="100"/>
          <w:position w:val="0"/>
        </w:rPr>
        <w:t>（除特别注明外，金额单位均为人民币元）</w:t>
      </w:r>
      <w:bookmarkEnd w:id="1212"/>
      <w:bookmarkEnd w:id="1213"/>
      <w:bookmarkEnd w:id="1216"/>
    </w:p>
    <w:tbl>
      <w:tblPr>
        <w:tblOverlap w:val="never"/>
        <w:jc w:val="center"/>
        <w:tblLayout w:type="fixed"/>
      </w:tblPr>
      <w:tblGrid>
        <w:gridCol w:w="4541"/>
        <w:gridCol w:w="1483"/>
        <w:gridCol w:w="1968"/>
        <w:gridCol w:w="1877"/>
      </w:tblGrid>
      <w:tr>
        <w:trPr>
          <w:trHeight w:val="37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附注五</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上年年末余额</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383, 727, </w:t>
            </w:r>
            <w:r>
              <w:rPr>
                <w:color w:val="000000"/>
                <w:spacing w:val="0"/>
                <w:w w:val="100"/>
                <w:position w:val="0"/>
                <w:sz w:val="18"/>
                <w:szCs w:val="18"/>
              </w:rPr>
              <w:t xml:space="preserve">988. </w:t>
            </w:r>
            <w:r>
              <w:rPr>
                <w:color w:val="000000"/>
                <w:spacing w:val="0"/>
                <w:w w:val="100"/>
                <w:position w:val="0"/>
                <w:sz w:val="18"/>
                <w:szCs w:val="18"/>
              </w:rPr>
              <w:t>88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 xml:space="preserve">725, 835, </w:t>
            </w:r>
            <w:r>
              <w:rPr>
                <w:color w:val="000000"/>
                <w:spacing w:val="0"/>
                <w:w w:val="100"/>
                <w:position w:val="0"/>
                <w:sz w:val="18"/>
                <w:szCs w:val="18"/>
              </w:rPr>
              <w:t xml:space="preserve">094. </w:t>
            </w:r>
            <w:r>
              <w:rPr>
                <w:color w:val="000000"/>
                <w:spacing w:val="0"/>
                <w:w w:val="100"/>
                <w:position w:val="0"/>
                <w:sz w:val="18"/>
                <w:szCs w:val="18"/>
              </w:rPr>
              <w:t>14</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1,824, </w:t>
            </w:r>
            <w:r>
              <w:rPr>
                <w:color w:val="000000"/>
                <w:spacing w:val="0"/>
                <w:w w:val="100"/>
                <w:position w:val="0"/>
                <w:sz w:val="18"/>
                <w:szCs w:val="18"/>
              </w:rPr>
              <w:t xml:space="preserve">397. </w:t>
            </w:r>
            <w:r>
              <w:rPr>
                <w:color w:val="000000"/>
                <w:spacing w:val="0"/>
                <w:w w:val="100"/>
                <w:position w:val="0"/>
                <w:sz w:val="18"/>
                <w:szCs w:val="18"/>
              </w:rPr>
              <w:t>11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883,513.53</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491,697, </w:t>
            </w:r>
            <w:r>
              <w:rPr>
                <w:color w:val="000000"/>
                <w:spacing w:val="0"/>
                <w:w w:val="100"/>
                <w:position w:val="0"/>
                <w:sz w:val="18"/>
                <w:szCs w:val="18"/>
              </w:rPr>
              <w:t xml:space="preserve">134. </w:t>
            </w:r>
            <w:r>
              <w:rPr>
                <w:color w:val="000000"/>
                <w:spacing w:val="0"/>
                <w:w w:val="100"/>
                <w:position w:val="0"/>
                <w:sz w:val="18"/>
                <w:szCs w:val="18"/>
              </w:rPr>
              <w:t>06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 xml:space="preserve">841,879, </w:t>
            </w:r>
            <w:r>
              <w:rPr>
                <w:color w:val="000000"/>
                <w:spacing w:val="0"/>
                <w:w w:val="100"/>
                <w:position w:val="0"/>
                <w:sz w:val="18"/>
                <w:szCs w:val="18"/>
              </w:rPr>
              <w:t xml:space="preserve">489. </w:t>
            </w:r>
            <w:r>
              <w:rPr>
                <w:color w:val="000000"/>
                <w:spacing w:val="0"/>
                <w:w w:val="100"/>
                <w:position w:val="0"/>
                <w:sz w:val="18"/>
                <w:szCs w:val="18"/>
              </w:rPr>
              <w:t>43</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 xml:space="preserve">17,814, </w:t>
            </w:r>
            <w:r>
              <w:rPr>
                <w:color w:val="000000"/>
                <w:spacing w:val="0"/>
                <w:w w:val="100"/>
                <w:position w:val="0"/>
                <w:sz w:val="18"/>
                <w:szCs w:val="18"/>
              </w:rPr>
              <w:t xml:space="preserve">254. </w:t>
            </w:r>
            <w:r>
              <w:rPr>
                <w:color w:val="000000"/>
                <w:spacing w:val="0"/>
                <w:w w:val="100"/>
                <w:position w:val="0"/>
                <w:sz w:val="18"/>
                <w:szCs w:val="18"/>
              </w:rPr>
              <w:t>92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 xml:space="preserve">87, 570, </w:t>
            </w:r>
            <w:r>
              <w:rPr>
                <w:color w:val="000000"/>
                <w:spacing w:val="0"/>
                <w:w w:val="100"/>
                <w:position w:val="0"/>
                <w:sz w:val="18"/>
                <w:szCs w:val="18"/>
              </w:rPr>
              <w:t>062.59</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 xml:space="preserve">23, 402, </w:t>
            </w:r>
            <w:r>
              <w:rPr>
                <w:color w:val="000000"/>
                <w:spacing w:val="0"/>
                <w:w w:val="100"/>
                <w:position w:val="0"/>
                <w:sz w:val="18"/>
                <w:szCs w:val="18"/>
              </w:rPr>
              <w:t xml:space="preserve">970. </w:t>
            </w:r>
            <w:r>
              <w:rPr>
                <w:color w:val="000000"/>
                <w:spacing w:val="0"/>
                <w:w w:val="100"/>
                <w:position w:val="0"/>
                <w:sz w:val="18"/>
                <w:szCs w:val="18"/>
              </w:rPr>
              <w:t>29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 xml:space="preserve">39, 934, </w:t>
            </w:r>
            <w:r>
              <w:rPr>
                <w:color w:val="000000"/>
                <w:spacing w:val="0"/>
                <w:w w:val="100"/>
                <w:position w:val="0"/>
                <w:sz w:val="18"/>
                <w:szCs w:val="18"/>
              </w:rPr>
              <w:t>056.25</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（六）</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 xml:space="preserve">53, 567, </w:t>
            </w:r>
            <w:r>
              <w:rPr>
                <w:color w:val="000000"/>
                <w:spacing w:val="0"/>
                <w:w w:val="100"/>
                <w:position w:val="0"/>
                <w:sz w:val="18"/>
                <w:szCs w:val="18"/>
              </w:rPr>
              <w:t xml:space="preserve">167. </w:t>
            </w:r>
            <w:r>
              <w:rPr>
                <w:color w:val="000000"/>
                <w:spacing w:val="0"/>
                <w:w w:val="100"/>
                <w:position w:val="0"/>
                <w:sz w:val="18"/>
                <w:szCs w:val="18"/>
              </w:rPr>
              <w:t>61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 xml:space="preserve">29, </w:t>
            </w:r>
            <w:r>
              <w:rPr>
                <w:color w:val="000000"/>
                <w:spacing w:val="0"/>
                <w:w w:val="100"/>
                <w:position w:val="0"/>
                <w:sz w:val="18"/>
                <w:szCs w:val="18"/>
              </w:rPr>
              <w:t>362,015.55</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 xml:space="preserve">37, </w:t>
            </w:r>
            <w:r>
              <w:rPr>
                <w:color w:val="000000"/>
                <w:spacing w:val="0"/>
                <w:w w:val="100"/>
                <w:position w:val="0"/>
                <w:sz w:val="18"/>
                <w:szCs w:val="18"/>
              </w:rPr>
              <w:t>291,377.46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 xml:space="preserve">40, </w:t>
            </w:r>
            <w:r>
              <w:rPr>
                <w:color w:val="000000"/>
                <w:spacing w:val="0"/>
                <w:w w:val="100"/>
                <w:position w:val="0"/>
                <w:sz w:val="18"/>
                <w:szCs w:val="18"/>
              </w:rPr>
              <w:t>271,656.97</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1,009, 325, </w:t>
            </w:r>
            <w:r>
              <w:rPr>
                <w:color w:val="000000"/>
                <w:spacing w:val="0"/>
                <w:w w:val="100"/>
                <w:position w:val="0"/>
                <w:sz w:val="18"/>
                <w:szCs w:val="18"/>
              </w:rPr>
              <w:t xml:space="preserve">290. </w:t>
            </w:r>
            <w:r>
              <w:rPr>
                <w:color w:val="000000"/>
                <w:spacing w:val="0"/>
                <w:w w:val="100"/>
                <w:position w:val="0"/>
                <w:sz w:val="18"/>
                <w:szCs w:val="18"/>
              </w:rPr>
              <w:t>33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1,765, 735, </w:t>
            </w:r>
            <w:r>
              <w:rPr>
                <w:color w:val="000000"/>
                <w:spacing w:val="0"/>
                <w:w w:val="100"/>
                <w:position w:val="0"/>
                <w:sz w:val="18"/>
                <w:szCs w:val="18"/>
              </w:rPr>
              <w:t xml:space="preserve">888. </w:t>
            </w:r>
            <w:r>
              <w:rPr>
                <w:color w:val="000000"/>
                <w:spacing w:val="0"/>
                <w:w w:val="100"/>
                <w:position w:val="0"/>
                <w:sz w:val="18"/>
                <w:szCs w:val="18"/>
              </w:rPr>
              <w:t>46</w:t>
            </w:r>
          </w:p>
        </w:tc>
      </w:tr>
      <w:tr>
        <w:trPr>
          <w:trHeight w:val="37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（八）</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243, 938, </w:t>
            </w:r>
            <w:r>
              <w:rPr>
                <w:color w:val="000000"/>
                <w:spacing w:val="0"/>
                <w:w w:val="100"/>
                <w:position w:val="0"/>
                <w:sz w:val="18"/>
                <w:szCs w:val="18"/>
              </w:rPr>
              <w:t xml:space="preserve">663. </w:t>
            </w:r>
            <w:r>
              <w:rPr>
                <w:color w:val="000000"/>
                <w:spacing w:val="0"/>
                <w:w w:val="100"/>
                <w:position w:val="0"/>
                <w:sz w:val="18"/>
                <w:szCs w:val="18"/>
              </w:rPr>
              <w:t>59</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（九）</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 xml:space="preserve">44, 608, </w:t>
            </w:r>
            <w:r>
              <w:rPr>
                <w:color w:val="000000"/>
                <w:spacing w:val="0"/>
                <w:w w:val="100"/>
                <w:position w:val="0"/>
                <w:sz w:val="18"/>
                <w:szCs w:val="18"/>
              </w:rPr>
              <w:t xml:space="preserve">785. </w:t>
            </w:r>
            <w:r>
              <w:rPr>
                <w:color w:val="000000"/>
                <w:spacing w:val="0"/>
                <w:w w:val="100"/>
                <w:position w:val="0"/>
                <w:sz w:val="18"/>
                <w:szCs w:val="18"/>
              </w:rPr>
              <w:t>82</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 xml:space="preserve">88,435,494. </w:t>
            </w:r>
            <w:r>
              <w:rPr>
                <w:color w:val="000000"/>
                <w:spacing w:val="0"/>
                <w:w w:val="100"/>
                <w:position w:val="0"/>
                <w:sz w:val="18"/>
                <w:szCs w:val="18"/>
              </w:rPr>
              <w:t>05</w:t>
            </w:r>
          </w:p>
        </w:tc>
      </w:tr>
    </w:tbl>
    <w:p>
      <w:pPr>
        <w:widowControl w:val="0"/>
        <w:spacing w:line="1" w:lineRule="exact"/>
      </w:pPr>
      <w:r>
        <w:br w:type="page"/>
      </w:r>
    </w:p>
    <w:tbl>
      <w:tblPr>
        <w:tblOverlap w:val="never"/>
        <w:jc w:val="center"/>
        <w:tblLayout w:type="fixed"/>
      </w:tblPr>
      <w:tblGrid>
        <w:gridCol w:w="4541"/>
        <w:gridCol w:w="1483"/>
        <w:gridCol w:w="1968"/>
        <w:gridCol w:w="1877"/>
      </w:tblGrid>
      <w:tr>
        <w:trPr>
          <w:trHeight w:val="37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附注五</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上年年末余额</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42, </w:t>
            </w:r>
            <w:r>
              <w:rPr>
                <w:color w:val="000000"/>
                <w:spacing w:val="0"/>
                <w:w w:val="100"/>
                <w:position w:val="0"/>
                <w:sz w:val="18"/>
                <w:szCs w:val="18"/>
              </w:rPr>
              <w:t>960.30</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4, 350, </w:t>
            </w:r>
            <w:r>
              <w:rPr>
                <w:color w:val="000000"/>
                <w:spacing w:val="0"/>
                <w:w w:val="100"/>
                <w:position w:val="0"/>
                <w:sz w:val="18"/>
                <w:szCs w:val="18"/>
              </w:rPr>
              <w:t xml:space="preserve">941. </w:t>
            </w:r>
            <w:r>
              <w:rPr>
                <w:color w:val="000000"/>
                <w:spacing w:val="0"/>
                <w:w w:val="100"/>
                <w:position w:val="0"/>
                <w:sz w:val="18"/>
                <w:szCs w:val="18"/>
              </w:rPr>
              <w:t>78</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 xml:space="preserve">19, 629, </w:t>
            </w:r>
            <w:r>
              <w:rPr>
                <w:color w:val="000000"/>
                <w:spacing w:val="0"/>
                <w:w w:val="100"/>
                <w:position w:val="0"/>
                <w:sz w:val="18"/>
                <w:szCs w:val="18"/>
              </w:rPr>
              <w:t>303.41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 xml:space="preserve">56,144, </w:t>
            </w:r>
            <w:r>
              <w:rPr>
                <w:color w:val="000000"/>
                <w:spacing w:val="0"/>
                <w:w w:val="100"/>
                <w:position w:val="0"/>
                <w:sz w:val="18"/>
                <w:szCs w:val="18"/>
              </w:rPr>
              <w:t>882.77</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 xml:space="preserve">127,206, </w:t>
            </w:r>
            <w:r>
              <w:rPr>
                <w:color w:val="000000"/>
                <w:spacing w:val="0"/>
                <w:w w:val="100"/>
                <w:position w:val="0"/>
                <w:sz w:val="18"/>
                <w:szCs w:val="18"/>
              </w:rPr>
              <w:t xml:space="preserve">403. </w:t>
            </w:r>
            <w:r>
              <w:rPr>
                <w:color w:val="000000"/>
                <w:spacing w:val="0"/>
                <w:w w:val="100"/>
                <w:position w:val="0"/>
                <w:sz w:val="18"/>
                <w:szCs w:val="18"/>
              </w:rPr>
              <w:t>40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 xml:space="preserve">1,769,317, </w:t>
            </w:r>
            <w:r>
              <w:rPr>
                <w:color w:val="000000"/>
                <w:spacing w:val="0"/>
                <w:w w:val="100"/>
                <w:position w:val="0"/>
                <w:sz w:val="18"/>
                <w:szCs w:val="18"/>
              </w:rPr>
              <w:t xml:space="preserve">486. </w:t>
            </w:r>
            <w:r>
              <w:rPr>
                <w:color w:val="000000"/>
                <w:spacing w:val="0"/>
                <w:w w:val="100"/>
                <w:position w:val="0"/>
                <w:sz w:val="18"/>
                <w:szCs w:val="18"/>
              </w:rPr>
              <w:t>32</w:t>
            </w:r>
          </w:p>
        </w:tc>
      </w:tr>
      <w:tr>
        <w:trPr>
          <w:trHeight w:val="37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 xml:space="preserve">10, 804, </w:t>
            </w:r>
            <w:r>
              <w:rPr>
                <w:color w:val="000000"/>
                <w:spacing w:val="0"/>
                <w:w w:val="100"/>
                <w:position w:val="0"/>
                <w:sz w:val="18"/>
                <w:szCs w:val="18"/>
              </w:rPr>
              <w:t>424.21</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（十五）</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26,911,951.07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 xml:space="preserve">27,513, </w:t>
            </w:r>
            <w:r>
              <w:rPr>
                <w:color w:val="000000"/>
                <w:spacing w:val="0"/>
                <w:w w:val="100"/>
                <w:position w:val="0"/>
                <w:sz w:val="18"/>
                <w:szCs w:val="18"/>
              </w:rPr>
              <w:t xml:space="preserve">564. </w:t>
            </w:r>
            <w:r>
              <w:rPr>
                <w:color w:val="000000"/>
                <w:spacing w:val="0"/>
                <w:w w:val="100"/>
                <w:position w:val="0"/>
                <w:sz w:val="18"/>
                <w:szCs w:val="18"/>
              </w:rPr>
              <w:t>49</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1, 196, </w:t>
            </w:r>
            <w:r>
              <w:rPr>
                <w:color w:val="000000"/>
                <w:spacing w:val="0"/>
                <w:w w:val="100"/>
                <w:position w:val="0"/>
                <w:sz w:val="18"/>
                <w:szCs w:val="18"/>
              </w:rPr>
              <w:t xml:space="preserve">581. </w:t>
            </w:r>
            <w:r>
              <w:rPr>
                <w:color w:val="000000"/>
                <w:spacing w:val="0"/>
                <w:w w:val="100"/>
                <w:position w:val="0"/>
                <w:sz w:val="18"/>
                <w:szCs w:val="18"/>
              </w:rPr>
              <w:t>19</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 xml:space="preserve">466, 646, </w:t>
            </w:r>
            <w:r>
              <w:rPr>
                <w:color w:val="000000"/>
                <w:spacing w:val="0"/>
                <w:w w:val="100"/>
                <w:position w:val="0"/>
                <w:sz w:val="18"/>
                <w:szCs w:val="18"/>
              </w:rPr>
              <w:t xml:space="preserve">049. </w:t>
            </w:r>
            <w:r>
              <w:rPr>
                <w:color w:val="000000"/>
                <w:spacing w:val="0"/>
                <w:w w:val="100"/>
                <w:position w:val="0"/>
                <w:sz w:val="18"/>
                <w:szCs w:val="18"/>
              </w:rPr>
              <w:t>07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 xml:space="preserve">1,953, 455, </w:t>
            </w:r>
            <w:r>
              <w:rPr>
                <w:color w:val="000000"/>
                <w:spacing w:val="0"/>
                <w:w w:val="100"/>
                <w:position w:val="0"/>
                <w:sz w:val="18"/>
                <w:szCs w:val="18"/>
              </w:rPr>
              <w:t xml:space="preserve">393. </w:t>
            </w:r>
            <w:r>
              <w:rPr>
                <w:color w:val="000000"/>
                <w:spacing w:val="0"/>
                <w:w w:val="100"/>
                <w:position w:val="0"/>
                <w:sz w:val="18"/>
                <w:szCs w:val="18"/>
              </w:rPr>
              <w:t>33</w:t>
            </w:r>
          </w:p>
        </w:tc>
      </w:tr>
      <w:tr>
        <w:trPr>
          <w:trHeight w:val="379"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1,475, </w:t>
            </w:r>
            <w:r>
              <w:rPr>
                <w:color w:val="000000"/>
                <w:spacing w:val="0"/>
                <w:w w:val="100"/>
                <w:position w:val="0"/>
                <w:sz w:val="18"/>
                <w:szCs w:val="18"/>
              </w:rPr>
              <w:t xml:space="preserve">971,339. </w:t>
            </w:r>
            <w:r>
              <w:rPr>
                <w:color w:val="000000"/>
                <w:spacing w:val="0"/>
                <w:w w:val="100"/>
                <w:position w:val="0"/>
                <w:sz w:val="18"/>
                <w:szCs w:val="18"/>
              </w:rPr>
              <w:t>40</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3,719,191,281.79</w:t>
            </w:r>
          </w:p>
        </w:tc>
      </w:tr>
    </w:tbl>
    <w:p>
      <w:pPr>
        <w:widowControl w:val="0"/>
        <w:spacing w:after="179" w:line="1" w:lineRule="exact"/>
      </w:pPr>
    </w:p>
    <w:p>
      <w:pPr>
        <w:pStyle w:val="Style19"/>
        <w:keepNext w:val="0"/>
        <w:keepLines w:val="0"/>
        <w:widowControl w:val="0"/>
        <w:shd w:val="clear" w:color="auto" w:fill="auto"/>
        <w:bidi w:val="0"/>
        <w:spacing w:before="0" w:after="140" w:line="240" w:lineRule="auto"/>
        <w:ind w:left="0" w:right="0" w:firstLine="0"/>
        <w:jc w:val="left"/>
      </w:pPr>
      <w:r>
        <w:rPr>
          <w:i w:val="0"/>
          <w:iCs w:val="0"/>
          <w:color w:val="000000"/>
          <w:spacing w:val="0"/>
          <w:w w:val="100"/>
          <w:position w:val="0"/>
        </w:rPr>
        <w:t>后附财务报表附注为财务报表的组成部分。</w:t>
      </w:r>
    </w:p>
    <w:p>
      <w:pPr>
        <w:pStyle w:val="Style19"/>
        <w:keepNext w:val="0"/>
        <w:keepLines w:val="0"/>
        <w:widowControl w:val="0"/>
        <w:shd w:val="clear" w:color="auto" w:fill="auto"/>
        <w:tabs>
          <w:tab w:pos="3682" w:val="left"/>
          <w:tab w:pos="7282" w:val="left"/>
        </w:tabs>
        <w:bidi w:val="0"/>
        <w:spacing w:before="0" w:after="500" w:line="240" w:lineRule="auto"/>
        <w:ind w:left="0" w:right="0" w:firstLine="0"/>
        <w:jc w:val="center"/>
      </w:pPr>
      <w:r>
        <w:rPr>
          <w:i w:val="0"/>
          <w:iCs w:val="0"/>
          <w:color w:val="000000"/>
          <w:spacing w:val="0"/>
          <w:w w:val="100"/>
          <w:position w:val="0"/>
        </w:rPr>
        <w:t>公司负责人：吴鹰</w:t>
        <w:tab/>
        <w:t>主管会计工作负责人：李鹏宇</w:t>
        <w:tab/>
        <w:t>会计机构负责人：张雷</w:t>
      </w:r>
    </w:p>
    <w:p>
      <w:pPr>
        <w:pStyle w:val="Style40"/>
        <w:keepNext/>
        <w:keepLines/>
        <w:widowControl w:val="0"/>
        <w:shd w:val="clear" w:color="auto" w:fill="auto"/>
        <w:bidi w:val="0"/>
        <w:spacing w:before="0" w:after="0" w:line="240" w:lineRule="auto"/>
        <w:ind w:left="0" w:right="0" w:firstLine="0"/>
        <w:jc w:val="center"/>
      </w:pPr>
      <w:bookmarkStart w:id="1217" w:name="bookmark1217"/>
      <w:bookmarkStart w:id="1218" w:name="bookmark1218"/>
      <w:bookmarkStart w:id="1219" w:name="bookmark1219"/>
      <w:r>
        <w:rPr>
          <w:color w:val="000000"/>
          <w:spacing w:val="0"/>
          <w:w w:val="100"/>
          <w:position w:val="0"/>
        </w:rPr>
        <w:t>合并资产负债表（续）</w:t>
      </w:r>
      <w:bookmarkEnd w:id="1217"/>
      <w:bookmarkEnd w:id="1218"/>
      <w:bookmarkEnd w:id="1219"/>
    </w:p>
    <w:p>
      <w:pPr>
        <w:pStyle w:val="Style40"/>
        <w:keepNext/>
        <w:keepLines/>
        <w:widowControl w:val="0"/>
        <w:shd w:val="clear" w:color="auto" w:fill="auto"/>
        <w:bidi w:val="0"/>
        <w:spacing w:before="0" w:after="0" w:line="240" w:lineRule="auto"/>
        <w:ind w:left="0" w:right="0" w:firstLine="0"/>
        <w:jc w:val="center"/>
      </w:pPr>
      <w:bookmarkStart w:id="1217" w:name="bookmark1217"/>
      <w:bookmarkStart w:id="1218" w:name="bookmark1218"/>
      <w:bookmarkStart w:id="1220" w:name="bookmark1220"/>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bookmarkEnd w:id="1217"/>
      <w:bookmarkEnd w:id="1218"/>
      <w:bookmarkEnd w:id="1220"/>
    </w:p>
    <w:p>
      <w:pPr>
        <w:pStyle w:val="Style40"/>
        <w:keepNext/>
        <w:keepLines/>
        <w:widowControl w:val="0"/>
        <w:shd w:val="clear" w:color="auto" w:fill="auto"/>
        <w:bidi w:val="0"/>
        <w:spacing w:before="0" w:after="140" w:line="240" w:lineRule="auto"/>
        <w:ind w:left="0" w:right="0" w:firstLine="0"/>
        <w:jc w:val="center"/>
      </w:pPr>
      <w:bookmarkStart w:id="1217" w:name="bookmark1217"/>
      <w:bookmarkStart w:id="1218" w:name="bookmark1218"/>
      <w:bookmarkStart w:id="1221" w:name="bookmark1221"/>
      <w:r>
        <w:rPr>
          <w:color w:val="000000"/>
          <w:spacing w:val="0"/>
          <w:w w:val="100"/>
          <w:position w:val="0"/>
        </w:rPr>
        <w:t>（除特别注明外，金额单位均为人民币元）</w:t>
      </w:r>
      <w:bookmarkEnd w:id="1217"/>
      <w:bookmarkEnd w:id="1218"/>
      <w:bookmarkEnd w:id="1221"/>
    </w:p>
    <w:tbl>
      <w:tblPr>
        <w:tblOverlap w:val="never"/>
        <w:jc w:val="center"/>
        <w:tblLayout w:type="fixed"/>
      </w:tblPr>
      <w:tblGrid>
        <w:gridCol w:w="4546"/>
        <w:gridCol w:w="1152"/>
        <w:gridCol w:w="2131"/>
        <w:gridCol w:w="2040"/>
      </w:tblGrid>
      <w:tr>
        <w:trPr>
          <w:trHeight w:val="37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负债和所有者权益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附注五</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上年年末余额</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151,993, </w:t>
            </w:r>
            <w:r>
              <w:rPr>
                <w:color w:val="000000"/>
                <w:spacing w:val="0"/>
                <w:w w:val="100"/>
                <w:position w:val="0"/>
                <w:sz w:val="18"/>
                <w:szCs w:val="18"/>
              </w:rPr>
              <w:t xml:space="preserve">441. </w:t>
            </w:r>
            <w:r>
              <w:rPr>
                <w:color w:val="000000"/>
                <w:spacing w:val="0"/>
                <w:w w:val="100"/>
                <w:position w:val="0"/>
                <w:sz w:val="18"/>
                <w:szCs w:val="18"/>
              </w:rPr>
              <w:t>79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205, 992, </w:t>
            </w:r>
            <w:r>
              <w:rPr>
                <w:color w:val="000000"/>
                <w:spacing w:val="0"/>
                <w:w w:val="100"/>
                <w:position w:val="0"/>
                <w:sz w:val="18"/>
                <w:szCs w:val="18"/>
              </w:rPr>
              <w:t xml:space="preserve">733. </w:t>
            </w:r>
            <w:r>
              <w:rPr>
                <w:color w:val="000000"/>
                <w:spacing w:val="0"/>
                <w:w w:val="100"/>
                <w:position w:val="0"/>
                <w:sz w:val="18"/>
                <w:szCs w:val="18"/>
              </w:rPr>
              <w:t>40</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（十八）</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4, 059, </w:t>
            </w:r>
            <w:r>
              <w:rPr>
                <w:color w:val="000000"/>
                <w:spacing w:val="0"/>
                <w:w w:val="100"/>
                <w:position w:val="0"/>
                <w:sz w:val="18"/>
                <w:szCs w:val="18"/>
              </w:rPr>
              <w:t xml:space="preserve">065.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3, 808, </w:t>
            </w:r>
            <w:r>
              <w:rPr>
                <w:color w:val="000000"/>
                <w:spacing w:val="0"/>
                <w:w w:val="100"/>
                <w:position w:val="0"/>
                <w:sz w:val="18"/>
                <w:szCs w:val="18"/>
              </w:rPr>
              <w:t xml:space="preserve">170. </w:t>
            </w:r>
            <w:r>
              <w:rPr>
                <w:color w:val="000000"/>
                <w:spacing w:val="0"/>
                <w:w w:val="100"/>
                <w:position w:val="0"/>
                <w:sz w:val="18"/>
                <w:szCs w:val="18"/>
              </w:rPr>
              <w:t>00</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463, 693, </w:t>
            </w:r>
            <w:r>
              <w:rPr>
                <w:color w:val="000000"/>
                <w:spacing w:val="0"/>
                <w:w w:val="100"/>
                <w:position w:val="0"/>
                <w:sz w:val="18"/>
                <w:szCs w:val="18"/>
              </w:rPr>
              <w:t xml:space="preserve">020. </w:t>
            </w:r>
            <w:r>
              <w:rPr>
                <w:color w:val="000000"/>
                <w:spacing w:val="0"/>
                <w:w w:val="100"/>
                <w:position w:val="0"/>
                <w:sz w:val="18"/>
                <w:szCs w:val="18"/>
              </w:rPr>
              <w:t>26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498, </w:t>
            </w:r>
            <w:r>
              <w:rPr>
                <w:color w:val="000000"/>
                <w:spacing w:val="0"/>
                <w:w w:val="100"/>
                <w:position w:val="0"/>
                <w:sz w:val="18"/>
                <w:szCs w:val="18"/>
              </w:rPr>
              <w:t>977,710.76</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41,513.47</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（二十一）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99,817, </w:t>
            </w:r>
            <w:r>
              <w:rPr>
                <w:color w:val="000000"/>
                <w:spacing w:val="0"/>
                <w:w w:val="100"/>
                <w:position w:val="0"/>
                <w:sz w:val="18"/>
                <w:szCs w:val="18"/>
              </w:rPr>
              <w:t xml:space="preserve">998. </w:t>
            </w:r>
            <w:r>
              <w:rPr>
                <w:color w:val="000000"/>
                <w:spacing w:val="0"/>
                <w:w w:val="100"/>
                <w:position w:val="0"/>
                <w:sz w:val="18"/>
                <w:szCs w:val="18"/>
              </w:rPr>
              <w:t>67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135, 113, </w:t>
            </w:r>
            <w:r>
              <w:rPr>
                <w:color w:val="000000"/>
                <w:spacing w:val="0"/>
                <w:w w:val="100"/>
                <w:position w:val="0"/>
                <w:sz w:val="18"/>
                <w:szCs w:val="18"/>
              </w:rPr>
              <w:t xml:space="preserve">031. </w:t>
            </w:r>
            <w:r>
              <w:rPr>
                <w:color w:val="000000"/>
                <w:spacing w:val="0"/>
                <w:w w:val="100"/>
                <w:position w:val="0"/>
                <w:sz w:val="18"/>
                <w:szCs w:val="18"/>
              </w:rPr>
              <w:t>32</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（二十二）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31,660, </w:t>
            </w:r>
            <w:r>
              <w:rPr>
                <w:color w:val="000000"/>
                <w:spacing w:val="0"/>
                <w:w w:val="100"/>
                <w:position w:val="0"/>
                <w:sz w:val="18"/>
                <w:szCs w:val="18"/>
              </w:rPr>
              <w:t xml:space="preserve">441. </w:t>
            </w:r>
            <w:r>
              <w:rPr>
                <w:color w:val="000000"/>
                <w:spacing w:val="0"/>
                <w:w w:val="100"/>
                <w:position w:val="0"/>
                <w:sz w:val="18"/>
                <w:szCs w:val="18"/>
              </w:rPr>
              <w:t>39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51,</w:t>
            </w:r>
            <w:r>
              <w:rPr>
                <w:color w:val="000000"/>
                <w:spacing w:val="0"/>
                <w:w w:val="100"/>
                <w:position w:val="0"/>
                <w:sz w:val="18"/>
                <w:szCs w:val="18"/>
              </w:rPr>
              <w:t>151,335.46</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（二十三）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2, 849, </w:t>
            </w:r>
            <w:r>
              <w:rPr>
                <w:color w:val="000000"/>
                <w:spacing w:val="0"/>
                <w:w w:val="100"/>
                <w:position w:val="0"/>
                <w:sz w:val="18"/>
                <w:szCs w:val="18"/>
              </w:rPr>
              <w:t xml:space="preserve">325. </w:t>
            </w:r>
            <w:r>
              <w:rPr>
                <w:color w:val="000000"/>
                <w:spacing w:val="0"/>
                <w:w w:val="100"/>
                <w:position w:val="0"/>
                <w:sz w:val="18"/>
                <w:szCs w:val="18"/>
              </w:rPr>
              <w:t>79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27, 055, </w:t>
            </w:r>
            <w:r>
              <w:rPr>
                <w:color w:val="000000"/>
                <w:spacing w:val="0"/>
                <w:w w:val="100"/>
                <w:position w:val="0"/>
                <w:sz w:val="18"/>
                <w:szCs w:val="18"/>
              </w:rPr>
              <w:t xml:space="preserve">804. </w:t>
            </w:r>
            <w:r>
              <w:rPr>
                <w:color w:val="000000"/>
                <w:spacing w:val="0"/>
                <w:w w:val="100"/>
                <w:position w:val="0"/>
                <w:sz w:val="18"/>
                <w:szCs w:val="18"/>
              </w:rPr>
              <w:t>06</w:t>
            </w:r>
          </w:p>
        </w:tc>
      </w:tr>
      <w:tr>
        <w:trPr>
          <w:trHeight w:val="384"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（二十四）</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343, 653, </w:t>
            </w:r>
            <w:r>
              <w:rPr>
                <w:color w:val="000000"/>
                <w:spacing w:val="0"/>
                <w:w w:val="100"/>
                <w:position w:val="0"/>
                <w:sz w:val="18"/>
                <w:szCs w:val="18"/>
              </w:rPr>
              <w:t xml:space="preserve">404. </w:t>
            </w:r>
            <w:r>
              <w:rPr>
                <w:color w:val="000000"/>
                <w:spacing w:val="0"/>
                <w:w w:val="100"/>
                <w:position w:val="0"/>
                <w:sz w:val="18"/>
                <w:szCs w:val="18"/>
              </w:rPr>
              <w:t>86</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352, 560, </w:t>
            </w:r>
            <w:r>
              <w:rPr>
                <w:color w:val="000000"/>
                <w:spacing w:val="0"/>
                <w:w w:val="100"/>
                <w:position w:val="0"/>
                <w:sz w:val="18"/>
                <w:szCs w:val="18"/>
              </w:rPr>
              <w:t>160.41</w:t>
            </w:r>
          </w:p>
        </w:tc>
      </w:tr>
    </w:tbl>
    <w:p>
      <w:pPr>
        <w:widowControl w:val="0"/>
        <w:spacing w:line="1" w:lineRule="exact"/>
      </w:pPr>
      <w:r>
        <w:br w:type="page"/>
      </w:r>
    </w:p>
    <w:tbl>
      <w:tblPr>
        <w:tblOverlap w:val="never"/>
        <w:jc w:val="center"/>
        <w:tblLayout w:type="fixed"/>
      </w:tblPr>
      <w:tblGrid>
        <w:gridCol w:w="4546"/>
        <w:gridCol w:w="1152"/>
        <w:gridCol w:w="2131"/>
        <w:gridCol w:w="2040"/>
      </w:tblGrid>
      <w:tr>
        <w:trPr>
          <w:trHeight w:val="37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负债和所有者权益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附注五</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上年年末余额</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（二十五）</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 xml:space="preserve">3,142, </w:t>
            </w:r>
            <w:r>
              <w:rPr>
                <w:color w:val="000000"/>
                <w:spacing w:val="0"/>
                <w:w w:val="100"/>
                <w:position w:val="0"/>
                <w:sz w:val="18"/>
                <w:szCs w:val="18"/>
              </w:rPr>
              <w:t xml:space="preserve">634. </w:t>
            </w:r>
            <w:r>
              <w:rPr>
                <w:color w:val="000000"/>
                <w:spacing w:val="0"/>
                <w:w w:val="100"/>
                <w:position w:val="0"/>
                <w:sz w:val="18"/>
                <w:szCs w:val="18"/>
              </w:rPr>
              <w:t>41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65, 827, </w:t>
            </w:r>
            <w:r>
              <w:rPr>
                <w:color w:val="000000"/>
                <w:spacing w:val="0"/>
                <w:w w:val="100"/>
                <w:position w:val="0"/>
                <w:sz w:val="18"/>
                <w:szCs w:val="18"/>
              </w:rPr>
              <w:t>688.43</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（二十六）</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 xml:space="preserve">30, 628, </w:t>
            </w:r>
            <w:r>
              <w:rPr>
                <w:color w:val="000000"/>
                <w:spacing w:val="0"/>
                <w:w w:val="100"/>
                <w:position w:val="0"/>
                <w:sz w:val="18"/>
                <w:szCs w:val="18"/>
              </w:rPr>
              <w:t xml:space="preserve">928. </w:t>
            </w:r>
            <w:r>
              <w:rPr>
                <w:color w:val="000000"/>
                <w:spacing w:val="0"/>
                <w:w w:val="100"/>
                <w:position w:val="0"/>
                <w:sz w:val="18"/>
                <w:szCs w:val="18"/>
              </w:rPr>
              <w:t>86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25, 057, </w:t>
            </w:r>
            <w:r>
              <w:rPr>
                <w:color w:val="000000"/>
                <w:spacing w:val="0"/>
                <w:w w:val="100"/>
                <w:position w:val="0"/>
                <w:sz w:val="18"/>
                <w:szCs w:val="18"/>
              </w:rPr>
              <w:t xml:space="preserve">033. </w:t>
            </w:r>
            <w:r>
              <w:rPr>
                <w:color w:val="000000"/>
                <w:spacing w:val="0"/>
                <w:w w:val="100"/>
                <w:position w:val="0"/>
                <w:sz w:val="18"/>
                <w:szCs w:val="18"/>
              </w:rPr>
              <w:t>19</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 xml:space="preserve">1, 131,539, </w:t>
            </w:r>
            <w:r>
              <w:rPr>
                <w:color w:val="000000"/>
                <w:spacing w:val="0"/>
                <w:w w:val="100"/>
                <w:position w:val="0"/>
                <w:sz w:val="18"/>
                <w:szCs w:val="18"/>
              </w:rPr>
              <w:t xml:space="preserve">774.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1,365, 543, </w:t>
            </w:r>
            <w:r>
              <w:rPr>
                <w:color w:val="000000"/>
                <w:spacing w:val="0"/>
                <w:w w:val="100"/>
                <w:position w:val="0"/>
                <w:sz w:val="18"/>
                <w:szCs w:val="18"/>
              </w:rPr>
              <w:t xml:space="preserve">667. </w:t>
            </w:r>
            <w:r>
              <w:rPr>
                <w:color w:val="000000"/>
                <w:spacing w:val="0"/>
                <w:w w:val="100"/>
                <w:position w:val="0"/>
                <w:sz w:val="18"/>
                <w:szCs w:val="18"/>
              </w:rPr>
              <w:t>03</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（二十七）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 xml:space="preserve">1,349, </w:t>
            </w:r>
            <w:r>
              <w:rPr>
                <w:color w:val="000000"/>
                <w:spacing w:val="0"/>
                <w:w w:val="100"/>
                <w:position w:val="0"/>
                <w:sz w:val="18"/>
                <w:szCs w:val="18"/>
              </w:rPr>
              <w:t xml:space="preserve">442. </w:t>
            </w:r>
            <w:r>
              <w:rPr>
                <w:color w:val="000000"/>
                <w:spacing w:val="0"/>
                <w:w w:val="100"/>
                <w:position w:val="0"/>
                <w:sz w:val="18"/>
                <w:szCs w:val="18"/>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（十五）</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 xml:space="preserve">4, 644, </w:t>
            </w:r>
            <w:r>
              <w:rPr>
                <w:color w:val="000000"/>
                <w:spacing w:val="0"/>
                <w:w w:val="100"/>
                <w:position w:val="0"/>
                <w:sz w:val="18"/>
                <w:szCs w:val="18"/>
              </w:rPr>
              <w:t xml:space="preserve">892.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10, 288, </w:t>
            </w:r>
            <w:r>
              <w:rPr>
                <w:color w:val="000000"/>
                <w:spacing w:val="0"/>
                <w:w w:val="100"/>
                <w:position w:val="0"/>
                <w:sz w:val="18"/>
                <w:szCs w:val="18"/>
              </w:rPr>
              <w:t>995.41</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 xml:space="preserve">5, 994, </w:t>
            </w:r>
            <w:r>
              <w:rPr>
                <w:color w:val="000000"/>
                <w:spacing w:val="0"/>
                <w:w w:val="100"/>
                <w:position w:val="0"/>
                <w:sz w:val="18"/>
                <w:szCs w:val="18"/>
              </w:rPr>
              <w:t xml:space="preserve">334. </w:t>
            </w:r>
            <w:r>
              <w:rPr>
                <w:color w:val="000000"/>
                <w:spacing w:val="0"/>
                <w:w w:val="100"/>
                <w:position w:val="0"/>
                <w:sz w:val="18"/>
                <w:szCs w:val="18"/>
              </w:rPr>
              <w:t>35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10, 288, </w:t>
            </w:r>
            <w:r>
              <w:rPr>
                <w:color w:val="000000"/>
                <w:spacing w:val="0"/>
                <w:w w:val="100"/>
                <w:position w:val="0"/>
                <w:sz w:val="18"/>
                <w:szCs w:val="18"/>
              </w:rPr>
              <w:t>995.41</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 xml:space="preserve">1,137, 534, </w:t>
            </w:r>
            <w:r>
              <w:rPr>
                <w:color w:val="000000"/>
                <w:spacing w:val="0"/>
                <w:w w:val="100"/>
                <w:position w:val="0"/>
                <w:sz w:val="18"/>
                <w:szCs w:val="18"/>
              </w:rPr>
              <w:t xml:space="preserve">108.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1,375, 832, </w:t>
            </w:r>
            <w:r>
              <w:rPr>
                <w:color w:val="000000"/>
                <w:spacing w:val="0"/>
                <w:w w:val="100"/>
                <w:position w:val="0"/>
                <w:sz w:val="18"/>
                <w:szCs w:val="18"/>
              </w:rPr>
              <w:t xml:space="preserve">662. </w:t>
            </w:r>
            <w:r>
              <w:rPr>
                <w:color w:val="000000"/>
                <w:spacing w:val="0"/>
                <w:w w:val="100"/>
                <w:position w:val="0"/>
                <w:sz w:val="18"/>
                <w:szCs w:val="18"/>
              </w:rPr>
              <w:t>44</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（二十八）</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pPr>
            <w:r>
              <w:rPr>
                <w:color w:val="000000"/>
                <w:spacing w:val="0"/>
                <w:w w:val="100"/>
                <w:position w:val="0"/>
                <w:sz w:val="18"/>
                <w:szCs w:val="18"/>
              </w:rPr>
              <w:t xml:space="preserve">936, 291, </w:t>
            </w:r>
            <w:r>
              <w:rPr>
                <w:color w:val="000000"/>
                <w:spacing w:val="0"/>
                <w:w w:val="100"/>
                <w:position w:val="0"/>
                <w:sz w:val="18"/>
                <w:szCs w:val="18"/>
              </w:rPr>
              <w:t xml:space="preserve">116.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936, </w:t>
            </w:r>
            <w:r>
              <w:rPr>
                <w:color w:val="000000"/>
                <w:spacing w:val="0"/>
                <w:w w:val="100"/>
                <w:position w:val="0"/>
                <w:sz w:val="18"/>
                <w:szCs w:val="18"/>
              </w:rPr>
              <w:t>291,116.00</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（二十九）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 xml:space="preserve">1,501,853, </w:t>
            </w:r>
            <w:r>
              <w:rPr>
                <w:color w:val="000000"/>
                <w:spacing w:val="0"/>
                <w:w w:val="100"/>
                <w:position w:val="0"/>
                <w:sz w:val="18"/>
                <w:szCs w:val="18"/>
              </w:rPr>
              <w:t xml:space="preserve">677. </w:t>
            </w:r>
            <w:r>
              <w:rPr>
                <w:color w:val="000000"/>
                <w:spacing w:val="0"/>
                <w:w w:val="100"/>
                <w:position w:val="0"/>
                <w:sz w:val="18"/>
                <w:szCs w:val="18"/>
              </w:rPr>
              <w:t>62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1,501,853, </w:t>
            </w:r>
            <w:r>
              <w:rPr>
                <w:color w:val="000000"/>
                <w:spacing w:val="0"/>
                <w:w w:val="100"/>
                <w:position w:val="0"/>
                <w:sz w:val="18"/>
                <w:szCs w:val="18"/>
              </w:rPr>
              <w:t xml:space="preserve">677. </w:t>
            </w:r>
            <w:r>
              <w:rPr>
                <w:color w:val="000000"/>
                <w:spacing w:val="0"/>
                <w:w w:val="100"/>
                <w:position w:val="0"/>
                <w:sz w:val="18"/>
                <w:szCs w:val="18"/>
              </w:rPr>
              <w:t>62</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 xml:space="preserve">14, 436, </w:t>
            </w:r>
            <w:r>
              <w:rPr>
                <w:color w:val="000000"/>
                <w:spacing w:val="0"/>
                <w:w w:val="100"/>
                <w:position w:val="0"/>
                <w:sz w:val="18"/>
                <w:szCs w:val="18"/>
              </w:rPr>
              <w:t xml:space="preserve">163.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14, </w:t>
            </w:r>
            <w:r>
              <w:rPr>
                <w:color w:val="000000"/>
                <w:spacing w:val="0"/>
                <w:w w:val="100"/>
                <w:position w:val="0"/>
                <w:sz w:val="18"/>
                <w:szCs w:val="18"/>
              </w:rPr>
              <w:t>436,163.60</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（三十一）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pPr>
            <w:r>
              <w:rPr>
                <w:color w:val="000000"/>
                <w:spacing w:val="0"/>
                <w:w w:val="100"/>
                <w:position w:val="0"/>
                <w:sz w:val="18"/>
                <w:szCs w:val="18"/>
              </w:rPr>
              <w:t xml:space="preserve">104, 445, </w:t>
            </w:r>
            <w:r>
              <w:rPr>
                <w:color w:val="000000"/>
                <w:spacing w:val="0"/>
                <w:w w:val="100"/>
                <w:position w:val="0"/>
                <w:sz w:val="18"/>
                <w:szCs w:val="18"/>
              </w:rPr>
              <w:t xml:space="preserve">528. </w:t>
            </w:r>
            <w:r>
              <w:rPr>
                <w:color w:val="000000"/>
                <w:spacing w:val="0"/>
                <w:w w:val="100"/>
                <w:position w:val="0"/>
                <w:sz w:val="18"/>
                <w:szCs w:val="18"/>
              </w:rPr>
              <w:t>28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104, 445, </w:t>
            </w:r>
            <w:r>
              <w:rPr>
                <w:color w:val="000000"/>
                <w:spacing w:val="0"/>
                <w:w w:val="100"/>
                <w:position w:val="0"/>
                <w:sz w:val="18"/>
                <w:szCs w:val="18"/>
              </w:rPr>
              <w:t xml:space="preserve">528. </w:t>
            </w:r>
            <w:r>
              <w:rPr>
                <w:color w:val="000000"/>
                <w:spacing w:val="0"/>
                <w:w w:val="100"/>
                <w:position w:val="0"/>
                <w:sz w:val="18"/>
                <w:szCs w:val="18"/>
              </w:rPr>
              <w:t>28</w:t>
            </w:r>
          </w:p>
        </w:tc>
      </w:tr>
      <w:tr>
        <w:trPr>
          <w:trHeight w:val="37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（三十二）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w:t>
            </w:r>
            <w:r>
              <w:rPr>
                <w:color w:val="000000"/>
                <w:spacing w:val="0"/>
                <w:w w:val="100"/>
                <w:position w:val="0"/>
                <w:sz w:val="18"/>
                <w:szCs w:val="18"/>
              </w:rPr>
              <w:t xml:space="preserve">190, 233, </w:t>
            </w:r>
            <w:r>
              <w:rPr>
                <w:color w:val="000000"/>
                <w:spacing w:val="0"/>
                <w:w w:val="100"/>
                <w:position w:val="0"/>
                <w:sz w:val="18"/>
                <w:szCs w:val="18"/>
              </w:rPr>
              <w:t xml:space="preserve">023. </w:t>
            </w:r>
            <w:r>
              <w:rPr>
                <w:color w:val="000000"/>
                <w:spacing w:val="0"/>
                <w:w w:val="100"/>
                <w:position w:val="0"/>
                <w:sz w:val="18"/>
                <w:szCs w:val="18"/>
              </w:rPr>
              <w:t>26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-185, 360,199.87</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pPr>
            <w:r>
              <w:rPr>
                <w:color w:val="000000"/>
                <w:spacing w:val="0"/>
                <w:w w:val="100"/>
                <w:position w:val="0"/>
                <w:sz w:val="18"/>
                <w:szCs w:val="18"/>
              </w:rPr>
              <w:t xml:space="preserve">337, 921, </w:t>
            </w:r>
            <w:r>
              <w:rPr>
                <w:color w:val="000000"/>
                <w:spacing w:val="0"/>
                <w:w w:val="100"/>
                <w:position w:val="0"/>
                <w:sz w:val="18"/>
                <w:szCs w:val="18"/>
              </w:rPr>
              <w:t xml:space="preserve">135. </w:t>
            </w:r>
            <w:r>
              <w:rPr>
                <w:color w:val="000000"/>
                <w:spacing w:val="0"/>
                <w:w w:val="100"/>
                <w:position w:val="0"/>
                <w:sz w:val="18"/>
                <w:szCs w:val="18"/>
              </w:rPr>
              <w:t>04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2, 342, 793, </w:t>
            </w:r>
            <w:r>
              <w:rPr>
                <w:color w:val="000000"/>
                <w:spacing w:val="0"/>
                <w:w w:val="100"/>
                <w:position w:val="0"/>
                <w:sz w:val="18"/>
                <w:szCs w:val="18"/>
              </w:rPr>
              <w:t xml:space="preserve">958. </w:t>
            </w:r>
            <w:r>
              <w:rPr>
                <w:color w:val="000000"/>
                <w:spacing w:val="0"/>
                <w:w w:val="100"/>
                <w:position w:val="0"/>
                <w:sz w:val="18"/>
                <w:szCs w:val="18"/>
              </w:rPr>
              <w:t>43</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516, </w:t>
            </w:r>
            <w:r>
              <w:rPr>
                <w:color w:val="000000"/>
                <w:spacing w:val="0"/>
                <w:w w:val="100"/>
                <w:position w:val="0"/>
                <w:sz w:val="18"/>
                <w:szCs w:val="18"/>
              </w:rPr>
              <w:t xml:space="preserve">095. </w:t>
            </w:r>
            <w:r>
              <w:rPr>
                <w:color w:val="000000"/>
                <w:spacing w:val="0"/>
                <w:w w:val="100"/>
                <w:position w:val="0"/>
                <w:sz w:val="18"/>
                <w:szCs w:val="18"/>
              </w:rPr>
              <w:t>51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564, </w:t>
            </w:r>
            <w:r>
              <w:rPr>
                <w:color w:val="000000"/>
                <w:spacing w:val="0"/>
                <w:w w:val="100"/>
                <w:position w:val="0"/>
                <w:sz w:val="18"/>
                <w:szCs w:val="18"/>
              </w:rPr>
              <w:t xml:space="preserve">660. </w:t>
            </w:r>
            <w:r>
              <w:rPr>
                <w:color w:val="000000"/>
                <w:spacing w:val="0"/>
                <w:w w:val="100"/>
                <w:position w:val="0"/>
                <w:sz w:val="18"/>
                <w:szCs w:val="18"/>
              </w:rPr>
              <w:t>92</w:t>
            </w:r>
          </w:p>
        </w:tc>
      </w:tr>
      <w:tr>
        <w:trPr>
          <w:trHeight w:val="379"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pPr>
            <w:r>
              <w:rPr>
                <w:color w:val="000000"/>
                <w:spacing w:val="0"/>
                <w:w w:val="100"/>
                <w:position w:val="0"/>
                <w:sz w:val="18"/>
                <w:szCs w:val="18"/>
              </w:rPr>
              <w:t xml:space="preserve">338, 437, </w:t>
            </w:r>
            <w:r>
              <w:rPr>
                <w:color w:val="000000"/>
                <w:spacing w:val="0"/>
                <w:w w:val="100"/>
                <w:position w:val="0"/>
                <w:sz w:val="18"/>
                <w:szCs w:val="18"/>
              </w:rPr>
              <w:t xml:space="preserve">230. </w:t>
            </w:r>
            <w:r>
              <w:rPr>
                <w:color w:val="000000"/>
                <w:spacing w:val="0"/>
                <w:w w:val="100"/>
                <w:position w:val="0"/>
                <w:sz w:val="18"/>
                <w:szCs w:val="18"/>
              </w:rPr>
              <w:t>55</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2, 343, </w:t>
            </w:r>
            <w:r>
              <w:rPr>
                <w:color w:val="000000"/>
                <w:spacing w:val="0"/>
                <w:w w:val="100"/>
                <w:position w:val="0"/>
                <w:sz w:val="18"/>
                <w:szCs w:val="18"/>
              </w:rPr>
              <w:t>358,619.35</w:t>
            </w:r>
          </w:p>
        </w:tc>
      </w:tr>
    </w:tbl>
    <w:p>
      <w:pPr>
        <w:widowControl w:val="0"/>
        <w:spacing w:line="1" w:lineRule="exact"/>
      </w:pPr>
      <w:r>
        <w:br w:type="page"/>
      </w:r>
    </w:p>
    <w:tbl>
      <w:tblPr>
        <w:tblOverlap w:val="never"/>
        <w:jc w:val="center"/>
        <w:tblLayout w:type="fixed"/>
      </w:tblPr>
      <w:tblGrid>
        <w:gridCol w:w="4546"/>
        <w:gridCol w:w="1152"/>
        <w:gridCol w:w="2131"/>
        <w:gridCol w:w="2040"/>
      </w:tblGrid>
      <w:tr>
        <w:trPr>
          <w:trHeight w:val="37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负债和所有者权益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附注五</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上年年末余额</w:t>
            </w:r>
          </w:p>
        </w:tc>
      </w:tr>
      <w:tr>
        <w:trPr>
          <w:trHeight w:val="379"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 xml:space="preserve">1,475, </w:t>
            </w:r>
            <w:r>
              <w:rPr>
                <w:color w:val="000000"/>
                <w:spacing w:val="0"/>
                <w:w w:val="100"/>
                <w:position w:val="0"/>
                <w:sz w:val="18"/>
                <w:szCs w:val="18"/>
              </w:rPr>
              <w:t xml:space="preserve">971,339. </w:t>
            </w:r>
            <w:r>
              <w:rPr>
                <w:color w:val="000000"/>
                <w:spacing w:val="0"/>
                <w:w w:val="100"/>
                <w:position w:val="0"/>
                <w:sz w:val="18"/>
                <w:szCs w:val="18"/>
              </w:rPr>
              <w:t>40</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3,719,191,281.79</w:t>
            </w:r>
          </w:p>
        </w:tc>
      </w:tr>
    </w:tbl>
    <w:p>
      <w:pPr>
        <w:widowControl w:val="0"/>
        <w:spacing w:after="79" w:line="1" w:lineRule="exact"/>
      </w:pPr>
    </w:p>
    <w:p>
      <w:pPr>
        <w:pStyle w:val="Style19"/>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rPr>
        <w:t>后附财务报表附注为财务报表的组成部分。</w:t>
      </w:r>
    </w:p>
    <w:p>
      <w:pPr>
        <w:pStyle w:val="Style19"/>
        <w:keepNext w:val="0"/>
        <w:keepLines w:val="0"/>
        <w:widowControl w:val="0"/>
        <w:shd w:val="clear" w:color="auto" w:fill="auto"/>
        <w:tabs>
          <w:tab w:pos="3778" w:val="left"/>
          <w:tab w:pos="7742" w:val="left"/>
        </w:tabs>
        <w:bidi w:val="0"/>
        <w:spacing w:before="0" w:after="60" w:line="240" w:lineRule="auto"/>
        <w:ind w:left="0" w:right="0" w:firstLine="0"/>
        <w:jc w:val="center"/>
      </w:pPr>
      <w:r>
        <w:rPr>
          <w:i w:val="0"/>
          <w:iCs w:val="0"/>
          <w:color w:val="000000"/>
          <w:spacing w:val="0"/>
          <w:w w:val="100"/>
          <w:position w:val="0"/>
        </w:rPr>
        <w:t>公司负责人：吴鹰</w:t>
        <w:tab/>
        <w:t>主管会计工作负责人：李鹏宇</w:t>
        <w:tab/>
        <w:t>会计机构负责人：张雷</w:t>
      </w:r>
      <w:r>
        <w:br w:type="page"/>
      </w:r>
    </w:p>
    <w:p>
      <w:pPr>
        <w:pStyle w:val="Style40"/>
        <w:keepNext/>
        <w:keepLines/>
        <w:widowControl w:val="0"/>
        <w:shd w:val="clear" w:color="auto" w:fill="auto"/>
        <w:bidi w:val="0"/>
        <w:spacing w:before="0" w:after="0" w:line="240" w:lineRule="auto"/>
        <w:ind w:left="0" w:right="0" w:firstLine="0"/>
        <w:jc w:val="center"/>
      </w:pPr>
      <w:bookmarkStart w:id="1222" w:name="bookmark1222"/>
      <w:bookmarkStart w:id="1223" w:name="bookmark1223"/>
      <w:bookmarkStart w:id="1224" w:name="bookmark1224"/>
      <w:r>
        <w:rPr>
          <w:color w:val="000000"/>
          <w:spacing w:val="0"/>
          <w:w w:val="100"/>
          <w:position w:val="0"/>
        </w:rPr>
        <w:t>母公司资产负债表</w:t>
      </w:r>
      <w:bookmarkEnd w:id="1222"/>
      <w:bookmarkEnd w:id="1223"/>
      <w:bookmarkEnd w:id="1224"/>
    </w:p>
    <w:p>
      <w:pPr>
        <w:pStyle w:val="Style40"/>
        <w:keepNext/>
        <w:keepLines/>
        <w:widowControl w:val="0"/>
        <w:shd w:val="clear" w:color="auto" w:fill="auto"/>
        <w:bidi w:val="0"/>
        <w:spacing w:before="0" w:after="0" w:line="240" w:lineRule="auto"/>
        <w:ind w:left="0" w:right="0" w:firstLine="0"/>
        <w:jc w:val="center"/>
      </w:pPr>
      <w:bookmarkStart w:id="1222" w:name="bookmark1222"/>
      <w:bookmarkStart w:id="1223" w:name="bookmark1223"/>
      <w:bookmarkStart w:id="1225" w:name="bookmark1225"/>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bookmarkEnd w:id="1222"/>
      <w:bookmarkEnd w:id="1223"/>
      <w:bookmarkEnd w:id="1225"/>
    </w:p>
    <w:p>
      <w:pPr>
        <w:pStyle w:val="Style40"/>
        <w:keepNext/>
        <w:keepLines/>
        <w:widowControl w:val="0"/>
        <w:shd w:val="clear" w:color="auto" w:fill="auto"/>
        <w:bidi w:val="0"/>
        <w:spacing w:before="0" w:after="120" w:line="240" w:lineRule="auto"/>
        <w:ind w:left="0" w:right="0" w:firstLine="0"/>
        <w:jc w:val="center"/>
      </w:pPr>
      <w:bookmarkStart w:id="1222" w:name="bookmark1222"/>
      <w:bookmarkStart w:id="1223" w:name="bookmark1223"/>
      <w:bookmarkStart w:id="1226" w:name="bookmark1226"/>
      <w:r>
        <w:rPr>
          <w:color w:val="000000"/>
          <w:spacing w:val="0"/>
          <w:w w:val="100"/>
          <w:position w:val="0"/>
        </w:rPr>
        <w:t>（除特别注明外，金额单位均为人民币元）</w:t>
      </w:r>
      <w:bookmarkEnd w:id="1222"/>
      <w:bookmarkEnd w:id="1223"/>
      <w:bookmarkEnd w:id="1226"/>
    </w:p>
    <w:tbl>
      <w:tblPr>
        <w:tblOverlap w:val="never"/>
        <w:jc w:val="center"/>
        <w:tblLayout w:type="fixed"/>
      </w:tblPr>
      <w:tblGrid>
        <w:gridCol w:w="5035"/>
        <w:gridCol w:w="1152"/>
        <w:gridCol w:w="1805"/>
        <w:gridCol w:w="1877"/>
      </w:tblGrid>
      <w:tr>
        <w:trPr>
          <w:trHeight w:val="33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附注十三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上年年末余额</w:t>
            </w:r>
          </w:p>
        </w:tc>
      </w:tr>
      <w:tr>
        <w:trPr>
          <w:trHeight w:val="3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 xml:space="preserve">4, 342, </w:t>
            </w:r>
            <w:r>
              <w:rPr>
                <w:color w:val="000000"/>
                <w:spacing w:val="0"/>
                <w:w w:val="100"/>
                <w:position w:val="0"/>
                <w:sz w:val="18"/>
                <w:szCs w:val="18"/>
              </w:rPr>
              <w:t xml:space="preserve">983. </w:t>
            </w:r>
            <w:r>
              <w:rPr>
                <w:color w:val="000000"/>
                <w:spacing w:val="0"/>
                <w:w w:val="100"/>
                <w:position w:val="0"/>
                <w:sz w:val="18"/>
                <w:szCs w:val="18"/>
              </w:rPr>
              <w:t>56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 xml:space="preserve">89, 372, </w:t>
            </w:r>
            <w:r>
              <w:rPr>
                <w:color w:val="000000"/>
                <w:spacing w:val="0"/>
                <w:w w:val="100"/>
                <w:position w:val="0"/>
                <w:sz w:val="18"/>
                <w:szCs w:val="18"/>
              </w:rPr>
              <w:t>082.85</w:t>
            </w:r>
          </w:p>
        </w:tc>
      </w:tr>
      <w:tr>
        <w:trPr>
          <w:trHeight w:val="33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207, </w:t>
            </w:r>
            <w:r>
              <w:rPr>
                <w:color w:val="000000"/>
                <w:spacing w:val="0"/>
                <w:w w:val="100"/>
                <w:position w:val="0"/>
                <w:sz w:val="18"/>
                <w:szCs w:val="18"/>
              </w:rPr>
              <w:t xml:space="preserve">600.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 </w:t>
            </w:r>
            <w:r>
              <w:rPr>
                <w:color w:val="000000"/>
                <w:spacing w:val="0"/>
                <w:w w:val="100"/>
                <w:position w:val="0"/>
                <w:sz w:val="18"/>
                <w:szCs w:val="18"/>
              </w:rPr>
              <w:t xml:space="preserve">400. </w:t>
            </w:r>
            <w:r>
              <w:rPr>
                <w:color w:val="000000"/>
                <w:spacing w:val="0"/>
                <w:w w:val="100"/>
                <w:position w:val="0"/>
                <w:sz w:val="18"/>
                <w:szCs w:val="18"/>
              </w:rPr>
              <w:t>00</w:t>
            </w:r>
          </w:p>
        </w:tc>
      </w:tr>
      <w:tr>
        <w:trPr>
          <w:trHeight w:val="3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 xml:space="preserve">28, 644, </w:t>
            </w:r>
            <w:r>
              <w:rPr>
                <w:color w:val="000000"/>
                <w:spacing w:val="0"/>
                <w:w w:val="100"/>
                <w:position w:val="0"/>
                <w:sz w:val="18"/>
                <w:szCs w:val="18"/>
              </w:rPr>
              <w:t xml:space="preserve">483. </w:t>
            </w:r>
            <w:r>
              <w:rPr>
                <w:color w:val="000000"/>
                <w:spacing w:val="0"/>
                <w:w w:val="100"/>
                <w:position w:val="0"/>
                <w:sz w:val="18"/>
                <w:szCs w:val="18"/>
              </w:rPr>
              <w:t>02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 xml:space="preserve">36, 652, </w:t>
            </w:r>
            <w:r>
              <w:rPr>
                <w:color w:val="000000"/>
                <w:spacing w:val="0"/>
                <w:w w:val="100"/>
                <w:position w:val="0"/>
                <w:sz w:val="18"/>
                <w:szCs w:val="18"/>
              </w:rPr>
              <w:t>621.69</w:t>
            </w:r>
          </w:p>
        </w:tc>
      </w:tr>
      <w:tr>
        <w:trPr>
          <w:trHeight w:val="33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2,713,170.91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2, 323, </w:t>
            </w:r>
            <w:r>
              <w:rPr>
                <w:color w:val="000000"/>
                <w:spacing w:val="0"/>
                <w:w w:val="100"/>
                <w:position w:val="0"/>
                <w:sz w:val="18"/>
                <w:szCs w:val="18"/>
              </w:rPr>
              <w:t xml:space="preserve">697. </w:t>
            </w:r>
            <w:r>
              <w:rPr>
                <w:color w:val="000000"/>
                <w:spacing w:val="0"/>
                <w:w w:val="100"/>
                <w:position w:val="0"/>
                <w:sz w:val="18"/>
                <w:szCs w:val="18"/>
              </w:rPr>
              <w:t>95</w:t>
            </w:r>
          </w:p>
        </w:tc>
      </w:tr>
      <w:tr>
        <w:trPr>
          <w:trHeight w:val="33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 xml:space="preserve">35, 908, </w:t>
            </w:r>
            <w:r>
              <w:rPr>
                <w:color w:val="000000"/>
                <w:spacing w:val="0"/>
                <w:w w:val="100"/>
                <w:position w:val="0"/>
                <w:sz w:val="18"/>
                <w:szCs w:val="18"/>
              </w:rPr>
              <w:t>237.49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128, 354, </w:t>
            </w:r>
            <w:r>
              <w:rPr>
                <w:color w:val="000000"/>
                <w:spacing w:val="0"/>
                <w:w w:val="100"/>
                <w:position w:val="0"/>
                <w:sz w:val="18"/>
                <w:szCs w:val="18"/>
              </w:rPr>
              <w:t xml:space="preserve">802. </w:t>
            </w:r>
            <w:r>
              <w:rPr>
                <w:color w:val="000000"/>
                <w:spacing w:val="0"/>
                <w:w w:val="100"/>
                <w:position w:val="0"/>
                <w:sz w:val="18"/>
                <w:szCs w:val="18"/>
              </w:rPr>
              <w:t>49</w:t>
            </w:r>
          </w:p>
        </w:tc>
      </w:tr>
      <w:tr>
        <w:trPr>
          <w:trHeight w:val="33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804, 173,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2, 708, 040, </w:t>
            </w:r>
            <w:r>
              <w:rPr>
                <w:color w:val="000000"/>
                <w:spacing w:val="0"/>
                <w:w w:val="100"/>
                <w:position w:val="0"/>
                <w:sz w:val="18"/>
                <w:szCs w:val="18"/>
              </w:rPr>
              <w:t xml:space="preserve">000. </w:t>
            </w:r>
            <w:r>
              <w:rPr>
                <w:color w:val="000000"/>
                <w:spacing w:val="0"/>
                <w:w w:val="100"/>
                <w:position w:val="0"/>
                <w:sz w:val="18"/>
                <w:szCs w:val="18"/>
              </w:rPr>
              <w:t>00</w:t>
            </w:r>
          </w:p>
        </w:tc>
      </w:tr>
      <w:tr>
        <w:trPr>
          <w:trHeight w:val="3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243, 938, </w:t>
            </w:r>
            <w:r>
              <w:rPr>
                <w:color w:val="000000"/>
                <w:spacing w:val="0"/>
                <w:w w:val="100"/>
                <w:position w:val="0"/>
                <w:sz w:val="18"/>
                <w:szCs w:val="18"/>
              </w:rPr>
              <w:t xml:space="preserve">663. </w:t>
            </w:r>
            <w:r>
              <w:rPr>
                <w:color w:val="000000"/>
                <w:spacing w:val="0"/>
                <w:w w:val="100"/>
                <w:position w:val="0"/>
                <w:sz w:val="18"/>
                <w:szCs w:val="18"/>
              </w:rPr>
              <w:t>59</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114, </w:t>
            </w:r>
            <w:r>
              <w:rPr>
                <w:color w:val="000000"/>
                <w:spacing w:val="0"/>
                <w:w w:val="100"/>
                <w:position w:val="0"/>
                <w:sz w:val="18"/>
                <w:szCs w:val="18"/>
              </w:rPr>
              <w:t xml:space="preserve">939. </w:t>
            </w:r>
            <w:r>
              <w:rPr>
                <w:color w:val="000000"/>
                <w:spacing w:val="0"/>
                <w:w w:val="100"/>
                <w:position w:val="0"/>
                <w:sz w:val="18"/>
                <w:szCs w:val="18"/>
              </w:rPr>
              <w:t>47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224,815.39</w:t>
            </w:r>
          </w:p>
        </w:tc>
      </w:tr>
      <w:tr>
        <w:trPr>
          <w:trHeight w:val="3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left"/>
            </w:pPr>
            <w:r>
              <w:rPr>
                <w:color w:val="000000"/>
                <w:spacing w:val="0"/>
                <w:w w:val="100"/>
                <w:position w:val="0"/>
                <w:sz w:val="18"/>
                <w:szCs w:val="18"/>
              </w:rPr>
              <w:t xml:space="preserve">33, </w:t>
            </w:r>
            <w:r>
              <w:rPr>
                <w:color w:val="000000"/>
                <w:spacing w:val="0"/>
                <w:w w:val="100"/>
                <w:position w:val="0"/>
                <w:sz w:val="18"/>
                <w:szCs w:val="18"/>
              </w:rPr>
              <w:t>257.80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39, </w:t>
            </w:r>
            <w:r>
              <w:rPr>
                <w:color w:val="000000"/>
                <w:spacing w:val="0"/>
                <w:w w:val="100"/>
                <w:position w:val="0"/>
                <w:sz w:val="18"/>
                <w:szCs w:val="18"/>
              </w:rPr>
              <w:t>260.92</w:t>
            </w:r>
          </w:p>
        </w:tc>
      </w:tr>
      <w:tr>
        <w:trPr>
          <w:trHeight w:val="33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 xml:space="preserve">136, </w:t>
            </w:r>
            <w:r>
              <w:rPr>
                <w:color w:val="000000"/>
                <w:spacing w:val="0"/>
                <w:w w:val="100"/>
                <w:position w:val="0"/>
                <w:sz w:val="18"/>
                <w:szCs w:val="18"/>
              </w:rPr>
              <w:t xml:space="preserve">839. </w:t>
            </w:r>
            <w:r>
              <w:rPr>
                <w:color w:val="000000"/>
                <w:spacing w:val="0"/>
                <w:w w:val="100"/>
                <w:position w:val="0"/>
                <w:sz w:val="18"/>
                <w:szCs w:val="18"/>
              </w:rPr>
              <w:t>69</w:t>
            </w:r>
          </w:p>
        </w:tc>
      </w:tr>
      <w:tr>
        <w:trPr>
          <w:trHeight w:val="3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1,048, 259, </w:t>
            </w:r>
            <w:r>
              <w:rPr>
                <w:color w:val="000000"/>
                <w:spacing w:val="0"/>
                <w:w w:val="100"/>
                <w:position w:val="0"/>
                <w:sz w:val="18"/>
                <w:szCs w:val="18"/>
              </w:rPr>
              <w:t xml:space="preserve">860. </w:t>
            </w:r>
            <w:r>
              <w:rPr>
                <w:color w:val="000000"/>
                <w:spacing w:val="0"/>
                <w:w w:val="100"/>
                <w:position w:val="0"/>
                <w:sz w:val="18"/>
                <w:szCs w:val="18"/>
              </w:rPr>
              <w:t>86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2, 708, </w:t>
            </w:r>
            <w:r>
              <w:rPr>
                <w:color w:val="000000"/>
                <w:spacing w:val="0"/>
                <w:w w:val="100"/>
                <w:position w:val="0"/>
                <w:sz w:val="18"/>
                <w:szCs w:val="18"/>
              </w:rPr>
              <w:t>440,916.00</w:t>
            </w:r>
          </w:p>
        </w:tc>
      </w:tr>
      <w:tr>
        <w:trPr>
          <w:trHeight w:val="341"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1,084, 168, </w:t>
            </w:r>
            <w:r>
              <w:rPr>
                <w:color w:val="000000"/>
                <w:spacing w:val="0"/>
                <w:w w:val="100"/>
                <w:position w:val="0"/>
                <w:sz w:val="18"/>
                <w:szCs w:val="18"/>
              </w:rPr>
              <w:t xml:space="preserve">098. </w:t>
            </w:r>
            <w:r>
              <w:rPr>
                <w:color w:val="000000"/>
                <w:spacing w:val="0"/>
                <w:w w:val="100"/>
                <w:position w:val="0"/>
                <w:sz w:val="18"/>
                <w:szCs w:val="18"/>
              </w:rPr>
              <w:t>35</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2, 836, </w:t>
            </w:r>
            <w:r>
              <w:rPr>
                <w:color w:val="000000"/>
                <w:spacing w:val="0"/>
                <w:w w:val="100"/>
                <w:position w:val="0"/>
                <w:sz w:val="18"/>
                <w:szCs w:val="18"/>
              </w:rPr>
              <w:t>795,718.49</w:t>
            </w:r>
          </w:p>
        </w:tc>
      </w:tr>
    </w:tbl>
    <w:p>
      <w:pPr>
        <w:widowControl w:val="0"/>
        <w:spacing w:after="79" w:line="1" w:lineRule="exact"/>
      </w:pPr>
    </w:p>
    <w:p>
      <w:pPr>
        <w:pStyle w:val="Style19"/>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rPr>
        <w:t>后附财务报表附注为财务报表的组成部分。</w:t>
      </w:r>
    </w:p>
    <w:p>
      <w:pPr>
        <w:pStyle w:val="Style19"/>
        <w:keepNext w:val="0"/>
        <w:keepLines w:val="0"/>
        <w:widowControl w:val="0"/>
        <w:shd w:val="clear" w:color="auto" w:fill="auto"/>
        <w:tabs>
          <w:tab w:pos="3778" w:val="left"/>
          <w:tab w:pos="7742" w:val="left"/>
        </w:tabs>
        <w:bidi w:val="0"/>
        <w:spacing w:before="0" w:after="60" w:line="240" w:lineRule="auto"/>
        <w:ind w:left="0" w:right="0" w:firstLine="0"/>
        <w:jc w:val="center"/>
      </w:pPr>
      <w:r>
        <w:rPr>
          <w:i w:val="0"/>
          <w:iCs w:val="0"/>
          <w:color w:val="000000"/>
          <w:spacing w:val="0"/>
          <w:w w:val="100"/>
          <w:position w:val="0"/>
        </w:rPr>
        <w:t>公司负责人：吴鹰</w:t>
        <w:tab/>
        <w:t>主管会计工作负责人：李鹏宇</w:t>
        <w:tab/>
        <w:t>会计机构负责人：张雷</w:t>
      </w:r>
      <w:r>
        <w:br w:type="page"/>
      </w:r>
    </w:p>
    <w:p>
      <w:pPr>
        <w:pStyle w:val="Style40"/>
        <w:keepNext/>
        <w:keepLines/>
        <w:widowControl w:val="0"/>
        <w:shd w:val="clear" w:color="auto" w:fill="auto"/>
        <w:bidi w:val="0"/>
        <w:spacing w:before="0" w:after="0" w:line="240" w:lineRule="auto"/>
        <w:ind w:left="0" w:right="0" w:firstLine="0"/>
        <w:jc w:val="center"/>
      </w:pPr>
      <w:bookmarkStart w:id="1227" w:name="bookmark1227"/>
      <w:bookmarkStart w:id="1228" w:name="bookmark1228"/>
      <w:bookmarkStart w:id="1229" w:name="bookmark1229"/>
      <w:r>
        <w:rPr>
          <w:color w:val="000000"/>
          <w:spacing w:val="0"/>
          <w:w w:val="100"/>
          <w:position w:val="0"/>
        </w:rPr>
        <w:t>母公司资产负债表（续）</w:t>
      </w:r>
      <w:bookmarkEnd w:id="1227"/>
      <w:bookmarkEnd w:id="1228"/>
      <w:bookmarkEnd w:id="1229"/>
    </w:p>
    <w:p>
      <w:pPr>
        <w:pStyle w:val="Style40"/>
        <w:keepNext/>
        <w:keepLines/>
        <w:widowControl w:val="0"/>
        <w:shd w:val="clear" w:color="auto" w:fill="auto"/>
        <w:bidi w:val="0"/>
        <w:spacing w:before="0" w:after="0" w:line="240" w:lineRule="auto"/>
        <w:ind w:left="0" w:right="0" w:firstLine="0"/>
        <w:jc w:val="center"/>
      </w:pPr>
      <w:bookmarkStart w:id="1227" w:name="bookmark1227"/>
      <w:bookmarkStart w:id="1228" w:name="bookmark1228"/>
      <w:bookmarkStart w:id="1230" w:name="bookmark1230"/>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bookmarkEnd w:id="1227"/>
      <w:bookmarkEnd w:id="1228"/>
      <w:bookmarkEnd w:id="1230"/>
    </w:p>
    <w:p>
      <w:pPr>
        <w:pStyle w:val="Style40"/>
        <w:keepNext/>
        <w:keepLines/>
        <w:widowControl w:val="0"/>
        <w:shd w:val="clear" w:color="auto" w:fill="auto"/>
        <w:bidi w:val="0"/>
        <w:spacing w:before="0" w:after="120" w:line="240" w:lineRule="auto"/>
        <w:ind w:left="0" w:right="0" w:firstLine="0"/>
        <w:jc w:val="center"/>
      </w:pPr>
      <w:bookmarkStart w:id="1227" w:name="bookmark1227"/>
      <w:bookmarkStart w:id="1228" w:name="bookmark1228"/>
      <w:bookmarkStart w:id="1231" w:name="bookmark1231"/>
      <w:r>
        <w:rPr>
          <w:color w:val="000000"/>
          <w:spacing w:val="0"/>
          <w:w w:val="100"/>
          <w:position w:val="0"/>
        </w:rPr>
        <w:t>（除特别注明外，金额单位均为人民币元）</w:t>
      </w:r>
      <w:bookmarkEnd w:id="1227"/>
      <w:bookmarkEnd w:id="1228"/>
      <w:bookmarkEnd w:id="1231"/>
    </w:p>
    <w:tbl>
      <w:tblPr>
        <w:tblOverlap w:val="never"/>
        <w:jc w:val="center"/>
        <w:tblLayout w:type="fixed"/>
      </w:tblPr>
      <w:tblGrid>
        <w:gridCol w:w="5035"/>
        <w:gridCol w:w="1152"/>
        <w:gridCol w:w="1805"/>
        <w:gridCol w:w="1877"/>
      </w:tblGrid>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负债和所有者权益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上年年末余额</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left"/>
            </w:pPr>
            <w:r>
              <w:rPr>
                <w:color w:val="000000"/>
                <w:spacing w:val="0"/>
                <w:w w:val="100"/>
                <w:position w:val="0"/>
                <w:sz w:val="18"/>
                <w:szCs w:val="18"/>
              </w:rPr>
              <w:t>80,</w:t>
            </w:r>
            <w:r>
              <w:rPr>
                <w:color w:val="000000"/>
                <w:spacing w:val="0"/>
                <w:w w:val="100"/>
                <w:position w:val="0"/>
                <w:sz w:val="18"/>
                <w:szCs w:val="18"/>
              </w:rPr>
              <w:t xml:space="preserve">136. </w:t>
            </w:r>
            <w:r>
              <w:rPr>
                <w:color w:val="000000"/>
                <w:spacing w:val="0"/>
                <w:w w:val="100"/>
                <w:position w:val="0"/>
                <w:sz w:val="18"/>
                <w:szCs w:val="18"/>
              </w:rPr>
              <w:t>18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 xml:space="preserve">144, </w:t>
            </w:r>
            <w:r>
              <w:rPr>
                <w:color w:val="000000"/>
                <w:spacing w:val="0"/>
                <w:w w:val="100"/>
                <w:position w:val="0"/>
                <w:sz w:val="18"/>
                <w:szCs w:val="18"/>
              </w:rPr>
              <w:t xml:space="preserve">550. </w:t>
            </w:r>
            <w:r>
              <w:rPr>
                <w:color w:val="000000"/>
                <w:spacing w:val="0"/>
                <w:w w:val="100"/>
                <w:position w:val="0"/>
                <w:sz w:val="18"/>
                <w:szCs w:val="18"/>
              </w:rPr>
              <w:t>32</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left"/>
            </w:pPr>
            <w:r>
              <w:rPr>
                <w:color w:val="000000"/>
                <w:spacing w:val="0"/>
                <w:w w:val="100"/>
                <w:position w:val="0"/>
                <w:sz w:val="18"/>
                <w:szCs w:val="18"/>
              </w:rPr>
              <w:t xml:space="preserve">41,810.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33, </w:t>
            </w:r>
            <w:r>
              <w:rPr>
                <w:color w:val="000000"/>
                <w:spacing w:val="0"/>
                <w:w w:val="100"/>
                <w:position w:val="0"/>
                <w:sz w:val="18"/>
                <w:szCs w:val="18"/>
              </w:rPr>
              <w:t>866.50</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759, 025, </w:t>
            </w:r>
            <w:r>
              <w:rPr>
                <w:color w:val="000000"/>
                <w:spacing w:val="0"/>
                <w:w w:val="100"/>
                <w:position w:val="0"/>
                <w:sz w:val="18"/>
                <w:szCs w:val="18"/>
              </w:rPr>
              <w:t xml:space="preserve">968. </w:t>
            </w:r>
            <w:r>
              <w:rPr>
                <w:color w:val="000000"/>
                <w:spacing w:val="0"/>
                <w:w w:val="100"/>
                <w:position w:val="0"/>
                <w:sz w:val="18"/>
                <w:szCs w:val="18"/>
              </w:rPr>
              <w:t>23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 xml:space="preserve">753, 455, </w:t>
            </w:r>
            <w:r>
              <w:rPr>
                <w:color w:val="000000"/>
                <w:spacing w:val="0"/>
                <w:w w:val="100"/>
                <w:position w:val="0"/>
                <w:sz w:val="18"/>
                <w:szCs w:val="18"/>
              </w:rPr>
              <w:t xml:space="preserve">129. </w:t>
            </w:r>
            <w:r>
              <w:rPr>
                <w:color w:val="000000"/>
                <w:spacing w:val="0"/>
                <w:w w:val="100"/>
                <w:position w:val="0"/>
                <w:sz w:val="18"/>
                <w:szCs w:val="18"/>
              </w:rPr>
              <w:t>59</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65, 827, </w:t>
            </w:r>
            <w:r>
              <w:rPr>
                <w:color w:val="000000"/>
                <w:spacing w:val="0"/>
                <w:w w:val="100"/>
                <w:position w:val="0"/>
                <w:sz w:val="18"/>
                <w:szCs w:val="18"/>
              </w:rPr>
              <w:t>688.43</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759, </w:t>
            </w:r>
            <w:r>
              <w:rPr>
                <w:color w:val="000000"/>
                <w:spacing w:val="0"/>
                <w:w w:val="100"/>
                <w:position w:val="0"/>
                <w:sz w:val="18"/>
                <w:szCs w:val="18"/>
              </w:rPr>
              <w:t xml:space="preserve">147,914.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 xml:space="preserve">819, </w:t>
            </w:r>
            <w:r>
              <w:rPr>
                <w:color w:val="000000"/>
                <w:spacing w:val="0"/>
                <w:w w:val="100"/>
                <w:position w:val="0"/>
                <w:sz w:val="18"/>
                <w:szCs w:val="18"/>
              </w:rPr>
              <w:t xml:space="preserve">461,234. </w:t>
            </w:r>
            <w:r>
              <w:rPr>
                <w:color w:val="000000"/>
                <w:spacing w:val="0"/>
                <w:w w:val="100"/>
                <w:position w:val="0"/>
                <w:sz w:val="18"/>
                <w:szCs w:val="18"/>
              </w:rPr>
              <w:t>84</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759, </w:t>
            </w:r>
            <w:r>
              <w:rPr>
                <w:color w:val="000000"/>
                <w:spacing w:val="0"/>
                <w:w w:val="100"/>
                <w:position w:val="0"/>
                <w:sz w:val="18"/>
                <w:szCs w:val="18"/>
              </w:rPr>
              <w:t xml:space="preserve">147,914.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 xml:space="preserve">819, </w:t>
            </w:r>
            <w:r>
              <w:rPr>
                <w:color w:val="000000"/>
                <w:spacing w:val="0"/>
                <w:w w:val="100"/>
                <w:position w:val="0"/>
                <w:sz w:val="18"/>
                <w:szCs w:val="18"/>
              </w:rPr>
              <w:t xml:space="preserve">461,234. </w:t>
            </w:r>
            <w:r>
              <w:rPr>
                <w:color w:val="000000"/>
                <w:spacing w:val="0"/>
                <w:w w:val="100"/>
                <w:position w:val="0"/>
                <w:sz w:val="18"/>
                <w:szCs w:val="18"/>
              </w:rPr>
              <w:t>84</w:t>
            </w:r>
          </w:p>
        </w:tc>
      </w:tr>
      <w:tr>
        <w:trPr>
          <w:trHeight w:val="422"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035"/>
        <w:gridCol w:w="1152"/>
        <w:gridCol w:w="1805"/>
        <w:gridCol w:w="1877"/>
      </w:tblGrid>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负债和所有者权益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上年年末余额</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936,291,116.00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936, </w:t>
            </w:r>
            <w:r>
              <w:rPr>
                <w:color w:val="000000"/>
                <w:spacing w:val="0"/>
                <w:w w:val="100"/>
                <w:position w:val="0"/>
                <w:sz w:val="18"/>
                <w:szCs w:val="18"/>
              </w:rPr>
              <w:t>291,116.00</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1,539, </w:t>
            </w:r>
            <w:r>
              <w:rPr>
                <w:color w:val="000000"/>
                <w:spacing w:val="0"/>
                <w:w w:val="100"/>
                <w:position w:val="0"/>
                <w:sz w:val="18"/>
                <w:szCs w:val="18"/>
              </w:rPr>
              <w:t>971,921.72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1,539, </w:t>
            </w:r>
            <w:r>
              <w:rPr>
                <w:color w:val="000000"/>
                <w:spacing w:val="0"/>
                <w:w w:val="100"/>
                <w:position w:val="0"/>
                <w:sz w:val="18"/>
                <w:szCs w:val="18"/>
              </w:rPr>
              <w:t>971,921.72</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 xml:space="preserve">14, </w:t>
            </w:r>
            <w:r>
              <w:rPr>
                <w:color w:val="000000"/>
                <w:spacing w:val="0"/>
                <w:w w:val="100"/>
                <w:position w:val="0"/>
                <w:sz w:val="18"/>
                <w:szCs w:val="18"/>
              </w:rPr>
              <w:t>436,163.60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 xml:space="preserve">14, </w:t>
            </w:r>
            <w:r>
              <w:rPr>
                <w:color w:val="000000"/>
                <w:spacing w:val="0"/>
                <w:w w:val="100"/>
                <w:position w:val="0"/>
                <w:sz w:val="18"/>
                <w:szCs w:val="18"/>
              </w:rPr>
              <w:t>436,163.60</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 xml:space="preserve">56, 093, </w:t>
            </w:r>
            <w:r>
              <w:rPr>
                <w:color w:val="000000"/>
                <w:spacing w:val="0"/>
                <w:w w:val="100"/>
                <w:position w:val="0"/>
                <w:sz w:val="18"/>
                <w:szCs w:val="18"/>
              </w:rPr>
              <w:t>581.76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 xml:space="preserve">56, 093, </w:t>
            </w:r>
            <w:r>
              <w:rPr>
                <w:color w:val="000000"/>
                <w:spacing w:val="0"/>
                <w:w w:val="100"/>
                <w:position w:val="0"/>
                <w:sz w:val="18"/>
                <w:szCs w:val="18"/>
              </w:rPr>
              <w:t>581.76</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w:t>
            </w:r>
            <w:r>
              <w:rPr>
                <w:color w:val="000000"/>
                <w:spacing w:val="0"/>
                <w:w w:val="100"/>
                <w:position w:val="0"/>
                <w:sz w:val="18"/>
                <w:szCs w:val="18"/>
              </w:rPr>
              <w:t xml:space="preserve">192, 900, </w:t>
            </w:r>
            <w:r>
              <w:rPr>
                <w:color w:val="000000"/>
                <w:spacing w:val="0"/>
                <w:w w:val="100"/>
                <w:position w:val="0"/>
                <w:sz w:val="18"/>
                <w:szCs w:val="18"/>
              </w:rPr>
              <w:t xml:space="preserve">272. </w:t>
            </w:r>
            <w:r>
              <w:rPr>
                <w:color w:val="000000"/>
                <w:spacing w:val="0"/>
                <w:w w:val="100"/>
                <w:position w:val="0"/>
                <w:sz w:val="18"/>
                <w:szCs w:val="18"/>
              </w:rPr>
              <w:t>13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-500, </w:t>
            </w:r>
            <w:r>
              <w:rPr>
                <w:color w:val="000000"/>
                <w:spacing w:val="0"/>
                <w:w w:val="100"/>
                <w:position w:val="0"/>
                <w:sz w:val="18"/>
                <w:szCs w:val="18"/>
              </w:rPr>
              <w:t xml:space="preserve">585, </w:t>
            </w:r>
            <w:r>
              <w:rPr>
                <w:color w:val="000000"/>
                <w:spacing w:val="0"/>
                <w:w w:val="100"/>
                <w:position w:val="0"/>
                <w:sz w:val="18"/>
                <w:szCs w:val="18"/>
              </w:rPr>
              <w:t>972.23</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325, 020, </w:t>
            </w:r>
            <w:r>
              <w:rPr>
                <w:color w:val="000000"/>
                <w:spacing w:val="0"/>
                <w:w w:val="100"/>
                <w:position w:val="0"/>
                <w:sz w:val="18"/>
                <w:szCs w:val="18"/>
              </w:rPr>
              <w:t xml:space="preserve">183. </w:t>
            </w:r>
            <w:r>
              <w:rPr>
                <w:color w:val="000000"/>
                <w:spacing w:val="0"/>
                <w:w w:val="100"/>
                <w:position w:val="0"/>
                <w:sz w:val="18"/>
                <w:szCs w:val="18"/>
              </w:rPr>
              <w:t>75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2,017, 334, </w:t>
            </w:r>
            <w:r>
              <w:rPr>
                <w:color w:val="000000"/>
                <w:spacing w:val="0"/>
                <w:w w:val="100"/>
                <w:position w:val="0"/>
                <w:sz w:val="18"/>
                <w:szCs w:val="18"/>
              </w:rPr>
              <w:t xml:space="preserve">483. </w:t>
            </w:r>
            <w:r>
              <w:rPr>
                <w:color w:val="000000"/>
                <w:spacing w:val="0"/>
                <w:w w:val="100"/>
                <w:position w:val="0"/>
                <w:sz w:val="18"/>
                <w:szCs w:val="18"/>
              </w:rPr>
              <w:t>65</w:t>
            </w:r>
          </w:p>
        </w:tc>
      </w:tr>
      <w:tr>
        <w:trPr>
          <w:trHeight w:val="41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1,084, 168, </w:t>
            </w:r>
            <w:r>
              <w:rPr>
                <w:color w:val="000000"/>
                <w:spacing w:val="0"/>
                <w:w w:val="100"/>
                <w:position w:val="0"/>
                <w:sz w:val="18"/>
                <w:szCs w:val="18"/>
              </w:rPr>
              <w:t xml:space="preserve">098. </w:t>
            </w:r>
            <w:r>
              <w:rPr>
                <w:color w:val="000000"/>
                <w:spacing w:val="0"/>
                <w:w w:val="100"/>
                <w:position w:val="0"/>
                <w:sz w:val="18"/>
                <w:szCs w:val="18"/>
              </w:rPr>
              <w:t>35</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2, 836, </w:t>
            </w:r>
            <w:r>
              <w:rPr>
                <w:color w:val="000000"/>
                <w:spacing w:val="0"/>
                <w:w w:val="100"/>
                <w:position w:val="0"/>
                <w:sz w:val="18"/>
                <w:szCs w:val="18"/>
              </w:rPr>
              <w:t>795,718.49</w:t>
            </w:r>
          </w:p>
        </w:tc>
      </w:tr>
    </w:tbl>
    <w:p>
      <w:pPr>
        <w:widowControl w:val="0"/>
        <w:spacing w:after="179" w:line="1" w:lineRule="exact"/>
      </w:pPr>
    </w:p>
    <w:p>
      <w:pPr>
        <w:pStyle w:val="Style19"/>
        <w:keepNext w:val="0"/>
        <w:keepLines w:val="0"/>
        <w:widowControl w:val="0"/>
        <w:shd w:val="clear" w:color="auto" w:fill="auto"/>
        <w:bidi w:val="0"/>
        <w:spacing w:before="0" w:after="140" w:line="240" w:lineRule="auto"/>
        <w:ind w:left="0" w:right="0" w:firstLine="0"/>
        <w:jc w:val="left"/>
      </w:pPr>
      <w:r>
        <w:rPr>
          <w:i w:val="0"/>
          <w:iCs w:val="0"/>
          <w:color w:val="000000"/>
          <w:spacing w:val="0"/>
          <w:w w:val="100"/>
          <w:position w:val="0"/>
        </w:rPr>
        <w:t>后附财务报表附注为财务报表的组成部分。</w:t>
      </w:r>
    </w:p>
    <w:p>
      <w:pPr>
        <w:pStyle w:val="Style19"/>
        <w:keepNext w:val="0"/>
        <w:keepLines w:val="0"/>
        <w:widowControl w:val="0"/>
        <w:shd w:val="clear" w:color="auto" w:fill="auto"/>
        <w:tabs>
          <w:tab w:pos="3778" w:val="left"/>
          <w:tab w:pos="7738" w:val="left"/>
        </w:tabs>
        <w:bidi w:val="0"/>
        <w:spacing w:before="0" w:after="540" w:line="240" w:lineRule="auto"/>
        <w:ind w:left="0" w:right="0" w:firstLine="0"/>
        <w:jc w:val="left"/>
      </w:pPr>
      <w:r>
        <w:rPr>
          <w:i w:val="0"/>
          <w:iCs w:val="0"/>
          <w:color w:val="000000"/>
          <w:spacing w:val="0"/>
          <w:w w:val="100"/>
          <w:position w:val="0"/>
        </w:rPr>
        <w:t>公司负责人：吴鹰</w:t>
        <w:tab/>
        <w:t>主管会计工作负责人：李鹏宇</w:t>
        <w:tab/>
        <w:t>会计机构负责人：张雷</w:t>
      </w:r>
    </w:p>
    <w:p>
      <w:pPr>
        <w:pStyle w:val="Style40"/>
        <w:keepNext/>
        <w:keepLines/>
        <w:widowControl w:val="0"/>
        <w:shd w:val="clear" w:color="auto" w:fill="auto"/>
        <w:bidi w:val="0"/>
        <w:spacing w:before="0" w:after="140" w:line="266" w:lineRule="exact"/>
        <w:ind w:left="0" w:right="0" w:firstLine="0"/>
        <w:jc w:val="center"/>
      </w:pPr>
      <w:bookmarkStart w:id="1232" w:name="bookmark1232"/>
      <w:bookmarkStart w:id="1233" w:name="bookmark1233"/>
      <w:bookmarkStart w:id="1234" w:name="bookmark1234"/>
      <w:r>
        <w:rPr>
          <w:color w:val="000000"/>
          <w:spacing w:val="0"/>
          <w:w w:val="100"/>
          <w:position w:val="0"/>
        </w:rPr>
        <w:t>合并利润表</w:t>
        <w:br/>
        <w:t>2021年度</w:t>
        <w:br/>
        <w:t>（除特别注明外，金额单位均为人民币元）</w:t>
      </w:r>
      <w:bookmarkEnd w:id="1232"/>
      <w:bookmarkEnd w:id="1233"/>
      <w:bookmarkEnd w:id="1234"/>
    </w:p>
    <w:tbl>
      <w:tblPr>
        <w:tblOverlap w:val="never"/>
        <w:jc w:val="center"/>
        <w:tblLayout w:type="fixed"/>
      </w:tblPr>
      <w:tblGrid>
        <w:gridCol w:w="4546"/>
        <w:gridCol w:w="1315"/>
        <w:gridCol w:w="2002"/>
        <w:gridCol w:w="2006"/>
      </w:tblGrid>
      <w:tr>
        <w:trPr>
          <w:trHeight w:val="39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附注五</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1,951, 112, </w:t>
            </w:r>
            <w:r>
              <w:rPr>
                <w:color w:val="000000"/>
                <w:spacing w:val="0"/>
                <w:w w:val="100"/>
                <w:position w:val="0"/>
                <w:sz w:val="18"/>
                <w:szCs w:val="18"/>
              </w:rPr>
              <w:t xml:space="preserve">591.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2, 573, 272, </w:t>
            </w:r>
            <w:r>
              <w:rPr>
                <w:color w:val="000000"/>
                <w:spacing w:val="0"/>
                <w:w w:val="100"/>
                <w:position w:val="0"/>
                <w:sz w:val="18"/>
                <w:szCs w:val="18"/>
              </w:rPr>
              <w:t xml:space="preserve">009. </w:t>
            </w:r>
            <w:r>
              <w:rPr>
                <w:color w:val="000000"/>
                <w:spacing w:val="0"/>
                <w:w w:val="100"/>
                <w:position w:val="0"/>
                <w:sz w:val="18"/>
                <w:szCs w:val="18"/>
              </w:rPr>
              <w:t>25</w:t>
            </w:r>
          </w:p>
        </w:tc>
      </w:tr>
      <w:tr>
        <w:trPr>
          <w:trHeight w:val="39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（三十三）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1,951, 112, </w:t>
            </w:r>
            <w:r>
              <w:rPr>
                <w:color w:val="000000"/>
                <w:spacing w:val="0"/>
                <w:w w:val="100"/>
                <w:position w:val="0"/>
                <w:sz w:val="18"/>
                <w:szCs w:val="18"/>
              </w:rPr>
              <w:t xml:space="preserve">591.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2, 573, 272, </w:t>
            </w:r>
            <w:r>
              <w:rPr>
                <w:color w:val="000000"/>
                <w:spacing w:val="0"/>
                <w:w w:val="100"/>
                <w:position w:val="0"/>
                <w:sz w:val="18"/>
                <w:szCs w:val="18"/>
              </w:rPr>
              <w:t xml:space="preserve">009. </w:t>
            </w:r>
            <w:r>
              <w:rPr>
                <w:color w:val="000000"/>
                <w:spacing w:val="0"/>
                <w:w w:val="100"/>
                <w:position w:val="0"/>
                <w:sz w:val="18"/>
                <w:szCs w:val="18"/>
              </w:rPr>
              <w:t>25</w:t>
            </w: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2, 020, 129, </w:t>
            </w:r>
            <w:r>
              <w:rPr>
                <w:color w:val="000000"/>
                <w:spacing w:val="0"/>
                <w:w w:val="100"/>
                <w:position w:val="0"/>
                <w:sz w:val="18"/>
                <w:szCs w:val="18"/>
              </w:rPr>
              <w:t xml:space="preserve">088. </w:t>
            </w:r>
            <w:r>
              <w:rPr>
                <w:color w:val="000000"/>
                <w:spacing w:val="0"/>
                <w:w w:val="100"/>
                <w:position w:val="0"/>
                <w:sz w:val="18"/>
                <w:szCs w:val="18"/>
              </w:rPr>
              <w:t>86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2, 521,652, </w:t>
            </w:r>
            <w:r>
              <w:rPr>
                <w:color w:val="000000"/>
                <w:spacing w:val="0"/>
                <w:w w:val="100"/>
                <w:position w:val="0"/>
                <w:sz w:val="18"/>
                <w:szCs w:val="18"/>
              </w:rPr>
              <w:t xml:space="preserve">003. </w:t>
            </w:r>
            <w:r>
              <w:rPr>
                <w:color w:val="000000"/>
                <w:spacing w:val="0"/>
                <w:w w:val="100"/>
                <w:position w:val="0"/>
                <w:sz w:val="18"/>
                <w:szCs w:val="18"/>
              </w:rPr>
              <w:t>32</w:t>
            </w: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其中：营业成本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（三十三）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1,790, 246, </w:t>
            </w:r>
            <w:r>
              <w:rPr>
                <w:color w:val="000000"/>
                <w:spacing w:val="0"/>
                <w:w w:val="100"/>
                <w:position w:val="0"/>
                <w:sz w:val="18"/>
                <w:szCs w:val="18"/>
              </w:rPr>
              <w:t xml:space="preserve">692.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2, 232, 675, </w:t>
            </w:r>
            <w:r>
              <w:rPr>
                <w:color w:val="000000"/>
                <w:spacing w:val="0"/>
                <w:w w:val="100"/>
                <w:position w:val="0"/>
                <w:sz w:val="18"/>
                <w:szCs w:val="18"/>
              </w:rPr>
              <w:t xml:space="preserve">924. </w:t>
            </w:r>
            <w:r>
              <w:rPr>
                <w:color w:val="000000"/>
                <w:spacing w:val="0"/>
                <w:w w:val="100"/>
                <w:position w:val="0"/>
                <w:sz w:val="18"/>
                <w:szCs w:val="18"/>
              </w:rPr>
              <w:t>88</w:t>
            </w: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（三十四）</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4, 604, </w:t>
            </w:r>
            <w:r>
              <w:rPr>
                <w:color w:val="000000"/>
                <w:spacing w:val="0"/>
                <w:w w:val="100"/>
                <w:position w:val="0"/>
                <w:sz w:val="18"/>
                <w:szCs w:val="18"/>
              </w:rPr>
              <w:t xml:space="preserve">073. </w:t>
            </w:r>
            <w:r>
              <w:rPr>
                <w:color w:val="000000"/>
                <w:spacing w:val="0"/>
                <w:w w:val="100"/>
                <w:position w:val="0"/>
                <w:sz w:val="18"/>
                <w:szCs w:val="18"/>
              </w:rPr>
              <w:t>67</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5, 384, </w:t>
            </w:r>
            <w:r>
              <w:rPr>
                <w:color w:val="000000"/>
                <w:spacing w:val="0"/>
                <w:w w:val="100"/>
                <w:position w:val="0"/>
                <w:sz w:val="18"/>
                <w:szCs w:val="18"/>
              </w:rPr>
              <w:t xml:space="preserve">292. </w:t>
            </w:r>
            <w:r>
              <w:rPr>
                <w:color w:val="000000"/>
                <w:spacing w:val="0"/>
                <w:w w:val="100"/>
                <w:position w:val="0"/>
                <w:sz w:val="18"/>
                <w:szCs w:val="18"/>
              </w:rPr>
              <w:t>72</w:t>
            </w:r>
          </w:p>
        </w:tc>
      </w:tr>
    </w:tbl>
    <w:p>
      <w:pPr>
        <w:widowControl w:val="0"/>
        <w:spacing w:line="1" w:lineRule="exact"/>
      </w:pPr>
      <w:r>
        <w:br w:type="page"/>
      </w:r>
    </w:p>
    <w:tbl>
      <w:tblPr>
        <w:tblOverlap w:val="never"/>
        <w:jc w:val="center"/>
        <w:tblLayout w:type="fixed"/>
      </w:tblPr>
      <w:tblGrid>
        <w:gridCol w:w="4546"/>
        <w:gridCol w:w="1315"/>
        <w:gridCol w:w="2002"/>
        <w:gridCol w:w="2006"/>
      </w:tblGrid>
      <w:tr>
        <w:trPr>
          <w:trHeight w:val="39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附注五</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上期金额</w:t>
            </w: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（三十五）</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25, </w:t>
            </w:r>
            <w:r>
              <w:rPr>
                <w:color w:val="000000"/>
                <w:spacing w:val="0"/>
                <w:w w:val="100"/>
                <w:position w:val="0"/>
                <w:sz w:val="18"/>
                <w:szCs w:val="18"/>
              </w:rPr>
              <w:t>569,615.06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26, </w:t>
            </w:r>
            <w:r>
              <w:rPr>
                <w:color w:val="000000"/>
                <w:spacing w:val="0"/>
                <w:w w:val="100"/>
                <w:position w:val="0"/>
                <w:sz w:val="18"/>
                <w:szCs w:val="18"/>
              </w:rPr>
              <w:t>751,539.27</w:t>
            </w:r>
          </w:p>
        </w:tc>
      </w:tr>
      <w:tr>
        <w:trPr>
          <w:trHeight w:val="39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（三十六）</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109, 877, </w:t>
            </w:r>
            <w:r>
              <w:rPr>
                <w:color w:val="000000"/>
                <w:spacing w:val="0"/>
                <w:w w:val="100"/>
                <w:position w:val="0"/>
                <w:sz w:val="18"/>
                <w:szCs w:val="18"/>
              </w:rPr>
              <w:t xml:space="preserve">303. </w:t>
            </w:r>
            <w:r>
              <w:rPr>
                <w:color w:val="000000"/>
                <w:spacing w:val="0"/>
                <w:w w:val="100"/>
                <w:position w:val="0"/>
                <w:sz w:val="18"/>
                <w:szCs w:val="18"/>
              </w:rPr>
              <w:t>84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116, 856, </w:t>
            </w:r>
            <w:r>
              <w:rPr>
                <w:color w:val="000000"/>
                <w:spacing w:val="0"/>
                <w:w w:val="100"/>
                <w:position w:val="0"/>
                <w:sz w:val="18"/>
                <w:szCs w:val="18"/>
              </w:rPr>
              <w:t xml:space="preserve">956. </w:t>
            </w:r>
            <w:r>
              <w:rPr>
                <w:color w:val="000000"/>
                <w:spacing w:val="0"/>
                <w:w w:val="100"/>
                <w:position w:val="0"/>
                <w:sz w:val="18"/>
                <w:szCs w:val="18"/>
              </w:rPr>
              <w:t>15</w:t>
            </w: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（三十七）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66, </w:t>
            </w:r>
            <w:r>
              <w:rPr>
                <w:color w:val="000000"/>
                <w:spacing w:val="0"/>
                <w:w w:val="100"/>
                <w:position w:val="0"/>
                <w:sz w:val="18"/>
                <w:szCs w:val="18"/>
              </w:rPr>
              <w:t>385,193.30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79, 568, </w:t>
            </w:r>
            <w:r>
              <w:rPr>
                <w:color w:val="000000"/>
                <w:spacing w:val="0"/>
                <w:w w:val="100"/>
                <w:position w:val="0"/>
                <w:sz w:val="18"/>
                <w:szCs w:val="18"/>
              </w:rPr>
              <w:t xml:space="preserve">248. </w:t>
            </w:r>
            <w:r>
              <w:rPr>
                <w:color w:val="000000"/>
                <w:spacing w:val="0"/>
                <w:w w:val="100"/>
                <w:position w:val="0"/>
                <w:sz w:val="18"/>
                <w:szCs w:val="18"/>
              </w:rPr>
              <w:t>26</w:t>
            </w: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（三十八）</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23,446,210.99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60,415, </w:t>
            </w:r>
            <w:r>
              <w:rPr>
                <w:color w:val="000000"/>
                <w:spacing w:val="0"/>
                <w:w w:val="100"/>
                <w:position w:val="0"/>
                <w:sz w:val="18"/>
                <w:szCs w:val="18"/>
              </w:rPr>
              <w:t xml:space="preserve">042. </w:t>
            </w:r>
            <w:r>
              <w:rPr>
                <w:color w:val="000000"/>
                <w:spacing w:val="0"/>
                <w:w w:val="100"/>
                <w:position w:val="0"/>
                <w:sz w:val="18"/>
                <w:szCs w:val="18"/>
              </w:rPr>
              <w:t>04</w:t>
            </w: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25,485, </w:t>
            </w:r>
            <w:r>
              <w:rPr>
                <w:color w:val="000000"/>
                <w:spacing w:val="0"/>
                <w:w w:val="100"/>
                <w:position w:val="0"/>
                <w:sz w:val="18"/>
                <w:szCs w:val="18"/>
              </w:rPr>
              <w:t>726.29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64,615, </w:t>
            </w:r>
            <w:r>
              <w:rPr>
                <w:color w:val="000000"/>
                <w:spacing w:val="0"/>
                <w:w w:val="100"/>
                <w:position w:val="0"/>
                <w:sz w:val="18"/>
                <w:szCs w:val="18"/>
              </w:rPr>
              <w:t xml:space="preserve">732. </w:t>
            </w:r>
            <w:r>
              <w:rPr>
                <w:color w:val="000000"/>
                <w:spacing w:val="0"/>
                <w:w w:val="100"/>
                <w:position w:val="0"/>
                <w:sz w:val="18"/>
                <w:szCs w:val="18"/>
              </w:rPr>
              <w:t>26</w:t>
            </w:r>
          </w:p>
        </w:tc>
      </w:tr>
      <w:tr>
        <w:trPr>
          <w:trHeight w:val="39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3,292, </w:t>
            </w:r>
            <w:r>
              <w:rPr>
                <w:color w:val="000000"/>
                <w:spacing w:val="0"/>
                <w:w w:val="100"/>
                <w:position w:val="0"/>
                <w:sz w:val="18"/>
                <w:szCs w:val="18"/>
              </w:rPr>
              <w:t xml:space="preserve">609. </w:t>
            </w:r>
            <w:r>
              <w:rPr>
                <w:color w:val="000000"/>
                <w:spacing w:val="0"/>
                <w:w w:val="100"/>
                <w:position w:val="0"/>
                <w:sz w:val="18"/>
                <w:szCs w:val="18"/>
              </w:rPr>
              <w:t>24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4, 565, </w:t>
            </w:r>
            <w:r>
              <w:rPr>
                <w:color w:val="000000"/>
                <w:spacing w:val="0"/>
                <w:w w:val="100"/>
                <w:position w:val="0"/>
                <w:sz w:val="18"/>
                <w:szCs w:val="18"/>
              </w:rPr>
              <w:t xml:space="preserve">490. </w:t>
            </w:r>
            <w:r>
              <w:rPr>
                <w:color w:val="000000"/>
                <w:spacing w:val="0"/>
                <w:w w:val="100"/>
                <w:position w:val="0"/>
                <w:sz w:val="18"/>
                <w:szCs w:val="18"/>
              </w:rPr>
              <w:t>39</w:t>
            </w: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力加其他收益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（三十九）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11,900, </w:t>
            </w:r>
            <w:r>
              <w:rPr>
                <w:color w:val="000000"/>
                <w:spacing w:val="0"/>
                <w:w w:val="100"/>
                <w:position w:val="0"/>
                <w:sz w:val="18"/>
                <w:szCs w:val="18"/>
              </w:rPr>
              <w:t>641.48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17, 022, </w:t>
            </w:r>
            <w:r>
              <w:rPr>
                <w:color w:val="000000"/>
                <w:spacing w:val="0"/>
                <w:w w:val="100"/>
                <w:position w:val="0"/>
                <w:sz w:val="18"/>
                <w:szCs w:val="18"/>
              </w:rPr>
              <w:t xml:space="preserve">322. </w:t>
            </w:r>
            <w:r>
              <w:rPr>
                <w:color w:val="000000"/>
                <w:spacing w:val="0"/>
                <w:w w:val="100"/>
                <w:position w:val="0"/>
                <w:sz w:val="18"/>
                <w:szCs w:val="18"/>
              </w:rPr>
              <w:t>15</w:t>
            </w: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 xml:space="preserve">-286, </w:t>
            </w:r>
            <w:r>
              <w:rPr>
                <w:color w:val="000000"/>
                <w:spacing w:val="0"/>
                <w:w w:val="100"/>
                <w:position w:val="0"/>
                <w:sz w:val="18"/>
                <w:szCs w:val="18"/>
              </w:rPr>
              <w:t>373,</w:t>
            </w:r>
            <w:r>
              <w:rPr>
                <w:color w:val="000000"/>
                <w:spacing w:val="0"/>
                <w:w w:val="100"/>
                <w:position w:val="0"/>
                <w:sz w:val="18"/>
                <w:szCs w:val="18"/>
              </w:rPr>
              <w:t>125.49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2, </w:t>
            </w:r>
            <w:r>
              <w:rPr>
                <w:color w:val="000000"/>
                <w:spacing w:val="0"/>
                <w:w w:val="100"/>
                <w:position w:val="0"/>
                <w:sz w:val="18"/>
                <w:szCs w:val="18"/>
              </w:rPr>
              <w:t>631,671.24</w:t>
            </w: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-159, 527. </w:t>
            </w:r>
            <w:r>
              <w:rPr>
                <w:color w:val="000000"/>
                <w:spacing w:val="0"/>
                <w:w w:val="100"/>
                <w:position w:val="0"/>
                <w:sz w:val="18"/>
                <w:szCs w:val="18"/>
              </w:rPr>
              <w:t>65</w:t>
            </w:r>
          </w:p>
        </w:tc>
      </w:tr>
      <w:tr>
        <w:trPr>
          <w:trHeight w:val="39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汇兑收益（损失以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净敞口套期收益（损失以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公允价值变动收益（损失以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（四十一）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-15, </w:t>
            </w:r>
            <w:r>
              <w:rPr>
                <w:color w:val="000000"/>
                <w:spacing w:val="0"/>
                <w:w w:val="100"/>
                <w:position w:val="0"/>
                <w:sz w:val="18"/>
                <w:szCs w:val="18"/>
              </w:rPr>
              <w:t xml:space="preserve">045, </w:t>
            </w:r>
            <w:r>
              <w:rPr>
                <w:color w:val="000000"/>
                <w:spacing w:val="0"/>
                <w:w w:val="100"/>
                <w:position w:val="0"/>
                <w:sz w:val="18"/>
                <w:szCs w:val="18"/>
              </w:rPr>
              <w:t xml:space="preserve">127. </w:t>
            </w:r>
            <w:r>
              <w:rPr>
                <w:color w:val="000000"/>
                <w:spacing w:val="0"/>
                <w:w w:val="100"/>
                <w:position w:val="0"/>
                <w:sz w:val="18"/>
                <w:szCs w:val="18"/>
              </w:rPr>
              <w:t>04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-35, </w:t>
            </w:r>
            <w:r>
              <w:rPr>
                <w:color w:val="000000"/>
                <w:spacing w:val="0"/>
                <w:w w:val="100"/>
                <w:position w:val="0"/>
                <w:sz w:val="18"/>
                <w:szCs w:val="18"/>
              </w:rPr>
              <w:t xml:space="preserve">835, </w:t>
            </w:r>
            <w:r>
              <w:rPr>
                <w:color w:val="000000"/>
                <w:spacing w:val="0"/>
                <w:w w:val="100"/>
                <w:position w:val="0"/>
                <w:sz w:val="18"/>
                <w:szCs w:val="18"/>
              </w:rPr>
              <w:t xml:space="preserve">220. </w:t>
            </w:r>
            <w:r>
              <w:rPr>
                <w:color w:val="000000"/>
                <w:spacing w:val="0"/>
                <w:w w:val="100"/>
                <w:position w:val="0"/>
                <w:sz w:val="18"/>
                <w:szCs w:val="18"/>
              </w:rPr>
              <w:t>28</w:t>
            </w: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（四十二）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8"/>
                <w:szCs w:val="18"/>
              </w:rPr>
              <w:t xml:space="preserve">-1,645, </w:t>
            </w:r>
            <w:r>
              <w:rPr>
                <w:color w:val="000000"/>
                <w:spacing w:val="0"/>
                <w:w w:val="100"/>
                <w:position w:val="0"/>
                <w:sz w:val="18"/>
                <w:szCs w:val="18"/>
              </w:rPr>
              <w:t xml:space="preserve">067, </w:t>
            </w:r>
            <w:r>
              <w:rPr>
                <w:color w:val="000000"/>
                <w:spacing w:val="0"/>
                <w:w w:val="100"/>
                <w:position w:val="0"/>
                <w:sz w:val="18"/>
                <w:szCs w:val="18"/>
              </w:rPr>
              <w:t>336.41</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（四十三）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470, </w:t>
            </w:r>
            <w:r>
              <w:rPr>
                <w:color w:val="000000"/>
                <w:spacing w:val="0"/>
                <w:w w:val="100"/>
                <w:position w:val="0"/>
                <w:sz w:val="18"/>
                <w:szCs w:val="18"/>
              </w:rPr>
              <w:t xml:space="preserve">667. </w:t>
            </w:r>
            <w:r>
              <w:rPr>
                <w:color w:val="000000"/>
                <w:spacing w:val="0"/>
                <w:w w:val="100"/>
                <w:position w:val="0"/>
                <w:sz w:val="18"/>
                <w:szCs w:val="18"/>
              </w:rPr>
              <w:t>71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-4,915.32</w:t>
            </w: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8"/>
                <w:szCs w:val="18"/>
              </w:rPr>
              <w:t xml:space="preserve">-2, </w:t>
            </w:r>
            <w:r>
              <w:rPr>
                <w:color w:val="000000"/>
                <w:spacing w:val="0"/>
                <w:w w:val="100"/>
                <w:position w:val="0"/>
                <w:sz w:val="18"/>
                <w:szCs w:val="18"/>
              </w:rPr>
              <w:t xml:space="preserve">003,130, </w:t>
            </w:r>
            <w:r>
              <w:rPr>
                <w:color w:val="000000"/>
                <w:spacing w:val="0"/>
                <w:w w:val="100"/>
                <w:position w:val="0"/>
                <w:sz w:val="18"/>
                <w:szCs w:val="18"/>
              </w:rPr>
              <w:t>777.42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35, 433, </w:t>
            </w:r>
            <w:r>
              <w:rPr>
                <w:color w:val="000000"/>
                <w:spacing w:val="0"/>
                <w:w w:val="100"/>
                <w:position w:val="0"/>
                <w:sz w:val="18"/>
                <w:szCs w:val="18"/>
              </w:rPr>
              <w:t xml:space="preserve">863. </w:t>
            </w:r>
            <w:r>
              <w:rPr>
                <w:color w:val="000000"/>
                <w:spacing w:val="0"/>
                <w:w w:val="100"/>
                <w:position w:val="0"/>
                <w:sz w:val="18"/>
                <w:szCs w:val="18"/>
              </w:rPr>
              <w:t>72</w:t>
            </w:r>
          </w:p>
        </w:tc>
      </w:tr>
      <w:tr>
        <w:trPr>
          <w:trHeight w:val="39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（四十四）</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223, </w:t>
            </w:r>
            <w:r>
              <w:rPr>
                <w:color w:val="000000"/>
                <w:spacing w:val="0"/>
                <w:w w:val="100"/>
                <w:position w:val="0"/>
                <w:sz w:val="18"/>
                <w:szCs w:val="18"/>
              </w:rPr>
              <w:t xml:space="preserve">447. </w:t>
            </w:r>
            <w:r>
              <w:rPr>
                <w:color w:val="000000"/>
                <w:spacing w:val="0"/>
                <w:w w:val="100"/>
                <w:position w:val="0"/>
                <w:sz w:val="18"/>
                <w:szCs w:val="18"/>
              </w:rPr>
              <w:t>27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4, </w:t>
            </w:r>
            <w:r>
              <w:rPr>
                <w:color w:val="000000"/>
                <w:spacing w:val="0"/>
                <w:w w:val="100"/>
                <w:position w:val="0"/>
                <w:sz w:val="18"/>
                <w:szCs w:val="18"/>
              </w:rPr>
              <w:t xml:space="preserve">391,317. </w:t>
            </w:r>
            <w:r>
              <w:rPr>
                <w:color w:val="000000"/>
                <w:spacing w:val="0"/>
                <w:w w:val="100"/>
                <w:position w:val="0"/>
                <w:sz w:val="18"/>
                <w:szCs w:val="18"/>
              </w:rPr>
              <w:t>88</w:t>
            </w: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（四十五）</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4, 287, </w:t>
            </w:r>
            <w:r>
              <w:rPr>
                <w:color w:val="000000"/>
                <w:spacing w:val="0"/>
                <w:w w:val="100"/>
                <w:position w:val="0"/>
                <w:sz w:val="18"/>
                <w:szCs w:val="18"/>
              </w:rPr>
              <w:t xml:space="preserve">656. </w:t>
            </w:r>
            <w:r>
              <w:rPr>
                <w:color w:val="000000"/>
                <w:spacing w:val="0"/>
                <w:w w:val="100"/>
                <w:position w:val="0"/>
                <w:sz w:val="18"/>
                <w:szCs w:val="18"/>
              </w:rPr>
              <w:t>84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3, 339, </w:t>
            </w:r>
            <w:r>
              <w:rPr>
                <w:color w:val="000000"/>
                <w:spacing w:val="0"/>
                <w:w w:val="100"/>
                <w:position w:val="0"/>
                <w:sz w:val="18"/>
                <w:szCs w:val="18"/>
              </w:rPr>
              <w:t xml:space="preserve">652. </w:t>
            </w:r>
            <w:r>
              <w:rPr>
                <w:color w:val="000000"/>
                <w:spacing w:val="0"/>
                <w:w w:val="100"/>
                <w:position w:val="0"/>
                <w:sz w:val="18"/>
                <w:szCs w:val="18"/>
              </w:rPr>
              <w:t>65</w:t>
            </w: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8"/>
                <w:szCs w:val="18"/>
              </w:rPr>
              <w:t xml:space="preserve">-2, </w:t>
            </w:r>
            <w:r>
              <w:rPr>
                <w:color w:val="000000"/>
                <w:spacing w:val="0"/>
                <w:w w:val="100"/>
                <w:position w:val="0"/>
                <w:sz w:val="18"/>
                <w:szCs w:val="18"/>
              </w:rPr>
              <w:t xml:space="preserve">007,194, </w:t>
            </w:r>
            <w:r>
              <w:rPr>
                <w:color w:val="000000"/>
                <w:spacing w:val="0"/>
                <w:w w:val="100"/>
                <w:position w:val="0"/>
                <w:sz w:val="18"/>
                <w:szCs w:val="18"/>
              </w:rPr>
              <w:t>986.99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36, 485, </w:t>
            </w:r>
            <w:r>
              <w:rPr>
                <w:color w:val="000000"/>
                <w:spacing w:val="0"/>
                <w:w w:val="100"/>
                <w:position w:val="0"/>
                <w:sz w:val="18"/>
                <w:szCs w:val="18"/>
              </w:rPr>
              <w:t xml:space="preserve">528. </w:t>
            </w:r>
            <w:r>
              <w:rPr>
                <w:color w:val="000000"/>
                <w:spacing w:val="0"/>
                <w:w w:val="100"/>
                <w:position w:val="0"/>
                <w:sz w:val="18"/>
                <w:szCs w:val="18"/>
              </w:rPr>
              <w:t>95</w:t>
            </w: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（四十六）</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-2, </w:t>
            </w:r>
            <w:r>
              <w:rPr>
                <w:color w:val="000000"/>
                <w:spacing w:val="0"/>
                <w:w w:val="100"/>
                <w:position w:val="0"/>
                <w:sz w:val="18"/>
                <w:szCs w:val="18"/>
              </w:rPr>
              <w:t xml:space="preserve">273, </w:t>
            </w:r>
            <w:r>
              <w:rPr>
                <w:color w:val="000000"/>
                <w:spacing w:val="0"/>
                <w:w w:val="100"/>
                <w:position w:val="0"/>
                <w:sz w:val="18"/>
                <w:szCs w:val="18"/>
              </w:rPr>
              <w:t xml:space="preserve">598.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16, 054, </w:t>
            </w:r>
            <w:r>
              <w:rPr>
                <w:color w:val="000000"/>
                <w:spacing w:val="0"/>
                <w:w w:val="100"/>
                <w:position w:val="0"/>
                <w:sz w:val="18"/>
                <w:szCs w:val="18"/>
              </w:rPr>
              <w:t xml:space="preserve">557. </w:t>
            </w:r>
            <w:r>
              <w:rPr>
                <w:color w:val="000000"/>
                <w:spacing w:val="0"/>
                <w:w w:val="100"/>
                <w:position w:val="0"/>
                <w:sz w:val="18"/>
                <w:szCs w:val="18"/>
              </w:rPr>
              <w:t>08</w:t>
            </w:r>
          </w:p>
        </w:tc>
      </w:tr>
      <w:tr>
        <w:trPr>
          <w:trHeight w:val="39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8"/>
                <w:szCs w:val="18"/>
              </w:rPr>
              <w:t xml:space="preserve">-2, </w:t>
            </w:r>
            <w:r>
              <w:rPr>
                <w:color w:val="000000"/>
                <w:spacing w:val="0"/>
                <w:w w:val="100"/>
                <w:position w:val="0"/>
                <w:sz w:val="18"/>
                <w:szCs w:val="18"/>
              </w:rPr>
              <w:t xml:space="preserve">004, </w:t>
            </w:r>
            <w:r>
              <w:rPr>
                <w:color w:val="000000"/>
                <w:spacing w:val="0"/>
                <w:w w:val="100"/>
                <w:position w:val="0"/>
                <w:sz w:val="18"/>
                <w:szCs w:val="18"/>
              </w:rPr>
              <w:t>921,388.80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20, 430, </w:t>
            </w:r>
            <w:r>
              <w:rPr>
                <w:color w:val="000000"/>
                <w:spacing w:val="0"/>
                <w:w w:val="100"/>
                <w:position w:val="0"/>
                <w:sz w:val="18"/>
                <w:szCs w:val="18"/>
              </w:rPr>
              <w:t xml:space="preserve">971. </w:t>
            </w:r>
            <w:r>
              <w:rPr>
                <w:color w:val="000000"/>
                <w:spacing w:val="0"/>
                <w:w w:val="100"/>
                <w:position w:val="0"/>
                <w:sz w:val="18"/>
                <w:szCs w:val="18"/>
              </w:rPr>
              <w:t>87</w:t>
            </w: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.持续经营净利润（净亏损以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8"/>
                <w:szCs w:val="18"/>
              </w:rPr>
              <w:t xml:space="preserve">-2, </w:t>
            </w:r>
            <w:r>
              <w:rPr>
                <w:color w:val="000000"/>
                <w:spacing w:val="0"/>
                <w:w w:val="100"/>
                <w:position w:val="0"/>
                <w:sz w:val="18"/>
                <w:szCs w:val="18"/>
              </w:rPr>
              <w:t xml:space="preserve">004, </w:t>
            </w:r>
            <w:r>
              <w:rPr>
                <w:color w:val="000000"/>
                <w:spacing w:val="0"/>
                <w:w w:val="100"/>
                <w:position w:val="0"/>
                <w:sz w:val="18"/>
                <w:szCs w:val="18"/>
              </w:rPr>
              <w:t>921,388.80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20, 430, </w:t>
            </w:r>
            <w:r>
              <w:rPr>
                <w:color w:val="000000"/>
                <w:spacing w:val="0"/>
                <w:w w:val="100"/>
                <w:position w:val="0"/>
                <w:sz w:val="18"/>
                <w:szCs w:val="18"/>
              </w:rPr>
              <w:t xml:space="preserve">971. </w:t>
            </w:r>
            <w:r>
              <w:rPr>
                <w:color w:val="000000"/>
                <w:spacing w:val="0"/>
                <w:w w:val="100"/>
                <w:position w:val="0"/>
                <w:sz w:val="18"/>
                <w:szCs w:val="18"/>
              </w:rPr>
              <w:t>87</w:t>
            </w: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.终止经营净利润（净亏损以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6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60" w:line="240" w:lineRule="auto"/>
              <w:ind w:left="0" w:right="0" w:firstLine="740"/>
              <w:jc w:val="left"/>
            </w:pPr>
            <w:r>
              <w:rPr>
                <w:color w:val="000000"/>
                <w:spacing w:val="0"/>
                <w:w w:val="100"/>
                <w:position w:val="0"/>
                <w:sz w:val="18"/>
                <w:szCs w:val="18"/>
              </w:rPr>
              <w:t>1</w:t>
            </w:r>
            <w:r>
              <w:rPr>
                <w:color w:val="000000"/>
                <w:spacing w:val="0"/>
                <w:w w:val="100"/>
                <w:position w:val="0"/>
              </w:rPr>
              <w:t>.归属于母公司股东的净利润（净亏损以</w:t>
            </w:r>
            <w:r>
              <w:rPr>
                <w:color w:val="000000"/>
                <w:spacing w:val="0"/>
                <w:w w:val="100"/>
                <w:position w:val="0"/>
              </w:rPr>
              <w:t>“-”</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8"/>
                <w:szCs w:val="18"/>
              </w:rPr>
              <w:t>-2,004,872,823.39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20,166,310.95</w:t>
            </w: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.少数股东损益（净亏损以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-48, 565. </w:t>
            </w:r>
            <w:r>
              <w:rPr>
                <w:color w:val="000000"/>
                <w:spacing w:val="0"/>
                <w:w w:val="100"/>
                <w:position w:val="0"/>
                <w:sz w:val="18"/>
                <w:szCs w:val="18"/>
              </w:rPr>
              <w:t>41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264, </w:t>
            </w:r>
            <w:r>
              <w:rPr>
                <w:color w:val="000000"/>
                <w:spacing w:val="0"/>
                <w:w w:val="100"/>
                <w:position w:val="0"/>
                <w:sz w:val="18"/>
                <w:szCs w:val="18"/>
              </w:rPr>
              <w:t xml:space="preserve">660. </w:t>
            </w:r>
            <w:r>
              <w:rPr>
                <w:color w:val="000000"/>
                <w:spacing w:val="0"/>
                <w:w w:val="100"/>
                <w:position w:val="0"/>
                <w:sz w:val="18"/>
                <w:szCs w:val="18"/>
              </w:rPr>
              <w:t>92</w:t>
            </w: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4546"/>
        <w:gridCol w:w="1315"/>
        <w:gridCol w:w="2002"/>
        <w:gridCol w:w="2006"/>
      </w:tblGrid>
      <w:tr>
        <w:trPr>
          <w:trHeight w:val="394" w:hRule="exact"/>
        </w:trPr>
        <w:tc>
          <w:tcPr>
            <w:tcBorders>
              <w:top w:val="single" w:sz="4"/>
              <w:left w:val="single" w:sz="4"/>
            </w:tcBorders>
            <w:shd w:val="clear" w:color="auto" w:fill="FFFFFF"/>
            <w:vAlign w:val="bottom"/>
          </w:tcPr>
          <w:p>
            <w:pPr>
              <w:pStyle w:val="Style28"/>
              <w:keepNext w:val="0"/>
              <w:keepLines w:val="0"/>
              <w:framePr w:w="9869" w:h="7032" w:vSpace="403" w:wrap="notBeside" w:vAnchor="text" w:hAnchor="text" w:y="1"/>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framePr w:w="9869" w:h="7032" w:vSpace="403" w:wrap="notBeside" w:vAnchor="text" w:hAnchor="text" w:y="1"/>
              <w:widowControl w:val="0"/>
              <w:shd w:val="clear" w:color="auto" w:fill="auto"/>
              <w:bidi w:val="0"/>
              <w:spacing w:before="0" w:after="0" w:line="240" w:lineRule="auto"/>
              <w:ind w:left="0" w:right="0" w:firstLine="0"/>
              <w:jc w:val="center"/>
            </w:pPr>
            <w:r>
              <w:rPr>
                <w:color w:val="000000"/>
                <w:spacing w:val="0"/>
                <w:w w:val="100"/>
                <w:position w:val="0"/>
              </w:rPr>
              <w:t>附注五</w:t>
            </w:r>
          </w:p>
        </w:tc>
        <w:tc>
          <w:tcPr>
            <w:tcBorders>
              <w:top w:val="single" w:sz="4"/>
              <w:left w:val="single" w:sz="4"/>
            </w:tcBorders>
            <w:shd w:val="clear" w:color="auto" w:fill="FFFFFF"/>
            <w:vAlign w:val="bottom"/>
          </w:tcPr>
          <w:p>
            <w:pPr>
              <w:pStyle w:val="Style28"/>
              <w:keepNext w:val="0"/>
              <w:keepLines w:val="0"/>
              <w:framePr w:w="9869" w:h="7032" w:vSpace="403" w:wrap="notBeside" w:vAnchor="text" w:hAnchor="text" w:y="1"/>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8"/>
              <w:keepNext w:val="0"/>
              <w:keepLines w:val="0"/>
              <w:framePr w:w="9869" w:h="7032" w:vSpace="403" w:wrap="notBeside" w:vAnchor="text" w:hAnchor="text" w:y="1"/>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89" w:hRule="exact"/>
        </w:trPr>
        <w:tc>
          <w:tcPr>
            <w:tcBorders>
              <w:top w:val="single" w:sz="4"/>
              <w:left w:val="single" w:sz="4"/>
            </w:tcBorders>
            <w:shd w:val="clear" w:color="auto" w:fill="FFFFFF"/>
            <w:vAlign w:val="bottom"/>
          </w:tcPr>
          <w:p>
            <w:pPr>
              <w:pStyle w:val="Style28"/>
              <w:keepNext w:val="0"/>
              <w:keepLines w:val="0"/>
              <w:framePr w:w="9869" w:h="7032" w:vSpace="403"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framePr w:w="9869" w:h="7032" w:vSpace="403" w:wrap="notBeside" w:vAnchor="text" w:hAnchor="text" w:y="1"/>
              <w:widowControl w:val="0"/>
              <w:rPr>
                <w:sz w:val="10"/>
                <w:szCs w:val="10"/>
              </w:rPr>
            </w:pPr>
          </w:p>
        </w:tc>
        <w:tc>
          <w:tcPr>
            <w:tcBorders>
              <w:top w:val="single" w:sz="4"/>
              <w:left w:val="single" w:sz="4"/>
            </w:tcBorders>
            <w:shd w:val="clear" w:color="auto" w:fill="FFFFFF"/>
            <w:vAlign w:val="top"/>
          </w:tcPr>
          <w:p>
            <w:pPr>
              <w:framePr w:w="9869" w:h="7032" w:vSpace="403"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869" w:h="7032" w:vSpace="403" w:wrap="notBeside" w:vAnchor="text" w:hAnchor="text" w:y="1"/>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8"/>
              <w:keepNext w:val="0"/>
              <w:keepLines w:val="0"/>
              <w:framePr w:w="9869" w:h="7032" w:vSpace="403"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framePr w:w="9869" w:h="7032" w:vSpace="403" w:wrap="notBeside" w:vAnchor="text" w:hAnchor="text" w:y="1"/>
              <w:widowControl w:val="0"/>
              <w:rPr>
                <w:sz w:val="10"/>
                <w:szCs w:val="10"/>
              </w:rPr>
            </w:pPr>
          </w:p>
        </w:tc>
        <w:tc>
          <w:tcPr>
            <w:tcBorders>
              <w:top w:val="single" w:sz="4"/>
              <w:left w:val="single" w:sz="4"/>
            </w:tcBorders>
            <w:shd w:val="clear" w:color="auto" w:fill="FFFFFF"/>
            <w:vAlign w:val="top"/>
          </w:tcPr>
          <w:p>
            <w:pPr>
              <w:framePr w:w="9869" w:h="7032" w:vSpace="403"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869" w:h="7032" w:vSpace="403" w:wrap="notBeside" w:vAnchor="text" w:hAnchor="text" w:y="1"/>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8"/>
              <w:keepNext w:val="0"/>
              <w:keepLines w:val="0"/>
              <w:framePr w:w="9869" w:h="7032" w:vSpace="403"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framePr w:w="9869" w:h="7032" w:vSpace="403" w:wrap="notBeside" w:vAnchor="text" w:hAnchor="text" w:y="1"/>
              <w:widowControl w:val="0"/>
              <w:rPr>
                <w:sz w:val="10"/>
                <w:szCs w:val="10"/>
              </w:rPr>
            </w:pPr>
          </w:p>
        </w:tc>
        <w:tc>
          <w:tcPr>
            <w:tcBorders>
              <w:top w:val="single" w:sz="4"/>
              <w:left w:val="single" w:sz="4"/>
            </w:tcBorders>
            <w:shd w:val="clear" w:color="auto" w:fill="FFFFFF"/>
            <w:vAlign w:val="top"/>
          </w:tcPr>
          <w:p>
            <w:pPr>
              <w:framePr w:w="9869" w:h="7032" w:vSpace="403"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869" w:h="7032" w:vSpace="403" w:wrap="notBeside" w:vAnchor="text" w:hAnchor="text" w:y="1"/>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8"/>
              <w:keepNext w:val="0"/>
              <w:keepLines w:val="0"/>
              <w:framePr w:w="9869" w:h="7032" w:vSpace="403"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framePr w:w="9869" w:h="7032" w:vSpace="403" w:wrap="notBeside" w:vAnchor="text" w:hAnchor="text" w:y="1"/>
              <w:widowControl w:val="0"/>
              <w:rPr>
                <w:sz w:val="10"/>
                <w:szCs w:val="10"/>
              </w:rPr>
            </w:pPr>
          </w:p>
        </w:tc>
        <w:tc>
          <w:tcPr>
            <w:tcBorders>
              <w:top w:val="single" w:sz="4"/>
              <w:left w:val="single" w:sz="4"/>
            </w:tcBorders>
            <w:shd w:val="clear" w:color="auto" w:fill="FFFFFF"/>
            <w:vAlign w:val="top"/>
          </w:tcPr>
          <w:p>
            <w:pPr>
              <w:framePr w:w="9869" w:h="7032" w:vSpace="403"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869" w:h="7032" w:vSpace="403" w:wrap="notBeside" w:vAnchor="text" w:hAnchor="text" w:y="1"/>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8"/>
              <w:keepNext w:val="0"/>
              <w:keepLines w:val="0"/>
              <w:framePr w:w="9869" w:h="7032" w:vSpace="403"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framePr w:w="9869" w:h="7032" w:vSpace="403" w:wrap="notBeside" w:vAnchor="text" w:hAnchor="text" w:y="1"/>
              <w:widowControl w:val="0"/>
              <w:rPr>
                <w:sz w:val="10"/>
                <w:szCs w:val="10"/>
              </w:rPr>
            </w:pPr>
          </w:p>
        </w:tc>
        <w:tc>
          <w:tcPr>
            <w:tcBorders>
              <w:top w:val="single" w:sz="4"/>
              <w:left w:val="single" w:sz="4"/>
            </w:tcBorders>
            <w:shd w:val="clear" w:color="auto" w:fill="FFFFFF"/>
            <w:vAlign w:val="top"/>
          </w:tcPr>
          <w:p>
            <w:pPr>
              <w:framePr w:w="9869" w:h="7032" w:vSpace="403"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869" w:h="7032" w:vSpace="403" w:wrap="notBeside" w:vAnchor="text" w:hAnchor="text" w:y="1"/>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8"/>
              <w:keepNext w:val="0"/>
              <w:keepLines w:val="0"/>
              <w:framePr w:w="9869" w:h="7032" w:vSpace="403"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framePr w:w="9869" w:h="7032" w:vSpace="403" w:wrap="notBeside" w:vAnchor="text" w:hAnchor="text" w:y="1"/>
              <w:widowControl w:val="0"/>
              <w:rPr>
                <w:sz w:val="10"/>
                <w:szCs w:val="10"/>
              </w:rPr>
            </w:pPr>
          </w:p>
        </w:tc>
        <w:tc>
          <w:tcPr>
            <w:tcBorders>
              <w:top w:val="single" w:sz="4"/>
              <w:left w:val="single" w:sz="4"/>
            </w:tcBorders>
            <w:shd w:val="clear" w:color="auto" w:fill="FFFFFF"/>
            <w:vAlign w:val="top"/>
          </w:tcPr>
          <w:p>
            <w:pPr>
              <w:framePr w:w="9869" w:h="7032" w:vSpace="403"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869" w:h="7032" w:vSpace="403" w:wrap="notBeside" w:vAnchor="text" w:hAnchor="text" w:y="1"/>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8"/>
              <w:keepNext w:val="0"/>
              <w:keepLines w:val="0"/>
              <w:framePr w:w="9869" w:h="7032" w:vSpace="403"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framePr w:w="9869" w:h="7032" w:vSpace="403" w:wrap="notBeside" w:vAnchor="text" w:hAnchor="text" w:y="1"/>
              <w:widowControl w:val="0"/>
              <w:rPr>
                <w:sz w:val="10"/>
                <w:szCs w:val="10"/>
              </w:rPr>
            </w:pPr>
          </w:p>
        </w:tc>
        <w:tc>
          <w:tcPr>
            <w:tcBorders>
              <w:top w:val="single" w:sz="4"/>
              <w:left w:val="single" w:sz="4"/>
            </w:tcBorders>
            <w:shd w:val="clear" w:color="auto" w:fill="FFFFFF"/>
            <w:vAlign w:val="top"/>
          </w:tcPr>
          <w:p>
            <w:pPr>
              <w:framePr w:w="9869" w:h="7032" w:vSpace="403"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869" w:h="7032" w:vSpace="403" w:wrap="notBeside" w:vAnchor="text" w:hAnchor="text" w:y="1"/>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8"/>
              <w:keepNext w:val="0"/>
              <w:keepLines w:val="0"/>
              <w:framePr w:w="9869" w:h="7032" w:vSpace="403"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framePr w:w="9869" w:h="7032" w:vSpace="403" w:wrap="notBeside" w:vAnchor="text" w:hAnchor="text" w:y="1"/>
              <w:widowControl w:val="0"/>
              <w:rPr>
                <w:sz w:val="10"/>
                <w:szCs w:val="10"/>
              </w:rPr>
            </w:pPr>
          </w:p>
        </w:tc>
        <w:tc>
          <w:tcPr>
            <w:tcBorders>
              <w:top w:val="single" w:sz="4"/>
              <w:left w:val="single" w:sz="4"/>
            </w:tcBorders>
            <w:shd w:val="clear" w:color="auto" w:fill="FFFFFF"/>
            <w:vAlign w:val="top"/>
          </w:tcPr>
          <w:p>
            <w:pPr>
              <w:framePr w:w="9869" w:h="7032" w:vSpace="403"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869" w:h="7032" w:vSpace="403" w:wrap="notBeside" w:vAnchor="text" w:hAnchor="text" w:y="1"/>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8"/>
              <w:keepNext w:val="0"/>
              <w:keepLines w:val="0"/>
              <w:framePr w:w="9869" w:h="7032" w:vSpace="403"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framePr w:w="9869" w:h="7032" w:vSpace="403" w:wrap="notBeside" w:vAnchor="text" w:hAnchor="text" w:y="1"/>
              <w:widowControl w:val="0"/>
              <w:rPr>
                <w:sz w:val="10"/>
                <w:szCs w:val="10"/>
              </w:rPr>
            </w:pPr>
          </w:p>
        </w:tc>
        <w:tc>
          <w:tcPr>
            <w:tcBorders>
              <w:top w:val="single" w:sz="4"/>
              <w:left w:val="single" w:sz="4"/>
            </w:tcBorders>
            <w:shd w:val="clear" w:color="auto" w:fill="FFFFFF"/>
            <w:vAlign w:val="top"/>
          </w:tcPr>
          <w:p>
            <w:pPr>
              <w:framePr w:w="9869" w:h="7032" w:vSpace="403"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869" w:h="7032" w:vSpace="403" w:wrap="notBeside" w:vAnchor="text" w:hAnchor="text" w:y="1"/>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8"/>
              <w:keepNext w:val="0"/>
              <w:keepLines w:val="0"/>
              <w:framePr w:w="9869" w:h="7032" w:vSpace="403"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7 </w:t>
            </w:r>
            <w:r>
              <w:rPr>
                <w:color w:val="000000"/>
                <w:spacing w:val="0"/>
                <w:w w:val="100"/>
                <w:position w:val="0"/>
              </w:rPr>
              <w:t>.其他</w:t>
            </w:r>
          </w:p>
        </w:tc>
        <w:tc>
          <w:tcPr>
            <w:tcBorders>
              <w:top w:val="single" w:sz="4"/>
              <w:left w:val="single" w:sz="4"/>
            </w:tcBorders>
            <w:shd w:val="clear" w:color="auto" w:fill="FFFFFF"/>
            <w:vAlign w:val="top"/>
          </w:tcPr>
          <w:p>
            <w:pPr>
              <w:framePr w:w="9869" w:h="7032" w:vSpace="403" w:wrap="notBeside" w:vAnchor="text" w:hAnchor="text" w:y="1"/>
              <w:widowControl w:val="0"/>
              <w:rPr>
                <w:sz w:val="10"/>
                <w:szCs w:val="10"/>
              </w:rPr>
            </w:pPr>
          </w:p>
        </w:tc>
        <w:tc>
          <w:tcPr>
            <w:tcBorders>
              <w:top w:val="single" w:sz="4"/>
              <w:left w:val="single" w:sz="4"/>
            </w:tcBorders>
            <w:shd w:val="clear" w:color="auto" w:fill="FFFFFF"/>
            <w:vAlign w:val="top"/>
          </w:tcPr>
          <w:p>
            <w:pPr>
              <w:framePr w:w="9869" w:h="7032" w:vSpace="403"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869" w:h="7032" w:vSpace="403" w:wrap="notBeside" w:vAnchor="text" w:hAnchor="text" w:y="1"/>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8"/>
              <w:keepNext w:val="0"/>
              <w:keepLines w:val="0"/>
              <w:framePr w:w="9869" w:h="7032" w:vSpace="403"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framePr w:w="9869" w:h="7032" w:vSpace="403" w:wrap="notBeside" w:vAnchor="text" w:hAnchor="text" w:y="1"/>
              <w:widowControl w:val="0"/>
              <w:rPr>
                <w:sz w:val="10"/>
                <w:szCs w:val="10"/>
              </w:rPr>
            </w:pPr>
          </w:p>
        </w:tc>
        <w:tc>
          <w:tcPr>
            <w:tcBorders>
              <w:top w:val="single" w:sz="4"/>
              <w:left w:val="single" w:sz="4"/>
            </w:tcBorders>
            <w:shd w:val="clear" w:color="auto" w:fill="FFFFFF"/>
            <w:vAlign w:val="top"/>
          </w:tcPr>
          <w:p>
            <w:pPr>
              <w:framePr w:w="9869" w:h="7032" w:vSpace="403"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869" w:h="7032" w:vSpace="403" w:wrap="notBeside" w:vAnchor="text" w:hAnchor="text" w:y="1"/>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8"/>
              <w:keepNext w:val="0"/>
              <w:keepLines w:val="0"/>
              <w:framePr w:w="9869" w:h="7032" w:vSpace="403"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framePr w:w="9869" w:h="7032" w:vSpace="403" w:wrap="notBeside" w:vAnchor="text" w:hAnchor="text" w:y="1"/>
              <w:widowControl w:val="0"/>
              <w:rPr>
                <w:sz w:val="10"/>
                <w:szCs w:val="10"/>
              </w:rPr>
            </w:pPr>
          </w:p>
        </w:tc>
        <w:tc>
          <w:tcPr>
            <w:tcBorders>
              <w:top w:val="single" w:sz="4"/>
              <w:left w:val="single" w:sz="4"/>
            </w:tcBorders>
            <w:shd w:val="clear" w:color="auto" w:fill="FFFFFF"/>
            <w:vAlign w:val="bottom"/>
          </w:tcPr>
          <w:p>
            <w:pPr>
              <w:pStyle w:val="Style28"/>
              <w:keepNext w:val="0"/>
              <w:keepLines w:val="0"/>
              <w:framePr w:w="9869" w:h="7032" w:vSpace="403" w:wrap="notBeside" w:vAnchor="text" w:hAnchor="text" w:y="1"/>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-2, </w:t>
            </w:r>
            <w:r>
              <w:rPr>
                <w:color w:val="000000"/>
                <w:spacing w:val="0"/>
                <w:w w:val="100"/>
                <w:position w:val="0"/>
                <w:sz w:val="18"/>
                <w:szCs w:val="18"/>
              </w:rPr>
              <w:t xml:space="preserve">004, </w:t>
            </w:r>
            <w:r>
              <w:rPr>
                <w:color w:val="000000"/>
                <w:spacing w:val="0"/>
                <w:w w:val="100"/>
                <w:position w:val="0"/>
                <w:sz w:val="18"/>
                <w:szCs w:val="18"/>
              </w:rPr>
              <w:t>921,388.80</w:t>
            </w:r>
          </w:p>
        </w:tc>
        <w:tc>
          <w:tcPr>
            <w:tcBorders>
              <w:top w:val="single" w:sz="4"/>
              <w:left w:val="single" w:sz="4"/>
              <w:right w:val="single" w:sz="4"/>
            </w:tcBorders>
            <w:shd w:val="clear" w:color="auto" w:fill="FFFFFF"/>
            <w:vAlign w:val="bottom"/>
          </w:tcPr>
          <w:p>
            <w:pPr>
              <w:pStyle w:val="Style28"/>
              <w:keepNext w:val="0"/>
              <w:keepLines w:val="0"/>
              <w:framePr w:w="9869" w:h="7032" w:vSpace="403" w:wrap="notBeside" w:vAnchor="text" w:hAnchor="text" w:y="1"/>
              <w:widowControl w:val="0"/>
              <w:shd w:val="clear" w:color="auto" w:fill="auto"/>
              <w:bidi w:val="0"/>
              <w:spacing w:before="0" w:after="0" w:line="240" w:lineRule="auto"/>
              <w:ind w:left="0" w:right="0" w:firstLine="720"/>
              <w:jc w:val="left"/>
            </w:pPr>
            <w:r>
              <w:rPr>
                <w:color w:val="000000"/>
                <w:spacing w:val="0"/>
                <w:w w:val="100"/>
                <w:position w:val="0"/>
                <w:sz w:val="18"/>
                <w:szCs w:val="18"/>
              </w:rPr>
              <w:t xml:space="preserve">20, 430, </w:t>
            </w:r>
            <w:r>
              <w:rPr>
                <w:color w:val="000000"/>
                <w:spacing w:val="0"/>
                <w:w w:val="100"/>
                <w:position w:val="0"/>
                <w:sz w:val="18"/>
                <w:szCs w:val="18"/>
              </w:rPr>
              <w:t xml:space="preserve">971. </w:t>
            </w:r>
            <w:r>
              <w:rPr>
                <w:color w:val="000000"/>
                <w:spacing w:val="0"/>
                <w:w w:val="100"/>
                <w:position w:val="0"/>
                <w:sz w:val="18"/>
                <w:szCs w:val="18"/>
              </w:rPr>
              <w:t>87</w:t>
            </w:r>
          </w:p>
        </w:tc>
      </w:tr>
      <w:tr>
        <w:trPr>
          <w:trHeight w:val="389" w:hRule="exact"/>
        </w:trPr>
        <w:tc>
          <w:tcPr>
            <w:tcBorders>
              <w:top w:val="single" w:sz="4"/>
              <w:left w:val="single" w:sz="4"/>
            </w:tcBorders>
            <w:shd w:val="clear" w:color="auto" w:fill="FFFFFF"/>
            <w:vAlign w:val="bottom"/>
          </w:tcPr>
          <w:p>
            <w:pPr>
              <w:pStyle w:val="Style28"/>
              <w:keepNext w:val="0"/>
              <w:keepLines w:val="0"/>
              <w:framePr w:w="9869" w:h="7032" w:vSpace="403"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top"/>
          </w:tcPr>
          <w:p>
            <w:pPr>
              <w:framePr w:w="9869" w:h="7032" w:vSpace="403" w:wrap="notBeside" w:vAnchor="text" w:hAnchor="text" w:y="1"/>
              <w:widowControl w:val="0"/>
              <w:rPr>
                <w:sz w:val="10"/>
                <w:szCs w:val="10"/>
              </w:rPr>
            </w:pPr>
          </w:p>
        </w:tc>
        <w:tc>
          <w:tcPr>
            <w:tcBorders>
              <w:top w:val="single" w:sz="4"/>
              <w:left w:val="single" w:sz="4"/>
            </w:tcBorders>
            <w:shd w:val="clear" w:color="auto" w:fill="FFFFFF"/>
            <w:vAlign w:val="bottom"/>
          </w:tcPr>
          <w:p>
            <w:pPr>
              <w:pStyle w:val="Style28"/>
              <w:keepNext w:val="0"/>
              <w:keepLines w:val="0"/>
              <w:framePr w:w="9869" w:h="7032" w:vSpace="403" w:wrap="notBeside" w:vAnchor="text" w:hAnchor="text" w:y="1"/>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-2, </w:t>
            </w:r>
            <w:r>
              <w:rPr>
                <w:color w:val="000000"/>
                <w:spacing w:val="0"/>
                <w:w w:val="100"/>
                <w:position w:val="0"/>
                <w:sz w:val="18"/>
                <w:szCs w:val="18"/>
              </w:rPr>
              <w:t xml:space="preserve">004, 872, </w:t>
            </w:r>
            <w:r>
              <w:rPr>
                <w:color w:val="000000"/>
                <w:spacing w:val="0"/>
                <w:w w:val="100"/>
                <w:position w:val="0"/>
                <w:sz w:val="18"/>
                <w:szCs w:val="18"/>
              </w:rPr>
              <w:t>823.39</w:t>
            </w:r>
          </w:p>
        </w:tc>
        <w:tc>
          <w:tcPr>
            <w:tcBorders>
              <w:top w:val="single" w:sz="4"/>
              <w:left w:val="single" w:sz="4"/>
              <w:right w:val="single" w:sz="4"/>
            </w:tcBorders>
            <w:shd w:val="clear" w:color="auto" w:fill="FFFFFF"/>
            <w:vAlign w:val="bottom"/>
          </w:tcPr>
          <w:p>
            <w:pPr>
              <w:pStyle w:val="Style28"/>
              <w:keepNext w:val="0"/>
              <w:keepLines w:val="0"/>
              <w:framePr w:w="9869" w:h="7032" w:vSpace="403" w:wrap="notBeside" w:vAnchor="text" w:hAnchor="text" w:y="1"/>
              <w:widowControl w:val="0"/>
              <w:shd w:val="clear" w:color="auto" w:fill="auto"/>
              <w:bidi w:val="0"/>
              <w:spacing w:before="0" w:after="0" w:line="240" w:lineRule="auto"/>
              <w:ind w:left="0" w:right="0" w:firstLine="720"/>
              <w:jc w:val="left"/>
            </w:pPr>
            <w:r>
              <w:rPr>
                <w:color w:val="000000"/>
                <w:spacing w:val="0"/>
                <w:w w:val="100"/>
                <w:position w:val="0"/>
                <w:sz w:val="18"/>
                <w:szCs w:val="18"/>
              </w:rPr>
              <w:t>20,166,310.95</w:t>
            </w:r>
          </w:p>
        </w:tc>
      </w:tr>
      <w:tr>
        <w:trPr>
          <w:trHeight w:val="394" w:hRule="exact"/>
        </w:trPr>
        <w:tc>
          <w:tcPr>
            <w:tcBorders>
              <w:top w:val="single" w:sz="4"/>
              <w:left w:val="single" w:sz="4"/>
            </w:tcBorders>
            <w:shd w:val="clear" w:color="auto" w:fill="FFFFFF"/>
            <w:vAlign w:val="bottom"/>
          </w:tcPr>
          <w:p>
            <w:pPr>
              <w:pStyle w:val="Style28"/>
              <w:keepNext w:val="0"/>
              <w:keepLines w:val="0"/>
              <w:framePr w:w="9869" w:h="7032" w:vSpace="403"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framePr w:w="9869" w:h="7032" w:vSpace="403" w:wrap="notBeside" w:vAnchor="text" w:hAnchor="text" w:y="1"/>
              <w:widowControl w:val="0"/>
              <w:rPr>
                <w:sz w:val="10"/>
                <w:szCs w:val="10"/>
              </w:rPr>
            </w:pPr>
          </w:p>
        </w:tc>
        <w:tc>
          <w:tcPr>
            <w:tcBorders>
              <w:top w:val="single" w:sz="4"/>
              <w:left w:val="single" w:sz="4"/>
            </w:tcBorders>
            <w:shd w:val="clear" w:color="auto" w:fill="FFFFFF"/>
            <w:vAlign w:val="bottom"/>
          </w:tcPr>
          <w:p>
            <w:pPr>
              <w:pStyle w:val="Style28"/>
              <w:keepNext w:val="0"/>
              <w:keepLines w:val="0"/>
              <w:framePr w:w="9869" w:h="7032" w:vSpace="403"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-48, 565. </w:t>
            </w:r>
            <w:r>
              <w:rPr>
                <w:color w:val="000000"/>
                <w:spacing w:val="0"/>
                <w:w w:val="100"/>
                <w:position w:val="0"/>
                <w:sz w:val="18"/>
                <w:szCs w:val="18"/>
              </w:rPr>
              <w:t>41</w:t>
            </w:r>
          </w:p>
        </w:tc>
        <w:tc>
          <w:tcPr>
            <w:tcBorders>
              <w:top w:val="single" w:sz="4"/>
              <w:left w:val="single" w:sz="4"/>
              <w:right w:val="single" w:sz="4"/>
            </w:tcBorders>
            <w:shd w:val="clear" w:color="auto" w:fill="FFFFFF"/>
            <w:vAlign w:val="bottom"/>
          </w:tcPr>
          <w:p>
            <w:pPr>
              <w:pStyle w:val="Style28"/>
              <w:keepNext w:val="0"/>
              <w:keepLines w:val="0"/>
              <w:framePr w:w="9869" w:h="7032" w:vSpace="403"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264, </w:t>
            </w:r>
            <w:r>
              <w:rPr>
                <w:color w:val="000000"/>
                <w:spacing w:val="0"/>
                <w:w w:val="100"/>
                <w:position w:val="0"/>
                <w:sz w:val="18"/>
                <w:szCs w:val="18"/>
              </w:rPr>
              <w:t xml:space="preserve">660. </w:t>
            </w:r>
            <w:r>
              <w:rPr>
                <w:color w:val="000000"/>
                <w:spacing w:val="0"/>
                <w:w w:val="100"/>
                <w:position w:val="0"/>
                <w:sz w:val="18"/>
                <w:szCs w:val="18"/>
              </w:rPr>
              <w:t>92</w:t>
            </w:r>
          </w:p>
        </w:tc>
      </w:tr>
      <w:tr>
        <w:trPr>
          <w:trHeight w:val="389" w:hRule="exact"/>
        </w:trPr>
        <w:tc>
          <w:tcPr>
            <w:tcBorders>
              <w:top w:val="single" w:sz="4"/>
              <w:left w:val="single" w:sz="4"/>
            </w:tcBorders>
            <w:shd w:val="clear" w:color="auto" w:fill="FFFFFF"/>
            <w:vAlign w:val="bottom"/>
          </w:tcPr>
          <w:p>
            <w:pPr>
              <w:pStyle w:val="Style28"/>
              <w:keepNext w:val="0"/>
              <w:keepLines w:val="0"/>
              <w:framePr w:w="9869" w:h="7032" w:vSpace="403"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FFFFFF"/>
            <w:vAlign w:val="top"/>
          </w:tcPr>
          <w:p>
            <w:pPr>
              <w:framePr w:w="9869" w:h="7032" w:vSpace="403" w:wrap="notBeside" w:vAnchor="text" w:hAnchor="text" w:y="1"/>
              <w:widowControl w:val="0"/>
              <w:rPr>
                <w:sz w:val="10"/>
                <w:szCs w:val="10"/>
              </w:rPr>
            </w:pPr>
          </w:p>
        </w:tc>
        <w:tc>
          <w:tcPr>
            <w:tcBorders>
              <w:top w:val="single" w:sz="4"/>
              <w:left w:val="single" w:sz="4"/>
            </w:tcBorders>
            <w:shd w:val="clear" w:color="auto" w:fill="FFFFFF"/>
            <w:vAlign w:val="top"/>
          </w:tcPr>
          <w:p>
            <w:pPr>
              <w:framePr w:w="9869" w:h="7032" w:vSpace="403"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869" w:h="7032" w:vSpace="403" w:wrap="notBeside" w:vAnchor="text" w:hAnchor="text" w:y="1"/>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8"/>
              <w:keepNext w:val="0"/>
              <w:keepLines w:val="0"/>
              <w:framePr w:w="9869" w:h="7032" w:vSpace="403"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（一）基本每股收益（元/股）</w:t>
            </w:r>
          </w:p>
        </w:tc>
        <w:tc>
          <w:tcPr>
            <w:tcBorders>
              <w:top w:val="single" w:sz="4"/>
              <w:left w:val="single" w:sz="4"/>
            </w:tcBorders>
            <w:shd w:val="clear" w:color="auto" w:fill="FFFFFF"/>
            <w:vAlign w:val="top"/>
          </w:tcPr>
          <w:p>
            <w:pPr>
              <w:framePr w:w="9869" w:h="7032" w:vSpace="403" w:wrap="notBeside" w:vAnchor="text" w:hAnchor="text" w:y="1"/>
              <w:widowControl w:val="0"/>
              <w:rPr>
                <w:sz w:val="10"/>
                <w:szCs w:val="10"/>
              </w:rPr>
            </w:pPr>
          </w:p>
        </w:tc>
        <w:tc>
          <w:tcPr>
            <w:tcBorders>
              <w:top w:val="single" w:sz="4"/>
              <w:left w:val="single" w:sz="4"/>
            </w:tcBorders>
            <w:shd w:val="clear" w:color="auto" w:fill="FFFFFF"/>
            <w:vAlign w:val="bottom"/>
          </w:tcPr>
          <w:p>
            <w:pPr>
              <w:pStyle w:val="Style28"/>
              <w:keepNext w:val="0"/>
              <w:keepLines w:val="0"/>
              <w:framePr w:w="9869" w:h="7032" w:vSpace="403" w:wrap="notBeside" w:vAnchor="text" w:hAnchor="text" w:y="1"/>
              <w:widowControl w:val="0"/>
              <w:shd w:val="clear" w:color="auto" w:fill="auto"/>
              <w:bidi w:val="0"/>
              <w:spacing w:before="0" w:after="0" w:line="240" w:lineRule="auto"/>
              <w:ind w:left="1260" w:right="0" w:firstLine="0"/>
              <w:jc w:val="left"/>
            </w:pPr>
            <w:r>
              <w:rPr>
                <w:color w:val="000000"/>
                <w:spacing w:val="0"/>
                <w:w w:val="100"/>
                <w:position w:val="0"/>
                <w:sz w:val="18"/>
                <w:szCs w:val="18"/>
              </w:rPr>
              <w:t xml:space="preserve">-2. </w:t>
            </w:r>
            <w:r>
              <w:rPr>
                <w:color w:val="000000"/>
                <w:spacing w:val="0"/>
                <w:w w:val="100"/>
                <w:position w:val="0"/>
                <w:sz w:val="18"/>
                <w:szCs w:val="18"/>
              </w:rPr>
              <w:t>1439</w:t>
            </w:r>
          </w:p>
        </w:tc>
        <w:tc>
          <w:tcPr>
            <w:tcBorders>
              <w:top w:val="single" w:sz="4"/>
              <w:left w:val="single" w:sz="4"/>
              <w:right w:val="single" w:sz="4"/>
            </w:tcBorders>
            <w:shd w:val="clear" w:color="auto" w:fill="FFFFFF"/>
            <w:vAlign w:val="bottom"/>
          </w:tcPr>
          <w:p>
            <w:pPr>
              <w:pStyle w:val="Style28"/>
              <w:keepNext w:val="0"/>
              <w:keepLines w:val="0"/>
              <w:framePr w:w="9869" w:h="7032" w:vSpace="403"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0216</w:t>
            </w:r>
          </w:p>
        </w:tc>
      </w:tr>
      <w:tr>
        <w:trPr>
          <w:trHeight w:val="398" w:hRule="exact"/>
        </w:trPr>
        <w:tc>
          <w:tcPr>
            <w:tcBorders>
              <w:top w:val="single" w:sz="4"/>
              <w:left w:val="single" w:sz="4"/>
              <w:bottom w:val="single" w:sz="4"/>
            </w:tcBorders>
            <w:shd w:val="clear" w:color="auto" w:fill="FFFFFF"/>
            <w:vAlign w:val="bottom"/>
          </w:tcPr>
          <w:p>
            <w:pPr>
              <w:pStyle w:val="Style28"/>
              <w:keepNext w:val="0"/>
              <w:keepLines w:val="0"/>
              <w:framePr w:w="9869" w:h="7032" w:vSpace="403"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framePr w:w="9869" w:h="7032" w:vSpace="403" w:wrap="notBeside" w:vAnchor="text" w:hAnchor="text" w:y="1"/>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framePr w:w="9869" w:h="7032" w:vSpace="403" w:wrap="notBeside" w:vAnchor="text" w:hAnchor="text" w:y="1"/>
              <w:widowControl w:val="0"/>
              <w:shd w:val="clear" w:color="auto" w:fill="auto"/>
              <w:bidi w:val="0"/>
              <w:spacing w:before="0" w:after="0" w:line="240" w:lineRule="auto"/>
              <w:ind w:left="1260" w:right="0" w:firstLine="0"/>
              <w:jc w:val="left"/>
            </w:pPr>
            <w:r>
              <w:rPr>
                <w:color w:val="000000"/>
                <w:spacing w:val="0"/>
                <w:w w:val="100"/>
                <w:position w:val="0"/>
                <w:sz w:val="18"/>
                <w:szCs w:val="18"/>
              </w:rPr>
              <w:t xml:space="preserve">-2. </w:t>
            </w:r>
            <w:r>
              <w:rPr>
                <w:color w:val="000000"/>
                <w:spacing w:val="0"/>
                <w:w w:val="100"/>
                <w:position w:val="0"/>
                <w:sz w:val="18"/>
                <w:szCs w:val="18"/>
              </w:rPr>
              <w:t>1439</w:t>
            </w:r>
          </w:p>
        </w:tc>
        <w:tc>
          <w:tcPr>
            <w:tcBorders>
              <w:top w:val="single" w:sz="4"/>
              <w:left w:val="single" w:sz="4"/>
              <w:bottom w:val="single" w:sz="4"/>
              <w:right w:val="single" w:sz="4"/>
            </w:tcBorders>
            <w:shd w:val="clear" w:color="auto" w:fill="FFFFFF"/>
            <w:vAlign w:val="bottom"/>
          </w:tcPr>
          <w:p>
            <w:pPr>
              <w:pStyle w:val="Style28"/>
              <w:keepNext w:val="0"/>
              <w:keepLines w:val="0"/>
              <w:framePr w:w="9869" w:h="7032" w:vSpace="403"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0216</w:t>
            </w:r>
          </w:p>
        </w:tc>
      </w:tr>
    </w:tbl>
    <w:p>
      <w:pPr>
        <w:pStyle w:val="Style36"/>
        <w:keepNext w:val="0"/>
        <w:keepLines w:val="0"/>
        <w:framePr w:w="1565" w:h="235" w:hSpace="8304" w:wrap="notBeside" w:vAnchor="text" w:hAnchor="text" w:x="102" w:y="720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公司负责人：吴鹰</w:t>
      </w:r>
    </w:p>
    <w:p>
      <w:pPr>
        <w:pStyle w:val="Style36"/>
        <w:keepNext w:val="0"/>
        <w:keepLines w:val="0"/>
        <w:framePr w:w="2376" w:h="230" w:hSpace="7493" w:wrap="notBeside" w:vAnchor="text" w:hAnchor="text" w:x="3884" w:y="720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主管会计工作负责人：李鹏宇</w:t>
      </w:r>
    </w:p>
    <w:p>
      <w:pPr>
        <w:pStyle w:val="Style36"/>
        <w:keepNext w:val="0"/>
        <w:keepLines w:val="0"/>
        <w:framePr w:w="1843" w:h="235" w:hSpace="8026" w:wrap="notBeside" w:vAnchor="text" w:hAnchor="text" w:x="7844" w:y="720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会计机构负责人：张雷</w:t>
      </w:r>
    </w:p>
    <w:p>
      <w:pPr>
        <w:widowControl w:val="0"/>
        <w:spacing w:line="1" w:lineRule="exact"/>
      </w:pPr>
    </w:p>
    <w:p>
      <w:pPr>
        <w:pStyle w:val="Style40"/>
        <w:keepNext/>
        <w:keepLines/>
        <w:widowControl w:val="0"/>
        <w:shd w:val="clear" w:color="auto" w:fill="auto"/>
        <w:bidi w:val="0"/>
        <w:spacing w:before="0" w:after="40" w:line="240" w:lineRule="auto"/>
        <w:ind w:left="0" w:right="0" w:firstLine="0"/>
        <w:jc w:val="center"/>
      </w:pPr>
      <w:bookmarkStart w:id="1235" w:name="bookmark1235"/>
      <w:bookmarkStart w:id="1236" w:name="bookmark1236"/>
      <w:bookmarkStart w:id="1237" w:name="bookmark1237"/>
      <w:r>
        <w:rPr>
          <w:color w:val="000000"/>
          <w:spacing w:val="0"/>
          <w:w w:val="100"/>
          <w:position w:val="0"/>
        </w:rPr>
        <w:t>母公司利润表</w:t>
      </w:r>
      <w:bookmarkEnd w:id="1235"/>
      <w:bookmarkEnd w:id="1236"/>
      <w:bookmarkEnd w:id="1237"/>
    </w:p>
    <w:p>
      <w:pPr>
        <w:pStyle w:val="Style40"/>
        <w:keepNext/>
        <w:keepLines/>
        <w:widowControl w:val="0"/>
        <w:shd w:val="clear" w:color="auto" w:fill="auto"/>
        <w:bidi w:val="0"/>
        <w:spacing w:before="0" w:after="40" w:line="240" w:lineRule="auto"/>
        <w:ind w:left="0" w:right="0" w:firstLine="0"/>
        <w:jc w:val="center"/>
      </w:pPr>
      <w:bookmarkStart w:id="1235" w:name="bookmark1235"/>
      <w:bookmarkStart w:id="1236" w:name="bookmark1236"/>
      <w:bookmarkStart w:id="1238" w:name="bookmark1238"/>
      <w:r>
        <w:rPr>
          <w:rFonts w:ascii="Times New Roman" w:eastAsia="Times New Roman" w:hAnsi="Times New Roman" w:cs="Times New Roman"/>
          <w:color w:val="000000"/>
          <w:spacing w:val="0"/>
          <w:w w:val="100"/>
          <w:position w:val="0"/>
        </w:rPr>
        <w:t>2021</w:t>
      </w:r>
      <w:r>
        <w:rPr>
          <w:color w:val="000000"/>
          <w:spacing w:val="0"/>
          <w:w w:val="100"/>
          <w:position w:val="0"/>
        </w:rPr>
        <w:t>年度</w:t>
      </w:r>
      <w:bookmarkEnd w:id="1235"/>
      <w:bookmarkEnd w:id="1236"/>
      <w:bookmarkEnd w:id="1238"/>
    </w:p>
    <w:p>
      <w:pPr>
        <w:pStyle w:val="Style40"/>
        <w:keepNext/>
        <w:keepLines/>
        <w:widowControl w:val="0"/>
        <w:shd w:val="clear" w:color="auto" w:fill="auto"/>
        <w:bidi w:val="0"/>
        <w:spacing w:before="0" w:after="120" w:line="240" w:lineRule="auto"/>
        <w:ind w:left="0" w:right="0" w:firstLine="0"/>
        <w:jc w:val="center"/>
      </w:pPr>
      <w:bookmarkStart w:id="1235" w:name="bookmark1235"/>
      <w:bookmarkStart w:id="1236" w:name="bookmark1236"/>
      <w:bookmarkStart w:id="1239" w:name="bookmark1239"/>
      <w:r>
        <w:rPr>
          <w:color w:val="000000"/>
          <w:spacing w:val="0"/>
          <w:w w:val="100"/>
          <w:position w:val="0"/>
        </w:rPr>
        <w:t>（除特别注明外，金额单位均为人民币元）</w:t>
      </w:r>
      <w:bookmarkEnd w:id="1235"/>
      <w:bookmarkEnd w:id="1236"/>
      <w:bookmarkEnd w:id="1239"/>
    </w:p>
    <w:tbl>
      <w:tblPr>
        <w:tblOverlap w:val="never"/>
        <w:jc w:val="center"/>
        <w:tblLayout w:type="fixed"/>
      </w:tblPr>
      <w:tblGrid>
        <w:gridCol w:w="5050"/>
        <w:gridCol w:w="1176"/>
        <w:gridCol w:w="1853"/>
        <w:gridCol w:w="1790"/>
      </w:tblGrid>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附注十三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上期金额</w:t>
            </w: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w:t>
            </w:r>
            <w:r>
              <w:rPr>
                <w:color w:val="000000"/>
                <w:spacing w:val="0"/>
                <w:w w:val="100"/>
                <w:position w:val="0"/>
                <w:sz w:val="18"/>
                <w:szCs w:val="18"/>
              </w:rPr>
              <w:t xml:space="preserve">595.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820. </w:t>
            </w:r>
            <w:r>
              <w:rPr>
                <w:color w:val="000000"/>
                <w:spacing w:val="0"/>
                <w:w w:val="100"/>
                <w:position w:val="0"/>
                <w:sz w:val="18"/>
                <w:szCs w:val="18"/>
              </w:rPr>
              <w:t>80</w:t>
            </w:r>
          </w:p>
        </w:tc>
      </w:tr>
      <w:tr>
        <w:trPr>
          <w:trHeight w:val="39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 xml:space="preserve">17, 536, </w:t>
            </w:r>
            <w:r>
              <w:rPr>
                <w:color w:val="000000"/>
                <w:spacing w:val="0"/>
                <w:w w:val="100"/>
                <w:position w:val="0"/>
                <w:sz w:val="18"/>
                <w:szCs w:val="18"/>
              </w:rPr>
              <w:t>060.20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 xml:space="preserve">11,709, </w:t>
            </w:r>
            <w:r>
              <w:rPr>
                <w:color w:val="000000"/>
                <w:spacing w:val="0"/>
                <w:w w:val="100"/>
                <w:position w:val="0"/>
                <w:sz w:val="18"/>
                <w:szCs w:val="18"/>
              </w:rPr>
              <w:t>081.73</w:t>
            </w: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 xml:space="preserve">37, 633, </w:t>
            </w:r>
            <w:r>
              <w:rPr>
                <w:color w:val="000000"/>
                <w:spacing w:val="0"/>
                <w:w w:val="100"/>
                <w:position w:val="0"/>
                <w:sz w:val="18"/>
                <w:szCs w:val="18"/>
              </w:rPr>
              <w:t xml:space="preserve">942. </w:t>
            </w:r>
            <w:r>
              <w:rPr>
                <w:color w:val="000000"/>
                <w:spacing w:val="0"/>
                <w:w w:val="100"/>
                <w:position w:val="0"/>
                <w:sz w:val="18"/>
                <w:szCs w:val="18"/>
              </w:rPr>
              <w:t>53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 xml:space="preserve">59, 933, </w:t>
            </w:r>
            <w:r>
              <w:rPr>
                <w:color w:val="000000"/>
                <w:spacing w:val="0"/>
                <w:w w:val="100"/>
                <w:position w:val="0"/>
                <w:sz w:val="18"/>
                <w:szCs w:val="18"/>
              </w:rPr>
              <w:t>881.54</w:t>
            </w:r>
          </w:p>
        </w:tc>
      </w:tr>
      <w:tr>
        <w:trPr>
          <w:trHeight w:val="39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 xml:space="preserve">38, 297, </w:t>
            </w:r>
            <w:r>
              <w:rPr>
                <w:color w:val="000000"/>
                <w:spacing w:val="0"/>
                <w:w w:val="100"/>
                <w:position w:val="0"/>
                <w:sz w:val="18"/>
                <w:szCs w:val="18"/>
              </w:rPr>
              <w:t xml:space="preserve">524.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 xml:space="preserve">60,448, </w:t>
            </w:r>
            <w:r>
              <w:rPr>
                <w:color w:val="000000"/>
                <w:spacing w:val="0"/>
                <w:w w:val="100"/>
                <w:position w:val="0"/>
                <w:sz w:val="18"/>
                <w:szCs w:val="18"/>
              </w:rPr>
              <w:t>762.90</w:t>
            </w: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675, </w:t>
            </w:r>
            <w:r>
              <w:rPr>
                <w:color w:val="000000"/>
                <w:spacing w:val="0"/>
                <w:w w:val="100"/>
                <w:position w:val="0"/>
                <w:sz w:val="18"/>
                <w:szCs w:val="18"/>
              </w:rPr>
              <w:t xml:space="preserve">450. </w:t>
            </w:r>
            <w:r>
              <w:rPr>
                <w:color w:val="000000"/>
                <w:spacing w:val="0"/>
                <w:w w:val="100"/>
                <w:position w:val="0"/>
                <w:sz w:val="18"/>
                <w:szCs w:val="18"/>
              </w:rPr>
              <w:t>84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523,</w:t>
            </w:r>
            <w:r>
              <w:rPr>
                <w:color w:val="000000"/>
                <w:spacing w:val="0"/>
                <w:w w:val="100"/>
                <w:position w:val="0"/>
                <w:sz w:val="18"/>
                <w:szCs w:val="18"/>
              </w:rPr>
              <w:t>881.</w:t>
            </w:r>
            <w:r>
              <w:rPr>
                <w:color w:val="000000"/>
                <w:spacing w:val="0"/>
                <w:w w:val="100"/>
                <w:position w:val="0"/>
                <w:sz w:val="18"/>
                <w:szCs w:val="18"/>
              </w:rPr>
              <w:t>88</w:t>
            </w: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 </w:t>
            </w:r>
            <w:r>
              <w:rPr>
                <w:color w:val="000000"/>
                <w:spacing w:val="0"/>
                <w:w w:val="100"/>
                <w:position w:val="0"/>
                <w:sz w:val="18"/>
                <w:szCs w:val="18"/>
              </w:rPr>
              <w:t>572.70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41,714. </w:t>
            </w:r>
            <w:r>
              <w:rPr>
                <w:color w:val="000000"/>
                <w:spacing w:val="0"/>
                <w:w w:val="100"/>
                <w:position w:val="0"/>
                <w:sz w:val="18"/>
                <w:szCs w:val="18"/>
              </w:rPr>
              <w:t>60</w:t>
            </w:r>
          </w:p>
        </w:tc>
      </w:tr>
      <w:tr>
        <w:trPr>
          <w:trHeight w:val="39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 xml:space="preserve">22, 800, </w:t>
            </w:r>
            <w:r>
              <w:rPr>
                <w:color w:val="000000"/>
                <w:spacing w:val="0"/>
                <w:w w:val="100"/>
                <w:position w:val="0"/>
                <w:sz w:val="18"/>
                <w:szCs w:val="18"/>
              </w:rPr>
              <w:t>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 xml:space="preserve">29, </w:t>
            </w:r>
            <w:r>
              <w:rPr>
                <w:color w:val="000000"/>
                <w:spacing w:val="0"/>
                <w:w w:val="100"/>
                <w:position w:val="0"/>
                <w:sz w:val="18"/>
                <w:szCs w:val="18"/>
              </w:rPr>
              <w:t>840,472.35</w:t>
            </w:r>
          </w:p>
        </w:tc>
      </w:tr>
      <w:tr>
        <w:trPr>
          <w:trHeight w:val="39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其中：对联营企业和合营企业的投资收益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-159, 527.65</w:t>
            </w:r>
          </w:p>
        </w:tc>
      </w:tr>
    </w:tbl>
    <w:p>
      <w:pPr>
        <w:widowControl w:val="0"/>
        <w:spacing w:line="1" w:lineRule="exact"/>
      </w:pPr>
      <w:r>
        <w:br w:type="page"/>
      </w:r>
    </w:p>
    <w:tbl>
      <w:tblPr>
        <w:tblOverlap w:val="never"/>
        <w:jc w:val="center"/>
        <w:tblLayout w:type="fixed"/>
      </w:tblPr>
      <w:tblGrid>
        <w:gridCol w:w="5050"/>
        <w:gridCol w:w="1176"/>
        <w:gridCol w:w="1853"/>
        <w:gridCol w:w="1790"/>
      </w:tblGrid>
      <w:tr>
        <w:trPr>
          <w:trHeight w:val="39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附注十三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净敞口套期收益（损失以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公允价值变动收益（损失以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-23, 937. </w:t>
            </w:r>
            <w:r>
              <w:rPr>
                <w:color w:val="000000"/>
                <w:spacing w:val="0"/>
                <w:w w:val="100"/>
                <w:position w:val="0"/>
                <w:sz w:val="18"/>
                <w:szCs w:val="18"/>
              </w:rPr>
              <w:t>96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-18, 625. </w:t>
            </w:r>
            <w:r>
              <w:rPr>
                <w:color w:val="000000"/>
                <w:spacing w:val="0"/>
                <w:w w:val="100"/>
                <w:position w:val="0"/>
                <w:sz w:val="18"/>
                <w:szCs w:val="18"/>
              </w:rPr>
              <w:t>85</w:t>
            </w: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-1,659, </w:t>
            </w:r>
            <w:r>
              <w:rPr>
                <w:color w:val="000000"/>
                <w:spacing w:val="0"/>
                <w:w w:val="100"/>
                <w:position w:val="0"/>
                <w:sz w:val="18"/>
                <w:szCs w:val="18"/>
              </w:rPr>
              <w:t xml:space="preserve">928, </w:t>
            </w:r>
            <w:r>
              <w:rPr>
                <w:color w:val="000000"/>
                <w:spacing w:val="0"/>
                <w:w w:val="100"/>
                <w:position w:val="0"/>
                <w:sz w:val="18"/>
                <w:szCs w:val="18"/>
              </w:rPr>
              <w:t>336.41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-1,692,314, 299.90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-41,780, 222.97</w:t>
            </w: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力加营业外收入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-1,692,314, 299.90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-41,780, 222.97</w:t>
            </w: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-1,692,314, 299.90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-41,780, 222.97</w:t>
            </w: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（一）持续经营净利润（净亏损以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-1,692,314, 299.90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-41,780, 222.97</w:t>
            </w:r>
          </w:p>
        </w:tc>
      </w:tr>
      <w:tr>
        <w:trPr>
          <w:trHeight w:val="39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（二）终止经营净利润（净亏损以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5 </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7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-1,692,314, 299.90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-41,780, 222.97</w:t>
            </w:r>
          </w:p>
        </w:tc>
      </w:tr>
      <w:tr>
        <w:trPr>
          <w:trHeight w:val="39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96" w:right="0" w:firstLine="0"/>
        <w:jc w:val="left"/>
        <w:rPr>
          <w:sz w:val="18"/>
          <w:szCs w:val="18"/>
        </w:rPr>
      </w:pPr>
      <w:r>
        <mc:AlternateContent>
          <mc:Choice Requires="wps">
            <w:drawing>
              <wp:anchor distT="0" distB="0" distL="114300" distR="5207635" simplePos="0" relativeHeight="125829405" behindDoc="0" locked="0" layoutInCell="1" allowOverlap="1">
                <wp:simplePos x="0" y="0"/>
                <wp:positionH relativeFrom="page">
                  <wp:posOffset>711200</wp:posOffset>
                </wp:positionH>
                <wp:positionV relativeFrom="margin">
                  <wp:posOffset>8549640</wp:posOffset>
                </wp:positionV>
                <wp:extent cx="993775" cy="149225"/>
                <wp:wrapTopAndBottom/>
                <wp:docPr id="57" name="Shape 57"/>
                <a:graphic xmlns:a="http://schemas.openxmlformats.org/drawingml/2006/main">
                  <a:graphicData uri="http://schemas.microsoft.com/office/word/2010/wordprocessingShape">
                    <wps:wsp>
                      <wps:cNvSpPr txBox="1"/>
                      <wps:spPr>
                        <a:xfrm>
                          <a:ext cx="993775"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rPr>
                              <w:t>公司负责人：吴鹰</w:t>
                            </w:r>
                          </w:p>
                        </w:txbxContent>
                      </wps:txbx>
                      <wps:bodyPr wrap="none" lIns="0" tIns="0" rIns="0" bIns="0">
                        <a:noAutoFit/>
                      </wps:bodyPr>
                    </wps:wsp>
                  </a:graphicData>
                </a:graphic>
              </wp:anchor>
            </w:drawing>
          </mc:Choice>
          <mc:Fallback>
            <w:pict>
              <v:shape id="_x0000_s1083" type="#_x0000_t202" style="position:absolute;margin-left:56.pt;margin-top:673.20000000000005pt;width:78.25pt;height:11.75pt;z-index:-125829348;mso-wrap-distance-left:9.pt;mso-wrap-distance-right:410.05000000000001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rPr>
                        <w:t>公司负责人：吴鹰</w:t>
                      </w:r>
                    </w:p>
                  </w:txbxContent>
                </v:textbox>
                <w10:wrap type="topAndBottom" anchorx="page" anchory="margin"/>
              </v:shape>
            </w:pict>
          </mc:Fallback>
        </mc:AlternateContent>
      </w:r>
      <w:r>
        <mc:AlternateContent>
          <mc:Choice Requires="wps">
            <w:drawing>
              <wp:anchor distT="0" distB="3175" distL="2515870" distR="2291080" simplePos="0" relativeHeight="125829407" behindDoc="0" locked="0" layoutInCell="1" allowOverlap="1">
                <wp:simplePos x="0" y="0"/>
                <wp:positionH relativeFrom="page">
                  <wp:posOffset>3112770</wp:posOffset>
                </wp:positionH>
                <wp:positionV relativeFrom="margin">
                  <wp:posOffset>8549640</wp:posOffset>
                </wp:positionV>
                <wp:extent cx="1508760" cy="146050"/>
                <wp:wrapTopAndBottom/>
                <wp:docPr id="59" name="Shape 59"/>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center"/>
                            </w:pPr>
                            <w:r>
                              <w:rPr>
                                <w:i w:val="0"/>
                                <w:iCs w:val="0"/>
                                <w:color w:val="000000"/>
                                <w:spacing w:val="0"/>
                                <w:w w:val="100"/>
                                <w:position w:val="0"/>
                              </w:rPr>
                              <w:t>主管会计工作负责人：李鹏宇</w:t>
                            </w:r>
                          </w:p>
                        </w:txbxContent>
                      </wps:txbx>
                      <wps:bodyPr wrap="none" lIns="0" tIns="0" rIns="0" bIns="0">
                        <a:noAutoFit/>
                      </wps:bodyPr>
                    </wps:wsp>
                  </a:graphicData>
                </a:graphic>
              </wp:anchor>
            </w:drawing>
          </mc:Choice>
          <mc:Fallback>
            <w:pict>
              <v:shape id="_x0000_s1085" type="#_x0000_t202" style="position:absolute;margin-left:245.09999999999999pt;margin-top:673.20000000000005pt;width:118.8pt;height:11.5pt;z-index:-125829346;mso-wrap-distance-left:198.09999999999999pt;mso-wrap-distance-right:180.40000000000001pt;mso-wrap-distance-bottom:0.25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center"/>
                      </w:pPr>
                      <w:r>
                        <w:rPr>
                          <w:i w:val="0"/>
                          <w:iCs w:val="0"/>
                          <w:color w:val="000000"/>
                          <w:spacing w:val="0"/>
                          <w:w w:val="100"/>
                          <w:position w:val="0"/>
                        </w:rPr>
                        <w:t>主管会计工作负责人：李鹏宇</w:t>
                      </w:r>
                    </w:p>
                  </w:txbxContent>
                </v:textbox>
                <w10:wrap type="topAndBottom" anchorx="page" anchory="margin"/>
              </v:shape>
            </w:pict>
          </mc:Fallback>
        </mc:AlternateContent>
      </w:r>
      <w:r>
        <mc:AlternateContent>
          <mc:Choice Requires="wps">
            <w:drawing>
              <wp:anchor distT="0" distB="0" distL="5030470" distR="114935" simplePos="0" relativeHeight="125829409" behindDoc="0" locked="0" layoutInCell="1" allowOverlap="1">
                <wp:simplePos x="0" y="0"/>
                <wp:positionH relativeFrom="page">
                  <wp:posOffset>5627370</wp:posOffset>
                </wp:positionH>
                <wp:positionV relativeFrom="margin">
                  <wp:posOffset>8549640</wp:posOffset>
                </wp:positionV>
                <wp:extent cx="1170305" cy="149225"/>
                <wp:wrapTopAndBottom/>
                <wp:docPr id="61" name="Shape 61"/>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rPr>
                              <w:t>会计机构负责人：张雷</w:t>
                            </w:r>
                          </w:p>
                        </w:txbxContent>
                      </wps:txbx>
                      <wps:bodyPr wrap="none" lIns="0" tIns="0" rIns="0" bIns="0">
                        <a:noAutoFit/>
                      </wps:bodyPr>
                    </wps:wsp>
                  </a:graphicData>
                </a:graphic>
              </wp:anchor>
            </w:drawing>
          </mc:Choice>
          <mc:Fallback>
            <w:pict>
              <v:shape id="_x0000_s1087" type="#_x0000_t202" style="position:absolute;margin-left:443.10000000000002pt;margin-top:673.20000000000005pt;width:92.150000000000006pt;height:11.75pt;z-index:-125829344;mso-wrap-distance-left:396.10000000000002pt;mso-wrap-distance-right:9.0500000000000007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rPr>
                        <w:t>会计机构负责人：张雷</w:t>
                      </w:r>
                    </w:p>
                  </w:txbxContent>
                </v:textbox>
                <w10:wrap type="topAndBottom" anchorx="page" anchory="margin"/>
              </v:shape>
            </w:pict>
          </mc:Fallback>
        </mc:AlternateContent>
      </w:r>
      <w:r>
        <w:rPr>
          <w:color w:val="000000"/>
          <w:spacing w:val="0"/>
          <w:w w:val="100"/>
          <w:position w:val="0"/>
          <w:sz w:val="18"/>
          <w:szCs w:val="18"/>
        </w:rPr>
        <w:t>后附财务报表附注为财务报表的组成部分。</w:t>
      </w:r>
      <w:r>
        <w:br w:type="page"/>
      </w:r>
    </w:p>
    <w:p>
      <w:pPr>
        <w:pStyle w:val="Style40"/>
        <w:keepNext/>
        <w:keepLines/>
        <w:widowControl w:val="0"/>
        <w:shd w:val="clear" w:color="auto" w:fill="auto"/>
        <w:bidi w:val="0"/>
        <w:spacing w:before="0" w:after="40" w:line="240" w:lineRule="auto"/>
        <w:ind w:left="0" w:right="0" w:firstLine="0"/>
        <w:jc w:val="center"/>
      </w:pPr>
      <w:bookmarkStart w:id="1240" w:name="bookmark1240"/>
      <w:bookmarkStart w:id="1241" w:name="bookmark1241"/>
      <w:bookmarkStart w:id="1242" w:name="bookmark1242"/>
      <w:r>
        <w:rPr>
          <w:color w:val="000000"/>
          <w:spacing w:val="0"/>
          <w:w w:val="100"/>
          <w:position w:val="0"/>
        </w:rPr>
        <w:t>合并现金流量表</w:t>
      </w:r>
      <w:bookmarkEnd w:id="1240"/>
      <w:bookmarkEnd w:id="1241"/>
      <w:bookmarkEnd w:id="1242"/>
    </w:p>
    <w:p>
      <w:pPr>
        <w:pStyle w:val="Style40"/>
        <w:keepNext/>
        <w:keepLines/>
        <w:widowControl w:val="0"/>
        <w:shd w:val="clear" w:color="auto" w:fill="auto"/>
        <w:bidi w:val="0"/>
        <w:spacing w:before="0" w:after="40" w:line="240" w:lineRule="auto"/>
        <w:ind w:left="0" w:right="0" w:firstLine="0"/>
        <w:jc w:val="center"/>
      </w:pPr>
      <w:bookmarkStart w:id="1240" w:name="bookmark1240"/>
      <w:bookmarkStart w:id="1241" w:name="bookmark1241"/>
      <w:bookmarkStart w:id="1243" w:name="bookmark1243"/>
      <w:r>
        <w:rPr>
          <w:rFonts w:ascii="Times New Roman" w:eastAsia="Times New Roman" w:hAnsi="Times New Roman" w:cs="Times New Roman"/>
          <w:color w:val="000000"/>
          <w:spacing w:val="0"/>
          <w:w w:val="100"/>
          <w:position w:val="0"/>
        </w:rPr>
        <w:t>2021</w:t>
      </w:r>
      <w:r>
        <w:rPr>
          <w:color w:val="000000"/>
          <w:spacing w:val="0"/>
          <w:w w:val="100"/>
          <w:position w:val="0"/>
        </w:rPr>
        <w:t>年度</w:t>
      </w:r>
      <w:bookmarkEnd w:id="1240"/>
      <w:bookmarkEnd w:id="1241"/>
      <w:bookmarkEnd w:id="1243"/>
    </w:p>
    <w:p>
      <w:pPr>
        <w:pStyle w:val="Style40"/>
        <w:keepNext/>
        <w:keepLines/>
        <w:widowControl w:val="0"/>
        <w:shd w:val="clear" w:color="auto" w:fill="auto"/>
        <w:bidi w:val="0"/>
        <w:spacing w:before="0" w:after="120" w:line="240" w:lineRule="auto"/>
        <w:ind w:left="0" w:right="0" w:firstLine="0"/>
        <w:jc w:val="center"/>
      </w:pPr>
      <w:bookmarkStart w:id="1240" w:name="bookmark1240"/>
      <w:bookmarkStart w:id="1241" w:name="bookmark1241"/>
      <w:bookmarkStart w:id="1244" w:name="bookmark1244"/>
      <w:r>
        <w:rPr>
          <w:color w:val="000000"/>
          <w:spacing w:val="0"/>
          <w:w w:val="100"/>
          <w:position w:val="0"/>
        </w:rPr>
        <w:t>（除特别注明外，金额单位均为人民币元）</w:t>
      </w:r>
      <w:bookmarkEnd w:id="1240"/>
      <w:bookmarkEnd w:id="1241"/>
      <w:bookmarkEnd w:id="1244"/>
    </w:p>
    <w:tbl>
      <w:tblPr>
        <w:tblOverlap w:val="never"/>
        <w:jc w:val="center"/>
        <w:tblLayout w:type="fixed"/>
      </w:tblPr>
      <w:tblGrid>
        <w:gridCol w:w="5040"/>
        <w:gridCol w:w="821"/>
        <w:gridCol w:w="1968"/>
        <w:gridCol w:w="2040"/>
      </w:tblGrid>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pPr>
            <w:r>
              <w:rPr>
                <w:color w:val="000000"/>
                <w:spacing w:val="0"/>
                <w:w w:val="100"/>
                <w:position w:val="0"/>
              </w:rPr>
              <w:t>上期金额</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2, 491,835, </w:t>
            </w:r>
            <w:r>
              <w:rPr>
                <w:color w:val="000000"/>
                <w:spacing w:val="0"/>
                <w:w w:val="100"/>
                <w:position w:val="0"/>
                <w:sz w:val="18"/>
                <w:szCs w:val="18"/>
              </w:rPr>
              <w:t xml:space="preserve">841.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2, 789, </w:t>
            </w:r>
            <w:r>
              <w:rPr>
                <w:color w:val="000000"/>
                <w:spacing w:val="0"/>
                <w:w w:val="100"/>
                <w:position w:val="0"/>
                <w:sz w:val="18"/>
                <w:szCs w:val="18"/>
              </w:rPr>
              <w:t xml:space="preserve">501,917. </w:t>
            </w:r>
            <w:r>
              <w:rPr>
                <w:color w:val="000000"/>
                <w:spacing w:val="0"/>
                <w:w w:val="100"/>
                <w:position w:val="0"/>
                <w:sz w:val="18"/>
                <w:szCs w:val="18"/>
              </w:rPr>
              <w:t>24</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1,688, </w:t>
            </w:r>
            <w:r>
              <w:rPr>
                <w:color w:val="000000"/>
                <w:spacing w:val="0"/>
                <w:w w:val="100"/>
                <w:position w:val="0"/>
                <w:sz w:val="18"/>
                <w:szCs w:val="18"/>
              </w:rPr>
              <w:t xml:space="preserve">589. </w:t>
            </w:r>
            <w:r>
              <w:rPr>
                <w:color w:val="000000"/>
                <w:spacing w:val="0"/>
                <w:w w:val="100"/>
                <w:position w:val="0"/>
                <w:sz w:val="18"/>
                <w:szCs w:val="18"/>
              </w:rPr>
              <w:t>93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37, </w:t>
            </w:r>
            <w:r>
              <w:rPr>
                <w:color w:val="000000"/>
                <w:spacing w:val="0"/>
                <w:w w:val="100"/>
                <w:position w:val="0"/>
                <w:sz w:val="18"/>
                <w:szCs w:val="18"/>
              </w:rPr>
              <w:t xml:space="preserve">148. </w:t>
            </w:r>
            <w:r>
              <w:rPr>
                <w:color w:val="000000"/>
                <w:spacing w:val="0"/>
                <w:w w:val="100"/>
                <w:position w:val="0"/>
                <w:sz w:val="18"/>
                <w:szCs w:val="18"/>
              </w:rPr>
              <w:t>07</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（四十七）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57,409,108.00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81,763, </w:t>
            </w:r>
            <w:r>
              <w:rPr>
                <w:color w:val="000000"/>
                <w:spacing w:val="0"/>
                <w:w w:val="100"/>
                <w:position w:val="0"/>
                <w:sz w:val="18"/>
                <w:szCs w:val="18"/>
              </w:rPr>
              <w:t xml:space="preserve">428. </w:t>
            </w:r>
            <w:r>
              <w:rPr>
                <w:color w:val="000000"/>
                <w:spacing w:val="0"/>
                <w:w w:val="100"/>
                <w:position w:val="0"/>
                <w:sz w:val="18"/>
                <w:szCs w:val="18"/>
              </w:rPr>
              <w:t>86</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2, 550, 933, </w:t>
            </w:r>
            <w:r>
              <w:rPr>
                <w:color w:val="000000"/>
                <w:spacing w:val="0"/>
                <w:w w:val="100"/>
                <w:position w:val="0"/>
                <w:sz w:val="18"/>
                <w:szCs w:val="18"/>
              </w:rPr>
              <w:t xml:space="preserve">539. </w:t>
            </w:r>
            <w:r>
              <w:rPr>
                <w:color w:val="000000"/>
                <w:spacing w:val="0"/>
                <w:w w:val="100"/>
                <w:position w:val="0"/>
                <w:sz w:val="18"/>
                <w:szCs w:val="18"/>
              </w:rPr>
              <w:t>31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2, 871,302, </w:t>
            </w:r>
            <w:r>
              <w:rPr>
                <w:color w:val="000000"/>
                <w:spacing w:val="0"/>
                <w:w w:val="100"/>
                <w:position w:val="0"/>
                <w:sz w:val="18"/>
                <w:szCs w:val="18"/>
              </w:rPr>
              <w:t xml:space="preserve">494. </w:t>
            </w:r>
            <w:r>
              <w:rPr>
                <w:color w:val="000000"/>
                <w:spacing w:val="0"/>
                <w:w w:val="100"/>
                <w:position w:val="0"/>
                <w:sz w:val="18"/>
                <w:szCs w:val="18"/>
              </w:rPr>
              <w:t>17</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2,187, 923, </w:t>
            </w:r>
            <w:r>
              <w:rPr>
                <w:color w:val="000000"/>
                <w:spacing w:val="0"/>
                <w:w w:val="100"/>
                <w:position w:val="0"/>
                <w:sz w:val="18"/>
                <w:szCs w:val="18"/>
              </w:rPr>
              <w:t xml:space="preserve">036.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2,010, 407, </w:t>
            </w:r>
            <w:r>
              <w:rPr>
                <w:color w:val="000000"/>
                <w:spacing w:val="0"/>
                <w:w w:val="100"/>
                <w:position w:val="0"/>
                <w:sz w:val="18"/>
                <w:szCs w:val="18"/>
              </w:rPr>
              <w:t xml:space="preserve">665. </w:t>
            </w:r>
            <w:r>
              <w:rPr>
                <w:color w:val="000000"/>
                <w:spacing w:val="0"/>
                <w:w w:val="100"/>
                <w:position w:val="0"/>
                <w:sz w:val="18"/>
                <w:szCs w:val="18"/>
              </w:rPr>
              <w:t>72</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297, 663, </w:t>
            </w:r>
            <w:r>
              <w:rPr>
                <w:color w:val="000000"/>
                <w:spacing w:val="0"/>
                <w:w w:val="100"/>
                <w:position w:val="0"/>
                <w:sz w:val="18"/>
                <w:szCs w:val="18"/>
              </w:rPr>
              <w:t xml:space="preserve">089. </w:t>
            </w:r>
            <w:r>
              <w:rPr>
                <w:color w:val="000000"/>
                <w:spacing w:val="0"/>
                <w:w w:val="100"/>
                <w:position w:val="0"/>
                <w:sz w:val="18"/>
                <w:szCs w:val="18"/>
              </w:rPr>
              <w:t>11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 xml:space="preserve">438, 720, </w:t>
            </w:r>
            <w:r>
              <w:rPr>
                <w:color w:val="000000"/>
                <w:spacing w:val="0"/>
                <w:w w:val="100"/>
                <w:position w:val="0"/>
                <w:sz w:val="18"/>
                <w:szCs w:val="18"/>
              </w:rPr>
              <w:t xml:space="preserve">403. </w:t>
            </w:r>
            <w:r>
              <w:rPr>
                <w:color w:val="000000"/>
                <w:spacing w:val="0"/>
                <w:w w:val="100"/>
                <w:position w:val="0"/>
                <w:sz w:val="18"/>
                <w:szCs w:val="18"/>
              </w:rPr>
              <w:t>31</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 xml:space="preserve">43, 660, </w:t>
            </w:r>
            <w:r>
              <w:rPr>
                <w:color w:val="000000"/>
                <w:spacing w:val="0"/>
                <w:w w:val="100"/>
                <w:position w:val="0"/>
                <w:sz w:val="18"/>
                <w:szCs w:val="18"/>
              </w:rPr>
              <w:t>572.46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80, 500, </w:t>
            </w:r>
            <w:r>
              <w:rPr>
                <w:color w:val="000000"/>
                <w:spacing w:val="0"/>
                <w:w w:val="100"/>
                <w:position w:val="0"/>
                <w:sz w:val="18"/>
                <w:szCs w:val="18"/>
              </w:rPr>
              <w:t xml:space="preserve">787. </w:t>
            </w:r>
            <w:r>
              <w:rPr>
                <w:color w:val="000000"/>
                <w:spacing w:val="0"/>
                <w:w w:val="100"/>
                <w:position w:val="0"/>
                <w:sz w:val="18"/>
                <w:szCs w:val="18"/>
              </w:rPr>
              <w:t>70</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（四十七）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117,017, </w:t>
            </w:r>
            <w:r>
              <w:rPr>
                <w:color w:val="000000"/>
                <w:spacing w:val="0"/>
                <w:w w:val="100"/>
                <w:position w:val="0"/>
                <w:sz w:val="18"/>
                <w:szCs w:val="18"/>
              </w:rPr>
              <w:t>279.61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 xml:space="preserve">104, </w:t>
            </w:r>
            <w:r>
              <w:rPr>
                <w:color w:val="000000"/>
                <w:spacing w:val="0"/>
                <w:w w:val="100"/>
                <w:position w:val="0"/>
                <w:sz w:val="18"/>
                <w:szCs w:val="18"/>
              </w:rPr>
              <w:t xml:space="preserve">199,417. </w:t>
            </w:r>
            <w:r>
              <w:rPr>
                <w:color w:val="000000"/>
                <w:spacing w:val="0"/>
                <w:w w:val="100"/>
                <w:position w:val="0"/>
                <w:sz w:val="18"/>
                <w:szCs w:val="18"/>
              </w:rPr>
              <w:t>07</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2, 646, 263, </w:t>
            </w:r>
            <w:r>
              <w:rPr>
                <w:color w:val="000000"/>
                <w:spacing w:val="0"/>
                <w:w w:val="100"/>
                <w:position w:val="0"/>
                <w:sz w:val="18"/>
                <w:szCs w:val="18"/>
              </w:rPr>
              <w:t xml:space="preserve">977. </w:t>
            </w:r>
            <w:r>
              <w:rPr>
                <w:color w:val="000000"/>
                <w:spacing w:val="0"/>
                <w:w w:val="100"/>
                <w:position w:val="0"/>
                <w:sz w:val="18"/>
                <w:szCs w:val="18"/>
              </w:rPr>
              <w:t>33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2, 633, 828, </w:t>
            </w:r>
            <w:r>
              <w:rPr>
                <w:color w:val="000000"/>
                <w:spacing w:val="0"/>
                <w:w w:val="100"/>
                <w:position w:val="0"/>
                <w:sz w:val="18"/>
                <w:szCs w:val="18"/>
              </w:rPr>
              <w:t xml:space="preserve">273. </w:t>
            </w:r>
            <w:r>
              <w:rPr>
                <w:color w:val="000000"/>
                <w:spacing w:val="0"/>
                <w:w w:val="100"/>
                <w:position w:val="0"/>
                <w:sz w:val="18"/>
                <w:szCs w:val="18"/>
              </w:rPr>
              <w:t>80</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-95, </w:t>
            </w:r>
            <w:r>
              <w:rPr>
                <w:color w:val="000000"/>
                <w:spacing w:val="0"/>
                <w:w w:val="100"/>
                <w:position w:val="0"/>
                <w:sz w:val="18"/>
                <w:szCs w:val="18"/>
              </w:rPr>
              <w:t xml:space="preserve">330, </w:t>
            </w:r>
            <w:r>
              <w:rPr>
                <w:color w:val="000000"/>
                <w:spacing w:val="0"/>
                <w:w w:val="100"/>
                <w:position w:val="0"/>
                <w:sz w:val="18"/>
                <w:szCs w:val="18"/>
              </w:rPr>
              <w:t xml:space="preserve">438. </w:t>
            </w:r>
            <w:r>
              <w:rPr>
                <w:color w:val="000000"/>
                <w:spacing w:val="0"/>
                <w:w w:val="100"/>
                <w:position w:val="0"/>
                <w:sz w:val="18"/>
                <w:szCs w:val="18"/>
              </w:rPr>
              <w:t>02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 xml:space="preserve">237, 474, </w:t>
            </w:r>
            <w:r>
              <w:rPr>
                <w:color w:val="000000"/>
                <w:spacing w:val="0"/>
                <w:w w:val="100"/>
                <w:position w:val="0"/>
                <w:sz w:val="18"/>
                <w:szCs w:val="18"/>
              </w:rPr>
              <w:t xml:space="preserve">220. </w:t>
            </w:r>
            <w:r>
              <w:rPr>
                <w:color w:val="000000"/>
                <w:spacing w:val="0"/>
                <w:w w:val="100"/>
                <w:position w:val="0"/>
                <w:sz w:val="18"/>
                <w:szCs w:val="18"/>
              </w:rPr>
              <w:t>37</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收回投资收到的现金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040"/>
        <w:gridCol w:w="821"/>
        <w:gridCol w:w="1968"/>
        <w:gridCol w:w="2040"/>
      </w:tblGrid>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pPr>
            <w:r>
              <w:rPr>
                <w:color w:val="000000"/>
                <w:spacing w:val="0"/>
                <w:w w:val="100"/>
                <w:position w:val="0"/>
              </w:rPr>
              <w:t>上期金额</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 xml:space="preserve">16,485, </w:t>
            </w:r>
            <w:r>
              <w:rPr>
                <w:color w:val="000000"/>
                <w:spacing w:val="0"/>
                <w:w w:val="100"/>
                <w:position w:val="0"/>
                <w:sz w:val="18"/>
                <w:szCs w:val="18"/>
              </w:rPr>
              <w:t>203.22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 xml:space="preserve">2, 791, </w:t>
            </w:r>
            <w:r>
              <w:rPr>
                <w:color w:val="000000"/>
                <w:spacing w:val="0"/>
                <w:w w:val="100"/>
                <w:position w:val="0"/>
                <w:sz w:val="18"/>
                <w:szCs w:val="18"/>
              </w:rPr>
              <w:t xml:space="preserve">198. </w:t>
            </w:r>
            <w:r>
              <w:rPr>
                <w:color w:val="000000"/>
                <w:spacing w:val="0"/>
                <w:w w:val="100"/>
                <w:position w:val="0"/>
                <w:sz w:val="18"/>
                <w:szCs w:val="18"/>
              </w:rPr>
              <w:t>89</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5, 007, </w:t>
            </w:r>
            <w:r>
              <w:rPr>
                <w:color w:val="000000"/>
                <w:spacing w:val="0"/>
                <w:w w:val="100"/>
                <w:position w:val="0"/>
                <w:sz w:val="18"/>
                <w:szCs w:val="18"/>
              </w:rPr>
              <w:t xml:space="preserve">978.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8"/>
                <w:szCs w:val="18"/>
              </w:rPr>
              <w:t xml:space="preserve">624, </w:t>
            </w:r>
            <w:r>
              <w:rPr>
                <w:color w:val="000000"/>
                <w:spacing w:val="0"/>
                <w:w w:val="100"/>
                <w:position w:val="0"/>
                <w:sz w:val="18"/>
                <w:szCs w:val="18"/>
              </w:rPr>
              <w:t xml:space="preserve">147. </w:t>
            </w:r>
            <w:r>
              <w:rPr>
                <w:color w:val="000000"/>
                <w:spacing w:val="0"/>
                <w:w w:val="100"/>
                <w:position w:val="0"/>
                <w:sz w:val="18"/>
                <w:szCs w:val="18"/>
              </w:rPr>
              <w:t>73</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收到其他与投资活动有关的现金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（四十七）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299, 156, </w:t>
            </w:r>
            <w:r>
              <w:rPr>
                <w:color w:val="000000"/>
                <w:spacing w:val="0"/>
                <w:w w:val="100"/>
                <w:position w:val="0"/>
                <w:sz w:val="18"/>
                <w:szCs w:val="18"/>
              </w:rPr>
              <w:t xml:space="preserve">185. </w:t>
            </w:r>
            <w:r>
              <w:rPr>
                <w:color w:val="000000"/>
                <w:spacing w:val="0"/>
                <w:w w:val="100"/>
                <w:position w:val="0"/>
                <w:sz w:val="18"/>
                <w:szCs w:val="18"/>
              </w:rPr>
              <w:t>88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 xml:space="preserve">214,010, </w:t>
            </w:r>
            <w:r>
              <w:rPr>
                <w:color w:val="000000"/>
                <w:spacing w:val="0"/>
                <w:w w:val="100"/>
                <w:position w:val="0"/>
                <w:sz w:val="18"/>
                <w:szCs w:val="18"/>
              </w:rPr>
              <w:t xml:space="preserve">000. </w:t>
            </w:r>
            <w:r>
              <w:rPr>
                <w:color w:val="000000"/>
                <w:spacing w:val="0"/>
                <w:w w:val="100"/>
                <w:position w:val="0"/>
                <w:sz w:val="18"/>
                <w:szCs w:val="18"/>
              </w:rPr>
              <w:t>00</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320, 649, </w:t>
            </w:r>
            <w:r>
              <w:rPr>
                <w:color w:val="000000"/>
                <w:spacing w:val="0"/>
                <w:w w:val="100"/>
                <w:position w:val="0"/>
                <w:sz w:val="18"/>
                <w:szCs w:val="18"/>
              </w:rPr>
              <w:t xml:space="preserve">367. </w:t>
            </w:r>
            <w:r>
              <w:rPr>
                <w:color w:val="000000"/>
                <w:spacing w:val="0"/>
                <w:w w:val="100"/>
                <w:position w:val="0"/>
                <w:sz w:val="18"/>
                <w:szCs w:val="18"/>
              </w:rPr>
              <w:t>73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 xml:space="preserve">217, 425, </w:t>
            </w:r>
            <w:r>
              <w:rPr>
                <w:color w:val="000000"/>
                <w:spacing w:val="0"/>
                <w:w w:val="100"/>
                <w:position w:val="0"/>
                <w:sz w:val="18"/>
                <w:szCs w:val="18"/>
              </w:rPr>
              <w:t xml:space="preserve">346. </w:t>
            </w:r>
            <w:r>
              <w:rPr>
                <w:color w:val="000000"/>
                <w:spacing w:val="0"/>
                <w:w w:val="100"/>
                <w:position w:val="0"/>
                <w:sz w:val="18"/>
                <w:szCs w:val="18"/>
              </w:rPr>
              <w:t>62</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 xml:space="preserve">19, 527, </w:t>
            </w:r>
            <w:r>
              <w:rPr>
                <w:color w:val="000000"/>
                <w:spacing w:val="0"/>
                <w:w w:val="100"/>
                <w:position w:val="0"/>
                <w:sz w:val="18"/>
                <w:szCs w:val="18"/>
              </w:rPr>
              <w:t>259.67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 xml:space="preserve">32, 237, </w:t>
            </w:r>
            <w:r>
              <w:rPr>
                <w:color w:val="000000"/>
                <w:spacing w:val="0"/>
                <w:w w:val="100"/>
                <w:position w:val="0"/>
                <w:sz w:val="18"/>
                <w:szCs w:val="18"/>
              </w:rPr>
              <w:t xml:space="preserve">833. </w:t>
            </w:r>
            <w:r>
              <w:rPr>
                <w:color w:val="000000"/>
                <w:spacing w:val="0"/>
                <w:w w:val="100"/>
                <w:position w:val="0"/>
                <w:sz w:val="18"/>
                <w:szCs w:val="18"/>
              </w:rPr>
              <w:t>76</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33,461,336.41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 xml:space="preserve">60, 275, </w:t>
            </w:r>
            <w:r>
              <w:rPr>
                <w:color w:val="000000"/>
                <w:spacing w:val="0"/>
                <w:w w:val="100"/>
                <w:position w:val="0"/>
                <w:sz w:val="18"/>
                <w:szCs w:val="18"/>
              </w:rPr>
              <w:t xml:space="preserve">000. </w:t>
            </w:r>
            <w:r>
              <w:rPr>
                <w:color w:val="000000"/>
                <w:spacing w:val="0"/>
                <w:w w:val="100"/>
                <w:position w:val="0"/>
                <w:sz w:val="18"/>
                <w:szCs w:val="18"/>
              </w:rPr>
              <w:t>00</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支付其他与投资活动有关的现金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（四十七）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348, 413, </w:t>
            </w:r>
            <w:r>
              <w:rPr>
                <w:color w:val="000000"/>
                <w:spacing w:val="0"/>
                <w:w w:val="100"/>
                <w:position w:val="0"/>
                <w:sz w:val="18"/>
                <w:szCs w:val="18"/>
              </w:rPr>
              <w:t xml:space="preserve">524. </w:t>
            </w:r>
            <w:r>
              <w:rPr>
                <w:color w:val="000000"/>
                <w:spacing w:val="0"/>
                <w:w w:val="100"/>
                <w:position w:val="0"/>
                <w:sz w:val="18"/>
                <w:szCs w:val="18"/>
              </w:rPr>
              <w:t>71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 xml:space="preserve">214,010, </w:t>
            </w:r>
            <w:r>
              <w:rPr>
                <w:color w:val="000000"/>
                <w:spacing w:val="0"/>
                <w:w w:val="100"/>
                <w:position w:val="0"/>
                <w:sz w:val="18"/>
                <w:szCs w:val="18"/>
              </w:rPr>
              <w:t xml:space="preserve">000. </w:t>
            </w:r>
            <w:r>
              <w:rPr>
                <w:color w:val="000000"/>
                <w:spacing w:val="0"/>
                <w:w w:val="100"/>
                <w:position w:val="0"/>
                <w:sz w:val="18"/>
                <w:szCs w:val="18"/>
              </w:rPr>
              <w:t>00</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401,402, </w:t>
            </w:r>
            <w:r>
              <w:rPr>
                <w:color w:val="000000"/>
                <w:spacing w:val="0"/>
                <w:w w:val="100"/>
                <w:position w:val="0"/>
                <w:sz w:val="18"/>
                <w:szCs w:val="18"/>
              </w:rPr>
              <w:t xml:space="preserve">120. </w:t>
            </w:r>
            <w:r>
              <w:rPr>
                <w:color w:val="000000"/>
                <w:spacing w:val="0"/>
                <w:w w:val="100"/>
                <w:position w:val="0"/>
                <w:sz w:val="18"/>
                <w:szCs w:val="18"/>
              </w:rPr>
              <w:t>79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 xml:space="preserve">306, 522, </w:t>
            </w:r>
            <w:r>
              <w:rPr>
                <w:color w:val="000000"/>
                <w:spacing w:val="0"/>
                <w:w w:val="100"/>
                <w:position w:val="0"/>
                <w:sz w:val="18"/>
                <w:szCs w:val="18"/>
              </w:rPr>
              <w:t xml:space="preserve">833. </w:t>
            </w:r>
            <w:r>
              <w:rPr>
                <w:color w:val="000000"/>
                <w:spacing w:val="0"/>
                <w:w w:val="100"/>
                <w:position w:val="0"/>
                <w:sz w:val="18"/>
                <w:szCs w:val="18"/>
              </w:rPr>
              <w:t>76</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-80, </w:t>
            </w:r>
            <w:r>
              <w:rPr>
                <w:color w:val="000000"/>
                <w:spacing w:val="0"/>
                <w:w w:val="100"/>
                <w:position w:val="0"/>
                <w:sz w:val="18"/>
                <w:szCs w:val="18"/>
              </w:rPr>
              <w:t xml:space="preserve">752, </w:t>
            </w:r>
            <w:r>
              <w:rPr>
                <w:color w:val="000000"/>
                <w:spacing w:val="0"/>
                <w:w w:val="100"/>
                <w:position w:val="0"/>
                <w:sz w:val="18"/>
                <w:szCs w:val="18"/>
              </w:rPr>
              <w:t xml:space="preserve">753. </w:t>
            </w:r>
            <w:r>
              <w:rPr>
                <w:color w:val="000000"/>
                <w:spacing w:val="0"/>
                <w:w w:val="100"/>
                <w:position w:val="0"/>
                <w:sz w:val="18"/>
                <w:szCs w:val="18"/>
              </w:rPr>
              <w:t>06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 xml:space="preserve">-89, </w:t>
            </w:r>
            <w:r>
              <w:rPr>
                <w:color w:val="000000"/>
                <w:spacing w:val="0"/>
                <w:w w:val="100"/>
                <w:position w:val="0"/>
                <w:sz w:val="18"/>
                <w:szCs w:val="18"/>
              </w:rPr>
              <w:t xml:space="preserve">097, </w:t>
            </w:r>
            <w:r>
              <w:rPr>
                <w:color w:val="000000"/>
                <w:spacing w:val="0"/>
                <w:w w:val="100"/>
                <w:position w:val="0"/>
                <w:sz w:val="18"/>
                <w:szCs w:val="18"/>
              </w:rPr>
              <w:t xml:space="preserve">487. </w:t>
            </w:r>
            <w:r>
              <w:rPr>
                <w:color w:val="000000"/>
                <w:spacing w:val="0"/>
                <w:w w:val="100"/>
                <w:position w:val="0"/>
                <w:sz w:val="18"/>
                <w:szCs w:val="18"/>
              </w:rPr>
              <w:t>14</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8"/>
                <w:szCs w:val="18"/>
              </w:rPr>
              <w:t xml:space="preserve">300, </w:t>
            </w:r>
            <w:r>
              <w:rPr>
                <w:color w:val="000000"/>
                <w:spacing w:val="0"/>
                <w:w w:val="100"/>
                <w:position w:val="0"/>
                <w:sz w:val="18"/>
                <w:szCs w:val="18"/>
              </w:rPr>
              <w:t xml:space="preserve">000. </w:t>
            </w:r>
            <w:r>
              <w:rPr>
                <w:color w:val="000000"/>
                <w:spacing w:val="0"/>
                <w:w w:val="100"/>
                <w:position w:val="0"/>
                <w:sz w:val="18"/>
                <w:szCs w:val="18"/>
              </w:rPr>
              <w:t>00</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8"/>
                <w:szCs w:val="18"/>
              </w:rPr>
              <w:t xml:space="preserve">300, </w:t>
            </w:r>
            <w:r>
              <w:rPr>
                <w:color w:val="000000"/>
                <w:spacing w:val="0"/>
                <w:w w:val="100"/>
                <w:position w:val="0"/>
                <w:sz w:val="18"/>
                <w:szCs w:val="18"/>
              </w:rPr>
              <w:t xml:space="preserve">000. </w:t>
            </w:r>
            <w:r>
              <w:rPr>
                <w:color w:val="000000"/>
                <w:spacing w:val="0"/>
                <w:w w:val="100"/>
                <w:position w:val="0"/>
                <w:sz w:val="18"/>
                <w:szCs w:val="18"/>
              </w:rPr>
              <w:t>00</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190, 000,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 xml:space="preserve">271,587,190. </w:t>
            </w:r>
            <w:r>
              <w:rPr>
                <w:color w:val="000000"/>
                <w:spacing w:val="0"/>
                <w:w w:val="100"/>
                <w:position w:val="0"/>
                <w:sz w:val="18"/>
                <w:szCs w:val="18"/>
              </w:rPr>
              <w:t>23</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收到其他与筹资活动有关的现金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（四十七）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190, 000,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 xml:space="preserve">271,887,190. </w:t>
            </w:r>
            <w:r>
              <w:rPr>
                <w:color w:val="000000"/>
                <w:spacing w:val="0"/>
                <w:w w:val="100"/>
                <w:position w:val="0"/>
                <w:sz w:val="18"/>
                <w:szCs w:val="18"/>
              </w:rPr>
              <w:t>23</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314, 586, </w:t>
            </w:r>
            <w:r>
              <w:rPr>
                <w:color w:val="000000"/>
                <w:spacing w:val="0"/>
                <w:w w:val="100"/>
                <w:position w:val="0"/>
                <w:sz w:val="18"/>
                <w:szCs w:val="18"/>
              </w:rPr>
              <w:t xml:space="preserve">983. </w:t>
            </w:r>
            <w:r>
              <w:rPr>
                <w:color w:val="000000"/>
                <w:spacing w:val="0"/>
                <w:w w:val="100"/>
                <w:position w:val="0"/>
                <w:sz w:val="18"/>
                <w:szCs w:val="18"/>
              </w:rPr>
              <w:t>40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 xml:space="preserve">487, 324, </w:t>
            </w:r>
            <w:r>
              <w:rPr>
                <w:color w:val="000000"/>
                <w:spacing w:val="0"/>
                <w:w w:val="100"/>
                <w:position w:val="0"/>
                <w:sz w:val="18"/>
                <w:szCs w:val="18"/>
              </w:rPr>
              <w:t xml:space="preserve">668. </w:t>
            </w:r>
            <w:r>
              <w:rPr>
                <w:color w:val="000000"/>
                <w:spacing w:val="0"/>
                <w:w w:val="100"/>
                <w:position w:val="0"/>
                <w:sz w:val="18"/>
                <w:szCs w:val="18"/>
              </w:rPr>
              <w:t>99</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29,105,426.74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28, </w:t>
            </w:r>
            <w:r>
              <w:rPr>
                <w:color w:val="000000"/>
                <w:spacing w:val="0"/>
                <w:w w:val="100"/>
                <w:position w:val="0"/>
                <w:sz w:val="18"/>
                <w:szCs w:val="18"/>
              </w:rPr>
              <w:t>963,216.62</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（四十七）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4,611,884. </w:t>
            </w:r>
            <w:r>
              <w:rPr>
                <w:color w:val="000000"/>
                <w:spacing w:val="0"/>
                <w:w w:val="100"/>
                <w:position w:val="0"/>
                <w:sz w:val="18"/>
                <w:szCs w:val="18"/>
              </w:rPr>
              <w:t>66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 xml:space="preserve">1,901,906. </w:t>
            </w:r>
            <w:r>
              <w:rPr>
                <w:color w:val="000000"/>
                <w:spacing w:val="0"/>
                <w:w w:val="100"/>
                <w:position w:val="0"/>
                <w:sz w:val="18"/>
                <w:szCs w:val="18"/>
              </w:rPr>
              <w:t>28</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348, 304, </w:t>
            </w:r>
            <w:r>
              <w:rPr>
                <w:color w:val="000000"/>
                <w:spacing w:val="0"/>
                <w:w w:val="100"/>
                <w:position w:val="0"/>
                <w:sz w:val="18"/>
                <w:szCs w:val="18"/>
              </w:rPr>
              <w:t xml:space="preserve">294. </w:t>
            </w:r>
            <w:r>
              <w:rPr>
                <w:color w:val="000000"/>
                <w:spacing w:val="0"/>
                <w:w w:val="100"/>
                <w:position w:val="0"/>
                <w:sz w:val="18"/>
                <w:szCs w:val="18"/>
              </w:rPr>
              <w:t>80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 xml:space="preserve">518, 189, </w:t>
            </w:r>
            <w:r>
              <w:rPr>
                <w:color w:val="000000"/>
                <w:spacing w:val="0"/>
                <w:w w:val="100"/>
                <w:position w:val="0"/>
                <w:sz w:val="18"/>
                <w:szCs w:val="18"/>
              </w:rPr>
              <w:t xml:space="preserve">791. </w:t>
            </w:r>
            <w:r>
              <w:rPr>
                <w:color w:val="000000"/>
                <w:spacing w:val="0"/>
                <w:w w:val="100"/>
                <w:position w:val="0"/>
                <w:sz w:val="18"/>
                <w:szCs w:val="18"/>
              </w:rPr>
              <w:t>89</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 xml:space="preserve">-158, </w:t>
            </w:r>
            <w:r>
              <w:rPr>
                <w:color w:val="000000"/>
                <w:spacing w:val="0"/>
                <w:w w:val="100"/>
                <w:position w:val="0"/>
                <w:sz w:val="18"/>
                <w:szCs w:val="18"/>
              </w:rPr>
              <w:t xml:space="preserve">304, </w:t>
            </w:r>
            <w:r>
              <w:rPr>
                <w:color w:val="000000"/>
                <w:spacing w:val="0"/>
                <w:w w:val="100"/>
                <w:position w:val="0"/>
                <w:sz w:val="18"/>
                <w:szCs w:val="18"/>
              </w:rPr>
              <w:t xml:space="preserve">294. </w:t>
            </w:r>
            <w:r>
              <w:rPr>
                <w:color w:val="000000"/>
                <w:spacing w:val="0"/>
                <w:w w:val="100"/>
                <w:position w:val="0"/>
                <w:sz w:val="18"/>
                <w:szCs w:val="18"/>
              </w:rPr>
              <w:t>80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 xml:space="preserve">-246, </w:t>
            </w:r>
            <w:r>
              <w:rPr>
                <w:color w:val="000000"/>
                <w:spacing w:val="0"/>
                <w:w w:val="100"/>
                <w:position w:val="0"/>
                <w:sz w:val="18"/>
                <w:szCs w:val="18"/>
              </w:rPr>
              <w:t xml:space="preserve">302, </w:t>
            </w:r>
            <w:r>
              <w:rPr>
                <w:color w:val="000000"/>
                <w:spacing w:val="0"/>
                <w:w w:val="100"/>
                <w:position w:val="0"/>
                <w:sz w:val="18"/>
                <w:szCs w:val="18"/>
              </w:rPr>
              <w:t xml:space="preserve">601. </w:t>
            </w:r>
            <w:r>
              <w:rPr>
                <w:color w:val="000000"/>
                <w:spacing w:val="0"/>
                <w:w w:val="100"/>
                <w:position w:val="0"/>
                <w:sz w:val="18"/>
                <w:szCs w:val="18"/>
              </w:rPr>
              <w:t>66</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-334, 387,485.88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 xml:space="preserve">-97, </w:t>
            </w:r>
            <w:r>
              <w:rPr>
                <w:color w:val="000000"/>
                <w:spacing w:val="0"/>
                <w:w w:val="100"/>
                <w:position w:val="0"/>
                <w:sz w:val="18"/>
                <w:szCs w:val="18"/>
              </w:rPr>
              <w:t xml:space="preserve">925, </w:t>
            </w:r>
            <w:r>
              <w:rPr>
                <w:color w:val="000000"/>
                <w:spacing w:val="0"/>
                <w:w w:val="100"/>
                <w:position w:val="0"/>
                <w:sz w:val="18"/>
                <w:szCs w:val="18"/>
              </w:rPr>
              <w:t xml:space="preserve">868. </w:t>
            </w:r>
            <w:r>
              <w:rPr>
                <w:color w:val="000000"/>
                <w:spacing w:val="0"/>
                <w:w w:val="100"/>
                <w:position w:val="0"/>
                <w:sz w:val="18"/>
                <w:szCs w:val="18"/>
              </w:rPr>
              <w:t>43</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707, 370, </w:t>
            </w:r>
            <w:r>
              <w:rPr>
                <w:color w:val="000000"/>
                <w:spacing w:val="0"/>
                <w:w w:val="100"/>
                <w:position w:val="0"/>
                <w:sz w:val="18"/>
                <w:szCs w:val="18"/>
              </w:rPr>
              <w:t xml:space="preserve">565. </w:t>
            </w:r>
            <w:r>
              <w:rPr>
                <w:color w:val="000000"/>
                <w:spacing w:val="0"/>
                <w:w w:val="100"/>
                <w:position w:val="0"/>
                <w:sz w:val="18"/>
                <w:szCs w:val="18"/>
              </w:rPr>
              <w:t>89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 xml:space="preserve">805, 296, </w:t>
            </w:r>
            <w:r>
              <w:rPr>
                <w:color w:val="000000"/>
                <w:spacing w:val="0"/>
                <w:w w:val="100"/>
                <w:position w:val="0"/>
                <w:sz w:val="18"/>
                <w:szCs w:val="18"/>
              </w:rPr>
              <w:t xml:space="preserve">434. </w:t>
            </w:r>
            <w:r>
              <w:rPr>
                <w:color w:val="000000"/>
                <w:spacing w:val="0"/>
                <w:w w:val="100"/>
                <w:position w:val="0"/>
                <w:sz w:val="18"/>
                <w:szCs w:val="18"/>
              </w:rPr>
              <w:t>32</w:t>
            </w:r>
          </w:p>
        </w:tc>
      </w:tr>
      <w:tr>
        <w:trPr>
          <w:trHeight w:val="422"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372, 983, </w:t>
            </w:r>
            <w:r>
              <w:rPr>
                <w:color w:val="000000"/>
                <w:spacing w:val="0"/>
                <w:w w:val="100"/>
                <w:position w:val="0"/>
                <w:sz w:val="18"/>
                <w:szCs w:val="18"/>
              </w:rPr>
              <w:t xml:space="preserve">080. </w:t>
            </w:r>
            <w:r>
              <w:rPr>
                <w:color w:val="000000"/>
                <w:spacing w:val="0"/>
                <w:w w:val="100"/>
                <w:position w:val="0"/>
                <w:sz w:val="18"/>
                <w:szCs w:val="18"/>
              </w:rPr>
              <w:t>01</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 xml:space="preserve">707, 370, </w:t>
            </w:r>
            <w:r>
              <w:rPr>
                <w:color w:val="000000"/>
                <w:spacing w:val="0"/>
                <w:w w:val="100"/>
                <w:position w:val="0"/>
                <w:sz w:val="18"/>
                <w:szCs w:val="18"/>
              </w:rPr>
              <w:t xml:space="preserve">565. </w:t>
            </w:r>
            <w:r>
              <w:rPr>
                <w:color w:val="000000"/>
                <w:spacing w:val="0"/>
                <w:w w:val="100"/>
                <w:position w:val="0"/>
                <w:sz w:val="18"/>
                <w:szCs w:val="18"/>
              </w:rPr>
              <w:t>89</w:t>
            </w:r>
          </w:p>
        </w:tc>
      </w:tr>
    </w:tbl>
    <w:p>
      <w:pPr>
        <w:pStyle w:val="Style36"/>
        <w:keepNext w:val="0"/>
        <w:keepLines w:val="0"/>
        <w:widowControl w:val="0"/>
        <w:shd w:val="clear" w:color="auto" w:fill="auto"/>
        <w:bidi w:val="0"/>
        <w:spacing w:before="0" w:after="0" w:line="240" w:lineRule="auto"/>
        <w:ind w:left="96" w:right="0" w:firstLine="0"/>
        <w:jc w:val="left"/>
        <w:rPr>
          <w:sz w:val="18"/>
          <w:szCs w:val="18"/>
        </w:rPr>
      </w:pPr>
      <w:r>
        <mc:AlternateContent>
          <mc:Choice Requires="wps">
            <w:drawing>
              <wp:anchor distT="12700" distB="0" distL="114300" distR="5207635" simplePos="0" relativeHeight="125829411" behindDoc="0" locked="0" layoutInCell="1" allowOverlap="1">
                <wp:simplePos x="0" y="0"/>
                <wp:positionH relativeFrom="page">
                  <wp:posOffset>711200</wp:posOffset>
                </wp:positionH>
                <wp:positionV relativeFrom="margin">
                  <wp:posOffset>7940040</wp:posOffset>
                </wp:positionV>
                <wp:extent cx="993775" cy="149225"/>
                <wp:wrapTopAndBottom/>
                <wp:docPr id="63" name="Shape 63"/>
                <a:graphic xmlns:a="http://schemas.openxmlformats.org/drawingml/2006/main">
                  <a:graphicData uri="http://schemas.microsoft.com/office/word/2010/wordprocessingShape">
                    <wps:wsp>
                      <wps:cNvSpPr txBox="1"/>
                      <wps:spPr>
                        <a:xfrm>
                          <a:ext cx="993775"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rPr>
                              <w:t>公司负责人：吴鹰</w:t>
                            </w:r>
                          </w:p>
                        </w:txbxContent>
                      </wps:txbx>
                      <wps:bodyPr wrap="none" lIns="0" tIns="0" rIns="0" bIns="0">
                        <a:noAutoFit/>
                      </wps:bodyPr>
                    </wps:wsp>
                  </a:graphicData>
                </a:graphic>
              </wp:anchor>
            </w:drawing>
          </mc:Choice>
          <mc:Fallback>
            <w:pict>
              <v:shape id="_x0000_s1089" type="#_x0000_t202" style="position:absolute;margin-left:56.pt;margin-top:625.20000000000005pt;width:78.25pt;height:11.75pt;z-index:-125829342;mso-wrap-distance-left:9.pt;mso-wrap-distance-top:1.pt;mso-wrap-distance-right:410.05000000000001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rPr>
                        <w:t>公司负责人：吴鹰</w:t>
                      </w:r>
                    </w:p>
                  </w:txbxContent>
                </v:textbox>
                <w10:wrap type="topAndBottom" anchorx="page" anchory="margin"/>
              </v:shape>
            </w:pict>
          </mc:Fallback>
        </mc:AlternateContent>
      </w:r>
      <w:r>
        <mc:AlternateContent>
          <mc:Choice Requires="wps">
            <w:drawing>
              <wp:anchor distT="12700" distB="3175" distL="2515870" distR="2291080" simplePos="0" relativeHeight="125829413" behindDoc="0" locked="0" layoutInCell="1" allowOverlap="1">
                <wp:simplePos x="0" y="0"/>
                <wp:positionH relativeFrom="page">
                  <wp:posOffset>3112770</wp:posOffset>
                </wp:positionH>
                <wp:positionV relativeFrom="margin">
                  <wp:posOffset>7940040</wp:posOffset>
                </wp:positionV>
                <wp:extent cx="1508760" cy="146050"/>
                <wp:wrapTopAndBottom/>
                <wp:docPr id="65" name="Shape 65"/>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center"/>
                            </w:pPr>
                            <w:r>
                              <w:rPr>
                                <w:i w:val="0"/>
                                <w:iCs w:val="0"/>
                                <w:color w:val="000000"/>
                                <w:spacing w:val="0"/>
                                <w:w w:val="100"/>
                                <w:position w:val="0"/>
                              </w:rPr>
                              <w:t>主管会计工作负责人：李鹏宇</w:t>
                            </w:r>
                          </w:p>
                        </w:txbxContent>
                      </wps:txbx>
                      <wps:bodyPr wrap="none" lIns="0" tIns="0" rIns="0" bIns="0">
                        <a:noAutoFit/>
                      </wps:bodyPr>
                    </wps:wsp>
                  </a:graphicData>
                </a:graphic>
              </wp:anchor>
            </w:drawing>
          </mc:Choice>
          <mc:Fallback>
            <w:pict>
              <v:shape id="_x0000_s1091" type="#_x0000_t202" style="position:absolute;margin-left:245.09999999999999pt;margin-top:625.20000000000005pt;width:118.8pt;height:11.5pt;z-index:-125829340;mso-wrap-distance-left:198.09999999999999pt;mso-wrap-distance-top:1.pt;mso-wrap-distance-right:180.40000000000001pt;mso-wrap-distance-bottom:0.25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center"/>
                      </w:pPr>
                      <w:r>
                        <w:rPr>
                          <w:i w:val="0"/>
                          <w:iCs w:val="0"/>
                          <w:color w:val="000000"/>
                          <w:spacing w:val="0"/>
                          <w:w w:val="100"/>
                          <w:position w:val="0"/>
                        </w:rPr>
                        <w:t>主管会计工作负责人：李鹏宇</w:t>
                      </w:r>
                    </w:p>
                  </w:txbxContent>
                </v:textbox>
                <w10:wrap type="topAndBottom" anchorx="page" anchory="margin"/>
              </v:shape>
            </w:pict>
          </mc:Fallback>
        </mc:AlternateContent>
      </w:r>
      <w:r>
        <mc:AlternateContent>
          <mc:Choice Requires="wps">
            <w:drawing>
              <wp:anchor distT="12700" distB="0" distL="5030470" distR="114935" simplePos="0" relativeHeight="125829415" behindDoc="0" locked="0" layoutInCell="1" allowOverlap="1">
                <wp:simplePos x="0" y="0"/>
                <wp:positionH relativeFrom="page">
                  <wp:posOffset>5627370</wp:posOffset>
                </wp:positionH>
                <wp:positionV relativeFrom="margin">
                  <wp:posOffset>7940040</wp:posOffset>
                </wp:positionV>
                <wp:extent cx="1170305" cy="149225"/>
                <wp:wrapTopAndBottom/>
                <wp:docPr id="67" name="Shape 67"/>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rPr>
                              <w:t>会计机构负责人：张雷</w:t>
                            </w:r>
                          </w:p>
                        </w:txbxContent>
                      </wps:txbx>
                      <wps:bodyPr wrap="none" lIns="0" tIns="0" rIns="0" bIns="0">
                        <a:noAutoFit/>
                      </wps:bodyPr>
                    </wps:wsp>
                  </a:graphicData>
                </a:graphic>
              </wp:anchor>
            </w:drawing>
          </mc:Choice>
          <mc:Fallback>
            <w:pict>
              <v:shape id="_x0000_s1093" type="#_x0000_t202" style="position:absolute;margin-left:443.10000000000002pt;margin-top:625.20000000000005pt;width:92.150000000000006pt;height:11.75pt;z-index:-125829338;mso-wrap-distance-left:396.10000000000002pt;mso-wrap-distance-top:1.pt;mso-wrap-distance-right:9.0500000000000007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rPr>
                        <w:t>会计机构负责人：张雷</w:t>
                      </w:r>
                    </w:p>
                  </w:txbxContent>
                </v:textbox>
                <w10:wrap type="topAndBottom" anchorx="page" anchory="margin"/>
              </v:shape>
            </w:pict>
          </mc:Fallback>
        </mc:AlternateContent>
      </w:r>
      <w:r>
        <w:rPr>
          <w:color w:val="000000"/>
          <w:spacing w:val="0"/>
          <w:w w:val="100"/>
          <w:position w:val="0"/>
          <w:sz w:val="18"/>
          <w:szCs w:val="18"/>
        </w:rPr>
        <w:t>后附财务报表附注为财务报表的组成部分。</w:t>
      </w:r>
      <w:r>
        <w:br w:type="page"/>
      </w:r>
    </w:p>
    <w:p>
      <w:pPr>
        <w:pStyle w:val="Style40"/>
        <w:keepNext/>
        <w:keepLines/>
        <w:widowControl w:val="0"/>
        <w:shd w:val="clear" w:color="auto" w:fill="auto"/>
        <w:bidi w:val="0"/>
        <w:spacing w:before="0" w:after="0" w:line="240" w:lineRule="auto"/>
        <w:ind w:left="0" w:right="0" w:firstLine="0"/>
        <w:jc w:val="center"/>
      </w:pPr>
      <w:bookmarkStart w:id="1245" w:name="bookmark1245"/>
      <w:bookmarkStart w:id="1246" w:name="bookmark1246"/>
      <w:bookmarkStart w:id="1247" w:name="bookmark1247"/>
      <w:r>
        <w:rPr>
          <w:color w:val="000000"/>
          <w:spacing w:val="0"/>
          <w:w w:val="100"/>
          <w:position w:val="0"/>
        </w:rPr>
        <w:t>母公司现金流量表</w:t>
      </w:r>
      <w:bookmarkEnd w:id="1245"/>
      <w:bookmarkEnd w:id="1246"/>
      <w:bookmarkEnd w:id="1247"/>
    </w:p>
    <w:p>
      <w:pPr>
        <w:pStyle w:val="Style40"/>
        <w:keepNext/>
        <w:keepLines/>
        <w:widowControl w:val="0"/>
        <w:shd w:val="clear" w:color="auto" w:fill="auto"/>
        <w:bidi w:val="0"/>
        <w:spacing w:before="0" w:after="0" w:line="240" w:lineRule="auto"/>
        <w:ind w:left="0" w:right="0" w:firstLine="0"/>
        <w:jc w:val="center"/>
      </w:pPr>
      <w:bookmarkStart w:id="1245" w:name="bookmark1245"/>
      <w:bookmarkStart w:id="1246" w:name="bookmark1246"/>
      <w:bookmarkStart w:id="1248" w:name="bookmark1248"/>
      <w:r>
        <w:rPr>
          <w:rFonts w:ascii="Times New Roman" w:eastAsia="Times New Roman" w:hAnsi="Times New Roman" w:cs="Times New Roman"/>
          <w:color w:val="000000"/>
          <w:spacing w:val="0"/>
          <w:w w:val="100"/>
          <w:position w:val="0"/>
        </w:rPr>
        <w:t>2021</w:t>
      </w:r>
      <w:r>
        <w:rPr>
          <w:color w:val="000000"/>
          <w:spacing w:val="0"/>
          <w:w w:val="100"/>
          <w:position w:val="0"/>
        </w:rPr>
        <w:t>年度</w:t>
      </w:r>
      <w:bookmarkEnd w:id="1245"/>
      <w:bookmarkEnd w:id="1246"/>
      <w:bookmarkEnd w:id="1248"/>
    </w:p>
    <w:p>
      <w:pPr>
        <w:pStyle w:val="Style40"/>
        <w:keepNext/>
        <w:keepLines/>
        <w:widowControl w:val="0"/>
        <w:shd w:val="clear" w:color="auto" w:fill="auto"/>
        <w:bidi w:val="0"/>
        <w:spacing w:before="0" w:after="120" w:line="240" w:lineRule="auto"/>
        <w:ind w:left="0" w:right="0" w:firstLine="0"/>
        <w:jc w:val="center"/>
      </w:pPr>
      <w:bookmarkStart w:id="1245" w:name="bookmark1245"/>
      <w:bookmarkStart w:id="1246" w:name="bookmark1246"/>
      <w:bookmarkStart w:id="1249" w:name="bookmark1249"/>
      <w:r>
        <w:rPr>
          <w:color w:val="000000"/>
          <w:spacing w:val="0"/>
          <w:w w:val="100"/>
          <w:position w:val="0"/>
        </w:rPr>
        <w:t>（除特别注明外，金额单位均为人民币元）</w:t>
      </w:r>
      <w:bookmarkEnd w:id="1245"/>
      <w:bookmarkEnd w:id="1246"/>
      <w:bookmarkEnd w:id="1249"/>
    </w:p>
    <w:tbl>
      <w:tblPr>
        <w:tblOverlap w:val="never"/>
        <w:jc w:val="center"/>
        <w:tblLayout w:type="fixed"/>
      </w:tblPr>
      <w:tblGrid>
        <w:gridCol w:w="4872"/>
        <w:gridCol w:w="989"/>
        <w:gridCol w:w="1968"/>
        <w:gridCol w:w="2040"/>
      </w:tblGrid>
      <w:tr>
        <w:trPr>
          <w:trHeight w:val="37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2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pPr>
            <w:r>
              <w:rPr>
                <w:color w:val="000000"/>
                <w:spacing w:val="0"/>
                <w:w w:val="100"/>
                <w:position w:val="0"/>
              </w:rPr>
              <w:t>上期金额</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 xml:space="preserve">50, 055, </w:t>
            </w:r>
            <w:r>
              <w:rPr>
                <w:color w:val="000000"/>
                <w:spacing w:val="0"/>
                <w:w w:val="100"/>
                <w:position w:val="0"/>
                <w:sz w:val="18"/>
                <w:szCs w:val="18"/>
              </w:rPr>
              <w:t xml:space="preserve">720.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8"/>
                <w:szCs w:val="18"/>
              </w:rPr>
              <w:t xml:space="preserve">633, </w:t>
            </w:r>
            <w:r>
              <w:rPr>
                <w:color w:val="000000"/>
                <w:spacing w:val="0"/>
                <w:w w:val="100"/>
                <w:position w:val="0"/>
                <w:sz w:val="18"/>
                <w:szCs w:val="18"/>
              </w:rPr>
              <w:t xml:space="preserve">155. </w:t>
            </w:r>
            <w:r>
              <w:rPr>
                <w:color w:val="000000"/>
                <w:spacing w:val="0"/>
                <w:w w:val="100"/>
                <w:position w:val="0"/>
                <w:sz w:val="18"/>
                <w:szCs w:val="18"/>
              </w:rPr>
              <w:t>76</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 xml:space="preserve">50, 055, </w:t>
            </w:r>
            <w:r>
              <w:rPr>
                <w:color w:val="000000"/>
                <w:spacing w:val="0"/>
                <w:w w:val="100"/>
                <w:position w:val="0"/>
                <w:sz w:val="18"/>
                <w:szCs w:val="18"/>
              </w:rPr>
              <w:t xml:space="preserve">720.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8"/>
                <w:szCs w:val="18"/>
              </w:rPr>
              <w:t xml:space="preserve">633, </w:t>
            </w:r>
            <w:r>
              <w:rPr>
                <w:color w:val="000000"/>
                <w:spacing w:val="0"/>
                <w:w w:val="100"/>
                <w:position w:val="0"/>
                <w:sz w:val="18"/>
                <w:szCs w:val="18"/>
              </w:rPr>
              <w:t xml:space="preserve">155. </w:t>
            </w:r>
            <w:r>
              <w:rPr>
                <w:color w:val="000000"/>
                <w:spacing w:val="0"/>
                <w:w w:val="100"/>
                <w:position w:val="0"/>
                <w:sz w:val="18"/>
                <w:szCs w:val="18"/>
              </w:rPr>
              <w:t>76</w:t>
            </w:r>
          </w:p>
        </w:tc>
      </w:tr>
      <w:tr>
        <w:trPr>
          <w:trHeight w:val="37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7, 387, </w:t>
            </w:r>
            <w:r>
              <w:rPr>
                <w:color w:val="000000"/>
                <w:spacing w:val="0"/>
                <w:w w:val="100"/>
                <w:position w:val="0"/>
                <w:sz w:val="18"/>
                <w:szCs w:val="18"/>
              </w:rPr>
              <w:t xml:space="preserve">824. </w:t>
            </w:r>
            <w:r>
              <w:rPr>
                <w:color w:val="000000"/>
                <w:spacing w:val="0"/>
                <w:w w:val="100"/>
                <w:position w:val="0"/>
                <w:sz w:val="18"/>
                <w:szCs w:val="18"/>
              </w:rPr>
              <w:t>25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 xml:space="preserve">5, 143, </w:t>
            </w:r>
            <w:r>
              <w:rPr>
                <w:color w:val="000000"/>
                <w:spacing w:val="0"/>
                <w:w w:val="100"/>
                <w:position w:val="0"/>
                <w:sz w:val="18"/>
                <w:szCs w:val="18"/>
              </w:rPr>
              <w:t xml:space="preserve">550. </w:t>
            </w:r>
            <w:r>
              <w:rPr>
                <w:color w:val="000000"/>
                <w:spacing w:val="0"/>
                <w:w w:val="100"/>
                <w:position w:val="0"/>
                <w:sz w:val="18"/>
                <w:szCs w:val="18"/>
              </w:rPr>
              <w:t>27</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w:t>
            </w:r>
            <w:r>
              <w:rPr>
                <w:color w:val="000000"/>
                <w:spacing w:val="0"/>
                <w:w w:val="100"/>
                <w:position w:val="0"/>
                <w:sz w:val="18"/>
                <w:szCs w:val="18"/>
              </w:rPr>
              <w:t xml:space="preserve">595.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820. </w:t>
            </w:r>
            <w:r>
              <w:rPr>
                <w:color w:val="000000"/>
                <w:spacing w:val="0"/>
                <w:w w:val="100"/>
                <w:position w:val="0"/>
                <w:sz w:val="18"/>
                <w:szCs w:val="18"/>
              </w:rPr>
              <w:t>80</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 xml:space="preserve">51,170, </w:t>
            </w:r>
            <w:r>
              <w:rPr>
                <w:color w:val="000000"/>
                <w:spacing w:val="0"/>
                <w:w w:val="100"/>
                <w:position w:val="0"/>
                <w:sz w:val="18"/>
                <w:szCs w:val="18"/>
              </w:rPr>
              <w:t xml:space="preserve">759. </w:t>
            </w:r>
            <w:r>
              <w:rPr>
                <w:color w:val="000000"/>
                <w:spacing w:val="0"/>
                <w:w w:val="100"/>
                <w:position w:val="0"/>
                <w:sz w:val="18"/>
                <w:szCs w:val="18"/>
              </w:rPr>
              <w:t>53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 xml:space="preserve">5, 627, </w:t>
            </w:r>
            <w:r>
              <w:rPr>
                <w:color w:val="000000"/>
                <w:spacing w:val="0"/>
                <w:w w:val="100"/>
                <w:position w:val="0"/>
                <w:sz w:val="18"/>
                <w:szCs w:val="18"/>
              </w:rPr>
              <w:t xml:space="preserve">121. </w:t>
            </w:r>
            <w:r>
              <w:rPr>
                <w:color w:val="000000"/>
                <w:spacing w:val="0"/>
                <w:w w:val="100"/>
                <w:position w:val="0"/>
                <w:sz w:val="18"/>
                <w:szCs w:val="18"/>
              </w:rPr>
              <w:t>38</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 xml:space="preserve">58, 561, </w:t>
            </w:r>
            <w:r>
              <w:rPr>
                <w:color w:val="000000"/>
                <w:spacing w:val="0"/>
                <w:w w:val="100"/>
                <w:position w:val="0"/>
                <w:sz w:val="18"/>
                <w:szCs w:val="18"/>
              </w:rPr>
              <w:t xml:space="preserve">179. </w:t>
            </w:r>
            <w:r>
              <w:rPr>
                <w:color w:val="000000"/>
                <w:spacing w:val="0"/>
                <w:w w:val="100"/>
                <w:position w:val="0"/>
                <w:sz w:val="18"/>
                <w:szCs w:val="18"/>
              </w:rPr>
              <w:t>28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 xml:space="preserve">10, </w:t>
            </w:r>
            <w:r>
              <w:rPr>
                <w:color w:val="000000"/>
                <w:spacing w:val="0"/>
                <w:w w:val="100"/>
                <w:position w:val="0"/>
                <w:sz w:val="18"/>
                <w:szCs w:val="18"/>
              </w:rPr>
              <w:t>771,492.45</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 xml:space="preserve">-8, </w:t>
            </w:r>
            <w:r>
              <w:rPr>
                <w:color w:val="000000"/>
                <w:spacing w:val="0"/>
                <w:w w:val="100"/>
                <w:position w:val="0"/>
                <w:sz w:val="18"/>
                <w:szCs w:val="18"/>
              </w:rPr>
              <w:t xml:space="preserve">505, </w:t>
            </w:r>
            <w:r>
              <w:rPr>
                <w:color w:val="000000"/>
                <w:spacing w:val="0"/>
                <w:w w:val="100"/>
                <w:position w:val="0"/>
                <w:sz w:val="18"/>
                <w:szCs w:val="18"/>
              </w:rPr>
              <w:t xml:space="preserve">458. </w:t>
            </w:r>
            <w:r>
              <w:rPr>
                <w:color w:val="000000"/>
                <w:spacing w:val="0"/>
                <w:w w:val="100"/>
                <w:position w:val="0"/>
                <w:sz w:val="18"/>
                <w:szCs w:val="18"/>
              </w:rPr>
              <w:t>90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 xml:space="preserve">-10, </w:t>
            </w:r>
            <w:r>
              <w:rPr>
                <w:color w:val="000000"/>
                <w:spacing w:val="0"/>
                <w:w w:val="100"/>
                <w:position w:val="0"/>
                <w:sz w:val="18"/>
                <w:szCs w:val="18"/>
              </w:rPr>
              <w:t xml:space="preserve">138, </w:t>
            </w:r>
            <w:r>
              <w:rPr>
                <w:color w:val="000000"/>
                <w:spacing w:val="0"/>
                <w:w w:val="100"/>
                <w:position w:val="0"/>
                <w:sz w:val="18"/>
                <w:szCs w:val="18"/>
              </w:rPr>
              <w:t xml:space="preserve">336. </w:t>
            </w:r>
            <w:r>
              <w:rPr>
                <w:color w:val="000000"/>
                <w:spacing w:val="0"/>
                <w:w w:val="100"/>
                <w:position w:val="0"/>
                <w:sz w:val="18"/>
                <w:szCs w:val="18"/>
              </w:rPr>
              <w:t>69</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 xml:space="preserve">31,431,816.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 xml:space="preserve">55, 000, </w:t>
            </w:r>
            <w:r>
              <w:rPr>
                <w:color w:val="000000"/>
                <w:spacing w:val="0"/>
                <w:w w:val="100"/>
                <w:position w:val="0"/>
                <w:sz w:val="18"/>
                <w:szCs w:val="18"/>
              </w:rPr>
              <w:t xml:space="preserve">000. </w:t>
            </w:r>
            <w:r>
              <w:rPr>
                <w:color w:val="000000"/>
                <w:spacing w:val="0"/>
                <w:w w:val="100"/>
                <w:position w:val="0"/>
                <w:sz w:val="18"/>
                <w:szCs w:val="18"/>
              </w:rPr>
              <w:t>00</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174, 156, </w:t>
            </w:r>
            <w:r>
              <w:rPr>
                <w:color w:val="000000"/>
                <w:spacing w:val="0"/>
                <w:w w:val="100"/>
                <w:position w:val="0"/>
                <w:sz w:val="18"/>
                <w:szCs w:val="18"/>
              </w:rPr>
              <w:t xml:space="preserve">185. </w:t>
            </w:r>
            <w:r>
              <w:rPr>
                <w:color w:val="000000"/>
                <w:spacing w:val="0"/>
                <w:w w:val="100"/>
                <w:position w:val="0"/>
                <w:sz w:val="18"/>
                <w:szCs w:val="18"/>
              </w:rPr>
              <w:t>88</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205, 588, </w:t>
            </w:r>
            <w:r>
              <w:rPr>
                <w:color w:val="000000"/>
                <w:spacing w:val="0"/>
                <w:w w:val="100"/>
                <w:position w:val="0"/>
                <w:sz w:val="18"/>
                <w:szCs w:val="18"/>
              </w:rPr>
              <w:t xml:space="preserve">002. </w:t>
            </w:r>
            <w:r>
              <w:rPr>
                <w:color w:val="000000"/>
                <w:spacing w:val="0"/>
                <w:w w:val="100"/>
                <w:position w:val="0"/>
                <w:sz w:val="18"/>
                <w:szCs w:val="18"/>
              </w:rPr>
              <w:t>04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 xml:space="preserve">55, 000, </w:t>
            </w:r>
            <w:r>
              <w:rPr>
                <w:color w:val="000000"/>
                <w:spacing w:val="0"/>
                <w:w w:val="100"/>
                <w:position w:val="0"/>
                <w:sz w:val="18"/>
                <w:szCs w:val="18"/>
              </w:rPr>
              <w:t xml:space="preserve">000. </w:t>
            </w:r>
            <w:r>
              <w:rPr>
                <w:color w:val="000000"/>
                <w:spacing w:val="0"/>
                <w:w w:val="100"/>
                <w:position w:val="0"/>
                <w:sz w:val="18"/>
                <w:szCs w:val="18"/>
              </w:rPr>
              <w:t>00</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8"/>
                <w:szCs w:val="18"/>
              </w:rPr>
              <w:t xml:space="preserve">700, </w:t>
            </w:r>
            <w:r>
              <w:rPr>
                <w:color w:val="000000"/>
                <w:spacing w:val="0"/>
                <w:w w:val="100"/>
                <w:position w:val="0"/>
                <w:sz w:val="18"/>
                <w:szCs w:val="18"/>
              </w:rPr>
              <w:t xml:space="preserve">000. </w:t>
            </w:r>
            <w:r>
              <w:rPr>
                <w:color w:val="000000"/>
                <w:spacing w:val="0"/>
                <w:w w:val="100"/>
                <w:position w:val="0"/>
                <w:sz w:val="18"/>
                <w:szCs w:val="18"/>
              </w:rPr>
              <w:t>00</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 xml:space="preserve">33, </w:t>
            </w:r>
            <w:r>
              <w:rPr>
                <w:color w:val="000000"/>
                <w:spacing w:val="0"/>
                <w:w w:val="100"/>
                <w:position w:val="0"/>
                <w:sz w:val="18"/>
                <w:szCs w:val="18"/>
              </w:rPr>
              <w:t>461,336.41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 xml:space="preserve">60, 000, </w:t>
            </w:r>
            <w:r>
              <w:rPr>
                <w:color w:val="000000"/>
                <w:spacing w:val="0"/>
                <w:w w:val="100"/>
                <w:position w:val="0"/>
                <w:sz w:val="18"/>
                <w:szCs w:val="18"/>
              </w:rPr>
              <w:t xml:space="preserve">000. </w:t>
            </w:r>
            <w:r>
              <w:rPr>
                <w:color w:val="000000"/>
                <w:spacing w:val="0"/>
                <w:w w:val="100"/>
                <w:position w:val="0"/>
                <w:sz w:val="18"/>
                <w:szCs w:val="18"/>
              </w:rPr>
              <w:t>00</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174, 156, </w:t>
            </w:r>
            <w:r>
              <w:rPr>
                <w:color w:val="000000"/>
                <w:spacing w:val="0"/>
                <w:w w:val="100"/>
                <w:position w:val="0"/>
                <w:sz w:val="18"/>
                <w:szCs w:val="18"/>
              </w:rPr>
              <w:t xml:space="preserve">185. </w:t>
            </w:r>
            <w:r>
              <w:rPr>
                <w:color w:val="000000"/>
                <w:spacing w:val="0"/>
                <w:w w:val="100"/>
                <w:position w:val="0"/>
                <w:sz w:val="18"/>
                <w:szCs w:val="18"/>
              </w:rPr>
              <w:t>88</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207,617, </w:t>
            </w:r>
            <w:r>
              <w:rPr>
                <w:color w:val="000000"/>
                <w:spacing w:val="0"/>
                <w:w w:val="100"/>
                <w:position w:val="0"/>
                <w:sz w:val="18"/>
                <w:szCs w:val="18"/>
              </w:rPr>
              <w:t xml:space="preserve">522. </w:t>
            </w:r>
            <w:r>
              <w:rPr>
                <w:color w:val="000000"/>
                <w:spacing w:val="0"/>
                <w:w w:val="100"/>
                <w:position w:val="0"/>
                <w:sz w:val="18"/>
                <w:szCs w:val="18"/>
              </w:rPr>
              <w:t>29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 xml:space="preserve">60, 700, </w:t>
            </w:r>
            <w:r>
              <w:rPr>
                <w:color w:val="000000"/>
                <w:spacing w:val="0"/>
                <w:w w:val="100"/>
                <w:position w:val="0"/>
                <w:sz w:val="18"/>
                <w:szCs w:val="18"/>
              </w:rPr>
              <w:t xml:space="preserve">000. </w:t>
            </w:r>
            <w:r>
              <w:rPr>
                <w:color w:val="000000"/>
                <w:spacing w:val="0"/>
                <w:w w:val="100"/>
                <w:position w:val="0"/>
                <w:sz w:val="18"/>
                <w:szCs w:val="18"/>
              </w:rPr>
              <w:t>00</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 xml:space="preserve">-2, </w:t>
            </w:r>
            <w:r>
              <w:rPr>
                <w:color w:val="000000"/>
                <w:spacing w:val="0"/>
                <w:w w:val="100"/>
                <w:position w:val="0"/>
                <w:sz w:val="18"/>
                <w:szCs w:val="18"/>
              </w:rPr>
              <w:t xml:space="preserve">029, </w:t>
            </w:r>
            <w:r>
              <w:rPr>
                <w:color w:val="000000"/>
                <w:spacing w:val="0"/>
                <w:w w:val="100"/>
                <w:position w:val="0"/>
                <w:sz w:val="18"/>
                <w:szCs w:val="18"/>
              </w:rPr>
              <w:t xml:space="preserve">520. </w:t>
            </w:r>
            <w:r>
              <w:rPr>
                <w:color w:val="000000"/>
                <w:spacing w:val="0"/>
                <w:w w:val="100"/>
                <w:position w:val="0"/>
                <w:sz w:val="18"/>
                <w:szCs w:val="18"/>
              </w:rPr>
              <w:t>25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 xml:space="preserve">-5, </w:t>
            </w:r>
            <w:r>
              <w:rPr>
                <w:color w:val="000000"/>
                <w:spacing w:val="0"/>
                <w:w w:val="100"/>
                <w:position w:val="0"/>
                <w:sz w:val="18"/>
                <w:szCs w:val="18"/>
              </w:rPr>
              <w:t xml:space="preserve">700, </w:t>
            </w:r>
            <w:r>
              <w:rPr>
                <w:color w:val="000000"/>
                <w:spacing w:val="0"/>
                <w:w w:val="100"/>
                <w:position w:val="0"/>
                <w:sz w:val="18"/>
                <w:szCs w:val="18"/>
              </w:rPr>
              <w:t xml:space="preserve">000. </w:t>
            </w:r>
            <w:r>
              <w:rPr>
                <w:color w:val="000000"/>
                <w:spacing w:val="0"/>
                <w:w w:val="100"/>
                <w:position w:val="0"/>
                <w:sz w:val="18"/>
                <w:szCs w:val="18"/>
              </w:rPr>
              <w:t>00</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 xml:space="preserve">9, 900, </w:t>
            </w:r>
            <w:r>
              <w:rPr>
                <w:color w:val="000000"/>
                <w:spacing w:val="0"/>
                <w:w w:val="100"/>
                <w:position w:val="0"/>
                <w:sz w:val="18"/>
                <w:szCs w:val="18"/>
              </w:rPr>
              <w:t xml:space="preserve">000. </w:t>
            </w:r>
            <w:r>
              <w:rPr>
                <w:color w:val="000000"/>
                <w:spacing w:val="0"/>
                <w:w w:val="100"/>
                <w:position w:val="0"/>
                <w:sz w:val="18"/>
                <w:szCs w:val="18"/>
              </w:rPr>
              <w:t>00</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 xml:space="preserve">262, 000, </w:t>
            </w:r>
            <w:r>
              <w:rPr>
                <w:color w:val="000000"/>
                <w:spacing w:val="0"/>
                <w:w w:val="100"/>
                <w:position w:val="0"/>
                <w:sz w:val="18"/>
                <w:szCs w:val="18"/>
              </w:rPr>
              <w:t xml:space="preserve">000. </w:t>
            </w:r>
            <w:r>
              <w:rPr>
                <w:color w:val="000000"/>
                <w:spacing w:val="0"/>
                <w:w w:val="100"/>
                <w:position w:val="0"/>
                <w:sz w:val="18"/>
                <w:szCs w:val="18"/>
              </w:rPr>
              <w:t>00</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 xml:space="preserve">271,900, </w:t>
            </w:r>
            <w:r>
              <w:rPr>
                <w:color w:val="000000"/>
                <w:spacing w:val="0"/>
                <w:w w:val="100"/>
                <w:position w:val="0"/>
                <w:sz w:val="18"/>
                <w:szCs w:val="18"/>
              </w:rPr>
              <w:t xml:space="preserve">000. </w:t>
            </w:r>
            <w:r>
              <w:rPr>
                <w:color w:val="000000"/>
                <w:spacing w:val="0"/>
                <w:w w:val="100"/>
                <w:position w:val="0"/>
                <w:sz w:val="18"/>
                <w:szCs w:val="18"/>
              </w:rPr>
              <w:t>00</w:t>
            </w:r>
          </w:p>
        </w:tc>
      </w:tr>
      <w:tr>
        <w:trPr>
          <w:trHeight w:val="37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 xml:space="preserve">66, 440,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 xml:space="preserve">129, 900, </w:t>
            </w:r>
            <w:r>
              <w:rPr>
                <w:color w:val="000000"/>
                <w:spacing w:val="0"/>
                <w:w w:val="100"/>
                <w:position w:val="0"/>
                <w:sz w:val="18"/>
                <w:szCs w:val="18"/>
              </w:rPr>
              <w:t xml:space="preserve">000. </w:t>
            </w:r>
            <w:r>
              <w:rPr>
                <w:color w:val="000000"/>
                <w:spacing w:val="0"/>
                <w:w w:val="100"/>
                <w:position w:val="0"/>
                <w:sz w:val="18"/>
                <w:szCs w:val="18"/>
              </w:rPr>
              <w:t>00</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8,218, </w:t>
            </w:r>
            <w:r>
              <w:rPr>
                <w:color w:val="000000"/>
                <w:spacing w:val="0"/>
                <w:w w:val="100"/>
                <w:position w:val="0"/>
                <w:sz w:val="18"/>
                <w:szCs w:val="18"/>
              </w:rPr>
              <w:t xml:space="preserve">400. </w:t>
            </w:r>
            <w:r>
              <w:rPr>
                <w:color w:val="000000"/>
                <w:spacing w:val="0"/>
                <w:w w:val="100"/>
                <w:position w:val="0"/>
                <w:sz w:val="18"/>
                <w:szCs w:val="18"/>
              </w:rPr>
              <w:t>59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 xml:space="preserve">11,453, </w:t>
            </w:r>
            <w:r>
              <w:rPr>
                <w:color w:val="000000"/>
                <w:spacing w:val="0"/>
                <w:w w:val="100"/>
                <w:position w:val="0"/>
                <w:sz w:val="18"/>
                <w:szCs w:val="18"/>
              </w:rPr>
              <w:t xml:space="preserve">789. </w:t>
            </w:r>
            <w:r>
              <w:rPr>
                <w:color w:val="000000"/>
                <w:spacing w:val="0"/>
                <w:w w:val="100"/>
                <w:position w:val="0"/>
                <w:sz w:val="18"/>
                <w:szCs w:val="18"/>
              </w:rPr>
              <w:t>39</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31,801,906.28</w:t>
            </w:r>
          </w:p>
        </w:tc>
      </w:tr>
      <w:tr>
        <w:trPr>
          <w:trHeight w:val="379"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 xml:space="preserve">74, 658, </w:t>
            </w:r>
            <w:r>
              <w:rPr>
                <w:color w:val="000000"/>
                <w:spacing w:val="0"/>
                <w:w w:val="100"/>
                <w:position w:val="0"/>
                <w:sz w:val="18"/>
                <w:szCs w:val="18"/>
              </w:rPr>
              <w:t xml:space="preserve">400. </w:t>
            </w:r>
            <w:r>
              <w:rPr>
                <w:color w:val="000000"/>
                <w:spacing w:val="0"/>
                <w:w w:val="100"/>
                <w:position w:val="0"/>
                <w:sz w:val="18"/>
                <w:szCs w:val="18"/>
              </w:rPr>
              <w:t>59</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 xml:space="preserve">173, 155, </w:t>
            </w:r>
            <w:r>
              <w:rPr>
                <w:color w:val="000000"/>
                <w:spacing w:val="0"/>
                <w:w w:val="100"/>
                <w:position w:val="0"/>
                <w:sz w:val="18"/>
                <w:szCs w:val="18"/>
              </w:rPr>
              <w:t xml:space="preserve">695. </w:t>
            </w:r>
            <w:r>
              <w:rPr>
                <w:color w:val="000000"/>
                <w:spacing w:val="0"/>
                <w:w w:val="100"/>
                <w:position w:val="0"/>
                <w:sz w:val="18"/>
                <w:szCs w:val="18"/>
              </w:rPr>
              <w:t>67</w:t>
            </w:r>
          </w:p>
        </w:tc>
      </w:tr>
    </w:tbl>
    <w:p>
      <w:pPr>
        <w:widowControl w:val="0"/>
        <w:spacing w:line="1" w:lineRule="exact"/>
      </w:pPr>
      <w:r>
        <w:br w:type="page"/>
      </w:r>
    </w:p>
    <w:tbl>
      <w:tblPr>
        <w:tblOverlap w:val="never"/>
        <w:jc w:val="center"/>
        <w:tblLayout w:type="fixed"/>
      </w:tblPr>
      <w:tblGrid>
        <w:gridCol w:w="4872"/>
        <w:gridCol w:w="989"/>
        <w:gridCol w:w="1968"/>
        <w:gridCol w:w="2040"/>
      </w:tblGrid>
      <w:tr>
        <w:trPr>
          <w:trHeight w:val="37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pPr>
            <w:r>
              <w:rPr>
                <w:color w:val="000000"/>
                <w:spacing w:val="0"/>
                <w:w w:val="100"/>
                <w:position w:val="0"/>
              </w:rPr>
              <w:t>上期金额</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 xml:space="preserve">-74, </w:t>
            </w:r>
            <w:r>
              <w:rPr>
                <w:color w:val="000000"/>
                <w:spacing w:val="0"/>
                <w:w w:val="100"/>
                <w:position w:val="0"/>
                <w:sz w:val="18"/>
                <w:szCs w:val="18"/>
              </w:rPr>
              <w:t xml:space="preserve">658, </w:t>
            </w:r>
            <w:r>
              <w:rPr>
                <w:color w:val="000000"/>
                <w:spacing w:val="0"/>
                <w:w w:val="100"/>
                <w:position w:val="0"/>
                <w:sz w:val="18"/>
                <w:szCs w:val="18"/>
              </w:rPr>
              <w:t xml:space="preserve">400. </w:t>
            </w:r>
            <w:r>
              <w:rPr>
                <w:color w:val="000000"/>
                <w:spacing w:val="0"/>
                <w:w w:val="100"/>
                <w:position w:val="0"/>
                <w:sz w:val="18"/>
                <w:szCs w:val="18"/>
              </w:rPr>
              <w:t>59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98, 744, </w:t>
            </w:r>
            <w:r>
              <w:rPr>
                <w:color w:val="000000"/>
                <w:spacing w:val="0"/>
                <w:w w:val="100"/>
                <w:position w:val="0"/>
                <w:sz w:val="18"/>
                <w:szCs w:val="18"/>
              </w:rPr>
              <w:t xml:space="preserve">304. </w:t>
            </w:r>
            <w:r>
              <w:rPr>
                <w:color w:val="000000"/>
                <w:spacing w:val="0"/>
                <w:w w:val="100"/>
                <w:position w:val="0"/>
                <w:sz w:val="18"/>
                <w:szCs w:val="18"/>
              </w:rPr>
              <w:t>33</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 xml:space="preserve">-85,193, 379.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82, 905, </w:t>
            </w:r>
            <w:r>
              <w:rPr>
                <w:color w:val="000000"/>
                <w:spacing w:val="0"/>
                <w:w w:val="100"/>
                <w:position w:val="0"/>
                <w:sz w:val="18"/>
                <w:szCs w:val="18"/>
              </w:rPr>
              <w:t xml:space="preserve">967. </w:t>
            </w:r>
            <w:r>
              <w:rPr>
                <w:color w:val="000000"/>
                <w:spacing w:val="0"/>
                <w:w w:val="100"/>
                <w:position w:val="0"/>
                <w:sz w:val="18"/>
                <w:szCs w:val="18"/>
              </w:rPr>
              <w:t>64</w:t>
            </w:r>
          </w:p>
        </w:tc>
      </w:tr>
      <w:tr>
        <w:trPr>
          <w:trHeight w:val="3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89, 372, </w:t>
            </w:r>
            <w:r>
              <w:rPr>
                <w:color w:val="000000"/>
                <w:spacing w:val="0"/>
                <w:w w:val="100"/>
                <w:position w:val="0"/>
                <w:sz w:val="18"/>
                <w:szCs w:val="18"/>
              </w:rPr>
              <w:t xml:space="preserve">082.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6, 466, </w:t>
            </w:r>
            <w:r>
              <w:rPr>
                <w:color w:val="000000"/>
                <w:spacing w:val="0"/>
                <w:w w:val="100"/>
                <w:position w:val="0"/>
                <w:sz w:val="18"/>
                <w:szCs w:val="18"/>
              </w:rPr>
              <w:t xml:space="preserve">115. </w:t>
            </w:r>
            <w:r>
              <w:rPr>
                <w:color w:val="000000"/>
                <w:spacing w:val="0"/>
                <w:w w:val="100"/>
                <w:position w:val="0"/>
                <w:sz w:val="18"/>
                <w:szCs w:val="18"/>
              </w:rPr>
              <w:t>21</w:t>
            </w:r>
          </w:p>
        </w:tc>
      </w:tr>
      <w:tr>
        <w:trPr>
          <w:trHeight w:val="379"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4,178, </w:t>
            </w:r>
            <w:r>
              <w:rPr>
                <w:color w:val="000000"/>
                <w:spacing w:val="0"/>
                <w:w w:val="100"/>
                <w:position w:val="0"/>
                <w:sz w:val="18"/>
                <w:szCs w:val="18"/>
              </w:rPr>
              <w:t xml:space="preserve">703. </w:t>
            </w:r>
            <w:r>
              <w:rPr>
                <w:color w:val="000000"/>
                <w:spacing w:val="0"/>
                <w:w w:val="100"/>
                <w:position w:val="0"/>
                <w:sz w:val="18"/>
                <w:szCs w:val="18"/>
              </w:rPr>
              <w:t>11</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89, 372, </w:t>
            </w:r>
            <w:r>
              <w:rPr>
                <w:color w:val="000000"/>
                <w:spacing w:val="0"/>
                <w:w w:val="100"/>
                <w:position w:val="0"/>
                <w:sz w:val="18"/>
                <w:szCs w:val="18"/>
              </w:rPr>
              <w:t xml:space="preserve">082. </w:t>
            </w:r>
            <w:r>
              <w:rPr>
                <w:color w:val="000000"/>
                <w:spacing w:val="0"/>
                <w:w w:val="100"/>
                <w:position w:val="0"/>
                <w:sz w:val="18"/>
                <w:szCs w:val="18"/>
              </w:rPr>
              <w:t>85</w:t>
            </w:r>
          </w:p>
        </w:tc>
      </w:tr>
    </w:tbl>
    <w:p>
      <w:pPr>
        <w:pStyle w:val="Style36"/>
        <w:keepNext w:val="0"/>
        <w:keepLines w:val="0"/>
        <w:widowControl w:val="0"/>
        <w:shd w:val="clear" w:color="auto" w:fill="auto"/>
        <w:bidi w:val="0"/>
        <w:spacing w:before="0" w:after="0" w:line="240" w:lineRule="auto"/>
        <w:ind w:left="96" w:right="0" w:firstLine="0"/>
        <w:jc w:val="left"/>
        <w:rPr>
          <w:sz w:val="18"/>
          <w:szCs w:val="18"/>
        </w:rPr>
        <w:sectPr>
          <w:footnotePr>
            <w:pos w:val="pageBottom"/>
            <w:numFmt w:val="decimal"/>
            <w:numRestart w:val="continuous"/>
          </w:footnotePr>
          <w:pgSz w:w="11900" w:h="16840"/>
          <w:pgMar w:top="1388" w:right="1012" w:bottom="1470" w:left="1020" w:header="0" w:footer="3" w:gutter="0"/>
          <w:cols w:space="720"/>
          <w:noEndnote/>
          <w:rtlGutter w:val="0"/>
          <w:docGrid w:linePitch="360"/>
        </w:sectPr>
      </w:pPr>
      <w:r>
        <w:rPr>
          <w:color w:val="000000"/>
          <w:spacing w:val="0"/>
          <w:w w:val="100"/>
          <w:position w:val="0"/>
          <w:sz w:val="18"/>
          <w:szCs w:val="18"/>
        </w:rPr>
        <w:t>后附财务报表附注为财务报表的组成部分。</w:t>
      </w:r>
    </w:p>
    <w:p>
      <w:pPr>
        <w:pStyle w:val="Style19"/>
        <w:keepNext w:val="0"/>
        <w:keepLines w:val="0"/>
        <w:framePr w:w="1565" w:h="235" w:wrap="none" w:vAnchor="text" w:hAnchor="page" w:x="1121" w:y="21"/>
        <w:widowControl w:val="0"/>
        <w:shd w:val="clear" w:color="auto" w:fill="auto"/>
        <w:bidi w:val="0"/>
        <w:spacing w:before="0" w:after="0" w:line="240" w:lineRule="auto"/>
        <w:ind w:left="0" w:right="0" w:firstLine="0"/>
        <w:jc w:val="left"/>
      </w:pPr>
      <w:r>
        <w:rPr>
          <w:i w:val="0"/>
          <w:iCs w:val="0"/>
          <w:color w:val="000000"/>
          <w:spacing w:val="0"/>
          <w:w w:val="100"/>
          <w:position w:val="0"/>
        </w:rPr>
        <w:t>公司负责人：吴鹰</w:t>
      </w:r>
    </w:p>
    <w:p>
      <w:pPr>
        <w:pStyle w:val="Style19"/>
        <w:keepNext w:val="0"/>
        <w:keepLines w:val="0"/>
        <w:framePr w:w="2376" w:h="230" w:wrap="none" w:vAnchor="text" w:hAnchor="page" w:x="4904" w:y="21"/>
        <w:widowControl w:val="0"/>
        <w:shd w:val="clear" w:color="auto" w:fill="auto"/>
        <w:bidi w:val="0"/>
        <w:spacing w:before="0" w:after="0" w:line="240" w:lineRule="auto"/>
        <w:ind w:left="0" w:right="0" w:firstLine="0"/>
        <w:jc w:val="center"/>
      </w:pPr>
      <w:r>
        <w:rPr>
          <w:i w:val="0"/>
          <w:iCs w:val="0"/>
          <w:color w:val="000000"/>
          <w:spacing w:val="0"/>
          <w:w w:val="100"/>
          <w:position w:val="0"/>
        </w:rPr>
        <w:t>主管会计工作负责人：李鹏宇</w:t>
      </w:r>
    </w:p>
    <w:p>
      <w:pPr>
        <w:pStyle w:val="Style19"/>
        <w:keepNext w:val="0"/>
        <w:keepLines w:val="0"/>
        <w:framePr w:w="1843" w:h="235" w:wrap="none" w:vAnchor="text" w:hAnchor="page" w:x="8864" w:y="21"/>
        <w:widowControl w:val="0"/>
        <w:shd w:val="clear" w:color="auto" w:fill="auto"/>
        <w:bidi w:val="0"/>
        <w:spacing w:before="0" w:after="0" w:line="240" w:lineRule="auto"/>
        <w:ind w:left="0" w:right="0" w:firstLine="0"/>
        <w:jc w:val="left"/>
      </w:pPr>
      <w:r>
        <w:rPr>
          <w:i w:val="0"/>
          <w:iCs w:val="0"/>
          <w:color w:val="000000"/>
          <w:spacing w:val="0"/>
          <w:w w:val="100"/>
          <w:position w:val="0"/>
        </w:rPr>
        <w:t>会计机构负责人：张雷</w:t>
      </w:r>
    </w:p>
    <w:p>
      <w:pPr>
        <w:widowControl w:val="0"/>
        <w:spacing w:after="234" w:line="1" w:lineRule="exact"/>
      </w:pPr>
    </w:p>
    <w:p>
      <w:pPr>
        <w:widowControl w:val="0"/>
        <w:spacing w:line="1" w:lineRule="exact"/>
        <w:sectPr>
          <w:footnotePr>
            <w:pos w:val="pageBottom"/>
            <w:numFmt w:val="decimal"/>
            <w:numRestart w:val="continuous"/>
          </w:footnotePr>
          <w:type w:val="continuous"/>
          <w:pgSz w:w="11900" w:h="16840"/>
          <w:pgMar w:top="869" w:right="1018" w:bottom="975" w:left="1013" w:header="0" w:footer="3" w:gutter="0"/>
          <w:cols w:space="720"/>
          <w:noEndnote/>
          <w:rtlGutter w:val="0"/>
          <w:docGrid w:linePitch="360"/>
        </w:sectPr>
      </w:pPr>
    </w:p>
    <w:p>
      <w:pPr>
        <w:pStyle w:val="Style40"/>
        <w:keepNext/>
        <w:keepLines/>
        <w:widowControl w:val="0"/>
        <w:shd w:val="clear" w:color="auto" w:fill="auto"/>
        <w:bidi w:val="0"/>
        <w:spacing w:before="0" w:after="0" w:line="240" w:lineRule="auto"/>
        <w:ind w:left="0" w:right="0" w:firstLine="0"/>
        <w:jc w:val="center"/>
      </w:pPr>
      <w:bookmarkStart w:id="1250" w:name="bookmark1250"/>
      <w:bookmarkStart w:id="1251" w:name="bookmark1251"/>
      <w:bookmarkStart w:id="1252" w:name="bookmark1252"/>
      <w:r>
        <w:rPr>
          <w:color w:val="000000"/>
          <w:spacing w:val="0"/>
          <w:w w:val="100"/>
          <w:position w:val="0"/>
        </w:rPr>
        <w:t>合并所有者权益变动表</w:t>
      </w:r>
      <w:bookmarkEnd w:id="1250"/>
      <w:bookmarkEnd w:id="1251"/>
      <w:bookmarkEnd w:id="1252"/>
    </w:p>
    <w:p>
      <w:pPr>
        <w:pStyle w:val="Style40"/>
        <w:keepNext/>
        <w:keepLines/>
        <w:widowControl w:val="0"/>
        <w:shd w:val="clear" w:color="auto" w:fill="auto"/>
        <w:bidi w:val="0"/>
        <w:spacing w:before="0" w:after="0" w:line="240" w:lineRule="auto"/>
        <w:ind w:left="0" w:right="0" w:firstLine="0"/>
        <w:jc w:val="center"/>
      </w:pPr>
      <w:bookmarkStart w:id="1250" w:name="bookmark1250"/>
      <w:bookmarkStart w:id="1251" w:name="bookmark1251"/>
      <w:bookmarkStart w:id="1253" w:name="bookmark1253"/>
      <w:r>
        <w:rPr>
          <w:rFonts w:ascii="Times New Roman" w:eastAsia="Times New Roman" w:hAnsi="Times New Roman" w:cs="Times New Roman"/>
          <w:color w:val="000000"/>
          <w:spacing w:val="0"/>
          <w:w w:val="100"/>
          <w:position w:val="0"/>
        </w:rPr>
        <w:t>2021</w:t>
      </w:r>
      <w:r>
        <w:rPr>
          <w:color w:val="000000"/>
          <w:spacing w:val="0"/>
          <w:w w:val="100"/>
          <w:position w:val="0"/>
        </w:rPr>
        <w:t>年度</w:t>
      </w:r>
      <w:bookmarkEnd w:id="1250"/>
      <w:bookmarkEnd w:id="1251"/>
      <w:bookmarkEnd w:id="1253"/>
    </w:p>
    <w:p>
      <w:pPr>
        <w:pStyle w:val="Style40"/>
        <w:keepNext/>
        <w:keepLines/>
        <w:widowControl w:val="0"/>
        <w:shd w:val="clear" w:color="auto" w:fill="auto"/>
        <w:bidi w:val="0"/>
        <w:spacing w:before="0" w:after="120" w:line="240" w:lineRule="auto"/>
        <w:ind w:left="0" w:right="0" w:firstLine="0"/>
        <w:jc w:val="center"/>
      </w:pPr>
      <w:bookmarkStart w:id="1250" w:name="bookmark1250"/>
      <w:bookmarkStart w:id="1251" w:name="bookmark1251"/>
      <w:bookmarkStart w:id="1254" w:name="bookmark1254"/>
      <w:r>
        <w:rPr>
          <w:color w:val="000000"/>
          <w:spacing w:val="0"/>
          <w:w w:val="100"/>
          <w:position w:val="0"/>
        </w:rPr>
        <w:t>（除特别注明外，金额单位均为人民币元）</w:t>
      </w:r>
      <w:bookmarkEnd w:id="1250"/>
      <w:bookmarkEnd w:id="1251"/>
      <w:bookmarkEnd w:id="1254"/>
    </w:p>
    <w:tbl>
      <w:tblPr>
        <w:tblOverlap w:val="never"/>
        <w:jc w:val="center"/>
        <w:tblLayout w:type="fixed"/>
      </w:tblPr>
      <w:tblGrid>
        <w:gridCol w:w="2568"/>
        <w:gridCol w:w="1090"/>
        <w:gridCol w:w="557"/>
        <w:gridCol w:w="437"/>
        <w:gridCol w:w="566"/>
        <w:gridCol w:w="1277"/>
        <w:gridCol w:w="989"/>
        <w:gridCol w:w="696"/>
        <w:gridCol w:w="734"/>
        <w:gridCol w:w="1123"/>
        <w:gridCol w:w="528"/>
        <w:gridCol w:w="1253"/>
        <w:gridCol w:w="1262"/>
        <w:gridCol w:w="845"/>
        <w:gridCol w:w="1277"/>
      </w:tblGrid>
      <w:tr>
        <w:trPr>
          <w:trHeight w:val="192"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项目</w:t>
            </w:r>
          </w:p>
        </w:tc>
        <w:tc>
          <w:tcPr>
            <w:gridSpan w:val="14"/>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本期金额</w:t>
            </w:r>
          </w:p>
        </w:tc>
      </w:tr>
      <w:tr>
        <w:trPr>
          <w:trHeight w:val="192" w:hRule="exact"/>
        </w:trPr>
        <w:tc>
          <w:tcPr>
            <w:vMerge/>
            <w:tcBorders>
              <w:left w:val="single" w:sz="4"/>
            </w:tcBorders>
            <w:shd w:val="clear" w:color="auto" w:fill="FFFFFF"/>
            <w:vAlign w:val="center"/>
          </w:tcPr>
          <w:p>
            <w:pPr/>
          </w:p>
        </w:tc>
        <w:tc>
          <w:tcPr>
            <w:gridSpan w:val="1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归属于母公司所有者权益</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68" w:lineRule="exact"/>
              <w:ind w:left="0" w:right="0" w:firstLine="0"/>
              <w:jc w:val="center"/>
              <w:rPr>
                <w:sz w:val="12"/>
                <w:szCs w:val="12"/>
              </w:rPr>
            </w:pPr>
            <w:r>
              <w:rPr>
                <w:rFonts w:ascii="SimHei" w:eastAsia="SimHei" w:hAnsi="SimHei" w:cs="SimHei"/>
                <w:color w:val="000000"/>
                <w:spacing w:val="0"/>
                <w:w w:val="100"/>
                <w:position w:val="0"/>
                <w:sz w:val="12"/>
                <w:szCs w:val="12"/>
              </w:rPr>
              <w:t>少数股东 权益</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所有者权益合计</w:t>
            </w:r>
          </w:p>
        </w:tc>
      </w:tr>
      <w:tr>
        <w:trPr>
          <w:trHeight w:val="19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股本</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其他权益工具</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资本公积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减：库存股</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其他综</w:t>
            </w:r>
          </w:p>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合收益</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63" w:lineRule="exact"/>
              <w:ind w:left="0" w:right="0" w:firstLine="0"/>
              <w:jc w:val="center"/>
              <w:rPr>
                <w:sz w:val="12"/>
                <w:szCs w:val="12"/>
              </w:rPr>
            </w:pPr>
            <w:r>
              <w:rPr>
                <w:rFonts w:ascii="SimHei" w:eastAsia="SimHei" w:hAnsi="SimHei" w:cs="SimHei"/>
                <w:color w:val="000000"/>
                <w:spacing w:val="0"/>
                <w:w w:val="100"/>
                <w:position w:val="0"/>
                <w:sz w:val="12"/>
                <w:szCs w:val="12"/>
              </w:rPr>
              <w:t>专项储 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盈余公积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一般</w:t>
            </w:r>
          </w:p>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风险</w:t>
            </w:r>
          </w:p>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准备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未分配利润</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4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68" w:lineRule="exact"/>
              <w:ind w:left="0" w:right="0" w:firstLine="0"/>
              <w:jc w:val="center"/>
              <w:rPr>
                <w:sz w:val="12"/>
                <w:szCs w:val="12"/>
              </w:rPr>
            </w:pPr>
            <w:r>
              <w:rPr>
                <w:rFonts w:ascii="SimHei" w:eastAsia="SimHei" w:hAnsi="SimHei" w:cs="SimHei"/>
                <w:color w:val="000000"/>
                <w:spacing w:val="0"/>
                <w:w w:val="100"/>
                <w:position w:val="0"/>
                <w:sz w:val="12"/>
                <w:szCs w:val="12"/>
              </w:rPr>
              <w:t>优先 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永</w:t>
            </w:r>
          </w:p>
          <w:p>
            <w:pPr>
              <w:pStyle w:val="Style28"/>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续</w:t>
            </w:r>
          </w:p>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9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一、上年年末余额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b/>
                <w:bCs/>
                <w:color w:val="000000"/>
                <w:spacing w:val="0"/>
                <w:w w:val="100"/>
                <w:position w:val="0"/>
                <w:sz w:val="13"/>
                <w:szCs w:val="13"/>
              </w:rPr>
              <w:t>936,291,116.00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3"/>
                <w:szCs w:val="13"/>
              </w:rPr>
            </w:pPr>
            <w:r>
              <w:rPr>
                <w:rFonts w:ascii="Arial" w:eastAsia="Arial" w:hAnsi="Arial" w:cs="Arial"/>
                <w:b/>
                <w:bCs/>
                <w:color w:val="000000"/>
                <w:spacing w:val="0"/>
                <w:w w:val="100"/>
                <w:position w:val="0"/>
                <w:sz w:val="13"/>
                <w:szCs w:val="13"/>
              </w:rPr>
              <w:t>1,501,853,677.62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rPr>
              <w:t>14,436,163.60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b/>
                <w:bCs/>
                <w:color w:val="000000"/>
                <w:spacing w:val="0"/>
                <w:w w:val="100"/>
                <w:position w:val="0"/>
                <w:sz w:val="13"/>
                <w:szCs w:val="13"/>
              </w:rPr>
              <w:t>104,445,528.28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b/>
                <w:bCs/>
                <w:color w:val="000000"/>
                <w:spacing w:val="0"/>
                <w:w w:val="100"/>
                <w:position w:val="0"/>
                <w:sz w:val="13"/>
                <w:szCs w:val="13"/>
              </w:rPr>
              <w:t>-185,360,199.87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b/>
                <w:bCs/>
                <w:color w:val="000000"/>
                <w:spacing w:val="0"/>
                <w:w w:val="100"/>
                <w:position w:val="0"/>
                <w:sz w:val="13"/>
                <w:szCs w:val="13"/>
              </w:rPr>
              <w:t>2,342,793,958.43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b/>
                <w:bCs/>
                <w:color w:val="000000"/>
                <w:spacing w:val="0"/>
                <w:w w:val="100"/>
                <w:position w:val="0"/>
                <w:sz w:val="13"/>
                <w:szCs w:val="13"/>
              </w:rPr>
              <w:t>564,660.92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b/>
                <w:bCs/>
                <w:color w:val="000000"/>
                <w:spacing w:val="0"/>
                <w:w w:val="100"/>
                <w:position w:val="0"/>
                <w:sz w:val="13"/>
                <w:szCs w:val="13"/>
              </w:rPr>
              <w:t>2,343,358,619.35</w:t>
            </w:r>
          </w:p>
        </w:tc>
      </w:tr>
      <w:tr>
        <w:trPr>
          <w:trHeight w:val="18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二、本年年初余额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b/>
                <w:bCs/>
                <w:color w:val="000000"/>
                <w:spacing w:val="0"/>
                <w:w w:val="100"/>
                <w:position w:val="0"/>
                <w:sz w:val="13"/>
                <w:szCs w:val="13"/>
              </w:rPr>
              <w:t>936,291,116.00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3"/>
                <w:szCs w:val="13"/>
              </w:rPr>
            </w:pPr>
            <w:r>
              <w:rPr>
                <w:rFonts w:ascii="Arial" w:eastAsia="Arial" w:hAnsi="Arial" w:cs="Arial"/>
                <w:b/>
                <w:bCs/>
                <w:color w:val="000000"/>
                <w:spacing w:val="0"/>
                <w:w w:val="100"/>
                <w:position w:val="0"/>
                <w:sz w:val="13"/>
                <w:szCs w:val="13"/>
              </w:rPr>
              <w:t>1,501,853,677.62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rPr>
              <w:t>14,436,163.60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b/>
                <w:bCs/>
                <w:color w:val="000000"/>
                <w:spacing w:val="0"/>
                <w:w w:val="100"/>
                <w:position w:val="0"/>
                <w:sz w:val="13"/>
                <w:szCs w:val="13"/>
              </w:rPr>
              <w:t>104,445,528.28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b/>
                <w:bCs/>
                <w:color w:val="000000"/>
                <w:spacing w:val="0"/>
                <w:w w:val="100"/>
                <w:position w:val="0"/>
                <w:sz w:val="13"/>
                <w:szCs w:val="13"/>
              </w:rPr>
              <w:t>-185,360,199.87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b/>
                <w:bCs/>
                <w:color w:val="000000"/>
                <w:spacing w:val="0"/>
                <w:w w:val="100"/>
                <w:position w:val="0"/>
                <w:sz w:val="13"/>
                <w:szCs w:val="13"/>
              </w:rPr>
              <w:t>2,342,793,958.43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b/>
                <w:bCs/>
                <w:color w:val="000000"/>
                <w:spacing w:val="0"/>
                <w:w w:val="100"/>
                <w:position w:val="0"/>
                <w:sz w:val="13"/>
                <w:szCs w:val="13"/>
              </w:rPr>
              <w:t>564,660.92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b/>
                <w:bCs/>
                <w:color w:val="000000"/>
                <w:spacing w:val="0"/>
                <w:w w:val="100"/>
                <w:position w:val="0"/>
                <w:sz w:val="13"/>
                <w:szCs w:val="13"/>
              </w:rPr>
              <w:t>2,343,358,619.35</w:t>
            </w:r>
          </w:p>
        </w:tc>
      </w:tr>
      <w:tr>
        <w:trPr>
          <w:trHeight w:val="18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三、本期增减变动金额（减少以</w:t>
            </w:r>
            <w:r>
              <w:rPr>
                <w:rFonts w:ascii="Arial" w:eastAsia="Arial" w:hAnsi="Arial" w:cs="Arial"/>
                <w:b/>
                <w:bCs/>
                <w:color w:val="000000"/>
                <w:spacing w:val="0"/>
                <w:w w:val="100"/>
                <w:position w:val="0"/>
                <w:sz w:val="13"/>
                <w:szCs w:val="13"/>
              </w:rPr>
              <w:t>“-”</w:t>
            </w:r>
            <w:r>
              <w:rPr>
                <w:rFonts w:ascii="SimHei" w:eastAsia="SimHei" w:hAnsi="SimHei" w:cs="SimHei"/>
                <w:color w:val="000000"/>
                <w:spacing w:val="0"/>
                <w:w w:val="100"/>
                <w:position w:val="0"/>
                <w:sz w:val="12"/>
                <w:szCs w:val="12"/>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3"/>
                <w:szCs w:val="13"/>
              </w:rPr>
            </w:pPr>
            <w:r>
              <w:rPr>
                <w:rFonts w:ascii="Arial" w:eastAsia="Arial" w:hAnsi="Arial" w:cs="Arial"/>
                <w:b/>
                <w:bCs/>
                <w:color w:val="000000"/>
                <w:spacing w:val="0"/>
                <w:w w:val="100"/>
                <w:position w:val="0"/>
                <w:sz w:val="13"/>
                <w:szCs w:val="13"/>
              </w:rPr>
              <w:t>-2,004,872,823.39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b/>
                <w:bCs/>
                <w:color w:val="000000"/>
                <w:spacing w:val="0"/>
                <w:w w:val="100"/>
                <w:position w:val="0"/>
                <w:sz w:val="13"/>
                <w:szCs w:val="13"/>
              </w:rPr>
              <w:t>-2,004,872,823.39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b/>
                <w:bCs/>
                <w:color w:val="000000"/>
                <w:spacing w:val="0"/>
                <w:w w:val="100"/>
                <w:position w:val="0"/>
                <w:sz w:val="13"/>
                <w:szCs w:val="13"/>
              </w:rPr>
              <w:t>-48,565.41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3"/>
                <w:szCs w:val="13"/>
              </w:rPr>
            </w:pPr>
            <w:r>
              <w:rPr>
                <w:rFonts w:ascii="Arial" w:eastAsia="Arial" w:hAnsi="Arial" w:cs="Arial"/>
                <w:b/>
                <w:bCs/>
                <w:color w:val="000000"/>
                <w:spacing w:val="0"/>
                <w:w w:val="100"/>
                <w:position w:val="0"/>
                <w:sz w:val="13"/>
                <w:szCs w:val="13"/>
              </w:rPr>
              <w:t>-2,004,921,388.80</w:t>
            </w:r>
          </w:p>
        </w:tc>
      </w:tr>
      <w:tr>
        <w:trPr>
          <w:trHeight w:val="19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3"/>
                <w:szCs w:val="13"/>
              </w:rPr>
            </w:pPr>
            <w:r>
              <w:rPr>
                <w:rFonts w:ascii="Arial" w:eastAsia="Arial" w:hAnsi="Arial" w:cs="Arial"/>
                <w:b/>
                <w:bCs/>
                <w:color w:val="000000"/>
                <w:spacing w:val="0"/>
                <w:w w:val="100"/>
                <w:position w:val="0"/>
                <w:sz w:val="13"/>
                <w:szCs w:val="13"/>
              </w:rPr>
              <w:t>-2,004,872,823.39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b/>
                <w:bCs/>
                <w:color w:val="000000"/>
                <w:spacing w:val="0"/>
                <w:w w:val="100"/>
                <w:position w:val="0"/>
                <w:sz w:val="13"/>
                <w:szCs w:val="13"/>
              </w:rPr>
              <w:t>-2,004,872,823.39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b/>
                <w:bCs/>
                <w:color w:val="000000"/>
                <w:spacing w:val="0"/>
                <w:w w:val="100"/>
                <w:position w:val="0"/>
                <w:sz w:val="13"/>
                <w:szCs w:val="13"/>
              </w:rPr>
              <w:t>-48,565.41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3"/>
                <w:szCs w:val="13"/>
              </w:rPr>
            </w:pPr>
            <w:r>
              <w:rPr>
                <w:rFonts w:ascii="Arial" w:eastAsia="Arial" w:hAnsi="Arial" w:cs="Arial"/>
                <w:b/>
                <w:bCs/>
                <w:color w:val="000000"/>
                <w:spacing w:val="0"/>
                <w:w w:val="100"/>
                <w:position w:val="0"/>
                <w:sz w:val="13"/>
                <w:szCs w:val="13"/>
              </w:rPr>
              <w:t>-2,004,921,388.80</w:t>
            </w:r>
          </w:p>
        </w:tc>
      </w:tr>
      <w:tr>
        <w:trPr>
          <w:trHeight w:val="18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b/>
                <w:bCs/>
                <w:color w:val="000000"/>
                <w:spacing w:val="0"/>
                <w:w w:val="100"/>
                <w:position w:val="0"/>
                <w:sz w:val="13"/>
                <w:szCs w:val="13"/>
              </w:rPr>
              <w:t xml:space="preserve">1 </w:t>
            </w:r>
            <w:r>
              <w:rPr>
                <w:rFonts w:ascii="SimHei" w:eastAsia="SimHei" w:hAnsi="SimHei" w:cs="SimHei"/>
                <w:color w:val="000000"/>
                <w:spacing w:val="0"/>
                <w:w w:val="100"/>
                <w:position w:val="0"/>
                <w:sz w:val="12"/>
                <w:szCs w:val="12"/>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b/>
                <w:bCs/>
                <w:color w:val="000000"/>
                <w:spacing w:val="0"/>
                <w:w w:val="100"/>
                <w:position w:val="0"/>
                <w:sz w:val="13"/>
                <w:szCs w:val="13"/>
              </w:rPr>
              <w:t>2</w:t>
            </w:r>
            <w:r>
              <w:rPr>
                <w:rFonts w:ascii="SimHei" w:eastAsia="SimHei" w:hAnsi="SimHei" w:cs="SimHei"/>
                <w:color w:val="000000"/>
                <w:spacing w:val="0"/>
                <w:w w:val="100"/>
                <w:position w:val="0"/>
                <w:sz w:val="12"/>
                <w:szCs w:val="12"/>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b/>
                <w:bCs/>
                <w:color w:val="000000"/>
                <w:spacing w:val="0"/>
                <w:w w:val="100"/>
                <w:position w:val="0"/>
                <w:sz w:val="13"/>
                <w:szCs w:val="13"/>
              </w:rPr>
              <w:t>3</w:t>
            </w:r>
            <w:r>
              <w:rPr>
                <w:rFonts w:ascii="SimHei" w:eastAsia="SimHei" w:hAnsi="SimHei" w:cs="SimHei"/>
                <w:color w:val="000000"/>
                <w:spacing w:val="0"/>
                <w:w w:val="100"/>
                <w:position w:val="0"/>
                <w:sz w:val="12"/>
                <w:szCs w:val="12"/>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b/>
                <w:bCs/>
                <w:color w:val="000000"/>
                <w:spacing w:val="0"/>
                <w:w w:val="100"/>
                <w:position w:val="0"/>
                <w:sz w:val="13"/>
                <w:szCs w:val="13"/>
              </w:rPr>
              <w:t>4</w:t>
            </w:r>
            <w:r>
              <w:rPr>
                <w:rFonts w:ascii="SimHei" w:eastAsia="SimHei" w:hAnsi="SimHei" w:cs="SimHei"/>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b/>
                <w:bCs/>
                <w:color w:val="000000"/>
                <w:spacing w:val="0"/>
                <w:w w:val="100"/>
                <w:position w:val="0"/>
                <w:sz w:val="13"/>
                <w:szCs w:val="13"/>
              </w:rPr>
              <w:t>1</w:t>
            </w:r>
            <w:r>
              <w:rPr>
                <w:rFonts w:ascii="SimHei" w:eastAsia="SimHei" w:hAnsi="SimHei" w:cs="SimHei"/>
                <w:color w:val="000000"/>
                <w:spacing w:val="0"/>
                <w:w w:val="100"/>
                <w:position w:val="0"/>
                <w:sz w:val="12"/>
                <w:szCs w:val="12"/>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b/>
                <w:bCs/>
                <w:color w:val="000000"/>
                <w:spacing w:val="0"/>
                <w:w w:val="100"/>
                <w:position w:val="0"/>
                <w:sz w:val="13"/>
                <w:szCs w:val="13"/>
              </w:rPr>
              <w:t>2</w:t>
            </w:r>
            <w:r>
              <w:rPr>
                <w:rFonts w:ascii="SimHei" w:eastAsia="SimHei" w:hAnsi="SimHei" w:cs="SimHei"/>
                <w:color w:val="000000"/>
                <w:spacing w:val="0"/>
                <w:w w:val="100"/>
                <w:position w:val="0"/>
                <w:sz w:val="12"/>
                <w:szCs w:val="12"/>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b/>
                <w:bCs/>
                <w:color w:val="000000"/>
                <w:spacing w:val="0"/>
                <w:w w:val="100"/>
                <w:position w:val="0"/>
                <w:sz w:val="13"/>
                <w:szCs w:val="13"/>
              </w:rPr>
              <w:t>3</w:t>
            </w:r>
            <w:r>
              <w:rPr>
                <w:rFonts w:ascii="SimHei" w:eastAsia="SimHei" w:hAnsi="SimHei" w:cs="SimHei"/>
                <w:color w:val="000000"/>
                <w:spacing w:val="0"/>
                <w:w w:val="100"/>
                <w:position w:val="0"/>
                <w:sz w:val="12"/>
                <w:szCs w:val="12"/>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b/>
                <w:bCs/>
                <w:color w:val="000000"/>
                <w:spacing w:val="0"/>
                <w:w w:val="100"/>
                <w:position w:val="0"/>
                <w:sz w:val="13"/>
                <w:szCs w:val="13"/>
              </w:rPr>
              <w:t>4</w:t>
            </w:r>
            <w:r>
              <w:rPr>
                <w:rFonts w:ascii="SimHei" w:eastAsia="SimHei" w:hAnsi="SimHei" w:cs="SimHei"/>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b/>
                <w:bCs/>
                <w:color w:val="000000"/>
                <w:spacing w:val="0"/>
                <w:w w:val="100"/>
                <w:position w:val="0"/>
                <w:sz w:val="13"/>
                <w:szCs w:val="13"/>
              </w:rPr>
              <w:t>1</w:t>
            </w:r>
            <w:r>
              <w:rPr>
                <w:rFonts w:ascii="SimHei" w:eastAsia="SimHei" w:hAnsi="SimHei" w:cs="SimHei"/>
                <w:color w:val="000000"/>
                <w:spacing w:val="0"/>
                <w:w w:val="100"/>
                <w:position w:val="0"/>
                <w:sz w:val="12"/>
                <w:szCs w:val="12"/>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b/>
                <w:bCs/>
                <w:color w:val="000000"/>
                <w:spacing w:val="0"/>
                <w:w w:val="100"/>
                <w:position w:val="0"/>
                <w:sz w:val="13"/>
                <w:szCs w:val="13"/>
              </w:rPr>
              <w:t>2</w:t>
            </w:r>
            <w:r>
              <w:rPr>
                <w:rFonts w:ascii="SimHei" w:eastAsia="SimHei" w:hAnsi="SimHei" w:cs="SimHei"/>
                <w:color w:val="000000"/>
                <w:spacing w:val="0"/>
                <w:w w:val="100"/>
                <w:position w:val="0"/>
                <w:sz w:val="12"/>
                <w:szCs w:val="12"/>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b/>
                <w:bCs/>
                <w:color w:val="000000"/>
                <w:spacing w:val="0"/>
                <w:w w:val="100"/>
                <w:position w:val="0"/>
                <w:sz w:val="13"/>
                <w:szCs w:val="13"/>
              </w:rPr>
              <w:t>3</w:t>
            </w:r>
            <w:r>
              <w:rPr>
                <w:rFonts w:ascii="SimHei" w:eastAsia="SimHei" w:hAnsi="SimHei" w:cs="SimHei"/>
                <w:color w:val="000000"/>
                <w:spacing w:val="0"/>
                <w:w w:val="100"/>
                <w:position w:val="0"/>
                <w:sz w:val="12"/>
                <w:szCs w:val="12"/>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b/>
                <w:bCs/>
                <w:color w:val="000000"/>
                <w:spacing w:val="0"/>
                <w:w w:val="100"/>
                <w:position w:val="0"/>
                <w:sz w:val="13"/>
                <w:szCs w:val="13"/>
              </w:rPr>
              <w:t>4</w:t>
            </w:r>
            <w:r>
              <w:rPr>
                <w:rFonts w:ascii="SimHei" w:eastAsia="SimHei" w:hAnsi="SimHei" w:cs="SimHei"/>
                <w:color w:val="000000"/>
                <w:spacing w:val="0"/>
                <w:w w:val="100"/>
                <w:position w:val="0"/>
                <w:sz w:val="12"/>
                <w:szCs w:val="12"/>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b/>
                <w:bCs/>
                <w:color w:val="000000"/>
                <w:spacing w:val="0"/>
                <w:w w:val="100"/>
                <w:position w:val="0"/>
                <w:sz w:val="13"/>
                <w:szCs w:val="13"/>
              </w:rPr>
              <w:t>5</w:t>
            </w:r>
            <w:r>
              <w:rPr>
                <w:rFonts w:ascii="SimHei" w:eastAsia="SimHei" w:hAnsi="SimHei" w:cs="SimHei"/>
                <w:color w:val="000000"/>
                <w:spacing w:val="0"/>
                <w:w w:val="100"/>
                <w:position w:val="0"/>
                <w:sz w:val="12"/>
                <w:szCs w:val="12"/>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b/>
                <w:bCs/>
                <w:color w:val="000000"/>
                <w:spacing w:val="0"/>
                <w:w w:val="100"/>
                <w:position w:val="0"/>
                <w:sz w:val="13"/>
                <w:szCs w:val="13"/>
              </w:rPr>
              <w:t>6</w:t>
            </w:r>
            <w:r>
              <w:rPr>
                <w:rFonts w:ascii="SimHei" w:eastAsia="SimHei" w:hAnsi="SimHei" w:cs="SimHei"/>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b/>
                <w:bCs/>
                <w:color w:val="000000"/>
                <w:spacing w:val="0"/>
                <w:w w:val="100"/>
                <w:position w:val="0"/>
                <w:sz w:val="13"/>
                <w:szCs w:val="13"/>
              </w:rPr>
              <w:t>1</w:t>
            </w:r>
            <w:r>
              <w:rPr>
                <w:rFonts w:ascii="SimHei" w:eastAsia="SimHei" w:hAnsi="SimHei" w:cs="SimHei"/>
                <w:color w:val="000000"/>
                <w:spacing w:val="0"/>
                <w:w w:val="100"/>
                <w:position w:val="0"/>
                <w:sz w:val="12"/>
                <w:szCs w:val="12"/>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b/>
                <w:bCs/>
                <w:color w:val="000000"/>
                <w:spacing w:val="0"/>
                <w:w w:val="100"/>
                <w:position w:val="0"/>
                <w:sz w:val="13"/>
                <w:szCs w:val="13"/>
              </w:rPr>
              <w:t>2</w:t>
            </w:r>
            <w:r>
              <w:rPr>
                <w:rFonts w:ascii="SimHei" w:eastAsia="SimHei" w:hAnsi="SimHei" w:cs="SimHei"/>
                <w:color w:val="000000"/>
                <w:spacing w:val="0"/>
                <w:w w:val="100"/>
                <w:position w:val="0"/>
                <w:sz w:val="12"/>
                <w:szCs w:val="12"/>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四、本期期末余额</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b/>
                <w:bCs/>
                <w:color w:val="000000"/>
                <w:spacing w:val="0"/>
                <w:w w:val="100"/>
                <w:position w:val="0"/>
                <w:sz w:val="13"/>
                <w:szCs w:val="13"/>
              </w:rPr>
              <w:t>936,291,116.00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3"/>
                <w:szCs w:val="13"/>
              </w:rPr>
            </w:pPr>
            <w:r>
              <w:rPr>
                <w:rFonts w:ascii="Arial" w:eastAsia="Arial" w:hAnsi="Arial" w:cs="Arial"/>
                <w:b/>
                <w:bCs/>
                <w:color w:val="000000"/>
                <w:spacing w:val="0"/>
                <w:w w:val="100"/>
                <w:position w:val="0"/>
                <w:sz w:val="13"/>
                <w:szCs w:val="13"/>
              </w:rPr>
              <w:t>1,501,853,677.62</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rPr>
              <w:t>14,436,163.60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b/>
                <w:bCs/>
                <w:color w:val="000000"/>
                <w:spacing w:val="0"/>
                <w:w w:val="100"/>
                <w:position w:val="0"/>
                <w:sz w:val="13"/>
                <w:szCs w:val="13"/>
              </w:rPr>
              <w:t>104,445,528.28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3"/>
                <w:szCs w:val="13"/>
              </w:rPr>
            </w:pPr>
            <w:r>
              <w:rPr>
                <w:rFonts w:ascii="Arial" w:eastAsia="Arial" w:hAnsi="Arial" w:cs="Arial"/>
                <w:b/>
                <w:bCs/>
                <w:color w:val="000000"/>
                <w:spacing w:val="0"/>
                <w:w w:val="100"/>
                <w:position w:val="0"/>
                <w:sz w:val="13"/>
                <w:szCs w:val="13"/>
              </w:rPr>
              <w:t>-2,190,233,023.26</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000000"/>
                <w:spacing w:val="0"/>
                <w:w w:val="100"/>
                <w:position w:val="0"/>
                <w:sz w:val="13"/>
                <w:szCs w:val="13"/>
              </w:rPr>
              <w:t>337,921,135.04</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b/>
                <w:bCs/>
                <w:color w:val="000000"/>
                <w:spacing w:val="0"/>
                <w:w w:val="100"/>
                <w:position w:val="0"/>
                <w:sz w:val="13"/>
                <w:szCs w:val="13"/>
              </w:rPr>
              <w:t>516,095.51</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000000"/>
                <w:spacing w:val="0"/>
                <w:w w:val="100"/>
                <w:position w:val="0"/>
                <w:sz w:val="13"/>
                <w:szCs w:val="13"/>
              </w:rPr>
              <w:t>338,437,230.55</w:t>
            </w:r>
          </w:p>
        </w:tc>
      </w:tr>
    </w:tbl>
    <w:p>
      <w:pPr>
        <w:widowControl w:val="0"/>
        <w:spacing w:after="79" w:line="1" w:lineRule="exact"/>
      </w:pPr>
    </w:p>
    <w:p>
      <w:pPr>
        <w:pStyle w:val="Style19"/>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rPr>
        <w:t>后附财务报表附注为财务报表的组成部分。</w:t>
      </w:r>
    </w:p>
    <w:p>
      <w:pPr>
        <w:pStyle w:val="Style19"/>
        <w:keepNext w:val="0"/>
        <w:keepLines w:val="0"/>
        <w:widowControl w:val="0"/>
        <w:shd w:val="clear" w:color="auto" w:fill="auto"/>
        <w:tabs>
          <w:tab w:pos="6024" w:val="left"/>
          <w:tab w:pos="12773" w:val="left"/>
        </w:tabs>
        <w:bidi w:val="0"/>
        <w:spacing w:before="0" w:after="60" w:line="240" w:lineRule="auto"/>
        <w:ind w:left="0" w:right="0" w:firstLine="0"/>
        <w:jc w:val="left"/>
      </w:pPr>
      <w:r>
        <w:rPr>
          <w:i w:val="0"/>
          <w:iCs w:val="0"/>
          <w:color w:val="000000"/>
          <w:spacing w:val="0"/>
          <w:w w:val="100"/>
          <w:position w:val="0"/>
        </w:rPr>
        <w:t>公司负责人：吴鹰</w:t>
        <w:tab/>
        <w:t>主管会计工作负责人：李鹏宇</w:t>
        <w:tab/>
        <w:t>会计机构负责人：张雷</w:t>
      </w:r>
      <w:r>
        <w:br w:type="page"/>
      </w:r>
    </w:p>
    <w:p>
      <w:pPr>
        <w:pStyle w:val="Style40"/>
        <w:keepNext/>
        <w:keepLines/>
        <w:widowControl w:val="0"/>
        <w:shd w:val="clear" w:color="auto" w:fill="auto"/>
        <w:bidi w:val="0"/>
        <w:spacing w:before="0" w:after="40" w:line="240" w:lineRule="auto"/>
        <w:ind w:left="0" w:right="0" w:firstLine="0"/>
        <w:jc w:val="center"/>
      </w:pPr>
      <w:bookmarkStart w:id="1255" w:name="bookmark1255"/>
      <w:bookmarkStart w:id="1256" w:name="bookmark1256"/>
      <w:bookmarkStart w:id="1257" w:name="bookmark1257"/>
      <w:r>
        <w:rPr>
          <w:color w:val="000000"/>
          <w:spacing w:val="0"/>
          <w:w w:val="100"/>
          <w:position w:val="0"/>
        </w:rPr>
        <w:t>合并所有者权益变动表（续）</w:t>
      </w:r>
      <w:bookmarkEnd w:id="1255"/>
      <w:bookmarkEnd w:id="1256"/>
      <w:bookmarkEnd w:id="1257"/>
    </w:p>
    <w:p>
      <w:pPr>
        <w:pStyle w:val="Style40"/>
        <w:keepNext/>
        <w:keepLines/>
        <w:widowControl w:val="0"/>
        <w:shd w:val="clear" w:color="auto" w:fill="auto"/>
        <w:bidi w:val="0"/>
        <w:spacing w:before="0" w:after="40" w:line="240" w:lineRule="auto"/>
        <w:ind w:left="0" w:right="0" w:firstLine="0"/>
        <w:jc w:val="center"/>
      </w:pPr>
      <w:bookmarkStart w:id="1255" w:name="bookmark1255"/>
      <w:bookmarkStart w:id="1256" w:name="bookmark1256"/>
      <w:bookmarkStart w:id="1258" w:name="bookmark1258"/>
      <w:r>
        <w:rPr>
          <w:rFonts w:ascii="Times New Roman" w:eastAsia="Times New Roman" w:hAnsi="Times New Roman" w:cs="Times New Roman"/>
          <w:color w:val="000000"/>
          <w:spacing w:val="0"/>
          <w:w w:val="100"/>
          <w:position w:val="0"/>
        </w:rPr>
        <w:t>2021</w:t>
      </w:r>
      <w:r>
        <w:rPr>
          <w:color w:val="000000"/>
          <w:spacing w:val="0"/>
          <w:w w:val="100"/>
          <w:position w:val="0"/>
        </w:rPr>
        <w:t>年度</w:t>
      </w:r>
      <w:bookmarkEnd w:id="1255"/>
      <w:bookmarkEnd w:id="1256"/>
      <w:bookmarkEnd w:id="1258"/>
    </w:p>
    <w:p>
      <w:pPr>
        <w:pStyle w:val="Style40"/>
        <w:keepNext/>
        <w:keepLines/>
        <w:widowControl w:val="0"/>
        <w:shd w:val="clear" w:color="auto" w:fill="auto"/>
        <w:bidi w:val="0"/>
        <w:spacing w:before="0" w:after="120" w:line="240" w:lineRule="auto"/>
        <w:ind w:left="0" w:right="0" w:firstLine="0"/>
        <w:jc w:val="center"/>
      </w:pPr>
      <w:bookmarkStart w:id="1255" w:name="bookmark1255"/>
      <w:bookmarkStart w:id="1256" w:name="bookmark1256"/>
      <w:bookmarkStart w:id="1259" w:name="bookmark1259"/>
      <w:r>
        <w:rPr>
          <w:color w:val="000000"/>
          <w:spacing w:val="0"/>
          <w:w w:val="100"/>
          <w:position w:val="0"/>
        </w:rPr>
        <w:t>（除特别注明外，金额单位均为人民币元）</w:t>
      </w:r>
      <w:bookmarkEnd w:id="1255"/>
      <w:bookmarkEnd w:id="1256"/>
      <w:bookmarkEnd w:id="1259"/>
    </w:p>
    <w:tbl>
      <w:tblPr>
        <w:tblOverlap w:val="never"/>
        <w:jc w:val="center"/>
        <w:tblLayout w:type="fixed"/>
      </w:tblPr>
      <w:tblGrid>
        <w:gridCol w:w="2275"/>
        <w:gridCol w:w="1128"/>
        <w:gridCol w:w="562"/>
        <w:gridCol w:w="562"/>
        <w:gridCol w:w="485"/>
        <w:gridCol w:w="1258"/>
        <w:gridCol w:w="1061"/>
        <w:gridCol w:w="643"/>
        <w:gridCol w:w="518"/>
        <w:gridCol w:w="1128"/>
        <w:gridCol w:w="605"/>
        <w:gridCol w:w="1190"/>
        <w:gridCol w:w="1258"/>
        <w:gridCol w:w="864"/>
        <w:gridCol w:w="1267"/>
      </w:tblGrid>
      <w:tr>
        <w:trPr>
          <w:trHeight w:val="21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项目</w:t>
            </w:r>
          </w:p>
        </w:tc>
        <w:tc>
          <w:tcPr>
            <w:gridSpan w:val="14"/>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上期金额</w:t>
            </w:r>
          </w:p>
        </w:tc>
      </w:tr>
      <w:tr>
        <w:trPr>
          <w:trHeight w:val="206" w:hRule="exact"/>
        </w:trPr>
        <w:tc>
          <w:tcPr>
            <w:vMerge/>
            <w:tcBorders>
              <w:left w:val="single" w:sz="4"/>
            </w:tcBorders>
            <w:shd w:val="clear" w:color="auto" w:fill="FFFFFF"/>
            <w:vAlign w:val="center"/>
          </w:tcPr>
          <w:p>
            <w:pPr/>
          </w:p>
        </w:tc>
        <w:tc>
          <w:tcPr>
            <w:gridSpan w:val="1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归属于母公司所有者权益</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92" w:lineRule="exact"/>
              <w:ind w:left="0" w:right="0" w:firstLine="0"/>
              <w:jc w:val="center"/>
              <w:rPr>
                <w:sz w:val="12"/>
                <w:szCs w:val="12"/>
              </w:rPr>
            </w:pPr>
            <w:r>
              <w:rPr>
                <w:rFonts w:ascii="SimHei" w:eastAsia="SimHei" w:hAnsi="SimHei" w:cs="SimHei"/>
                <w:color w:val="000000"/>
                <w:spacing w:val="0"/>
                <w:w w:val="100"/>
                <w:position w:val="0"/>
                <w:sz w:val="12"/>
                <w:szCs w:val="12"/>
              </w:rPr>
              <w:t>少数股东权 益</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所有者权益合计</w:t>
            </w:r>
          </w:p>
        </w:tc>
      </w:tr>
      <w:tr>
        <w:trPr>
          <w:trHeight w:val="211"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股本</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其他权益工具</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资本公积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减：库存股</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center"/>
              <w:rPr>
                <w:sz w:val="12"/>
                <w:szCs w:val="12"/>
              </w:rPr>
            </w:pPr>
            <w:r>
              <w:rPr>
                <w:rFonts w:ascii="SimHei" w:eastAsia="SimHei" w:hAnsi="SimHei" w:cs="SimHei"/>
                <w:color w:val="000000"/>
                <w:spacing w:val="0"/>
                <w:w w:val="100"/>
                <w:position w:val="0"/>
                <w:sz w:val="12"/>
                <w:szCs w:val="12"/>
              </w:rPr>
              <w:t>其他综</w:t>
            </w:r>
          </w:p>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合收益</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2"/>
                <w:szCs w:val="12"/>
              </w:rPr>
            </w:pPr>
            <w:r>
              <w:rPr>
                <w:rFonts w:ascii="SimHei" w:eastAsia="SimHei" w:hAnsi="SimHei" w:cs="SimHei"/>
                <w:color w:val="000000"/>
                <w:spacing w:val="0"/>
                <w:w w:val="100"/>
                <w:position w:val="0"/>
                <w:sz w:val="12"/>
                <w:szCs w:val="12"/>
              </w:rPr>
              <w:t>专项</w:t>
            </w:r>
          </w:p>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储备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盈余公积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97" w:lineRule="exact"/>
              <w:ind w:left="0" w:right="0" w:firstLine="0"/>
              <w:jc w:val="center"/>
              <w:rPr>
                <w:sz w:val="12"/>
                <w:szCs w:val="12"/>
              </w:rPr>
            </w:pPr>
            <w:r>
              <w:rPr>
                <w:rFonts w:ascii="SimHei" w:eastAsia="SimHei" w:hAnsi="SimHei" w:cs="SimHei"/>
                <w:color w:val="000000"/>
                <w:spacing w:val="0"/>
                <w:w w:val="100"/>
                <w:position w:val="0"/>
                <w:sz w:val="12"/>
                <w:szCs w:val="12"/>
              </w:rPr>
              <w:t>一般风 险准备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未分配利润</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7" w:lineRule="exact"/>
              <w:ind w:left="0" w:right="0" w:firstLine="0"/>
              <w:jc w:val="center"/>
              <w:rPr>
                <w:sz w:val="12"/>
                <w:szCs w:val="12"/>
              </w:rPr>
            </w:pPr>
            <w:r>
              <w:rPr>
                <w:rFonts w:ascii="SimHei" w:eastAsia="SimHei" w:hAnsi="SimHei" w:cs="SimHei"/>
                <w:color w:val="000000"/>
                <w:spacing w:val="0"/>
                <w:w w:val="100"/>
                <w:position w:val="0"/>
                <w:sz w:val="12"/>
                <w:szCs w:val="12"/>
              </w:rPr>
              <w:t>优先 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02" w:lineRule="exact"/>
              <w:ind w:left="0" w:right="0" w:firstLine="0"/>
              <w:jc w:val="center"/>
              <w:rPr>
                <w:sz w:val="12"/>
                <w:szCs w:val="12"/>
              </w:rPr>
            </w:pPr>
            <w:r>
              <w:rPr>
                <w:rFonts w:ascii="SimHei" w:eastAsia="SimHei" w:hAnsi="SimHei" w:cs="SimHei"/>
                <w:color w:val="000000"/>
                <w:spacing w:val="0"/>
                <w:w w:val="100"/>
                <w:position w:val="0"/>
                <w:sz w:val="12"/>
                <w:szCs w:val="12"/>
              </w:rPr>
              <w:t>永续 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一、上年年末余额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rPr>
              <w:t>669,101,883.00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Courier New" w:eastAsia="Courier New" w:hAnsi="Courier New" w:cs="Courier New"/>
                <w:color w:val="000000"/>
                <w:spacing w:val="0"/>
                <w:w w:val="100"/>
                <w:position w:val="0"/>
              </w:rPr>
              <w:t>1,769,042,910.62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rPr>
              <w:t>14,436,163.60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rPr>
              <w:t>104,445,528.28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rPr>
              <w:t>-205,526,510.82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rPr>
              <w:t>2,322,627,647.48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rPr>
              <w:t>2,322,627,647.48</w:t>
            </w: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二、本年年初余额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rPr>
              <w:t>669,101,883.00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Courier New" w:eastAsia="Courier New" w:hAnsi="Courier New" w:cs="Courier New"/>
                <w:color w:val="000000"/>
                <w:spacing w:val="0"/>
                <w:w w:val="100"/>
                <w:position w:val="0"/>
              </w:rPr>
              <w:t>1,769,042,910.62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rPr>
              <w:t>14,436,163.60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rPr>
              <w:t>104,445,528.28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rPr>
              <w:t>-205,526,510.82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rPr>
              <w:t>2,322,627,647.48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rPr>
              <w:t>2,322,627,647.48</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21" w:lineRule="exact"/>
              <w:ind w:left="0" w:right="0" w:firstLine="0"/>
              <w:jc w:val="left"/>
              <w:rPr>
                <w:sz w:val="12"/>
                <w:szCs w:val="12"/>
              </w:rPr>
            </w:pPr>
            <w:r>
              <w:rPr>
                <w:rFonts w:ascii="SimHei" w:eastAsia="SimHei" w:hAnsi="SimHei" w:cs="SimHei"/>
                <w:color w:val="000000"/>
                <w:spacing w:val="0"/>
                <w:w w:val="100"/>
                <w:position w:val="0"/>
                <w:sz w:val="12"/>
                <w:szCs w:val="12"/>
              </w:rPr>
              <w:t>三、本期增减变动金额（减少以</w:t>
            </w:r>
            <w:r>
              <w:rPr>
                <w:rFonts w:ascii="SimHei" w:eastAsia="SimHei" w:hAnsi="SimHei" w:cs="SimHei"/>
                <w:color w:val="000000"/>
                <w:spacing w:val="0"/>
                <w:w w:val="100"/>
                <w:position w:val="0"/>
                <w:sz w:val="12"/>
                <w:szCs w:val="12"/>
              </w:rPr>
              <w:t xml:space="preserve">“-” </w:t>
            </w:r>
            <w:r>
              <w:rPr>
                <w:rFonts w:ascii="SimHei" w:eastAsia="SimHei" w:hAnsi="SimHei" w:cs="SimHei"/>
                <w:color w:val="000000"/>
                <w:spacing w:val="0"/>
                <w:w w:val="100"/>
                <w:position w:val="0"/>
                <w:sz w:val="12"/>
                <w:szCs w:val="12"/>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rPr>
              <w:t>267,189,233.00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Courier New" w:eastAsia="Courier New" w:hAnsi="Courier New" w:cs="Courier New"/>
                <w:color w:val="000000"/>
                <w:spacing w:val="0"/>
                <w:w w:val="100"/>
                <w:position w:val="0"/>
              </w:rPr>
              <w:t>-267,189,233.00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Courier New" w:eastAsia="Courier New" w:hAnsi="Courier New" w:cs="Courier New"/>
                <w:color w:val="000000"/>
                <w:spacing w:val="0"/>
                <w:w w:val="100"/>
                <w:position w:val="0"/>
              </w:rPr>
              <w:t>20,166,310.95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Courier New" w:eastAsia="Courier New" w:hAnsi="Courier New" w:cs="Courier New"/>
                <w:color w:val="000000"/>
                <w:spacing w:val="0"/>
                <w:w w:val="100"/>
                <w:position w:val="0"/>
              </w:rPr>
              <w:t>20,166,310.95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rPr>
              <w:t>564,660.92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Courier New" w:eastAsia="Courier New" w:hAnsi="Courier New" w:cs="Courier New"/>
                <w:color w:val="000000"/>
                <w:spacing w:val="0"/>
                <w:w w:val="100"/>
                <w:position w:val="0"/>
              </w:rPr>
              <w:t>20,730,971.87</w:t>
            </w: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rFonts w:ascii="Courier New" w:eastAsia="Courier New" w:hAnsi="Courier New" w:cs="Courier New"/>
                <w:color w:val="000000"/>
                <w:spacing w:val="0"/>
                <w:w w:val="100"/>
                <w:position w:val="0"/>
              </w:rPr>
              <w:t>20,166,310.95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rFonts w:ascii="Courier New" w:eastAsia="Courier New" w:hAnsi="Courier New" w:cs="Courier New"/>
                <w:color w:val="000000"/>
                <w:spacing w:val="0"/>
                <w:w w:val="100"/>
                <w:position w:val="0"/>
              </w:rPr>
              <w:t>20,166,310.95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rPr>
              <w:t>264,660.92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rFonts w:ascii="Courier New" w:eastAsia="Courier New" w:hAnsi="Courier New" w:cs="Courier New"/>
                <w:color w:val="000000"/>
                <w:spacing w:val="0"/>
                <w:w w:val="100"/>
                <w:position w:val="0"/>
              </w:rPr>
              <w:t>20,430,971.87</w:t>
            </w: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rPr>
              <w:t>300,000.00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pPr>
            <w:r>
              <w:rPr>
                <w:rFonts w:ascii="Courier New" w:eastAsia="Courier New" w:hAnsi="Courier New" w:cs="Courier New"/>
                <w:color w:val="000000"/>
                <w:spacing w:val="0"/>
                <w:w w:val="100"/>
                <w:position w:val="0"/>
              </w:rPr>
              <w:t>300,000.00</w:t>
            </w: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Courier New" w:eastAsia="Courier New" w:hAnsi="Courier New" w:cs="Courier New"/>
                <w:color w:val="000000"/>
                <w:spacing w:val="0"/>
                <w:w w:val="100"/>
                <w:position w:val="0"/>
                <w:sz w:val="18"/>
                <w:szCs w:val="18"/>
              </w:rPr>
              <w:t>1</w:t>
            </w:r>
            <w:r>
              <w:rPr>
                <w:rFonts w:ascii="SimHei" w:eastAsia="SimHei" w:hAnsi="SimHei" w:cs="SimHei"/>
                <w:color w:val="000000"/>
                <w:spacing w:val="0"/>
                <w:w w:val="100"/>
                <w:position w:val="0"/>
                <w:sz w:val="12"/>
                <w:szCs w:val="12"/>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rPr>
              <w:t>300,000.00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pPr>
            <w:r>
              <w:rPr>
                <w:rFonts w:ascii="Courier New" w:eastAsia="Courier New" w:hAnsi="Courier New" w:cs="Courier New"/>
                <w:color w:val="000000"/>
                <w:spacing w:val="0"/>
                <w:w w:val="100"/>
                <w:position w:val="0"/>
              </w:rPr>
              <w:t>300,000.00</w:t>
            </w:r>
          </w:p>
        </w:tc>
      </w:tr>
      <w:tr>
        <w:trPr>
          <w:trHeight w:val="20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Courier New" w:eastAsia="Courier New" w:hAnsi="Courier New" w:cs="Courier New"/>
                <w:color w:val="000000"/>
                <w:spacing w:val="0"/>
                <w:w w:val="100"/>
                <w:position w:val="0"/>
                <w:sz w:val="18"/>
                <w:szCs w:val="18"/>
              </w:rPr>
              <w:t>2</w:t>
            </w:r>
            <w:r>
              <w:rPr>
                <w:rFonts w:ascii="SimHei" w:eastAsia="SimHei" w:hAnsi="SimHei" w:cs="SimHei"/>
                <w:color w:val="000000"/>
                <w:spacing w:val="0"/>
                <w:w w:val="100"/>
                <w:position w:val="0"/>
                <w:sz w:val="12"/>
                <w:szCs w:val="12"/>
              </w:rPr>
              <w:t>.</w:t>
            </w:r>
            <w:r>
              <w:rPr>
                <w:rFonts w:ascii="SimHei" w:eastAsia="SimHei" w:hAnsi="SimHei" w:cs="SimHei"/>
                <w:color w:val="000000"/>
                <w:spacing w:val="0"/>
                <w:w w:val="100"/>
                <w:position w:val="0"/>
                <w:sz w:val="12"/>
                <w:szCs w:val="12"/>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11" w:lineRule="exact"/>
              <w:ind w:left="0" w:right="0" w:firstLine="300"/>
              <w:jc w:val="left"/>
              <w:rPr>
                <w:sz w:val="12"/>
                <w:szCs w:val="12"/>
              </w:rPr>
            </w:pPr>
            <w:r>
              <w:rPr>
                <w:rFonts w:ascii="Courier New" w:eastAsia="Courier New" w:hAnsi="Courier New" w:cs="Courier New"/>
                <w:color w:val="000000"/>
                <w:spacing w:val="0"/>
                <w:w w:val="100"/>
                <w:position w:val="0"/>
                <w:sz w:val="18"/>
                <w:szCs w:val="18"/>
              </w:rPr>
              <w:t>3</w:t>
            </w:r>
            <w:r>
              <w:rPr>
                <w:rFonts w:ascii="SimHei" w:eastAsia="SimHei" w:hAnsi="SimHei" w:cs="SimHei"/>
                <w:color w:val="000000"/>
                <w:spacing w:val="0"/>
                <w:w w:val="100"/>
                <w:position w:val="0"/>
                <w:sz w:val="12"/>
                <w:szCs w:val="12"/>
              </w:rPr>
              <w:t>.</w:t>
            </w:r>
            <w:r>
              <w:rPr>
                <w:rFonts w:ascii="SimHei" w:eastAsia="SimHei" w:hAnsi="SimHei" w:cs="SimHei"/>
                <w:color w:val="000000"/>
                <w:spacing w:val="0"/>
                <w:w w:val="100"/>
                <w:position w:val="0"/>
                <w:sz w:val="12"/>
                <w:szCs w:val="12"/>
              </w:rPr>
              <w:t>股份支付计入所有者权益的金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Courier New" w:eastAsia="Courier New" w:hAnsi="Courier New" w:cs="Courier New"/>
                <w:color w:val="000000"/>
                <w:spacing w:val="0"/>
                <w:w w:val="100"/>
                <w:position w:val="0"/>
                <w:sz w:val="18"/>
                <w:szCs w:val="18"/>
              </w:rPr>
              <w:t>4</w:t>
            </w:r>
            <w:r>
              <w:rPr>
                <w:rFonts w:ascii="SimHei" w:eastAsia="SimHei" w:hAnsi="SimHei" w:cs="SimHei"/>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Courier New" w:eastAsia="Courier New" w:hAnsi="Courier New" w:cs="Courier New"/>
                <w:color w:val="000000"/>
                <w:spacing w:val="0"/>
                <w:w w:val="100"/>
                <w:position w:val="0"/>
                <w:sz w:val="18"/>
                <w:szCs w:val="18"/>
              </w:rPr>
              <w:t>1</w:t>
            </w:r>
            <w:r>
              <w:rPr>
                <w:rFonts w:ascii="SimHei" w:eastAsia="SimHei" w:hAnsi="SimHei" w:cs="SimHei"/>
                <w:color w:val="000000"/>
                <w:spacing w:val="0"/>
                <w:w w:val="100"/>
                <w:position w:val="0"/>
                <w:sz w:val="12"/>
                <w:szCs w:val="12"/>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Courier New" w:eastAsia="Courier New" w:hAnsi="Courier New" w:cs="Courier New"/>
                <w:color w:val="000000"/>
                <w:spacing w:val="0"/>
                <w:w w:val="100"/>
                <w:position w:val="0"/>
                <w:sz w:val="18"/>
                <w:szCs w:val="18"/>
              </w:rPr>
              <w:t>2</w:t>
            </w:r>
            <w:r>
              <w:rPr>
                <w:rFonts w:ascii="SimHei" w:eastAsia="SimHei" w:hAnsi="SimHei" w:cs="SimHei"/>
                <w:color w:val="000000"/>
                <w:spacing w:val="0"/>
                <w:w w:val="100"/>
                <w:position w:val="0"/>
                <w:sz w:val="12"/>
                <w:szCs w:val="12"/>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Courier New" w:eastAsia="Courier New" w:hAnsi="Courier New" w:cs="Courier New"/>
                <w:color w:val="000000"/>
                <w:spacing w:val="0"/>
                <w:w w:val="100"/>
                <w:position w:val="0"/>
                <w:sz w:val="18"/>
                <w:szCs w:val="18"/>
              </w:rPr>
              <w:t>3</w:t>
            </w:r>
            <w:r>
              <w:rPr>
                <w:rFonts w:ascii="SimHei" w:eastAsia="SimHei" w:hAnsi="SimHei" w:cs="SimHei"/>
                <w:color w:val="000000"/>
                <w:spacing w:val="0"/>
                <w:w w:val="100"/>
                <w:position w:val="0"/>
                <w:sz w:val="12"/>
                <w:szCs w:val="12"/>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Courier New" w:eastAsia="Courier New" w:hAnsi="Courier New" w:cs="Courier New"/>
                <w:color w:val="000000"/>
                <w:spacing w:val="0"/>
                <w:w w:val="100"/>
                <w:position w:val="0"/>
                <w:sz w:val="18"/>
                <w:szCs w:val="18"/>
              </w:rPr>
              <w:t>4</w:t>
            </w:r>
            <w:r>
              <w:rPr>
                <w:rFonts w:ascii="SimHei" w:eastAsia="SimHei" w:hAnsi="SimHei" w:cs="SimHei"/>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（四）所有者权益内部结转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rPr>
              <w:t>267,189,233.00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Courier New" w:eastAsia="Courier New" w:hAnsi="Courier New" w:cs="Courier New"/>
                <w:color w:val="000000"/>
                <w:spacing w:val="0"/>
                <w:w w:val="100"/>
                <w:position w:val="0"/>
              </w:rPr>
              <w:t>-267,189,233.00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Courier New" w:eastAsia="Courier New" w:hAnsi="Courier New" w:cs="Courier New"/>
                <w:color w:val="000000"/>
                <w:spacing w:val="0"/>
                <w:w w:val="100"/>
                <w:position w:val="0"/>
                <w:sz w:val="18"/>
                <w:szCs w:val="18"/>
              </w:rPr>
              <w:t>1</w:t>
            </w:r>
            <w:r>
              <w:rPr>
                <w:rFonts w:ascii="SimHei" w:eastAsia="SimHei" w:hAnsi="SimHei" w:cs="SimHei"/>
                <w:color w:val="000000"/>
                <w:spacing w:val="0"/>
                <w:w w:val="100"/>
                <w:position w:val="0"/>
                <w:sz w:val="12"/>
                <w:szCs w:val="12"/>
              </w:rPr>
              <w:t>.资本公积转增资本（或股本）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rPr>
              <w:t>267,189,233.00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Courier New" w:eastAsia="Courier New" w:hAnsi="Courier New" w:cs="Courier New"/>
                <w:color w:val="000000"/>
                <w:spacing w:val="0"/>
                <w:w w:val="100"/>
                <w:position w:val="0"/>
              </w:rPr>
              <w:t>-267,189,233.00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Courier New" w:eastAsia="Courier New" w:hAnsi="Courier New" w:cs="Courier New"/>
                <w:color w:val="000000"/>
                <w:spacing w:val="0"/>
                <w:w w:val="100"/>
                <w:position w:val="0"/>
                <w:sz w:val="18"/>
                <w:szCs w:val="18"/>
              </w:rPr>
              <w:t>2</w:t>
            </w:r>
            <w:r>
              <w:rPr>
                <w:rFonts w:ascii="SimHei" w:eastAsia="SimHei" w:hAnsi="SimHei" w:cs="SimHei"/>
                <w:color w:val="000000"/>
                <w:spacing w:val="0"/>
                <w:w w:val="100"/>
                <w:position w:val="0"/>
                <w:sz w:val="12"/>
                <w:szCs w:val="12"/>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Courier New" w:eastAsia="Courier New" w:hAnsi="Courier New" w:cs="Courier New"/>
                <w:color w:val="000000"/>
                <w:spacing w:val="0"/>
                <w:w w:val="100"/>
                <w:position w:val="0"/>
                <w:sz w:val="18"/>
                <w:szCs w:val="18"/>
              </w:rPr>
              <w:t>3</w:t>
            </w:r>
            <w:r>
              <w:rPr>
                <w:rFonts w:ascii="SimHei" w:eastAsia="SimHei" w:hAnsi="SimHei" w:cs="SimHei"/>
                <w:color w:val="000000"/>
                <w:spacing w:val="0"/>
                <w:w w:val="100"/>
                <w:position w:val="0"/>
                <w:sz w:val="12"/>
                <w:szCs w:val="12"/>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11" w:lineRule="exact"/>
              <w:ind w:left="0" w:right="0" w:firstLine="300"/>
              <w:jc w:val="left"/>
              <w:rPr>
                <w:sz w:val="12"/>
                <w:szCs w:val="12"/>
              </w:rPr>
            </w:pPr>
            <w:r>
              <w:rPr>
                <w:rFonts w:ascii="Courier New" w:eastAsia="Courier New" w:hAnsi="Courier New" w:cs="Courier New"/>
                <w:color w:val="000000"/>
                <w:spacing w:val="0"/>
                <w:w w:val="100"/>
                <w:position w:val="0"/>
                <w:sz w:val="18"/>
                <w:szCs w:val="18"/>
              </w:rPr>
              <w:t>4</w:t>
            </w:r>
            <w:r>
              <w:rPr>
                <w:rFonts w:ascii="SimHei" w:eastAsia="SimHei" w:hAnsi="SimHei" w:cs="SimHei"/>
                <w:color w:val="000000"/>
                <w:spacing w:val="0"/>
                <w:w w:val="100"/>
                <w:position w:val="0"/>
                <w:sz w:val="12"/>
                <w:szCs w:val="12"/>
              </w:rPr>
              <w:t>.</w:t>
            </w:r>
            <w:r>
              <w:rPr>
                <w:rFonts w:ascii="SimHei" w:eastAsia="SimHei" w:hAnsi="SimHei" w:cs="SimHei"/>
                <w:color w:val="000000"/>
                <w:spacing w:val="0"/>
                <w:w w:val="100"/>
                <w:position w:val="0"/>
                <w:sz w:val="12"/>
                <w:szCs w:val="12"/>
              </w:rPr>
              <w:t>设定受益计划变动额结转留存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Courier New" w:eastAsia="Courier New" w:hAnsi="Courier New" w:cs="Courier New"/>
                <w:color w:val="000000"/>
                <w:spacing w:val="0"/>
                <w:w w:val="100"/>
                <w:position w:val="0"/>
                <w:sz w:val="18"/>
                <w:szCs w:val="18"/>
              </w:rPr>
              <w:t>5</w:t>
            </w:r>
            <w:r>
              <w:rPr>
                <w:rFonts w:ascii="SimHei" w:eastAsia="SimHei" w:hAnsi="SimHei" w:cs="SimHei"/>
                <w:color w:val="000000"/>
                <w:spacing w:val="0"/>
                <w:w w:val="100"/>
                <w:position w:val="0"/>
                <w:sz w:val="12"/>
                <w:szCs w:val="12"/>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Courier New" w:eastAsia="Courier New" w:hAnsi="Courier New" w:cs="Courier New"/>
                <w:color w:val="000000"/>
                <w:spacing w:val="0"/>
                <w:w w:val="100"/>
                <w:position w:val="0"/>
                <w:sz w:val="18"/>
                <w:szCs w:val="18"/>
              </w:rPr>
              <w:t>6</w:t>
            </w:r>
            <w:r>
              <w:rPr>
                <w:rFonts w:ascii="SimHei" w:eastAsia="SimHei" w:hAnsi="SimHei" w:cs="SimHei"/>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Courier New" w:eastAsia="Courier New" w:hAnsi="Courier New" w:cs="Courier New"/>
                <w:color w:val="000000"/>
                <w:spacing w:val="0"/>
                <w:w w:val="100"/>
                <w:position w:val="0"/>
                <w:sz w:val="18"/>
                <w:szCs w:val="18"/>
              </w:rPr>
              <w:t>1</w:t>
            </w:r>
            <w:r>
              <w:rPr>
                <w:rFonts w:ascii="SimHei" w:eastAsia="SimHei" w:hAnsi="SimHei" w:cs="SimHei"/>
                <w:color w:val="000000"/>
                <w:spacing w:val="0"/>
                <w:w w:val="100"/>
                <w:position w:val="0"/>
                <w:sz w:val="12"/>
                <w:szCs w:val="12"/>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Courier New" w:eastAsia="Courier New" w:hAnsi="Courier New" w:cs="Courier New"/>
                <w:color w:val="000000"/>
                <w:spacing w:val="0"/>
                <w:w w:val="100"/>
                <w:position w:val="0"/>
                <w:sz w:val="18"/>
                <w:szCs w:val="18"/>
              </w:rPr>
              <w:t>2</w:t>
            </w:r>
            <w:r>
              <w:rPr>
                <w:rFonts w:ascii="SimHei" w:eastAsia="SimHei" w:hAnsi="SimHei" w:cs="SimHei"/>
                <w:color w:val="000000"/>
                <w:spacing w:val="0"/>
                <w:w w:val="100"/>
                <w:position w:val="0"/>
                <w:sz w:val="12"/>
                <w:szCs w:val="12"/>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四、本期期末余额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rPr>
              <w:t>936,291,116.00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Courier New" w:eastAsia="Courier New" w:hAnsi="Courier New" w:cs="Courier New"/>
                <w:color w:val="000000"/>
                <w:spacing w:val="0"/>
                <w:w w:val="100"/>
                <w:position w:val="0"/>
              </w:rPr>
              <w:t>1,501,853,677.62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rPr>
              <w:t>14,436,163.60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rPr>
              <w:t>104,445,528.28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rPr>
              <w:t>-185,360,199.87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rPr>
              <w:t>2,342,793,958.43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rPr>
              <w:t>564,660.92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rPr>
              <w:t>2,343,358,619.35</w:t>
            </w:r>
          </w:p>
        </w:tc>
      </w:tr>
    </w:tbl>
    <w:p>
      <w:pPr>
        <w:widowControl w:val="0"/>
        <w:spacing w:after="79" w:line="1" w:lineRule="exact"/>
      </w:pPr>
    </w:p>
    <w:p>
      <w:pPr>
        <w:pStyle w:val="Style19"/>
        <w:keepNext w:val="0"/>
        <w:keepLines w:val="0"/>
        <w:widowControl w:val="0"/>
        <w:shd w:val="clear" w:color="auto" w:fill="auto"/>
        <w:bidi w:val="0"/>
        <w:spacing w:before="0" w:after="40" w:line="240" w:lineRule="auto"/>
        <w:ind w:left="0" w:right="0" w:firstLine="0"/>
        <w:jc w:val="left"/>
      </w:pPr>
      <w:r>
        <w:rPr>
          <w:i w:val="0"/>
          <w:iCs w:val="0"/>
          <w:color w:val="000000"/>
          <w:spacing w:val="0"/>
          <w:w w:val="100"/>
          <w:position w:val="0"/>
        </w:rPr>
        <w:t>后附财务报表附注为财务报表的组成部分。</w:t>
      </w:r>
    </w:p>
    <w:p>
      <w:pPr>
        <w:pStyle w:val="Style19"/>
        <w:keepNext w:val="0"/>
        <w:keepLines w:val="0"/>
        <w:widowControl w:val="0"/>
        <w:shd w:val="clear" w:color="auto" w:fill="auto"/>
        <w:tabs>
          <w:tab w:pos="6024" w:val="left"/>
        </w:tabs>
        <w:bidi w:val="0"/>
        <w:spacing w:before="0" w:after="60" w:line="240" w:lineRule="auto"/>
        <w:ind w:left="0" w:right="0" w:firstLine="0"/>
        <w:jc w:val="left"/>
      </w:pPr>
      <w:r>
        <mc:AlternateContent>
          <mc:Choice Requires="wps">
            <w:drawing>
              <wp:anchor distT="0" distB="0" distL="114300" distR="114300" simplePos="0" relativeHeight="125829417" behindDoc="0" locked="0" layoutInCell="1" allowOverlap="1">
                <wp:simplePos x="0" y="0"/>
                <wp:positionH relativeFrom="page">
                  <wp:posOffset>8856345</wp:posOffset>
                </wp:positionH>
                <wp:positionV relativeFrom="paragraph">
                  <wp:posOffset>12700</wp:posOffset>
                </wp:positionV>
                <wp:extent cx="1164590" cy="149225"/>
                <wp:wrapSquare wrapText="left"/>
                <wp:docPr id="69" name="Shape 69"/>
                <a:graphic xmlns:a="http://schemas.openxmlformats.org/drawingml/2006/main">
                  <a:graphicData uri="http://schemas.microsoft.com/office/word/2010/wordprocessingShape">
                    <wps:wsp>
                      <wps:cNvSpPr txBox="1"/>
                      <wps:spPr>
                        <a:xfrm>
                          <a:ext cx="1164590"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rPr>
                              <w:t>会计机构负责人：张雷</w:t>
                            </w:r>
                          </w:p>
                        </w:txbxContent>
                      </wps:txbx>
                      <wps:bodyPr wrap="none" lIns="0" tIns="0" rIns="0" bIns="0">
                        <a:noAutoFit/>
                      </wps:bodyPr>
                    </wps:wsp>
                  </a:graphicData>
                </a:graphic>
              </wp:anchor>
            </w:drawing>
          </mc:Choice>
          <mc:Fallback>
            <w:pict>
              <v:shape id="_x0000_s1095" type="#_x0000_t202" style="position:absolute;margin-left:697.35000000000002pt;margin-top:1.pt;width:91.700000000000003pt;height:11.75pt;z-index:-125829336;mso-wrap-distance-left:9.pt;mso-wrap-distance-right:9.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rPr>
                        <w:t>会计机构负责人：张雷</w:t>
                      </w:r>
                    </w:p>
                  </w:txbxContent>
                </v:textbox>
                <w10:wrap type="square" side="left" anchorx="page"/>
              </v:shape>
            </w:pict>
          </mc:Fallback>
        </mc:AlternateContent>
      </w:r>
      <w:r>
        <w:rPr>
          <w:i w:val="0"/>
          <w:iCs w:val="0"/>
          <w:color w:val="000000"/>
          <w:spacing w:val="0"/>
          <w:w w:val="100"/>
          <w:position w:val="0"/>
        </w:rPr>
        <w:t>公司负责人：吴鹰</w:t>
        <w:tab/>
        <w:t>主管会计工作负责人：李鹏宇</w:t>
      </w:r>
      <w:r>
        <w:br w:type="page"/>
      </w:r>
    </w:p>
    <w:p>
      <w:pPr>
        <w:pStyle w:val="Style40"/>
        <w:keepNext/>
        <w:keepLines/>
        <w:widowControl w:val="0"/>
        <w:shd w:val="clear" w:color="auto" w:fill="auto"/>
        <w:bidi w:val="0"/>
        <w:spacing w:before="0" w:after="40" w:line="240" w:lineRule="auto"/>
        <w:ind w:left="0" w:right="0" w:firstLine="0"/>
        <w:jc w:val="center"/>
      </w:pPr>
      <w:bookmarkStart w:id="1260" w:name="bookmark1260"/>
      <w:bookmarkStart w:id="1261" w:name="bookmark1261"/>
      <w:bookmarkStart w:id="1262" w:name="bookmark1262"/>
      <w:r>
        <w:rPr>
          <w:color w:val="000000"/>
          <w:spacing w:val="0"/>
          <w:w w:val="100"/>
          <w:position w:val="0"/>
        </w:rPr>
        <w:t>母公司所有者权益变动表</w:t>
      </w:r>
      <w:bookmarkEnd w:id="1260"/>
      <w:bookmarkEnd w:id="1261"/>
      <w:bookmarkEnd w:id="1262"/>
    </w:p>
    <w:p>
      <w:pPr>
        <w:pStyle w:val="Style40"/>
        <w:keepNext/>
        <w:keepLines/>
        <w:widowControl w:val="0"/>
        <w:shd w:val="clear" w:color="auto" w:fill="auto"/>
        <w:bidi w:val="0"/>
        <w:spacing w:before="0" w:after="40" w:line="240" w:lineRule="auto"/>
        <w:ind w:left="0" w:right="0" w:firstLine="0"/>
        <w:jc w:val="center"/>
      </w:pPr>
      <w:bookmarkStart w:id="1260" w:name="bookmark1260"/>
      <w:bookmarkStart w:id="1261" w:name="bookmark1261"/>
      <w:bookmarkStart w:id="1263" w:name="bookmark1263"/>
      <w:r>
        <w:rPr>
          <w:rFonts w:ascii="Times New Roman" w:eastAsia="Times New Roman" w:hAnsi="Times New Roman" w:cs="Times New Roman"/>
          <w:color w:val="000000"/>
          <w:spacing w:val="0"/>
          <w:w w:val="100"/>
          <w:position w:val="0"/>
        </w:rPr>
        <w:t>2021</w:t>
      </w:r>
      <w:r>
        <w:rPr>
          <w:color w:val="000000"/>
          <w:spacing w:val="0"/>
          <w:w w:val="100"/>
          <w:position w:val="0"/>
        </w:rPr>
        <w:t>年度</w:t>
      </w:r>
      <w:bookmarkEnd w:id="1260"/>
      <w:bookmarkEnd w:id="1261"/>
      <w:bookmarkEnd w:id="1263"/>
    </w:p>
    <w:p>
      <w:pPr>
        <w:pStyle w:val="Style40"/>
        <w:keepNext/>
        <w:keepLines/>
        <w:widowControl w:val="0"/>
        <w:shd w:val="clear" w:color="auto" w:fill="auto"/>
        <w:bidi w:val="0"/>
        <w:spacing w:before="0" w:after="120" w:line="240" w:lineRule="auto"/>
        <w:ind w:left="0" w:right="0" w:firstLine="0"/>
        <w:jc w:val="center"/>
      </w:pPr>
      <w:bookmarkStart w:id="1260" w:name="bookmark1260"/>
      <w:bookmarkStart w:id="1261" w:name="bookmark1261"/>
      <w:bookmarkStart w:id="1264" w:name="bookmark1264"/>
      <w:r>
        <w:rPr>
          <w:color w:val="000000"/>
          <w:spacing w:val="0"/>
          <w:w w:val="100"/>
          <w:position w:val="0"/>
        </w:rPr>
        <w:t>（除特别注明外，金额单位均为人民币元）</w:t>
      </w:r>
      <w:bookmarkEnd w:id="1260"/>
      <w:bookmarkEnd w:id="1261"/>
      <w:bookmarkEnd w:id="1264"/>
    </w:p>
    <w:tbl>
      <w:tblPr>
        <w:tblOverlap w:val="never"/>
        <w:jc w:val="center"/>
        <w:tblLayout w:type="fixed"/>
      </w:tblPr>
      <w:tblGrid>
        <w:gridCol w:w="3235"/>
        <w:gridCol w:w="1262"/>
        <w:gridCol w:w="547"/>
        <w:gridCol w:w="715"/>
        <w:gridCol w:w="734"/>
        <w:gridCol w:w="1382"/>
        <w:gridCol w:w="1128"/>
        <w:gridCol w:w="720"/>
        <w:gridCol w:w="826"/>
        <w:gridCol w:w="1128"/>
        <w:gridCol w:w="1570"/>
        <w:gridCol w:w="1555"/>
      </w:tblGrid>
      <w:tr>
        <w:trPr>
          <w:trHeight w:val="21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项目</w:t>
            </w:r>
          </w:p>
        </w:tc>
        <w:tc>
          <w:tcPr>
            <w:gridSpan w:val="11"/>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本期金额</w:t>
            </w:r>
          </w:p>
        </w:tc>
      </w:tr>
      <w:tr>
        <w:trPr>
          <w:trHeight w:val="211"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股本</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其他权益工具</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资本公积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减：库存股</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center"/>
              <w:rPr>
                <w:sz w:val="12"/>
                <w:szCs w:val="12"/>
              </w:rPr>
            </w:pPr>
            <w:r>
              <w:rPr>
                <w:rFonts w:ascii="SimHei" w:eastAsia="SimHei" w:hAnsi="SimHei" w:cs="SimHei"/>
                <w:color w:val="000000"/>
                <w:spacing w:val="0"/>
                <w:w w:val="100"/>
                <w:position w:val="0"/>
                <w:sz w:val="12"/>
                <w:szCs w:val="12"/>
              </w:rPr>
              <w:t>其他综</w:t>
            </w:r>
          </w:p>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合收益</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专项储备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盈余公积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2"/>
                <w:szCs w:val="12"/>
              </w:rPr>
            </w:pPr>
            <w:r>
              <w:rPr>
                <w:rFonts w:ascii="SimHei" w:eastAsia="SimHei" w:hAnsi="SimHei" w:cs="SimHei"/>
                <w:color w:val="000000"/>
                <w:spacing w:val="0"/>
                <w:w w:val="100"/>
                <w:position w:val="0"/>
                <w:sz w:val="12"/>
                <w:szCs w:val="12"/>
              </w:rPr>
              <w:t>未分配利润</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2"/>
                <w:szCs w:val="12"/>
              </w:rPr>
            </w:pPr>
            <w:r>
              <w:rPr>
                <w:rFonts w:ascii="SimHei" w:eastAsia="SimHei" w:hAnsi="SimHei" w:cs="SimHei"/>
                <w:color w:val="000000"/>
                <w:spacing w:val="0"/>
                <w:w w:val="100"/>
                <w:position w:val="0"/>
                <w:sz w:val="12"/>
                <w:szCs w:val="12"/>
              </w:rPr>
              <w:t>所有者权益合计</w:t>
            </w: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92" w:lineRule="exact"/>
              <w:ind w:left="0" w:right="0" w:firstLine="0"/>
              <w:jc w:val="center"/>
              <w:rPr>
                <w:sz w:val="12"/>
                <w:szCs w:val="12"/>
              </w:rPr>
            </w:pPr>
            <w:r>
              <w:rPr>
                <w:rFonts w:ascii="SimHei" w:eastAsia="SimHei" w:hAnsi="SimHei" w:cs="SimHei"/>
                <w:color w:val="000000"/>
                <w:spacing w:val="0"/>
                <w:w w:val="100"/>
                <w:position w:val="0"/>
                <w:sz w:val="12"/>
                <w:szCs w:val="12"/>
              </w:rPr>
              <w:t>优先 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永续债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一、上年年末余额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rFonts w:ascii="Courier New" w:eastAsia="Courier New" w:hAnsi="Courier New" w:cs="Courier New"/>
                <w:color w:val="000000"/>
                <w:spacing w:val="0"/>
                <w:w w:val="100"/>
                <w:position w:val="0"/>
              </w:rPr>
              <w:t>936,291,116.00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rFonts w:ascii="Courier New" w:eastAsia="Courier New" w:hAnsi="Courier New" w:cs="Courier New"/>
                <w:color w:val="000000"/>
                <w:spacing w:val="0"/>
                <w:w w:val="100"/>
                <w:position w:val="0"/>
              </w:rPr>
              <w:t>1,539,971,921.72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rFonts w:ascii="Courier New" w:eastAsia="Courier New" w:hAnsi="Courier New" w:cs="Courier New"/>
                <w:color w:val="000000"/>
                <w:spacing w:val="0"/>
                <w:w w:val="100"/>
                <w:position w:val="0"/>
              </w:rPr>
              <w:t>14,436,163.60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rFonts w:ascii="Courier New" w:eastAsia="Courier New" w:hAnsi="Courier New" w:cs="Courier New"/>
                <w:color w:val="000000"/>
                <w:spacing w:val="0"/>
                <w:w w:val="100"/>
                <w:position w:val="0"/>
              </w:rPr>
              <w:t>56,093,581.76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pPr>
            <w:r>
              <w:rPr>
                <w:rFonts w:ascii="Courier New" w:eastAsia="Courier New" w:hAnsi="Courier New" w:cs="Courier New"/>
                <w:color w:val="000000"/>
                <w:spacing w:val="0"/>
                <w:w w:val="100"/>
                <w:position w:val="0"/>
              </w:rPr>
              <w:t>-500,585,972.23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rFonts w:ascii="Courier New" w:eastAsia="Courier New" w:hAnsi="Courier New" w:cs="Courier New"/>
                <w:color w:val="000000"/>
                <w:spacing w:val="0"/>
                <w:w w:val="100"/>
                <w:position w:val="0"/>
              </w:rPr>
              <w:t>2,017,334,483.65</w:t>
            </w:r>
          </w:p>
        </w:tc>
      </w:tr>
      <w:tr>
        <w:trPr>
          <w:trHeight w:val="20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二、本年年初余额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rFonts w:ascii="Courier New" w:eastAsia="Courier New" w:hAnsi="Courier New" w:cs="Courier New"/>
                <w:color w:val="000000"/>
                <w:spacing w:val="0"/>
                <w:w w:val="100"/>
                <w:position w:val="0"/>
              </w:rPr>
              <w:t>936,291,116.00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rFonts w:ascii="Courier New" w:eastAsia="Courier New" w:hAnsi="Courier New" w:cs="Courier New"/>
                <w:color w:val="000000"/>
                <w:spacing w:val="0"/>
                <w:w w:val="100"/>
                <w:position w:val="0"/>
              </w:rPr>
              <w:t>1,539,971,921.72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rFonts w:ascii="Courier New" w:eastAsia="Courier New" w:hAnsi="Courier New" w:cs="Courier New"/>
                <w:color w:val="000000"/>
                <w:spacing w:val="0"/>
                <w:w w:val="100"/>
                <w:position w:val="0"/>
              </w:rPr>
              <w:t>14,436,163.60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rFonts w:ascii="Courier New" w:eastAsia="Courier New" w:hAnsi="Courier New" w:cs="Courier New"/>
                <w:color w:val="000000"/>
                <w:spacing w:val="0"/>
                <w:w w:val="100"/>
                <w:position w:val="0"/>
              </w:rPr>
              <w:t>56,093,581.76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pPr>
            <w:r>
              <w:rPr>
                <w:rFonts w:ascii="Courier New" w:eastAsia="Courier New" w:hAnsi="Courier New" w:cs="Courier New"/>
                <w:color w:val="000000"/>
                <w:spacing w:val="0"/>
                <w:w w:val="100"/>
                <w:position w:val="0"/>
              </w:rPr>
              <w:t>-500,585,972.23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rFonts w:ascii="Courier New" w:eastAsia="Courier New" w:hAnsi="Courier New" w:cs="Courier New"/>
                <w:color w:val="000000"/>
                <w:spacing w:val="0"/>
                <w:w w:val="100"/>
                <w:position w:val="0"/>
              </w:rPr>
              <w:t>2,017,334,483.65</w:t>
            </w:r>
          </w:p>
        </w:tc>
      </w:tr>
      <w:tr>
        <w:trPr>
          <w:trHeight w:val="20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三、本期增减变动金额（减少以</w:t>
            </w:r>
            <w:r>
              <w:rPr>
                <w:rFonts w:ascii="SimHei" w:eastAsia="SimHei" w:hAnsi="SimHei" w:cs="SimHei"/>
                <w:color w:val="000000"/>
                <w:spacing w:val="0"/>
                <w:w w:val="100"/>
                <w:position w:val="0"/>
                <w:sz w:val="12"/>
                <w:szCs w:val="12"/>
              </w:rPr>
              <w:t>“-”</w:t>
            </w:r>
            <w:r>
              <w:rPr>
                <w:rFonts w:ascii="SimHei" w:eastAsia="SimHei" w:hAnsi="SimHei" w:cs="SimHei"/>
                <w:color w:val="000000"/>
                <w:spacing w:val="0"/>
                <w:w w:val="100"/>
                <w:position w:val="0"/>
                <w:sz w:val="12"/>
                <w:szCs w:val="12"/>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-1,692,314,299.90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-1,692,314,299.90</w:t>
            </w: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-1,692,314,299.90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-1,692,314,299.90</w:t>
            </w: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Courier New" w:eastAsia="Courier New" w:hAnsi="Courier New" w:cs="Courier New"/>
                <w:color w:val="000000"/>
                <w:spacing w:val="0"/>
                <w:w w:val="100"/>
                <w:position w:val="0"/>
                <w:sz w:val="18"/>
                <w:szCs w:val="18"/>
              </w:rPr>
              <w:t>1</w:t>
            </w:r>
            <w:r>
              <w:rPr>
                <w:rFonts w:ascii="SimHei" w:eastAsia="SimHei" w:hAnsi="SimHei" w:cs="SimHei"/>
                <w:color w:val="000000"/>
                <w:spacing w:val="0"/>
                <w:w w:val="100"/>
                <w:position w:val="0"/>
                <w:sz w:val="12"/>
                <w:szCs w:val="12"/>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Courier New" w:eastAsia="Courier New" w:hAnsi="Courier New" w:cs="Courier New"/>
                <w:color w:val="000000"/>
                <w:spacing w:val="0"/>
                <w:w w:val="100"/>
                <w:position w:val="0"/>
                <w:sz w:val="18"/>
                <w:szCs w:val="18"/>
              </w:rPr>
              <w:t>2</w:t>
            </w:r>
            <w:r>
              <w:rPr>
                <w:rFonts w:ascii="SimHei" w:eastAsia="SimHei" w:hAnsi="SimHei" w:cs="SimHei"/>
                <w:color w:val="000000"/>
                <w:spacing w:val="0"/>
                <w:w w:val="100"/>
                <w:position w:val="0"/>
                <w:sz w:val="12"/>
                <w:szCs w:val="12"/>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Courier New" w:eastAsia="Courier New" w:hAnsi="Courier New" w:cs="Courier New"/>
                <w:color w:val="000000"/>
                <w:spacing w:val="0"/>
                <w:w w:val="100"/>
                <w:position w:val="0"/>
                <w:sz w:val="18"/>
                <w:szCs w:val="18"/>
              </w:rPr>
              <w:t xml:space="preserve">3 </w:t>
            </w:r>
            <w:r>
              <w:rPr>
                <w:rFonts w:ascii="SimHei" w:eastAsia="SimHei" w:hAnsi="SimHei" w:cs="SimHei"/>
                <w:color w:val="000000"/>
                <w:spacing w:val="0"/>
                <w:w w:val="100"/>
                <w:position w:val="0"/>
                <w:sz w:val="12"/>
                <w:szCs w:val="12"/>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Courier New" w:eastAsia="Courier New" w:hAnsi="Courier New" w:cs="Courier New"/>
                <w:color w:val="000000"/>
                <w:spacing w:val="0"/>
                <w:w w:val="100"/>
                <w:position w:val="0"/>
                <w:sz w:val="18"/>
                <w:szCs w:val="18"/>
              </w:rPr>
              <w:t>4</w:t>
            </w:r>
            <w:r>
              <w:rPr>
                <w:rFonts w:ascii="SimHei" w:eastAsia="SimHei" w:hAnsi="SimHei" w:cs="SimHei"/>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Courier New" w:eastAsia="Courier New" w:hAnsi="Courier New" w:cs="Courier New"/>
                <w:color w:val="000000"/>
                <w:spacing w:val="0"/>
                <w:w w:val="100"/>
                <w:position w:val="0"/>
                <w:sz w:val="18"/>
                <w:szCs w:val="18"/>
              </w:rPr>
              <w:t>1</w:t>
            </w:r>
            <w:r>
              <w:rPr>
                <w:rFonts w:ascii="SimHei" w:eastAsia="SimHei" w:hAnsi="SimHei" w:cs="SimHei"/>
                <w:color w:val="000000"/>
                <w:spacing w:val="0"/>
                <w:w w:val="100"/>
                <w:position w:val="0"/>
                <w:sz w:val="12"/>
                <w:szCs w:val="12"/>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Courier New" w:eastAsia="Courier New" w:hAnsi="Courier New" w:cs="Courier New"/>
                <w:color w:val="000000"/>
                <w:spacing w:val="0"/>
                <w:w w:val="100"/>
                <w:position w:val="0"/>
                <w:sz w:val="18"/>
                <w:szCs w:val="18"/>
              </w:rPr>
              <w:t>2</w:t>
            </w:r>
            <w:r>
              <w:rPr>
                <w:rFonts w:ascii="SimHei" w:eastAsia="SimHei" w:hAnsi="SimHei" w:cs="SimHei"/>
                <w:color w:val="000000"/>
                <w:spacing w:val="0"/>
                <w:w w:val="100"/>
                <w:position w:val="0"/>
                <w:sz w:val="12"/>
                <w:szCs w:val="12"/>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Courier New" w:eastAsia="Courier New" w:hAnsi="Courier New" w:cs="Courier New"/>
                <w:color w:val="000000"/>
                <w:spacing w:val="0"/>
                <w:w w:val="100"/>
                <w:position w:val="0"/>
                <w:sz w:val="18"/>
                <w:szCs w:val="18"/>
              </w:rPr>
              <w:t>3</w:t>
            </w:r>
            <w:r>
              <w:rPr>
                <w:rFonts w:ascii="SimHei" w:eastAsia="SimHei" w:hAnsi="SimHei" w:cs="SimHei"/>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Courier New" w:eastAsia="Courier New" w:hAnsi="Courier New" w:cs="Courier New"/>
                <w:color w:val="000000"/>
                <w:spacing w:val="0"/>
                <w:w w:val="100"/>
                <w:position w:val="0"/>
                <w:sz w:val="18"/>
                <w:szCs w:val="18"/>
              </w:rPr>
              <w:t>1</w:t>
            </w:r>
            <w:r>
              <w:rPr>
                <w:rFonts w:ascii="SimHei" w:eastAsia="SimHei" w:hAnsi="SimHei" w:cs="SimHei"/>
                <w:color w:val="000000"/>
                <w:spacing w:val="0"/>
                <w:w w:val="100"/>
                <w:position w:val="0"/>
                <w:sz w:val="12"/>
                <w:szCs w:val="12"/>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Courier New" w:eastAsia="Courier New" w:hAnsi="Courier New" w:cs="Courier New"/>
                <w:color w:val="000000"/>
                <w:spacing w:val="0"/>
                <w:w w:val="100"/>
                <w:position w:val="0"/>
                <w:sz w:val="18"/>
                <w:szCs w:val="18"/>
              </w:rPr>
              <w:t>2</w:t>
            </w:r>
            <w:r>
              <w:rPr>
                <w:rFonts w:ascii="SimHei" w:eastAsia="SimHei" w:hAnsi="SimHei" w:cs="SimHei"/>
                <w:color w:val="000000"/>
                <w:spacing w:val="0"/>
                <w:w w:val="100"/>
                <w:position w:val="0"/>
                <w:sz w:val="12"/>
                <w:szCs w:val="12"/>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Courier New" w:eastAsia="Courier New" w:hAnsi="Courier New" w:cs="Courier New"/>
                <w:color w:val="000000"/>
                <w:spacing w:val="0"/>
                <w:w w:val="100"/>
                <w:position w:val="0"/>
                <w:sz w:val="18"/>
                <w:szCs w:val="18"/>
              </w:rPr>
              <w:t>3</w:t>
            </w:r>
            <w:r>
              <w:rPr>
                <w:rFonts w:ascii="SimHei" w:eastAsia="SimHei" w:hAnsi="SimHei" w:cs="SimHei"/>
                <w:color w:val="000000"/>
                <w:spacing w:val="0"/>
                <w:w w:val="100"/>
                <w:position w:val="0"/>
                <w:sz w:val="12"/>
                <w:szCs w:val="12"/>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Courier New" w:eastAsia="Courier New" w:hAnsi="Courier New" w:cs="Courier New"/>
                <w:color w:val="000000"/>
                <w:spacing w:val="0"/>
                <w:w w:val="100"/>
                <w:position w:val="0"/>
                <w:sz w:val="18"/>
                <w:szCs w:val="18"/>
              </w:rPr>
              <w:t>4</w:t>
            </w:r>
            <w:r>
              <w:rPr>
                <w:rFonts w:ascii="SimHei" w:eastAsia="SimHei" w:hAnsi="SimHei" w:cs="SimHei"/>
                <w:color w:val="000000"/>
                <w:spacing w:val="0"/>
                <w:w w:val="100"/>
                <w:position w:val="0"/>
                <w:sz w:val="12"/>
                <w:szCs w:val="12"/>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Courier New" w:eastAsia="Courier New" w:hAnsi="Courier New" w:cs="Courier New"/>
                <w:color w:val="000000"/>
                <w:spacing w:val="0"/>
                <w:w w:val="100"/>
                <w:position w:val="0"/>
                <w:sz w:val="18"/>
                <w:szCs w:val="18"/>
              </w:rPr>
              <w:t>5</w:t>
            </w:r>
            <w:r>
              <w:rPr>
                <w:rFonts w:ascii="SimHei" w:eastAsia="SimHei" w:hAnsi="SimHei" w:cs="SimHei"/>
                <w:color w:val="000000"/>
                <w:spacing w:val="0"/>
                <w:w w:val="100"/>
                <w:position w:val="0"/>
                <w:sz w:val="12"/>
                <w:szCs w:val="12"/>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Courier New" w:eastAsia="Courier New" w:hAnsi="Courier New" w:cs="Courier New"/>
                <w:color w:val="000000"/>
                <w:spacing w:val="0"/>
                <w:w w:val="100"/>
                <w:position w:val="0"/>
                <w:sz w:val="18"/>
                <w:szCs w:val="18"/>
              </w:rPr>
              <w:t>6</w:t>
            </w:r>
            <w:r>
              <w:rPr>
                <w:rFonts w:ascii="SimHei" w:eastAsia="SimHei" w:hAnsi="SimHei" w:cs="SimHei"/>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Courier New" w:eastAsia="Courier New" w:hAnsi="Courier New" w:cs="Courier New"/>
                <w:color w:val="000000"/>
                <w:spacing w:val="0"/>
                <w:w w:val="100"/>
                <w:position w:val="0"/>
                <w:sz w:val="18"/>
                <w:szCs w:val="18"/>
              </w:rPr>
              <w:t>1</w:t>
            </w:r>
            <w:r>
              <w:rPr>
                <w:rFonts w:ascii="SimHei" w:eastAsia="SimHei" w:hAnsi="SimHei" w:cs="SimHei"/>
                <w:color w:val="000000"/>
                <w:spacing w:val="0"/>
                <w:w w:val="100"/>
                <w:position w:val="0"/>
                <w:sz w:val="12"/>
                <w:szCs w:val="12"/>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Courier New" w:eastAsia="Courier New" w:hAnsi="Courier New" w:cs="Courier New"/>
                <w:color w:val="000000"/>
                <w:spacing w:val="0"/>
                <w:w w:val="100"/>
                <w:position w:val="0"/>
                <w:sz w:val="18"/>
                <w:szCs w:val="18"/>
              </w:rPr>
              <w:t xml:space="preserve">2 </w:t>
            </w:r>
            <w:r>
              <w:rPr>
                <w:rFonts w:ascii="SimHei" w:eastAsia="SimHei" w:hAnsi="SimHei" w:cs="SimHei"/>
                <w:color w:val="000000"/>
                <w:spacing w:val="0"/>
                <w:w w:val="100"/>
                <w:position w:val="0"/>
                <w:sz w:val="12"/>
                <w:szCs w:val="12"/>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四、本期期末余额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Courier New" w:eastAsia="Courier New" w:hAnsi="Courier New" w:cs="Courier New"/>
                <w:color w:val="000000"/>
                <w:spacing w:val="0"/>
                <w:w w:val="100"/>
                <w:position w:val="0"/>
              </w:rPr>
              <w:t>936,291,116.00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Courier New" w:eastAsia="Courier New" w:hAnsi="Courier New" w:cs="Courier New"/>
                <w:color w:val="000000"/>
                <w:spacing w:val="0"/>
                <w:w w:val="100"/>
                <w:position w:val="0"/>
              </w:rPr>
              <w:t>1,539,971,921.72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Courier New" w:eastAsia="Courier New" w:hAnsi="Courier New" w:cs="Courier New"/>
                <w:color w:val="000000"/>
                <w:spacing w:val="0"/>
                <w:w w:val="100"/>
                <w:position w:val="0"/>
              </w:rPr>
              <w:t>14,436,163.60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Courier New" w:eastAsia="Courier New" w:hAnsi="Courier New" w:cs="Courier New"/>
                <w:color w:val="000000"/>
                <w:spacing w:val="0"/>
                <w:w w:val="100"/>
                <w:position w:val="0"/>
              </w:rPr>
              <w:t>56,093,581.76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-2,192,900,272.13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325,020,183.75</w:t>
            </w:r>
          </w:p>
        </w:tc>
      </w:tr>
    </w:tbl>
    <w:p>
      <w:pPr>
        <w:widowControl w:val="0"/>
        <w:spacing w:after="79" w:line="1" w:lineRule="exact"/>
      </w:pPr>
    </w:p>
    <w:p>
      <w:pPr>
        <w:pStyle w:val="Style19"/>
        <w:keepNext w:val="0"/>
        <w:keepLines w:val="0"/>
        <w:widowControl w:val="0"/>
        <w:shd w:val="clear" w:color="auto" w:fill="auto"/>
        <w:bidi w:val="0"/>
        <w:spacing w:before="0" w:after="40" w:line="240" w:lineRule="auto"/>
        <w:ind w:left="0" w:right="0" w:firstLine="0"/>
        <w:jc w:val="left"/>
      </w:pPr>
      <w:r>
        <w:rPr>
          <w:i w:val="0"/>
          <w:iCs w:val="0"/>
          <w:color w:val="000000"/>
          <w:spacing w:val="0"/>
          <w:w w:val="100"/>
          <w:position w:val="0"/>
        </w:rPr>
        <w:t>后附财务报表附注为财务报表的组成部分。</w:t>
      </w:r>
    </w:p>
    <w:p>
      <w:pPr>
        <w:pStyle w:val="Style19"/>
        <w:keepNext w:val="0"/>
        <w:keepLines w:val="0"/>
        <w:widowControl w:val="0"/>
        <w:shd w:val="clear" w:color="auto" w:fill="auto"/>
        <w:tabs>
          <w:tab w:pos="6024" w:val="left"/>
          <w:tab w:pos="12773" w:val="left"/>
        </w:tabs>
        <w:bidi w:val="0"/>
        <w:spacing w:before="0" w:after="60" w:line="240" w:lineRule="auto"/>
        <w:ind w:left="0" w:right="0" w:firstLine="0"/>
        <w:jc w:val="left"/>
      </w:pPr>
      <w:r>
        <w:rPr>
          <w:i w:val="0"/>
          <w:iCs w:val="0"/>
          <w:color w:val="000000"/>
          <w:spacing w:val="0"/>
          <w:w w:val="100"/>
          <w:position w:val="0"/>
        </w:rPr>
        <w:t>公司负责人：吴鹰</w:t>
        <w:tab/>
        <w:t>主管会计工作负责人：李鹏宇</w:t>
        <w:tab/>
        <w:t>会计机构负责人：张雷</w:t>
      </w:r>
      <w:r>
        <w:br w:type="page"/>
      </w:r>
    </w:p>
    <w:p>
      <w:pPr>
        <w:pStyle w:val="Style40"/>
        <w:keepNext/>
        <w:keepLines/>
        <w:widowControl w:val="0"/>
        <w:shd w:val="clear" w:color="auto" w:fill="auto"/>
        <w:bidi w:val="0"/>
        <w:spacing w:before="0" w:after="40" w:line="240" w:lineRule="auto"/>
        <w:ind w:left="0" w:right="0" w:firstLine="0"/>
        <w:jc w:val="center"/>
      </w:pPr>
      <w:bookmarkStart w:id="1265" w:name="bookmark1265"/>
      <w:bookmarkStart w:id="1266" w:name="bookmark1266"/>
      <w:bookmarkStart w:id="1267" w:name="bookmark1267"/>
      <w:r>
        <w:rPr>
          <w:color w:val="000000"/>
          <w:spacing w:val="0"/>
          <w:w w:val="100"/>
          <w:position w:val="0"/>
        </w:rPr>
        <w:t>母公司所有者权益变动表（续）</w:t>
      </w:r>
      <w:bookmarkEnd w:id="1265"/>
      <w:bookmarkEnd w:id="1266"/>
      <w:bookmarkEnd w:id="1267"/>
    </w:p>
    <w:p>
      <w:pPr>
        <w:pStyle w:val="Style40"/>
        <w:keepNext/>
        <w:keepLines/>
        <w:widowControl w:val="0"/>
        <w:shd w:val="clear" w:color="auto" w:fill="auto"/>
        <w:bidi w:val="0"/>
        <w:spacing w:before="0" w:after="40" w:line="240" w:lineRule="auto"/>
        <w:ind w:left="0" w:right="0" w:firstLine="0"/>
        <w:jc w:val="center"/>
      </w:pPr>
      <w:bookmarkStart w:id="1265" w:name="bookmark1265"/>
      <w:bookmarkStart w:id="1266" w:name="bookmark1266"/>
      <w:bookmarkStart w:id="1268" w:name="bookmark1268"/>
      <w:r>
        <w:rPr>
          <w:rFonts w:ascii="Times New Roman" w:eastAsia="Times New Roman" w:hAnsi="Times New Roman" w:cs="Times New Roman"/>
          <w:color w:val="000000"/>
          <w:spacing w:val="0"/>
          <w:w w:val="100"/>
          <w:position w:val="0"/>
        </w:rPr>
        <w:t>2021</w:t>
      </w:r>
      <w:r>
        <w:rPr>
          <w:color w:val="000000"/>
          <w:spacing w:val="0"/>
          <w:w w:val="100"/>
          <w:position w:val="0"/>
        </w:rPr>
        <w:t>年度</w:t>
      </w:r>
      <w:bookmarkEnd w:id="1265"/>
      <w:bookmarkEnd w:id="1266"/>
      <w:bookmarkEnd w:id="1268"/>
    </w:p>
    <w:p>
      <w:pPr>
        <w:pStyle w:val="Style40"/>
        <w:keepNext/>
        <w:keepLines/>
        <w:widowControl w:val="0"/>
        <w:shd w:val="clear" w:color="auto" w:fill="auto"/>
        <w:bidi w:val="0"/>
        <w:spacing w:before="0" w:after="120" w:line="240" w:lineRule="auto"/>
        <w:ind w:left="0" w:right="0" w:firstLine="0"/>
        <w:jc w:val="center"/>
      </w:pPr>
      <w:bookmarkStart w:id="1265" w:name="bookmark1265"/>
      <w:bookmarkStart w:id="1266" w:name="bookmark1266"/>
      <w:bookmarkStart w:id="1269" w:name="bookmark1269"/>
      <w:r>
        <w:rPr>
          <w:color w:val="000000"/>
          <w:spacing w:val="0"/>
          <w:w w:val="100"/>
          <w:position w:val="0"/>
        </w:rPr>
        <w:t>（除特别注明外，金额单位均为人民币元）</w:t>
      </w:r>
      <w:bookmarkEnd w:id="1265"/>
      <w:bookmarkEnd w:id="1266"/>
      <w:bookmarkEnd w:id="1269"/>
    </w:p>
    <w:tbl>
      <w:tblPr>
        <w:tblOverlap w:val="never"/>
        <w:jc w:val="center"/>
        <w:tblLayout w:type="fixed"/>
      </w:tblPr>
      <w:tblGrid>
        <w:gridCol w:w="3130"/>
        <w:gridCol w:w="1190"/>
        <w:gridCol w:w="754"/>
        <w:gridCol w:w="691"/>
        <w:gridCol w:w="710"/>
        <w:gridCol w:w="1262"/>
        <w:gridCol w:w="1128"/>
        <w:gridCol w:w="874"/>
        <w:gridCol w:w="1142"/>
        <w:gridCol w:w="1171"/>
        <w:gridCol w:w="1238"/>
        <w:gridCol w:w="1512"/>
      </w:tblGrid>
      <w:tr>
        <w:trPr>
          <w:trHeight w:val="235"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项目</w:t>
            </w:r>
          </w:p>
        </w:tc>
        <w:tc>
          <w:tcPr>
            <w:gridSpan w:val="11"/>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上期金额</w:t>
            </w:r>
          </w:p>
        </w:tc>
      </w:tr>
      <w:tr>
        <w:trPr>
          <w:trHeight w:val="23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股本</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其他权益工具</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资本公积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减：库存股</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06" w:lineRule="exact"/>
              <w:ind w:left="0" w:right="0" w:firstLine="0"/>
              <w:jc w:val="center"/>
              <w:rPr>
                <w:sz w:val="12"/>
                <w:szCs w:val="12"/>
              </w:rPr>
            </w:pPr>
            <w:r>
              <w:rPr>
                <w:rFonts w:ascii="SimHei" w:eastAsia="SimHei" w:hAnsi="SimHei" w:cs="SimHei"/>
                <w:color w:val="000000"/>
                <w:spacing w:val="0"/>
                <w:w w:val="100"/>
                <w:position w:val="0"/>
                <w:sz w:val="12"/>
                <w:szCs w:val="12"/>
              </w:rPr>
              <w:t>其他综合收 益</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专项储备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320" w:firstLine="0"/>
              <w:jc w:val="right"/>
              <w:rPr>
                <w:sz w:val="12"/>
                <w:szCs w:val="12"/>
              </w:rPr>
            </w:pPr>
            <w:r>
              <w:rPr>
                <w:rFonts w:ascii="SimHei" w:eastAsia="SimHei" w:hAnsi="SimHei" w:cs="SimHei"/>
                <w:color w:val="000000"/>
                <w:spacing w:val="0"/>
                <w:w w:val="100"/>
                <w:position w:val="0"/>
                <w:sz w:val="12"/>
                <w:szCs w:val="12"/>
              </w:rPr>
              <w:t>盈余公积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未分配利润</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2"/>
                <w:szCs w:val="12"/>
              </w:rPr>
            </w:pPr>
            <w:r>
              <w:rPr>
                <w:rFonts w:ascii="SimHei" w:eastAsia="SimHei" w:hAnsi="SimHei" w:cs="SimHei"/>
                <w:color w:val="000000"/>
                <w:spacing w:val="0"/>
                <w:w w:val="100"/>
                <w:position w:val="0"/>
                <w:sz w:val="12"/>
                <w:szCs w:val="12"/>
              </w:rPr>
              <w:t>所有者权益合计</w:t>
            </w: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优先股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永续债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一、上年年末余额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rFonts w:ascii="Courier New" w:eastAsia="Courier New" w:hAnsi="Courier New" w:cs="Courier New"/>
                <w:color w:val="000000"/>
                <w:spacing w:val="0"/>
                <w:w w:val="100"/>
                <w:position w:val="0"/>
              </w:rPr>
              <w:t>669,101,883.00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Courier New" w:eastAsia="Courier New" w:hAnsi="Courier New" w:cs="Courier New"/>
                <w:color w:val="000000"/>
                <w:spacing w:val="0"/>
                <w:w w:val="100"/>
                <w:position w:val="0"/>
              </w:rPr>
              <w:t>1,807,161,154.72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rFonts w:ascii="Courier New" w:eastAsia="Courier New" w:hAnsi="Courier New" w:cs="Courier New"/>
                <w:color w:val="000000"/>
                <w:spacing w:val="0"/>
                <w:w w:val="100"/>
                <w:position w:val="0"/>
              </w:rPr>
              <w:t>14,436,163.60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rFonts w:ascii="Courier New" w:eastAsia="Courier New" w:hAnsi="Courier New" w:cs="Courier New"/>
                <w:color w:val="000000"/>
                <w:spacing w:val="0"/>
                <w:w w:val="100"/>
                <w:position w:val="0"/>
              </w:rPr>
              <w:t>56,093,581.76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pPr>
            <w:r>
              <w:rPr>
                <w:rFonts w:ascii="Courier New" w:eastAsia="Courier New" w:hAnsi="Courier New" w:cs="Courier New"/>
                <w:color w:val="000000"/>
                <w:spacing w:val="0"/>
                <w:w w:val="100"/>
                <w:position w:val="0"/>
              </w:rPr>
              <w:t>-458,805,749.26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pPr>
            <w:r>
              <w:rPr>
                <w:rFonts w:ascii="Courier New" w:eastAsia="Courier New" w:hAnsi="Courier New" w:cs="Courier New"/>
                <w:color w:val="000000"/>
                <w:spacing w:val="0"/>
                <w:w w:val="100"/>
                <w:position w:val="0"/>
              </w:rPr>
              <w:t>2,059,114,706.62</w:t>
            </w:r>
          </w:p>
        </w:tc>
      </w:tr>
      <w:tr>
        <w:trPr>
          <w:trHeight w:val="23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二、本年年初余额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rFonts w:ascii="Courier New" w:eastAsia="Courier New" w:hAnsi="Courier New" w:cs="Courier New"/>
                <w:color w:val="000000"/>
                <w:spacing w:val="0"/>
                <w:w w:val="100"/>
                <w:position w:val="0"/>
              </w:rPr>
              <w:t>669,101,883.00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Courier New" w:eastAsia="Courier New" w:hAnsi="Courier New" w:cs="Courier New"/>
                <w:color w:val="000000"/>
                <w:spacing w:val="0"/>
                <w:w w:val="100"/>
                <w:position w:val="0"/>
              </w:rPr>
              <w:t>1,807,161,154.72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rFonts w:ascii="Courier New" w:eastAsia="Courier New" w:hAnsi="Courier New" w:cs="Courier New"/>
                <w:color w:val="000000"/>
                <w:spacing w:val="0"/>
                <w:w w:val="100"/>
                <w:position w:val="0"/>
              </w:rPr>
              <w:t>14,436,163.60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rFonts w:ascii="Courier New" w:eastAsia="Courier New" w:hAnsi="Courier New" w:cs="Courier New"/>
                <w:color w:val="000000"/>
                <w:spacing w:val="0"/>
                <w:w w:val="100"/>
                <w:position w:val="0"/>
              </w:rPr>
              <w:t>56,093,581.76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pPr>
            <w:r>
              <w:rPr>
                <w:rFonts w:ascii="Courier New" w:eastAsia="Courier New" w:hAnsi="Courier New" w:cs="Courier New"/>
                <w:color w:val="000000"/>
                <w:spacing w:val="0"/>
                <w:w w:val="100"/>
                <w:position w:val="0"/>
              </w:rPr>
              <w:t>-458,805,749.26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pPr>
            <w:r>
              <w:rPr>
                <w:rFonts w:ascii="Courier New" w:eastAsia="Courier New" w:hAnsi="Courier New" w:cs="Courier New"/>
                <w:color w:val="000000"/>
                <w:spacing w:val="0"/>
                <w:w w:val="100"/>
                <w:position w:val="0"/>
              </w:rPr>
              <w:t>2,059,114,706.62</w:t>
            </w:r>
          </w:p>
        </w:tc>
      </w:tr>
      <w:tr>
        <w:trPr>
          <w:trHeight w:val="23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三、本期增减变动金额（减少以</w:t>
            </w:r>
            <w:r>
              <w:rPr>
                <w:rFonts w:ascii="SimHei" w:eastAsia="SimHei" w:hAnsi="SimHei" w:cs="SimHei"/>
                <w:color w:val="000000"/>
                <w:spacing w:val="0"/>
                <w:w w:val="100"/>
                <w:position w:val="0"/>
                <w:sz w:val="12"/>
                <w:szCs w:val="12"/>
              </w:rPr>
              <w:t>“-”</w:t>
            </w:r>
            <w:r>
              <w:rPr>
                <w:rFonts w:ascii="SimHei" w:eastAsia="SimHei" w:hAnsi="SimHei" w:cs="SimHei"/>
                <w:color w:val="000000"/>
                <w:spacing w:val="0"/>
                <w:w w:val="100"/>
                <w:position w:val="0"/>
                <w:sz w:val="12"/>
                <w:szCs w:val="12"/>
              </w:rPr>
              <w:t>号填列）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rFonts w:ascii="Courier New" w:eastAsia="Courier New" w:hAnsi="Courier New" w:cs="Courier New"/>
                <w:color w:val="000000"/>
                <w:spacing w:val="0"/>
                <w:w w:val="100"/>
                <w:position w:val="0"/>
              </w:rPr>
              <w:t>267,189,233.00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Courier New" w:eastAsia="Courier New" w:hAnsi="Courier New" w:cs="Courier New"/>
                <w:color w:val="000000"/>
                <w:spacing w:val="0"/>
                <w:w w:val="100"/>
                <w:position w:val="0"/>
              </w:rPr>
              <w:t>-267,189,233.00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rFonts w:ascii="Courier New" w:eastAsia="Courier New" w:hAnsi="Courier New" w:cs="Courier New"/>
                <w:color w:val="000000"/>
                <w:spacing w:val="0"/>
                <w:w w:val="100"/>
                <w:position w:val="0"/>
              </w:rPr>
              <w:t>-41,780,222.97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rFonts w:ascii="Courier New" w:eastAsia="Courier New" w:hAnsi="Courier New" w:cs="Courier New"/>
                <w:color w:val="000000"/>
                <w:spacing w:val="0"/>
                <w:w w:val="100"/>
                <w:position w:val="0"/>
              </w:rPr>
              <w:t>-41,780,222.97</w:t>
            </w:r>
          </w:p>
        </w:tc>
      </w:tr>
      <w:tr>
        <w:trPr>
          <w:trHeight w:val="23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rFonts w:ascii="Courier New" w:eastAsia="Courier New" w:hAnsi="Courier New" w:cs="Courier New"/>
                <w:color w:val="000000"/>
                <w:spacing w:val="0"/>
                <w:w w:val="100"/>
                <w:position w:val="0"/>
              </w:rPr>
              <w:t>-41,780,222.97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rFonts w:ascii="Courier New" w:eastAsia="Courier New" w:hAnsi="Courier New" w:cs="Courier New"/>
                <w:color w:val="000000"/>
                <w:spacing w:val="0"/>
                <w:w w:val="100"/>
                <w:position w:val="0"/>
              </w:rPr>
              <w:t>-41,780,222.97</w:t>
            </w:r>
          </w:p>
        </w:tc>
      </w:tr>
      <w:tr>
        <w:trPr>
          <w:trHeight w:val="23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Courier New" w:eastAsia="Courier New" w:hAnsi="Courier New" w:cs="Courier New"/>
                <w:color w:val="000000"/>
                <w:spacing w:val="0"/>
                <w:w w:val="100"/>
                <w:position w:val="0"/>
                <w:sz w:val="18"/>
                <w:szCs w:val="18"/>
              </w:rPr>
              <w:t>1</w:t>
            </w:r>
            <w:r>
              <w:rPr>
                <w:rFonts w:ascii="SimHei" w:eastAsia="SimHei" w:hAnsi="SimHei" w:cs="SimHei"/>
                <w:color w:val="000000"/>
                <w:spacing w:val="0"/>
                <w:w w:val="100"/>
                <w:position w:val="0"/>
                <w:sz w:val="12"/>
                <w:szCs w:val="12"/>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Courier New" w:eastAsia="Courier New" w:hAnsi="Courier New" w:cs="Courier New"/>
                <w:color w:val="000000"/>
                <w:spacing w:val="0"/>
                <w:w w:val="100"/>
                <w:position w:val="0"/>
                <w:sz w:val="18"/>
                <w:szCs w:val="18"/>
              </w:rPr>
              <w:t>2</w:t>
            </w:r>
            <w:r>
              <w:rPr>
                <w:rFonts w:ascii="SimHei" w:eastAsia="SimHei" w:hAnsi="SimHei" w:cs="SimHei"/>
                <w:color w:val="000000"/>
                <w:spacing w:val="0"/>
                <w:w w:val="100"/>
                <w:position w:val="0"/>
                <w:sz w:val="12"/>
                <w:szCs w:val="12"/>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Courier New" w:eastAsia="Courier New" w:hAnsi="Courier New" w:cs="Courier New"/>
                <w:color w:val="000000"/>
                <w:spacing w:val="0"/>
                <w:w w:val="100"/>
                <w:position w:val="0"/>
                <w:sz w:val="18"/>
                <w:szCs w:val="18"/>
              </w:rPr>
              <w:t xml:space="preserve">3 </w:t>
            </w:r>
            <w:r>
              <w:rPr>
                <w:rFonts w:ascii="SimHei" w:eastAsia="SimHei" w:hAnsi="SimHei" w:cs="SimHei"/>
                <w:color w:val="000000"/>
                <w:spacing w:val="0"/>
                <w:w w:val="100"/>
                <w:position w:val="0"/>
                <w:sz w:val="12"/>
                <w:szCs w:val="12"/>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Courier New" w:eastAsia="Courier New" w:hAnsi="Courier New" w:cs="Courier New"/>
                <w:color w:val="000000"/>
                <w:spacing w:val="0"/>
                <w:w w:val="100"/>
                <w:position w:val="0"/>
                <w:sz w:val="18"/>
                <w:szCs w:val="18"/>
              </w:rPr>
              <w:t>4</w:t>
            </w:r>
            <w:r>
              <w:rPr>
                <w:rFonts w:ascii="SimHei" w:eastAsia="SimHei" w:hAnsi="SimHei" w:cs="SimHei"/>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Courier New" w:eastAsia="Courier New" w:hAnsi="Courier New" w:cs="Courier New"/>
                <w:color w:val="000000"/>
                <w:spacing w:val="0"/>
                <w:w w:val="100"/>
                <w:position w:val="0"/>
                <w:sz w:val="18"/>
                <w:szCs w:val="18"/>
              </w:rPr>
              <w:t>1</w:t>
            </w:r>
            <w:r>
              <w:rPr>
                <w:rFonts w:ascii="SimHei" w:eastAsia="SimHei" w:hAnsi="SimHei" w:cs="SimHei"/>
                <w:color w:val="000000"/>
                <w:spacing w:val="0"/>
                <w:w w:val="100"/>
                <w:position w:val="0"/>
                <w:sz w:val="12"/>
                <w:szCs w:val="12"/>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Courier New" w:eastAsia="Courier New" w:hAnsi="Courier New" w:cs="Courier New"/>
                <w:color w:val="000000"/>
                <w:spacing w:val="0"/>
                <w:w w:val="100"/>
                <w:position w:val="0"/>
                <w:sz w:val="18"/>
                <w:szCs w:val="18"/>
              </w:rPr>
              <w:t>2</w:t>
            </w:r>
            <w:r>
              <w:rPr>
                <w:rFonts w:ascii="SimHei" w:eastAsia="SimHei" w:hAnsi="SimHei" w:cs="SimHei"/>
                <w:color w:val="000000"/>
                <w:spacing w:val="0"/>
                <w:w w:val="100"/>
                <w:position w:val="0"/>
                <w:sz w:val="12"/>
                <w:szCs w:val="12"/>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Courier New" w:eastAsia="Courier New" w:hAnsi="Courier New" w:cs="Courier New"/>
                <w:color w:val="000000"/>
                <w:spacing w:val="0"/>
                <w:w w:val="100"/>
                <w:position w:val="0"/>
                <w:sz w:val="18"/>
                <w:szCs w:val="18"/>
              </w:rPr>
              <w:t>3</w:t>
            </w:r>
            <w:r>
              <w:rPr>
                <w:rFonts w:ascii="SimHei" w:eastAsia="SimHei" w:hAnsi="SimHei" w:cs="SimHei"/>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（四）所有者权益内部结转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rFonts w:ascii="Courier New" w:eastAsia="Courier New" w:hAnsi="Courier New" w:cs="Courier New"/>
                <w:color w:val="000000"/>
                <w:spacing w:val="0"/>
                <w:w w:val="100"/>
                <w:position w:val="0"/>
              </w:rPr>
              <w:t>267,189,233.00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Courier New" w:eastAsia="Courier New" w:hAnsi="Courier New" w:cs="Courier New"/>
                <w:color w:val="000000"/>
                <w:spacing w:val="0"/>
                <w:w w:val="100"/>
                <w:position w:val="0"/>
              </w:rPr>
              <w:t>-267,189,233.00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Courier New" w:eastAsia="Courier New" w:hAnsi="Courier New" w:cs="Courier New"/>
                <w:color w:val="000000"/>
                <w:spacing w:val="0"/>
                <w:w w:val="100"/>
                <w:position w:val="0"/>
                <w:sz w:val="18"/>
                <w:szCs w:val="18"/>
              </w:rPr>
              <w:t>1</w:t>
            </w:r>
            <w:r>
              <w:rPr>
                <w:rFonts w:ascii="SimHei" w:eastAsia="SimHei" w:hAnsi="SimHei" w:cs="SimHei"/>
                <w:color w:val="000000"/>
                <w:spacing w:val="0"/>
                <w:w w:val="100"/>
                <w:position w:val="0"/>
                <w:sz w:val="12"/>
                <w:szCs w:val="12"/>
              </w:rPr>
              <w:t>.资本公积转增资本（或股本）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rFonts w:ascii="Courier New" w:eastAsia="Courier New" w:hAnsi="Courier New" w:cs="Courier New"/>
                <w:color w:val="000000"/>
                <w:spacing w:val="0"/>
                <w:w w:val="100"/>
                <w:position w:val="0"/>
              </w:rPr>
              <w:t>267,189,233.00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Courier New" w:eastAsia="Courier New" w:hAnsi="Courier New" w:cs="Courier New"/>
                <w:color w:val="000000"/>
                <w:spacing w:val="0"/>
                <w:w w:val="100"/>
                <w:position w:val="0"/>
              </w:rPr>
              <w:t>-267,189,233.00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Courier New" w:eastAsia="Courier New" w:hAnsi="Courier New" w:cs="Courier New"/>
                <w:color w:val="000000"/>
                <w:spacing w:val="0"/>
                <w:w w:val="100"/>
                <w:position w:val="0"/>
                <w:sz w:val="18"/>
                <w:szCs w:val="18"/>
              </w:rPr>
              <w:t>2</w:t>
            </w:r>
            <w:r>
              <w:rPr>
                <w:rFonts w:ascii="SimHei" w:eastAsia="SimHei" w:hAnsi="SimHei" w:cs="SimHei"/>
                <w:color w:val="000000"/>
                <w:spacing w:val="0"/>
                <w:w w:val="100"/>
                <w:position w:val="0"/>
                <w:sz w:val="12"/>
                <w:szCs w:val="12"/>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Courier New" w:eastAsia="Courier New" w:hAnsi="Courier New" w:cs="Courier New"/>
                <w:color w:val="000000"/>
                <w:spacing w:val="0"/>
                <w:w w:val="100"/>
                <w:position w:val="0"/>
                <w:sz w:val="18"/>
                <w:szCs w:val="18"/>
              </w:rPr>
              <w:t>3</w:t>
            </w:r>
            <w:r>
              <w:rPr>
                <w:rFonts w:ascii="SimHei" w:eastAsia="SimHei" w:hAnsi="SimHei" w:cs="SimHei"/>
                <w:color w:val="000000"/>
                <w:spacing w:val="0"/>
                <w:w w:val="100"/>
                <w:position w:val="0"/>
                <w:sz w:val="12"/>
                <w:szCs w:val="12"/>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Courier New" w:eastAsia="Courier New" w:hAnsi="Courier New" w:cs="Courier New"/>
                <w:color w:val="000000"/>
                <w:spacing w:val="0"/>
                <w:w w:val="100"/>
                <w:position w:val="0"/>
                <w:sz w:val="18"/>
                <w:szCs w:val="18"/>
              </w:rPr>
              <w:t>4</w:t>
            </w:r>
            <w:r>
              <w:rPr>
                <w:rFonts w:ascii="SimHei" w:eastAsia="SimHei" w:hAnsi="SimHei" w:cs="SimHei"/>
                <w:color w:val="000000"/>
                <w:spacing w:val="0"/>
                <w:w w:val="100"/>
                <w:position w:val="0"/>
                <w:sz w:val="12"/>
                <w:szCs w:val="12"/>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Courier New" w:eastAsia="Courier New" w:hAnsi="Courier New" w:cs="Courier New"/>
                <w:color w:val="000000"/>
                <w:spacing w:val="0"/>
                <w:w w:val="100"/>
                <w:position w:val="0"/>
                <w:sz w:val="18"/>
                <w:szCs w:val="18"/>
              </w:rPr>
              <w:t>5</w:t>
            </w:r>
            <w:r>
              <w:rPr>
                <w:rFonts w:ascii="SimHei" w:eastAsia="SimHei" w:hAnsi="SimHei" w:cs="SimHei"/>
                <w:color w:val="000000"/>
                <w:spacing w:val="0"/>
                <w:w w:val="100"/>
                <w:position w:val="0"/>
                <w:sz w:val="12"/>
                <w:szCs w:val="12"/>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Courier New" w:eastAsia="Courier New" w:hAnsi="Courier New" w:cs="Courier New"/>
                <w:color w:val="000000"/>
                <w:spacing w:val="0"/>
                <w:w w:val="100"/>
                <w:position w:val="0"/>
                <w:sz w:val="18"/>
                <w:szCs w:val="18"/>
              </w:rPr>
              <w:t>6</w:t>
            </w:r>
            <w:r>
              <w:rPr>
                <w:rFonts w:ascii="SimHei" w:eastAsia="SimHei" w:hAnsi="SimHei" w:cs="SimHei"/>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Courier New" w:eastAsia="Courier New" w:hAnsi="Courier New" w:cs="Courier New"/>
                <w:color w:val="000000"/>
                <w:spacing w:val="0"/>
                <w:w w:val="100"/>
                <w:position w:val="0"/>
                <w:sz w:val="18"/>
                <w:szCs w:val="18"/>
              </w:rPr>
              <w:t>1</w:t>
            </w:r>
            <w:r>
              <w:rPr>
                <w:rFonts w:ascii="SimHei" w:eastAsia="SimHei" w:hAnsi="SimHei" w:cs="SimHei"/>
                <w:color w:val="000000"/>
                <w:spacing w:val="0"/>
                <w:w w:val="100"/>
                <w:position w:val="0"/>
                <w:sz w:val="12"/>
                <w:szCs w:val="12"/>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Courier New" w:eastAsia="Courier New" w:hAnsi="Courier New" w:cs="Courier New"/>
                <w:color w:val="000000"/>
                <w:spacing w:val="0"/>
                <w:w w:val="100"/>
                <w:position w:val="0"/>
                <w:sz w:val="18"/>
                <w:szCs w:val="18"/>
              </w:rPr>
              <w:t xml:space="preserve">2 </w:t>
            </w:r>
            <w:r>
              <w:rPr>
                <w:rFonts w:ascii="SimHei" w:eastAsia="SimHei" w:hAnsi="SimHei" w:cs="SimHei"/>
                <w:color w:val="000000"/>
                <w:spacing w:val="0"/>
                <w:w w:val="100"/>
                <w:position w:val="0"/>
                <w:sz w:val="12"/>
                <w:szCs w:val="12"/>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四、本期期末余额</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rFonts w:ascii="Courier New" w:eastAsia="Courier New" w:hAnsi="Courier New" w:cs="Courier New"/>
                <w:color w:val="000000"/>
                <w:spacing w:val="0"/>
                <w:w w:val="100"/>
                <w:position w:val="0"/>
              </w:rPr>
              <w:t>936,291,116.00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Courier New" w:eastAsia="Courier New" w:hAnsi="Courier New" w:cs="Courier New"/>
                <w:color w:val="000000"/>
                <w:spacing w:val="0"/>
                <w:w w:val="100"/>
                <w:position w:val="0"/>
              </w:rPr>
              <w:t>1,539,971,921.72</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rFonts w:ascii="Courier New" w:eastAsia="Courier New" w:hAnsi="Courier New" w:cs="Courier New"/>
                <w:color w:val="000000"/>
                <w:spacing w:val="0"/>
                <w:w w:val="100"/>
                <w:position w:val="0"/>
              </w:rPr>
              <w:t>14,436,163.60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rFonts w:ascii="Courier New" w:eastAsia="Courier New" w:hAnsi="Courier New" w:cs="Courier New"/>
                <w:color w:val="000000"/>
                <w:spacing w:val="0"/>
                <w:w w:val="100"/>
                <w:position w:val="0"/>
              </w:rPr>
              <w:t>56,093,581.76</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pPr>
            <w:r>
              <w:rPr>
                <w:rFonts w:ascii="Courier New" w:eastAsia="Courier New" w:hAnsi="Courier New" w:cs="Courier New"/>
                <w:color w:val="000000"/>
                <w:spacing w:val="0"/>
                <w:w w:val="100"/>
                <w:position w:val="0"/>
              </w:rPr>
              <w:t>-500,585,972.23</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pPr>
            <w:r>
              <w:rPr>
                <w:rFonts w:ascii="Courier New" w:eastAsia="Courier New" w:hAnsi="Courier New" w:cs="Courier New"/>
                <w:color w:val="000000"/>
                <w:spacing w:val="0"/>
                <w:w w:val="100"/>
                <w:position w:val="0"/>
              </w:rPr>
              <w:t>2,017,334,483.65</w:t>
            </w:r>
          </w:p>
        </w:tc>
      </w:tr>
    </w:tbl>
    <w:p>
      <w:pPr>
        <w:widowControl w:val="0"/>
        <w:spacing w:after="79" w:line="1" w:lineRule="exact"/>
      </w:pPr>
    </w:p>
    <w:p>
      <w:pPr>
        <w:pStyle w:val="Style19"/>
        <w:keepNext w:val="0"/>
        <w:keepLines w:val="0"/>
        <w:widowControl w:val="0"/>
        <w:shd w:val="clear" w:color="auto" w:fill="auto"/>
        <w:bidi w:val="0"/>
        <w:spacing w:before="0" w:after="180" w:line="240" w:lineRule="auto"/>
        <w:ind w:left="0" w:right="0" w:firstLine="0"/>
        <w:jc w:val="left"/>
      </w:pPr>
      <w:r>
        <w:rPr>
          <w:i w:val="0"/>
          <w:iCs w:val="0"/>
          <w:color w:val="000000"/>
          <w:spacing w:val="0"/>
          <w:w w:val="100"/>
          <w:position w:val="0"/>
        </w:rPr>
        <w:t>后附财务报表附注为财务报表的组成部分。</w:t>
      </w:r>
    </w:p>
    <w:p>
      <w:pPr>
        <w:pStyle w:val="Style19"/>
        <w:keepNext w:val="0"/>
        <w:keepLines w:val="0"/>
        <w:widowControl w:val="0"/>
        <w:shd w:val="clear" w:color="auto" w:fill="auto"/>
        <w:tabs>
          <w:tab w:pos="6019" w:val="left"/>
          <w:tab w:pos="12672" w:val="left"/>
        </w:tabs>
        <w:bidi w:val="0"/>
        <w:spacing w:before="0" w:after="100" w:line="240" w:lineRule="auto"/>
        <w:ind w:left="0" w:right="0" w:firstLine="0"/>
        <w:jc w:val="left"/>
        <w:sectPr>
          <w:footnotePr>
            <w:pos w:val="pageBottom"/>
            <w:numFmt w:val="decimal"/>
            <w:numRestart w:val="continuous"/>
          </w:footnotePr>
          <w:pgSz w:w="16840" w:h="11900" w:orient="landscape"/>
          <w:pgMar w:top="1230" w:right="769" w:bottom="1210" w:left="869" w:header="0" w:footer="3" w:gutter="0"/>
          <w:cols w:space="720"/>
          <w:noEndnote/>
          <w:rtlGutter w:val="0"/>
          <w:docGrid w:linePitch="360"/>
        </w:sectPr>
      </w:pPr>
      <w:r>
        <w:rPr>
          <w:i w:val="0"/>
          <w:iCs w:val="0"/>
          <w:color w:val="000000"/>
          <w:spacing w:val="0"/>
          <w:w w:val="100"/>
          <w:position w:val="0"/>
        </w:rPr>
        <w:t>公司负责人：吴鹰</w:t>
        <w:tab/>
        <w:t>主管会计工作负责人：李鹏宇</w:t>
        <w:tab/>
        <w:t>会计机构负责人：张雷</w:t>
      </w:r>
    </w:p>
    <w:p>
      <w:pPr>
        <w:pStyle w:val="Style40"/>
        <w:keepNext/>
        <w:keepLines/>
        <w:widowControl w:val="0"/>
        <w:shd w:val="clear" w:color="auto" w:fill="auto"/>
        <w:bidi w:val="0"/>
        <w:spacing w:before="0" w:after="60" w:line="401" w:lineRule="exact"/>
        <w:ind w:left="0" w:right="0" w:firstLine="440"/>
        <w:jc w:val="both"/>
      </w:pPr>
      <w:bookmarkStart w:id="1270" w:name="bookmark1270"/>
      <w:bookmarkStart w:id="1271" w:name="bookmark1271"/>
      <w:bookmarkStart w:id="1272" w:name="bookmark1272"/>
      <w:r>
        <w:rPr>
          <w:color w:val="000000"/>
          <w:spacing w:val="0"/>
          <w:w w:val="100"/>
          <w:position w:val="0"/>
        </w:rPr>
        <w:t>三、公司基本情况</w:t>
      </w:r>
      <w:bookmarkEnd w:id="1270"/>
      <w:bookmarkEnd w:id="1271"/>
      <w:bookmarkEnd w:id="1272"/>
    </w:p>
    <w:p>
      <w:pPr>
        <w:pStyle w:val="Style40"/>
        <w:keepNext/>
        <w:keepLines/>
        <w:widowControl w:val="0"/>
        <w:shd w:val="clear" w:color="auto" w:fill="auto"/>
        <w:bidi w:val="0"/>
        <w:spacing w:before="0" w:after="60" w:line="401" w:lineRule="exact"/>
        <w:ind w:left="0" w:right="0" w:firstLine="280"/>
        <w:jc w:val="both"/>
      </w:pPr>
      <w:bookmarkStart w:id="1270" w:name="bookmark1270"/>
      <w:bookmarkStart w:id="1271" w:name="bookmark1271"/>
      <w:bookmarkStart w:id="1273" w:name="bookmark1273"/>
      <w:bookmarkStart w:id="1274" w:name="bookmark1274"/>
      <w:r>
        <w:rPr>
          <w:color w:val="000000"/>
          <w:spacing w:val="0"/>
          <w:w w:val="100"/>
          <w:position w:val="0"/>
        </w:rPr>
        <w:t>（</w:t>
      </w:r>
      <w:bookmarkEnd w:id="1273"/>
      <w:r>
        <w:rPr>
          <w:color w:val="000000"/>
          <w:spacing w:val="0"/>
          <w:w w:val="100"/>
          <w:position w:val="0"/>
        </w:rPr>
        <w:t>一）公司概况</w:t>
      </w:r>
      <w:bookmarkEnd w:id="1270"/>
      <w:bookmarkEnd w:id="1271"/>
      <w:bookmarkEnd w:id="1274"/>
    </w:p>
    <w:p>
      <w:pPr>
        <w:pStyle w:val="Style26"/>
        <w:keepNext w:val="0"/>
        <w:keepLines w:val="0"/>
        <w:widowControl w:val="0"/>
        <w:shd w:val="clear" w:color="auto" w:fill="auto"/>
        <w:tabs>
          <w:tab w:pos="757" w:val="left"/>
        </w:tabs>
        <w:bidi w:val="0"/>
        <w:spacing w:before="0" w:after="60" w:line="401" w:lineRule="exact"/>
        <w:ind w:left="0" w:right="0" w:firstLine="440"/>
        <w:jc w:val="both"/>
      </w:pPr>
      <w:bookmarkStart w:id="1275" w:name="bookmark1275"/>
      <w:r>
        <w:rPr>
          <w:rFonts w:ascii="Times New Roman" w:eastAsia="Times New Roman" w:hAnsi="Times New Roman" w:cs="Times New Roman"/>
          <w:color w:val="000000"/>
          <w:spacing w:val="0"/>
          <w:w w:val="100"/>
          <w:position w:val="0"/>
        </w:rPr>
        <w:t>1</w:t>
      </w:r>
      <w:bookmarkEnd w:id="1275"/>
      <w:r>
        <w:rPr>
          <w:color w:val="000000"/>
          <w:spacing w:val="0"/>
          <w:w w:val="100"/>
          <w:position w:val="0"/>
        </w:rPr>
        <w:t>、</w:t>
        <w:tab/>
        <w:t>企业注册地、组织形式和总部地址</w:t>
      </w:r>
    </w:p>
    <w:p>
      <w:pPr>
        <w:pStyle w:val="Style26"/>
        <w:keepNext w:val="0"/>
        <w:keepLines w:val="0"/>
        <w:widowControl w:val="0"/>
        <w:shd w:val="clear" w:color="auto" w:fill="auto"/>
        <w:bidi w:val="0"/>
        <w:spacing w:before="0" w:after="60" w:line="398" w:lineRule="exact"/>
        <w:ind w:left="0" w:right="0" w:firstLine="440"/>
        <w:jc w:val="both"/>
      </w:pPr>
      <w:r>
        <w:rPr>
          <w:color w:val="000000"/>
          <w:spacing w:val="0"/>
          <w:w w:val="100"/>
          <w:position w:val="0"/>
        </w:rPr>
        <w:t>中嘉博创信息技术股份有限公司</w:t>
      </w:r>
      <w:r>
        <w:rPr>
          <w:rFonts w:ascii="Times New Roman" w:eastAsia="Times New Roman" w:hAnsi="Times New Roman" w:cs="Times New Roman"/>
          <w:color w:val="000000"/>
          <w:spacing w:val="0"/>
          <w:w w:val="100"/>
          <w:position w:val="0"/>
        </w:rPr>
        <w:t>（</w:t>
      </w:r>
      <w:r>
        <w:rPr>
          <w:color w:val="000000"/>
          <w:spacing w:val="0"/>
          <w:w w:val="100"/>
          <w:position w:val="0"/>
        </w:rPr>
        <w:t>原名为茂业物流股份有限公司、茂业通信网络股份有限公司，后更名 为中嘉博创信息技术股份有限公司，以下简称“本公司”或“公司”，</w:t>
      </w:r>
      <w:r>
        <w:rPr>
          <w:color w:val="000000"/>
          <w:spacing w:val="0"/>
          <w:w w:val="100"/>
          <w:position w:val="0"/>
        </w:rPr>
        <w:t>）</w:t>
      </w:r>
      <w:r>
        <w:rPr>
          <w:color w:val="000000"/>
          <w:spacing w:val="0"/>
          <w:w w:val="100"/>
          <w:position w:val="0"/>
        </w:rPr>
        <w:t>系经河北省人民政府冀股办（</w:t>
      </w:r>
      <w:r>
        <w:rPr>
          <w:rFonts w:ascii="Times New Roman" w:eastAsia="Times New Roman" w:hAnsi="Times New Roman" w:cs="Times New Roman"/>
          <w:color w:val="000000"/>
          <w:spacing w:val="0"/>
          <w:w w:val="100"/>
          <w:position w:val="0"/>
        </w:rPr>
        <w:t>1997</w:t>
      </w:r>
      <w:r>
        <w:rPr>
          <w:color w:val="000000"/>
          <w:spacing w:val="0"/>
          <w:w w:val="100"/>
          <w:position w:val="0"/>
        </w:rPr>
        <w:t xml:space="preserve">） </w:t>
      </w:r>
      <w:r>
        <w:rPr>
          <w:rFonts w:ascii="Times New Roman" w:eastAsia="Times New Roman" w:hAnsi="Times New Roman" w:cs="Times New Roman"/>
          <w:color w:val="000000"/>
          <w:spacing w:val="0"/>
          <w:w w:val="100"/>
          <w:position w:val="0"/>
        </w:rPr>
        <w:t>18</w:t>
      </w:r>
      <w:r>
        <w:rPr>
          <w:color w:val="000000"/>
          <w:spacing w:val="0"/>
          <w:w w:val="100"/>
          <w:position w:val="0"/>
        </w:rPr>
        <w:t>号文批复批准，由秦皇岛华联商厦股份有限公司和秦皇岛商城股份有限公司合并设立。</w:t>
      </w:r>
    </w:p>
    <w:p>
      <w:pPr>
        <w:pStyle w:val="Style26"/>
        <w:keepNext w:val="0"/>
        <w:keepLines w:val="0"/>
        <w:widowControl w:val="0"/>
        <w:shd w:val="clear" w:color="auto" w:fill="auto"/>
        <w:bidi w:val="0"/>
        <w:spacing w:before="0" w:after="60" w:line="401" w:lineRule="exact"/>
        <w:ind w:left="0" w:right="0" w:firstLine="440"/>
        <w:jc w:val="both"/>
      </w:pPr>
      <w:r>
        <w:rPr>
          <w:color w:val="000000"/>
          <w:spacing w:val="0"/>
          <w:w w:val="100"/>
          <w:position w:val="0"/>
        </w:rPr>
        <w:t>经中国证券监督管理委员会证监发字（</w:t>
      </w:r>
      <w:r>
        <w:rPr>
          <w:rFonts w:ascii="Times New Roman" w:eastAsia="Times New Roman" w:hAnsi="Times New Roman" w:cs="Times New Roman"/>
          <w:color w:val="000000"/>
          <w:spacing w:val="0"/>
          <w:w w:val="100"/>
          <w:position w:val="0"/>
        </w:rPr>
        <w:t>1997</w:t>
      </w:r>
      <w:r>
        <w:rPr>
          <w:color w:val="000000"/>
          <w:spacing w:val="0"/>
          <w:w w:val="100"/>
          <w:position w:val="0"/>
        </w:rPr>
        <w:t>）</w:t>
      </w:r>
      <w:r>
        <w:rPr>
          <w:rFonts w:ascii="Times New Roman" w:eastAsia="Times New Roman" w:hAnsi="Times New Roman" w:cs="Times New Roman"/>
          <w:color w:val="000000"/>
          <w:spacing w:val="0"/>
          <w:w w:val="100"/>
          <w:position w:val="0"/>
        </w:rPr>
        <w:t>477</w:t>
      </w:r>
      <w:r>
        <w:rPr>
          <w:color w:val="000000"/>
          <w:spacing w:val="0"/>
          <w:w w:val="100"/>
          <w:position w:val="0"/>
        </w:rPr>
        <w:t>号批复批准，本公司于</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日在深圳证 券交易所上网发行人民币普通股</w:t>
      </w:r>
      <w:r>
        <w:rPr>
          <w:rFonts w:ascii="Times New Roman" w:eastAsia="Times New Roman" w:hAnsi="Times New Roman" w:cs="Times New Roman"/>
          <w:color w:val="000000"/>
          <w:spacing w:val="0"/>
          <w:w w:val="100"/>
          <w:position w:val="0"/>
        </w:rPr>
        <w:t>3,000</w:t>
      </w:r>
      <w:r>
        <w:rPr>
          <w:color w:val="000000"/>
          <w:spacing w:val="0"/>
          <w:w w:val="100"/>
          <w:position w:val="0"/>
        </w:rPr>
        <w:t>万股，发行后股本</w:t>
      </w:r>
      <w:r>
        <w:rPr>
          <w:rFonts w:ascii="Times New Roman" w:eastAsia="Times New Roman" w:hAnsi="Times New Roman" w:cs="Times New Roman"/>
          <w:color w:val="000000"/>
          <w:spacing w:val="0"/>
          <w:w w:val="100"/>
          <w:position w:val="0"/>
        </w:rPr>
        <w:t>11,005</w:t>
      </w:r>
      <w:r>
        <w:rPr>
          <w:color w:val="000000"/>
          <w:spacing w:val="0"/>
          <w:w w:val="100"/>
          <w:position w:val="0"/>
        </w:rPr>
        <w:t>万股。后经送股、转增和配股，本公司总 股本增至</w:t>
      </w:r>
      <w:r>
        <w:rPr>
          <w:rFonts w:ascii="Times New Roman" w:eastAsia="Times New Roman" w:hAnsi="Times New Roman" w:cs="Times New Roman"/>
          <w:color w:val="000000"/>
          <w:spacing w:val="0"/>
          <w:w w:val="100"/>
          <w:position w:val="0"/>
        </w:rPr>
        <w:t>338,707,568.00</w:t>
      </w:r>
      <w:r>
        <w:rPr>
          <w:color w:val="000000"/>
          <w:spacing w:val="0"/>
          <w:w w:val="100"/>
          <w:position w:val="0"/>
        </w:rPr>
        <w:t>元。</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月，根据与原控股股东中兆投资管理有限公司（以下简称“中兆 投资”）签订的《非公开发行股份购买资产协议》以及《非公开发行股份购买资产之补偿协议》，公司向中 兆投资增发</w:t>
      </w:r>
      <w:r>
        <w:rPr>
          <w:rFonts w:ascii="Times New Roman" w:eastAsia="Times New Roman" w:hAnsi="Times New Roman" w:cs="Times New Roman"/>
          <w:color w:val="000000"/>
          <w:spacing w:val="0"/>
          <w:w w:val="100"/>
          <w:position w:val="0"/>
        </w:rPr>
        <w:t>106,813,996</w:t>
      </w:r>
      <w:r>
        <w:rPr>
          <w:color w:val="000000"/>
          <w:spacing w:val="0"/>
          <w:w w:val="100"/>
          <w:position w:val="0"/>
        </w:rPr>
        <w:t>股，本公司总股本增加至</w:t>
      </w:r>
      <w:r>
        <w:rPr>
          <w:rFonts w:ascii="Times New Roman" w:eastAsia="Times New Roman" w:hAnsi="Times New Roman" w:cs="Times New Roman"/>
          <w:color w:val="000000"/>
          <w:spacing w:val="0"/>
          <w:w w:val="100"/>
          <w:position w:val="0"/>
        </w:rPr>
        <w:t>445,521,564.00</w:t>
      </w:r>
      <w:r>
        <w:rPr>
          <w:color w:val="000000"/>
          <w:spacing w:val="0"/>
          <w:w w:val="100"/>
          <w:position w:val="0"/>
        </w:rPr>
        <w:t>元。</w:t>
      </w:r>
    </w:p>
    <w:p>
      <w:pPr>
        <w:pStyle w:val="Style26"/>
        <w:keepNext w:val="0"/>
        <w:keepLines w:val="0"/>
        <w:widowControl w:val="0"/>
        <w:shd w:val="clear" w:color="auto" w:fill="auto"/>
        <w:bidi w:val="0"/>
        <w:spacing w:before="0" w:after="60" w:line="402"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月，根据本公司股东大会决议及中国证监会证监许可【</w:t>
      </w:r>
      <w:r>
        <w:rPr>
          <w:rFonts w:ascii="Times New Roman" w:eastAsia="Times New Roman" w:hAnsi="Times New Roman" w:cs="Times New Roman"/>
          <w:color w:val="000000"/>
          <w:spacing w:val="0"/>
          <w:w w:val="100"/>
          <w:position w:val="0"/>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rPr>
        <w:t>1225</w:t>
      </w:r>
      <w:r>
        <w:rPr>
          <w:color w:val="000000"/>
          <w:spacing w:val="0"/>
          <w:w w:val="100"/>
          <w:position w:val="0"/>
        </w:rPr>
        <w:t>号文《关于核准茂业物 流股份有限公司向孝昌鹰溪谷投资中心（有限合伙）等发行股份购买资产并募集配套资金的批复》核准， 本公司向孝昌鹰溪谷投资中心（有限合伙）发行</w:t>
      </w:r>
      <w:r>
        <w:rPr>
          <w:rFonts w:ascii="Times New Roman" w:eastAsia="Times New Roman" w:hAnsi="Times New Roman" w:cs="Times New Roman"/>
          <w:color w:val="000000"/>
          <w:spacing w:val="0"/>
          <w:w w:val="100"/>
          <w:position w:val="0"/>
        </w:rPr>
        <w:t>148,360,844</w:t>
      </w:r>
      <w:r>
        <w:rPr>
          <w:color w:val="000000"/>
          <w:spacing w:val="0"/>
          <w:w w:val="100"/>
          <w:position w:val="0"/>
        </w:rPr>
        <w:t>股股份、向北京博升优势科技发展有限公司 发行</w:t>
      </w:r>
      <w:r>
        <w:rPr>
          <w:rFonts w:ascii="Times New Roman" w:eastAsia="Times New Roman" w:hAnsi="Times New Roman" w:cs="Times New Roman"/>
          <w:color w:val="000000"/>
          <w:spacing w:val="0"/>
          <w:w w:val="100"/>
          <w:position w:val="0"/>
        </w:rPr>
        <w:t>1,498,595</w:t>
      </w:r>
      <w:r>
        <w:rPr>
          <w:color w:val="000000"/>
          <w:spacing w:val="0"/>
          <w:w w:val="100"/>
          <w:position w:val="0"/>
        </w:rPr>
        <w:t>股股份购买资产，向特定对象上海峰幽投资管理中心（普通合伙）非公开发行</w:t>
      </w:r>
      <w:r>
        <w:rPr>
          <w:rFonts w:ascii="Times New Roman" w:eastAsia="Times New Roman" w:hAnsi="Times New Roman" w:cs="Times New Roman"/>
          <w:color w:val="000000"/>
          <w:spacing w:val="0"/>
          <w:w w:val="100"/>
          <w:position w:val="0"/>
        </w:rPr>
        <w:t xml:space="preserve">26,445,783 </w:t>
      </w:r>
      <w:r>
        <w:rPr>
          <w:color w:val="000000"/>
          <w:spacing w:val="0"/>
          <w:w w:val="100"/>
          <w:position w:val="0"/>
        </w:rPr>
        <w:t>股新股募集发行股份购买资产的配套资金。本次股份发行完成后，本公司总股本变更为</w:t>
      </w:r>
      <w:r>
        <w:rPr>
          <w:rFonts w:ascii="Times New Roman" w:eastAsia="Times New Roman" w:hAnsi="Times New Roman" w:cs="Times New Roman"/>
          <w:color w:val="000000"/>
          <w:spacing w:val="0"/>
          <w:w w:val="100"/>
          <w:position w:val="0"/>
        </w:rPr>
        <w:t>621,826,786.00</w:t>
      </w:r>
      <w:r>
        <w:rPr>
          <w:color w:val="000000"/>
          <w:spacing w:val="0"/>
          <w:w w:val="100"/>
          <w:position w:val="0"/>
        </w:rPr>
        <w:t>元。</w:t>
      </w:r>
    </w:p>
    <w:p>
      <w:pPr>
        <w:pStyle w:val="Style26"/>
        <w:keepNext w:val="0"/>
        <w:keepLines w:val="0"/>
        <w:widowControl w:val="0"/>
        <w:shd w:val="clear" w:color="auto" w:fill="auto"/>
        <w:bidi w:val="0"/>
        <w:spacing w:before="0" w:after="60" w:line="408" w:lineRule="exact"/>
        <w:ind w:left="0" w:right="0" w:firstLine="440"/>
        <w:jc w:val="both"/>
      </w:pPr>
      <w:r>
        <w:rPr>
          <w:color w:val="000000"/>
          <w:spacing w:val="0"/>
          <w:w w:val="100"/>
          <w:position w:val="0"/>
        </w:rPr>
        <w:t>本公司在</w:t>
      </w:r>
      <w:r>
        <w:rPr>
          <w:rFonts w:ascii="Times New Roman" w:eastAsia="Times New Roman" w:hAnsi="Times New Roman" w:cs="Times New Roman"/>
          <w:color w:val="000000"/>
          <w:spacing w:val="0"/>
          <w:w w:val="100"/>
          <w:position w:val="0"/>
        </w:rPr>
        <w:t>2015</w:t>
      </w:r>
      <w:r>
        <w:rPr>
          <w:color w:val="000000"/>
          <w:spacing w:val="0"/>
          <w:w w:val="100"/>
          <w:position w:val="0"/>
        </w:rPr>
        <w:t>年度已彻底完成转型，</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月，经股东大会同意，公司将原名“茂业物流股份有 限公司”更名为“茂业通信网络股份有限公司”。</w:t>
      </w:r>
    </w:p>
    <w:p>
      <w:pPr>
        <w:pStyle w:val="Style26"/>
        <w:keepNext w:val="0"/>
        <w:keepLines w:val="0"/>
        <w:widowControl w:val="0"/>
        <w:shd w:val="clear" w:color="auto" w:fill="auto"/>
        <w:bidi w:val="0"/>
        <w:spacing w:before="0" w:after="60" w:line="402"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月，根据本公司股东大会决议及中国证监会证监许可</w:t>
      </w:r>
      <w:r>
        <w:rPr>
          <w:rFonts w:ascii="Times New Roman" w:eastAsia="Times New Roman" w:hAnsi="Times New Roman" w:cs="Times New Roman"/>
          <w:color w:val="000000"/>
          <w:spacing w:val="0"/>
          <w:w w:val="100"/>
          <w:position w:val="0"/>
        </w:rPr>
        <w:t>[2018]1257</w:t>
      </w:r>
      <w:r>
        <w:rPr>
          <w:color w:val="000000"/>
          <w:spacing w:val="0"/>
          <w:w w:val="100"/>
          <w:position w:val="0"/>
        </w:rPr>
        <w:t>号文《关于核准茂业通信 网络股份有限公司向刘英魁发行股份购买资产的批复》核准，本公司向刘英魁发行</w:t>
      </w:r>
      <w:r>
        <w:rPr>
          <w:rFonts w:ascii="Times New Roman" w:eastAsia="Times New Roman" w:hAnsi="Times New Roman" w:cs="Times New Roman"/>
          <w:color w:val="000000"/>
          <w:spacing w:val="0"/>
          <w:w w:val="100"/>
          <w:position w:val="0"/>
        </w:rPr>
        <w:t>47,275,097</w:t>
      </w:r>
      <w:r>
        <w:rPr>
          <w:color w:val="000000"/>
          <w:spacing w:val="0"/>
          <w:w w:val="100"/>
          <w:position w:val="0"/>
        </w:rPr>
        <w:t>股股份购 买相关资产。</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日，本公司已完成本次股份发行，并由华普天健会计师事务所（特殊普通合伙） 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日出具会验字【</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5773</w:t>
      </w:r>
      <w:r>
        <w:rPr>
          <w:color w:val="000000"/>
          <w:spacing w:val="0"/>
          <w:w w:val="100"/>
          <w:position w:val="0"/>
        </w:rPr>
        <w:t>号验资报告予以验证。</w:t>
      </w:r>
    </w:p>
    <w:p>
      <w:pPr>
        <w:pStyle w:val="Style26"/>
        <w:keepNext w:val="0"/>
        <w:keepLines w:val="0"/>
        <w:widowControl w:val="0"/>
        <w:shd w:val="clear" w:color="auto" w:fill="auto"/>
        <w:bidi w:val="0"/>
        <w:spacing w:before="0" w:after="60" w:line="401"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月，公司由“茂业通信网络股份有限公司”更名为“中嘉博创信息技术股份有限公司”。</w:t>
      </w:r>
    </w:p>
    <w:p>
      <w:pPr>
        <w:pStyle w:val="Style26"/>
        <w:keepNext w:val="0"/>
        <w:keepLines w:val="0"/>
        <w:widowControl w:val="0"/>
        <w:shd w:val="clear" w:color="auto" w:fill="auto"/>
        <w:bidi w:val="0"/>
        <w:spacing w:before="0" w:after="60" w:line="401"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年度股东大会通过《公司</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年度利润分配及资本公积金转增股本预案的议案》决议，公 司进行资本公积转增股本，以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日的公司总股本</w:t>
      </w:r>
      <w:r>
        <w:rPr>
          <w:rFonts w:ascii="Times New Roman" w:eastAsia="Times New Roman" w:hAnsi="Times New Roman" w:cs="Times New Roman"/>
          <w:color w:val="000000"/>
          <w:spacing w:val="0"/>
          <w:w w:val="100"/>
          <w:position w:val="0"/>
        </w:rPr>
        <w:t>669,101,883.00</w:t>
      </w:r>
      <w:r>
        <w:rPr>
          <w:color w:val="000000"/>
          <w:spacing w:val="0"/>
          <w:w w:val="100"/>
          <w:position w:val="0"/>
        </w:rPr>
        <w:t xml:space="preserve">股扣除已回购股份 </w:t>
      </w:r>
      <w:r>
        <w:rPr>
          <w:rFonts w:ascii="Times New Roman" w:eastAsia="Times New Roman" w:hAnsi="Times New Roman" w:cs="Times New Roman"/>
          <w:color w:val="000000"/>
          <w:spacing w:val="0"/>
          <w:w w:val="100"/>
          <w:position w:val="0"/>
        </w:rPr>
        <w:t>1,128,800.00</w:t>
      </w:r>
      <w:r>
        <w:rPr>
          <w:color w:val="000000"/>
          <w:spacing w:val="0"/>
          <w:w w:val="100"/>
          <w:position w:val="0"/>
        </w:rPr>
        <w:t>股后的</w:t>
      </w:r>
      <w:r>
        <w:rPr>
          <w:rFonts w:ascii="Times New Roman" w:eastAsia="Times New Roman" w:hAnsi="Times New Roman" w:cs="Times New Roman"/>
          <w:color w:val="000000"/>
          <w:spacing w:val="0"/>
          <w:w w:val="100"/>
          <w:position w:val="0"/>
        </w:rPr>
        <w:t>667,973,083.00</w:t>
      </w:r>
      <w:r>
        <w:rPr>
          <w:color w:val="000000"/>
          <w:spacing w:val="0"/>
          <w:w w:val="100"/>
          <w:position w:val="0"/>
        </w:rPr>
        <w:t>股为基数，以资本公积金向全体股东每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4</w:t>
      </w:r>
      <w:r>
        <w:rPr>
          <w:color w:val="000000"/>
          <w:spacing w:val="0"/>
          <w:w w:val="100"/>
          <w:position w:val="0"/>
        </w:rPr>
        <w:t xml:space="preserve">股，共计转增 </w:t>
      </w:r>
      <w:r>
        <w:rPr>
          <w:rFonts w:ascii="Times New Roman" w:eastAsia="Times New Roman" w:hAnsi="Times New Roman" w:cs="Times New Roman"/>
          <w:color w:val="000000"/>
          <w:spacing w:val="0"/>
          <w:w w:val="100"/>
          <w:position w:val="0"/>
        </w:rPr>
        <w:t>267,189,233.00</w:t>
      </w:r>
      <w:r>
        <w:rPr>
          <w:color w:val="000000"/>
          <w:spacing w:val="0"/>
          <w:w w:val="100"/>
          <w:position w:val="0"/>
        </w:rPr>
        <w:t>股，转增后公司总股本</w:t>
      </w:r>
      <w:r>
        <w:rPr>
          <w:rFonts w:ascii="Times New Roman" w:eastAsia="Times New Roman" w:hAnsi="Times New Roman" w:cs="Times New Roman"/>
          <w:color w:val="000000"/>
          <w:spacing w:val="0"/>
          <w:w w:val="100"/>
          <w:position w:val="0"/>
        </w:rPr>
        <w:t>936,291,116.00</w:t>
      </w:r>
      <w:r>
        <w:rPr>
          <w:color w:val="000000"/>
          <w:spacing w:val="0"/>
          <w:w w:val="100"/>
          <w:position w:val="0"/>
        </w:rPr>
        <w:t>股，已经亚太（集团）会计师事务所（特殊普通合 伙）审验，并于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日出具亚会</w:t>
      </w:r>
      <w:r>
        <w:rPr>
          <w:rFonts w:ascii="Times New Roman" w:eastAsia="Times New Roman" w:hAnsi="Times New Roman" w:cs="Times New Roman"/>
          <w:color w:val="000000"/>
          <w:spacing w:val="0"/>
          <w:w w:val="100"/>
          <w:position w:val="0"/>
        </w:rPr>
        <w:t>A</w:t>
      </w:r>
      <w:r>
        <w:rPr>
          <w:color w:val="000000"/>
          <w:spacing w:val="0"/>
          <w:w w:val="100"/>
          <w:position w:val="0"/>
        </w:rPr>
        <w:t>验字（</w:t>
      </w: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0091</w:t>
      </w:r>
      <w:r>
        <w:rPr>
          <w:color w:val="000000"/>
          <w:spacing w:val="0"/>
          <w:w w:val="100"/>
          <w:position w:val="0"/>
        </w:rPr>
        <w:t>号验资报告。</w:t>
      </w:r>
    </w:p>
    <w:p>
      <w:pPr>
        <w:pStyle w:val="Style28"/>
        <w:keepNext w:val="0"/>
        <w:keepLines w:val="0"/>
        <w:widowControl w:val="0"/>
        <w:shd w:val="clear" w:color="auto" w:fill="auto"/>
        <w:bidi w:val="0"/>
        <w:spacing w:before="0" w:after="60" w:line="401" w:lineRule="exact"/>
        <w:ind w:left="0" w:right="0" w:firstLine="440"/>
        <w:jc w:val="both"/>
        <w:rPr>
          <w:sz w:val="20"/>
          <w:szCs w:val="20"/>
        </w:rPr>
      </w:pP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日，本公司累计发行股本总数</w:t>
      </w:r>
      <w:r>
        <w:rPr>
          <w:rFonts w:ascii="Times New Roman" w:eastAsia="Times New Roman" w:hAnsi="Times New Roman" w:cs="Times New Roman"/>
          <w:color w:val="000000"/>
          <w:spacing w:val="0"/>
          <w:w w:val="100"/>
          <w:position w:val="0"/>
          <w:sz w:val="20"/>
          <w:szCs w:val="20"/>
        </w:rPr>
        <w:t>936,291,116.00</w:t>
      </w:r>
      <w:r>
        <w:rPr>
          <w:color w:val="000000"/>
          <w:spacing w:val="0"/>
          <w:w w:val="100"/>
          <w:position w:val="0"/>
          <w:sz w:val="20"/>
          <w:szCs w:val="20"/>
        </w:rPr>
        <w:t>股，注册资本为</w:t>
      </w:r>
      <w:r>
        <w:rPr>
          <w:rFonts w:ascii="Times New Roman" w:eastAsia="Times New Roman" w:hAnsi="Times New Roman" w:cs="Times New Roman"/>
          <w:color w:val="000000"/>
          <w:spacing w:val="0"/>
          <w:w w:val="100"/>
          <w:position w:val="0"/>
          <w:sz w:val="20"/>
          <w:szCs w:val="20"/>
        </w:rPr>
        <w:t>936,291,116.00</w:t>
      </w:r>
      <w:r>
        <w:rPr>
          <w:color w:val="000000"/>
          <w:spacing w:val="0"/>
          <w:w w:val="100"/>
          <w:position w:val="0"/>
          <w:sz w:val="20"/>
          <w:szCs w:val="20"/>
        </w:rPr>
        <w:t>元。</w:t>
      </w:r>
    </w:p>
    <w:p>
      <w:pPr>
        <w:pStyle w:val="Style26"/>
        <w:keepNext w:val="0"/>
        <w:keepLines w:val="0"/>
        <w:widowControl w:val="0"/>
        <w:shd w:val="clear" w:color="auto" w:fill="auto"/>
        <w:tabs>
          <w:tab w:pos="766" w:val="left"/>
        </w:tabs>
        <w:bidi w:val="0"/>
        <w:spacing w:before="0" w:after="60" w:line="401" w:lineRule="exact"/>
        <w:ind w:left="0" w:right="0" w:firstLine="440"/>
        <w:jc w:val="both"/>
      </w:pPr>
      <w:bookmarkStart w:id="1276" w:name="bookmark1276"/>
      <w:r>
        <w:rPr>
          <w:rFonts w:ascii="Times New Roman" w:eastAsia="Times New Roman" w:hAnsi="Times New Roman" w:cs="Times New Roman"/>
          <w:color w:val="000000"/>
          <w:spacing w:val="0"/>
          <w:w w:val="100"/>
          <w:position w:val="0"/>
        </w:rPr>
        <w:t>2</w:t>
      </w:r>
      <w:bookmarkEnd w:id="1276"/>
      <w:r>
        <w:rPr>
          <w:color w:val="000000"/>
          <w:spacing w:val="0"/>
          <w:w w:val="100"/>
          <w:position w:val="0"/>
        </w:rPr>
        <w:t>、</w:t>
        <w:tab/>
        <w:t>企业的业务性质和主要经营活动</w:t>
      </w:r>
    </w:p>
    <w:p>
      <w:pPr>
        <w:pStyle w:val="Style26"/>
        <w:keepNext w:val="0"/>
        <w:keepLines w:val="0"/>
        <w:widowControl w:val="0"/>
        <w:shd w:val="clear" w:color="auto" w:fill="auto"/>
        <w:bidi w:val="0"/>
        <w:spacing w:before="0" w:after="60" w:line="379" w:lineRule="exact"/>
        <w:ind w:left="0" w:right="0" w:firstLine="440"/>
        <w:jc w:val="both"/>
        <w:rPr>
          <w:sz w:val="18"/>
          <w:szCs w:val="18"/>
        </w:rPr>
      </w:pPr>
      <w:r>
        <w:rPr>
          <w:color w:val="000000"/>
          <w:spacing w:val="0"/>
          <w:w w:val="100"/>
          <w:position w:val="0"/>
          <w:sz w:val="20"/>
          <w:szCs w:val="20"/>
        </w:rPr>
        <w:t xml:space="preserve">公司经营范围：信息系统集成服务；集成电路设计；信息技术咨询服务；通信工程、计算机网络工程 的设计；通信网络信息咨询服务；电子产品、计算机软件、计算机网络的技术开发、技术咨询、技术推广 </w:t>
      </w:r>
      <w:r>
        <w:rPr>
          <w:color w:val="000000"/>
          <w:spacing w:val="0"/>
          <w:w w:val="100"/>
          <w:position w:val="0"/>
          <w:sz w:val="18"/>
          <w:szCs w:val="18"/>
        </w:rPr>
        <w:t>共</w:t>
      </w:r>
      <w:r>
        <w:rPr>
          <w:rFonts w:ascii="Times New Roman" w:eastAsia="Times New Roman" w:hAnsi="Times New Roman" w:cs="Times New Roman"/>
          <w:color w:val="000000"/>
          <w:spacing w:val="0"/>
          <w:w w:val="100"/>
          <w:position w:val="0"/>
          <w:sz w:val="18"/>
          <w:szCs w:val="18"/>
        </w:rPr>
        <w:t>184</w:t>
      </w:r>
      <w:r>
        <w:rPr>
          <w:color w:val="000000"/>
          <w:spacing w:val="0"/>
          <w:w w:val="100"/>
          <w:position w:val="0"/>
          <w:sz w:val="18"/>
          <w:szCs w:val="18"/>
        </w:rPr>
        <w:t>页第</w:t>
      </w:r>
      <w:r>
        <w:rPr>
          <w:rFonts w:ascii="Times New Roman" w:eastAsia="Times New Roman" w:hAnsi="Times New Roman" w:cs="Times New Roman"/>
          <w:color w:val="000000"/>
          <w:spacing w:val="0"/>
          <w:w w:val="100"/>
          <w:position w:val="0"/>
          <w:sz w:val="18"/>
          <w:szCs w:val="18"/>
        </w:rPr>
        <w:t>104</w:t>
      </w:r>
      <w:r>
        <w:rPr>
          <w:color w:val="000000"/>
          <w:spacing w:val="0"/>
          <w:w w:val="100"/>
          <w:position w:val="0"/>
          <w:sz w:val="18"/>
          <w:szCs w:val="18"/>
        </w:rPr>
        <w:t>页</w:t>
      </w:r>
    </w:p>
    <w:p>
      <w:pPr>
        <w:pStyle w:val="Style26"/>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（依法须经批准的项目，经相关部门批准后方可开展经营活动）</w:t>
      </w:r>
    </w:p>
    <w:p>
      <w:pPr>
        <w:pStyle w:val="Style26"/>
        <w:keepNext w:val="0"/>
        <w:keepLines w:val="0"/>
        <w:widowControl w:val="0"/>
        <w:shd w:val="clear" w:color="auto" w:fill="auto"/>
        <w:bidi w:val="0"/>
        <w:spacing w:before="0" w:after="240" w:line="240" w:lineRule="auto"/>
        <w:ind w:left="0" w:right="0" w:firstLine="360"/>
        <w:jc w:val="left"/>
      </w:pPr>
      <w:r>
        <w:rPr>
          <w:color w:val="000000"/>
          <w:spacing w:val="0"/>
          <w:w w:val="100"/>
          <w:position w:val="0"/>
        </w:rPr>
        <w:t>子公司创世漫道主要从事电信增值业务中的信息服务业务。</w:t>
      </w:r>
    </w:p>
    <w:p>
      <w:pPr>
        <w:pStyle w:val="Style26"/>
        <w:keepNext w:val="0"/>
        <w:keepLines w:val="0"/>
        <w:widowControl w:val="0"/>
        <w:shd w:val="clear" w:color="auto" w:fill="auto"/>
        <w:bidi w:val="0"/>
        <w:spacing w:before="0" w:after="240" w:line="240" w:lineRule="auto"/>
        <w:ind w:left="0" w:right="0" w:firstLine="360"/>
        <w:jc w:val="left"/>
      </w:pPr>
      <w:r>
        <w:rPr>
          <w:color w:val="000000"/>
          <w:spacing w:val="0"/>
          <w:w w:val="100"/>
          <w:position w:val="0"/>
        </w:rPr>
        <w:t>子公司长实通信主要从事通信网络维护，通信铁塔维护服务，通信网络优化工程业务。</w:t>
      </w:r>
    </w:p>
    <w:p>
      <w:pPr>
        <w:pStyle w:val="Style26"/>
        <w:keepNext w:val="0"/>
        <w:keepLines w:val="0"/>
        <w:widowControl w:val="0"/>
        <w:shd w:val="clear" w:color="auto" w:fill="auto"/>
        <w:bidi w:val="0"/>
        <w:spacing w:before="0" w:after="240" w:line="240" w:lineRule="auto"/>
        <w:ind w:left="0" w:right="0" w:firstLine="360"/>
        <w:jc w:val="left"/>
      </w:pPr>
      <w:bookmarkStart w:id="1277" w:name="bookmark1277"/>
      <w:r>
        <w:rPr>
          <w:rFonts w:ascii="Times New Roman" w:eastAsia="Times New Roman" w:hAnsi="Times New Roman" w:cs="Times New Roman"/>
          <w:color w:val="000000"/>
          <w:spacing w:val="0"/>
          <w:w w:val="100"/>
          <w:position w:val="0"/>
        </w:rPr>
        <w:t>3</w:t>
      </w:r>
      <w:bookmarkEnd w:id="1277"/>
      <w:r>
        <w:rPr>
          <w:color w:val="000000"/>
          <w:spacing w:val="0"/>
          <w:w w:val="100"/>
          <w:position w:val="0"/>
        </w:rPr>
        <w:t>、财务报告的批准报出者和财务报告批准报出日。</w:t>
      </w:r>
    </w:p>
    <w:p>
      <w:pPr>
        <w:pStyle w:val="Style26"/>
        <w:keepNext w:val="0"/>
        <w:keepLines w:val="0"/>
        <w:widowControl w:val="0"/>
        <w:shd w:val="clear" w:color="auto" w:fill="auto"/>
        <w:bidi w:val="0"/>
        <w:spacing w:before="0" w:after="240" w:line="240" w:lineRule="auto"/>
        <w:ind w:left="0" w:right="0" w:firstLine="360"/>
        <w:jc w:val="left"/>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日批准报出。</w:t>
      </w:r>
    </w:p>
    <w:p>
      <w:pPr>
        <w:pStyle w:val="Style40"/>
        <w:keepNext/>
        <w:keepLines/>
        <w:widowControl w:val="0"/>
        <w:shd w:val="clear" w:color="auto" w:fill="auto"/>
        <w:bidi w:val="0"/>
        <w:spacing w:before="0" w:after="240" w:line="240" w:lineRule="auto"/>
        <w:ind w:left="0" w:right="0" w:firstLine="360"/>
        <w:jc w:val="left"/>
      </w:pPr>
      <w:bookmarkStart w:id="1278" w:name="bookmark1278"/>
      <w:bookmarkStart w:id="1279" w:name="bookmark1279"/>
      <w:bookmarkStart w:id="1280" w:name="bookmark1280"/>
      <w:bookmarkStart w:id="1281" w:name="bookmark1281"/>
      <w:r>
        <w:rPr>
          <w:color w:val="000000"/>
          <w:spacing w:val="0"/>
          <w:w w:val="100"/>
          <w:position w:val="0"/>
        </w:rPr>
        <w:t>（</w:t>
      </w:r>
      <w:bookmarkEnd w:id="1280"/>
      <w:r>
        <w:rPr>
          <w:color w:val="000000"/>
          <w:spacing w:val="0"/>
          <w:w w:val="100"/>
          <w:position w:val="0"/>
        </w:rPr>
        <w:t>二）合并财务报表范围</w:t>
      </w:r>
      <w:bookmarkEnd w:id="1278"/>
      <w:bookmarkEnd w:id="1279"/>
      <w:bookmarkEnd w:id="1281"/>
    </w:p>
    <w:p>
      <w:pPr>
        <w:pStyle w:val="Style26"/>
        <w:keepNext w:val="0"/>
        <w:keepLines w:val="0"/>
        <w:widowControl w:val="0"/>
        <w:shd w:val="clear" w:color="auto" w:fill="auto"/>
        <w:bidi w:val="0"/>
        <w:spacing w:before="0" w:line="240" w:lineRule="auto"/>
        <w:ind w:left="0" w:right="0" w:firstLine="36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日止，本公司合并财务报表范围内子公司如下</w:t>
      </w:r>
    </w:p>
    <w:tbl>
      <w:tblPr>
        <w:tblOverlap w:val="never"/>
        <w:jc w:val="center"/>
        <w:tblLayout w:type="fixed"/>
      </w:tblPr>
      <w:tblGrid>
        <w:gridCol w:w="715"/>
        <w:gridCol w:w="8933"/>
      </w:tblGrid>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广东长实通信科技有限公司</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新丝路融资租赁（深圳）有限公司</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清远长实云谷科技有限公司</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茌平长云通信科技有限公司</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长实通信科技（香港）有限公司</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海南长实云谷科技有限公司</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北京创世漫道科技有限公司</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华赢融资租赁（深圳）有限公司</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新疆漫道通信科技有限公司</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北京东方博星科技有限责任公司</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海南博创云天科技有限公司</w:t>
            </w:r>
          </w:p>
        </w:tc>
      </w:tr>
    </w:tbl>
    <w:p>
      <w:pPr>
        <w:pStyle w:val="Style26"/>
        <w:keepNext w:val="0"/>
        <w:keepLines w:val="0"/>
        <w:widowControl w:val="0"/>
        <w:shd w:val="clear" w:color="auto" w:fill="auto"/>
        <w:bidi w:val="0"/>
        <w:spacing w:before="0" w:line="403" w:lineRule="exact"/>
        <w:ind w:left="0" w:right="0" w:firstLine="360"/>
        <w:jc w:val="left"/>
      </w:pPr>
      <w:r>
        <w:rPr>
          <w:color w:val="000000"/>
          <w:spacing w:val="0"/>
          <w:w w:val="100"/>
          <w:position w:val="0"/>
        </w:rPr>
        <w:t>本公司子公司的相关信息详见本附注“七、在其他主体中的权益”。</w:t>
      </w:r>
    </w:p>
    <w:p>
      <w:pPr>
        <w:pStyle w:val="Style26"/>
        <w:keepNext w:val="0"/>
        <w:keepLines w:val="0"/>
        <w:widowControl w:val="0"/>
        <w:shd w:val="clear" w:color="auto" w:fill="auto"/>
        <w:bidi w:val="0"/>
        <w:spacing w:before="0" w:line="403" w:lineRule="exact"/>
        <w:ind w:left="0" w:right="0" w:firstLine="360"/>
        <w:jc w:val="left"/>
      </w:pPr>
      <w:r>
        <w:rPr>
          <w:color w:val="000000"/>
          <w:spacing w:val="0"/>
          <w:w w:val="100"/>
          <w:position w:val="0"/>
        </w:rPr>
        <w:t>本报告期合并范围变化情况详见本附注“六、合并范围的变更”。</w:t>
      </w:r>
    </w:p>
    <w:p>
      <w:pPr>
        <w:pStyle w:val="Style40"/>
        <w:keepNext/>
        <w:keepLines/>
        <w:widowControl w:val="0"/>
        <w:shd w:val="clear" w:color="auto" w:fill="auto"/>
        <w:bidi w:val="0"/>
        <w:spacing w:before="0" w:after="80" w:line="403" w:lineRule="exact"/>
        <w:ind w:left="0" w:right="0" w:firstLine="360"/>
        <w:jc w:val="left"/>
      </w:pPr>
      <w:bookmarkStart w:id="1282" w:name="bookmark1282"/>
      <w:bookmarkStart w:id="1283" w:name="bookmark1283"/>
      <w:bookmarkStart w:id="1284" w:name="bookmark1284"/>
      <w:r>
        <w:rPr>
          <w:color w:val="000000"/>
          <w:spacing w:val="0"/>
          <w:w w:val="100"/>
          <w:position w:val="0"/>
        </w:rPr>
        <w:t>二、财务报表的编制基础</w:t>
      </w:r>
      <w:bookmarkEnd w:id="1282"/>
      <w:bookmarkEnd w:id="1283"/>
      <w:bookmarkEnd w:id="1284"/>
    </w:p>
    <w:p>
      <w:pPr>
        <w:pStyle w:val="Style40"/>
        <w:keepNext/>
        <w:keepLines/>
        <w:widowControl w:val="0"/>
        <w:shd w:val="clear" w:color="auto" w:fill="auto"/>
        <w:tabs>
          <w:tab w:pos="958" w:val="left"/>
        </w:tabs>
        <w:bidi w:val="0"/>
        <w:spacing w:before="0" w:after="80" w:line="403" w:lineRule="exact"/>
        <w:ind w:left="0" w:right="0" w:firstLine="360"/>
        <w:jc w:val="both"/>
      </w:pPr>
      <w:bookmarkStart w:id="1282" w:name="bookmark1282"/>
      <w:bookmarkStart w:id="1283" w:name="bookmark1283"/>
      <w:bookmarkStart w:id="1285" w:name="bookmark1285"/>
      <w:bookmarkStart w:id="1286" w:name="bookmark1286"/>
      <w:r>
        <w:rPr>
          <w:color w:val="000000"/>
          <w:spacing w:val="0"/>
          <w:w w:val="100"/>
          <w:position w:val="0"/>
        </w:rPr>
        <w:t>（</w:t>
      </w:r>
      <w:bookmarkEnd w:id="1285"/>
      <w:r>
        <w:rPr>
          <w:color w:val="000000"/>
          <w:spacing w:val="0"/>
          <w:w w:val="100"/>
          <w:position w:val="0"/>
        </w:rPr>
        <w:t>一）</w:t>
        <w:tab/>
        <w:t>编制基础</w:t>
      </w:r>
      <w:bookmarkEnd w:id="1282"/>
      <w:bookmarkEnd w:id="1283"/>
      <w:bookmarkEnd w:id="1286"/>
    </w:p>
    <w:p>
      <w:pPr>
        <w:pStyle w:val="Style26"/>
        <w:keepNext w:val="0"/>
        <w:keepLines w:val="0"/>
        <w:widowControl w:val="0"/>
        <w:shd w:val="clear" w:color="auto" w:fill="auto"/>
        <w:bidi w:val="0"/>
        <w:spacing w:before="0" w:line="398" w:lineRule="exact"/>
        <w:ind w:left="0" w:right="0" w:firstLine="420"/>
        <w:jc w:val="both"/>
      </w:pPr>
      <w:r>
        <w:rPr>
          <w:color w:val="000000"/>
          <w:spacing w:val="0"/>
          <w:w w:val="100"/>
          <w:position w:val="0"/>
        </w:rPr>
        <w:t>本财务报表按照财政部颁布的《企业会计准则一基本准则》和各项具体会计准则、企业会计准则应 用指南、企业会计准则解释及其他相关规定（以下合称“企业会计准则”），以及中国证券监督管理委员会 《公开发行证券的公司信息披露编报规则第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号——财务报告的一般规定》的相关规定编制。</w:t>
      </w:r>
    </w:p>
    <w:p>
      <w:pPr>
        <w:pStyle w:val="Style40"/>
        <w:keepNext/>
        <w:keepLines/>
        <w:widowControl w:val="0"/>
        <w:shd w:val="clear" w:color="auto" w:fill="auto"/>
        <w:tabs>
          <w:tab w:pos="958" w:val="left"/>
        </w:tabs>
        <w:bidi w:val="0"/>
        <w:spacing w:before="0" w:after="80" w:line="403" w:lineRule="exact"/>
        <w:ind w:left="0" w:right="0" w:firstLine="360"/>
        <w:jc w:val="left"/>
      </w:pPr>
      <w:bookmarkStart w:id="1287" w:name="bookmark1287"/>
      <w:bookmarkStart w:id="1288" w:name="bookmark1288"/>
      <w:bookmarkStart w:id="1289" w:name="bookmark1289"/>
      <w:bookmarkStart w:id="1290" w:name="bookmark1290"/>
      <w:r>
        <w:rPr>
          <w:color w:val="000000"/>
          <w:spacing w:val="0"/>
          <w:w w:val="100"/>
          <w:position w:val="0"/>
        </w:rPr>
        <w:t>（</w:t>
      </w:r>
      <w:bookmarkEnd w:id="1289"/>
      <w:r>
        <w:rPr>
          <w:color w:val="000000"/>
          <w:spacing w:val="0"/>
          <w:w w:val="100"/>
          <w:position w:val="0"/>
        </w:rPr>
        <w:t>二）</w:t>
        <w:tab/>
        <w:t>持续经营</w:t>
      </w:r>
      <w:bookmarkEnd w:id="1287"/>
      <w:bookmarkEnd w:id="1288"/>
      <w:bookmarkEnd w:id="1290"/>
    </w:p>
    <w:p>
      <w:pPr>
        <w:pStyle w:val="Style26"/>
        <w:keepNext w:val="0"/>
        <w:keepLines w:val="0"/>
        <w:widowControl w:val="0"/>
        <w:shd w:val="clear" w:color="auto" w:fill="auto"/>
        <w:bidi w:val="0"/>
        <w:spacing w:before="0" w:line="403" w:lineRule="exact"/>
        <w:ind w:left="0" w:right="0" w:firstLine="360"/>
        <w:jc w:val="left"/>
      </w:pPr>
      <w:r>
        <w:rPr>
          <w:color w:val="000000"/>
          <w:spacing w:val="0"/>
          <w:w w:val="100"/>
          <w:position w:val="0"/>
        </w:rPr>
        <w:t>本财务报表以持续经营为基础编制。</w:t>
      </w:r>
    </w:p>
    <w:p>
      <w:pPr>
        <w:pStyle w:val="Style26"/>
        <w:keepNext w:val="0"/>
        <w:keepLines w:val="0"/>
        <w:widowControl w:val="0"/>
        <w:shd w:val="clear" w:color="auto" w:fill="auto"/>
        <w:bidi w:val="0"/>
        <w:spacing w:before="0" w:line="408" w:lineRule="exact"/>
        <w:ind w:left="0" w:right="0" w:firstLine="420"/>
        <w:jc w:val="both"/>
      </w:pPr>
      <w:r>
        <w:rPr>
          <w:color w:val="000000"/>
          <w:spacing w:val="0"/>
          <w:w w:val="100"/>
          <w:position w:val="0"/>
        </w:rPr>
        <w:t>公司自报告期末起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个月的持续经营能力，不存在可能导致对公司自报告期末起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个月内的持续经 营能力产生重大疑虑的事项或情况。</w:t>
      </w:r>
    </w:p>
    <w:p>
      <w:pPr>
        <w:pStyle w:val="Style40"/>
        <w:keepNext/>
        <w:keepLines/>
        <w:widowControl w:val="0"/>
        <w:shd w:val="clear" w:color="auto" w:fill="auto"/>
        <w:bidi w:val="0"/>
        <w:spacing w:before="0" w:after="240" w:line="403" w:lineRule="exact"/>
        <w:ind w:left="0" w:right="0" w:firstLine="360"/>
        <w:jc w:val="left"/>
      </w:pPr>
      <w:bookmarkStart w:id="1291" w:name="bookmark1291"/>
      <w:bookmarkStart w:id="1292" w:name="bookmark1292"/>
      <w:bookmarkStart w:id="1293" w:name="bookmark1293"/>
      <w:r>
        <w:rPr>
          <w:color w:val="000000"/>
          <w:spacing w:val="0"/>
          <w:w w:val="100"/>
          <w:position w:val="0"/>
        </w:rPr>
        <w:t>三、重要会计政策及会计估计</w:t>
      </w:r>
      <w:bookmarkEnd w:id="1291"/>
      <w:bookmarkEnd w:id="1292"/>
      <w:bookmarkEnd w:id="1293"/>
    </w:p>
    <w:p>
      <w:pPr>
        <w:pStyle w:val="Style26"/>
        <w:keepNext w:val="0"/>
        <w:keepLines w:val="0"/>
        <w:widowControl w:val="0"/>
        <w:shd w:val="clear" w:color="auto" w:fill="auto"/>
        <w:bidi w:val="0"/>
        <w:spacing w:before="0" w:line="240" w:lineRule="auto"/>
        <w:ind w:left="0" w:right="0" w:firstLine="360"/>
        <w:jc w:val="left"/>
      </w:pPr>
      <w:r>
        <w:rPr>
          <w:color w:val="000000"/>
          <w:spacing w:val="0"/>
          <w:w w:val="100"/>
          <w:position w:val="0"/>
        </w:rPr>
        <w:t>以下披露内容已涵盖了本公司根据实际生产经营特点制定的具体会计政策和会计估计。</w:t>
      </w:r>
    </w:p>
    <w:p>
      <w:pPr>
        <w:pStyle w:val="Style28"/>
        <w:keepNext w:val="0"/>
        <w:keepLines w:val="0"/>
        <w:widowControl w:val="0"/>
        <w:shd w:val="clear" w:color="auto" w:fill="auto"/>
        <w:bidi w:val="0"/>
        <w:spacing w:before="0" w:after="80" w:line="240" w:lineRule="auto"/>
        <w:ind w:left="0" w:right="0" w:firstLine="0"/>
        <w:jc w:val="center"/>
        <w:sectPr>
          <w:footnotePr>
            <w:pos w:val="pageBottom"/>
            <w:numFmt w:val="decimal"/>
            <w:numRestart w:val="continuous"/>
          </w:footnotePr>
          <w:pgSz w:w="11900" w:h="16840"/>
          <w:pgMar w:top="1503" w:right="1029" w:bottom="1157" w:left="1079" w:header="0" w:footer="3" w:gutter="0"/>
          <w:cols w:space="720"/>
          <w:noEndnote/>
          <w:rtlGutter w:val="0"/>
          <w:docGrid w:linePitch="360"/>
        </w:sectPr>
      </w:pPr>
      <w:r>
        <w:rPr>
          <w:color w:val="000000"/>
          <w:spacing w:val="0"/>
          <w:w w:val="100"/>
          <w:position w:val="0"/>
        </w:rPr>
        <w:t>共</w:t>
      </w:r>
      <w:r>
        <w:rPr>
          <w:rFonts w:ascii="Times New Roman" w:eastAsia="Times New Roman" w:hAnsi="Times New Roman" w:cs="Times New Roman"/>
          <w:color w:val="000000"/>
          <w:spacing w:val="0"/>
          <w:w w:val="100"/>
          <w:position w:val="0"/>
        </w:rPr>
        <w:t>184</w:t>
      </w:r>
      <w:r>
        <w:rPr>
          <w:color w:val="000000"/>
          <w:spacing w:val="0"/>
          <w:w w:val="100"/>
          <w:position w:val="0"/>
        </w:rPr>
        <w:t>页第</w:t>
      </w:r>
      <w:r>
        <w:rPr>
          <w:rFonts w:ascii="Times New Roman" w:eastAsia="Times New Roman" w:hAnsi="Times New Roman" w:cs="Times New Roman"/>
          <w:color w:val="000000"/>
          <w:spacing w:val="0"/>
          <w:w w:val="100"/>
          <w:position w:val="0"/>
        </w:rPr>
        <w:t>105</w:t>
      </w:r>
      <w:r>
        <w:rPr>
          <w:color w:val="000000"/>
          <w:spacing w:val="0"/>
          <w:w w:val="100"/>
          <w:position w:val="0"/>
        </w:rPr>
        <w:t>页</w:t>
      </w:r>
    </w:p>
    <w:p>
      <w:pPr>
        <w:pStyle w:val="Style40"/>
        <w:keepNext/>
        <w:keepLines/>
        <w:widowControl w:val="0"/>
        <w:shd w:val="clear" w:color="auto" w:fill="auto"/>
        <w:tabs>
          <w:tab w:pos="958" w:val="left"/>
        </w:tabs>
        <w:bidi w:val="0"/>
        <w:spacing w:before="0" w:after="60" w:line="402" w:lineRule="exact"/>
        <w:ind w:left="0" w:right="0" w:firstLine="360"/>
        <w:jc w:val="both"/>
      </w:pPr>
      <w:bookmarkStart w:id="1294" w:name="bookmark1294"/>
      <w:bookmarkStart w:id="1295" w:name="bookmark1295"/>
      <w:bookmarkStart w:id="1296" w:name="bookmark1296"/>
      <w:bookmarkStart w:id="1297" w:name="bookmark1297"/>
      <w:r>
        <w:rPr>
          <w:color w:val="000000"/>
          <w:spacing w:val="0"/>
          <w:w w:val="100"/>
          <w:position w:val="0"/>
        </w:rPr>
        <w:t>（</w:t>
      </w:r>
      <w:bookmarkEnd w:id="1296"/>
      <w:r>
        <w:rPr>
          <w:color w:val="000000"/>
          <w:spacing w:val="0"/>
          <w:w w:val="100"/>
          <w:position w:val="0"/>
        </w:rPr>
        <w:t>一）</w:t>
        <w:tab/>
        <w:t>遵循企业会计准则的声明</w:t>
      </w:r>
      <w:bookmarkEnd w:id="1294"/>
      <w:bookmarkEnd w:id="1295"/>
      <w:bookmarkEnd w:id="1297"/>
    </w:p>
    <w:p>
      <w:pPr>
        <w:pStyle w:val="Style26"/>
        <w:keepNext w:val="0"/>
        <w:keepLines w:val="0"/>
        <w:widowControl w:val="0"/>
        <w:shd w:val="clear" w:color="auto" w:fill="auto"/>
        <w:bidi w:val="0"/>
        <w:spacing w:before="0" w:after="60" w:line="398" w:lineRule="exact"/>
        <w:ind w:left="0" w:right="0"/>
        <w:jc w:val="both"/>
      </w:pPr>
      <w:r>
        <w:rPr>
          <w:color w:val="000000"/>
          <w:spacing w:val="0"/>
          <w:w w:val="100"/>
          <w:position w:val="0"/>
        </w:rPr>
        <w:t>本财务报表符合财政部颁布的企业会计准则的要求，真实、完整地反映了本公司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的合并及母公司财务状况以及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年度的合并及母公司经营成果和现金流量。</w:t>
      </w:r>
    </w:p>
    <w:p>
      <w:pPr>
        <w:pStyle w:val="Style40"/>
        <w:keepNext/>
        <w:keepLines/>
        <w:widowControl w:val="0"/>
        <w:shd w:val="clear" w:color="auto" w:fill="auto"/>
        <w:tabs>
          <w:tab w:pos="958" w:val="left"/>
        </w:tabs>
        <w:bidi w:val="0"/>
        <w:spacing w:before="0" w:after="60" w:line="402" w:lineRule="exact"/>
        <w:ind w:left="0" w:right="0" w:firstLine="360"/>
        <w:jc w:val="both"/>
      </w:pPr>
      <w:bookmarkStart w:id="1298" w:name="bookmark1298"/>
      <w:bookmarkStart w:id="1299" w:name="bookmark1299"/>
      <w:bookmarkStart w:id="1300" w:name="bookmark1300"/>
      <w:bookmarkStart w:id="1301" w:name="bookmark1301"/>
      <w:r>
        <w:rPr>
          <w:color w:val="000000"/>
          <w:spacing w:val="0"/>
          <w:w w:val="100"/>
          <w:position w:val="0"/>
        </w:rPr>
        <w:t>（</w:t>
      </w:r>
      <w:bookmarkEnd w:id="1300"/>
      <w:r>
        <w:rPr>
          <w:color w:val="000000"/>
          <w:spacing w:val="0"/>
          <w:w w:val="100"/>
          <w:position w:val="0"/>
        </w:rPr>
        <w:t>二）</w:t>
        <w:tab/>
        <w:t>会计期间</w:t>
      </w:r>
      <w:bookmarkEnd w:id="1298"/>
      <w:bookmarkEnd w:id="1299"/>
      <w:bookmarkEnd w:id="1301"/>
    </w:p>
    <w:p>
      <w:pPr>
        <w:pStyle w:val="Style26"/>
        <w:keepNext w:val="0"/>
        <w:keepLines w:val="0"/>
        <w:widowControl w:val="0"/>
        <w:shd w:val="clear" w:color="auto" w:fill="auto"/>
        <w:bidi w:val="0"/>
        <w:spacing w:before="0" w:after="60" w:line="402" w:lineRule="exact"/>
        <w:ind w:left="0" w:right="0" w:firstLine="36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40"/>
        <w:keepNext/>
        <w:keepLines/>
        <w:widowControl w:val="0"/>
        <w:shd w:val="clear" w:color="auto" w:fill="auto"/>
        <w:tabs>
          <w:tab w:pos="958" w:val="left"/>
        </w:tabs>
        <w:bidi w:val="0"/>
        <w:spacing w:before="0" w:after="60" w:line="402" w:lineRule="exact"/>
        <w:ind w:left="0" w:right="0" w:firstLine="360"/>
        <w:jc w:val="both"/>
      </w:pPr>
      <w:bookmarkStart w:id="1302" w:name="bookmark1302"/>
      <w:bookmarkStart w:id="1303" w:name="bookmark1303"/>
      <w:bookmarkStart w:id="1304" w:name="bookmark1304"/>
      <w:bookmarkStart w:id="1305" w:name="bookmark1305"/>
      <w:r>
        <w:rPr>
          <w:color w:val="000000"/>
          <w:spacing w:val="0"/>
          <w:w w:val="100"/>
          <w:position w:val="0"/>
        </w:rPr>
        <w:t>（</w:t>
      </w:r>
      <w:bookmarkEnd w:id="1304"/>
      <w:r>
        <w:rPr>
          <w:color w:val="000000"/>
          <w:spacing w:val="0"/>
          <w:w w:val="100"/>
          <w:position w:val="0"/>
        </w:rPr>
        <w:t>三）</w:t>
        <w:tab/>
        <w:t>营业周期</w:t>
      </w:r>
      <w:bookmarkEnd w:id="1302"/>
      <w:bookmarkEnd w:id="1303"/>
      <w:bookmarkEnd w:id="1305"/>
    </w:p>
    <w:p>
      <w:pPr>
        <w:pStyle w:val="Style26"/>
        <w:keepNext w:val="0"/>
        <w:keepLines w:val="0"/>
        <w:widowControl w:val="0"/>
        <w:shd w:val="clear" w:color="auto" w:fill="auto"/>
        <w:bidi w:val="0"/>
        <w:spacing w:before="0" w:after="60" w:line="402" w:lineRule="exact"/>
        <w:ind w:left="0" w:right="0" w:firstLine="360"/>
        <w:jc w:val="both"/>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40"/>
        <w:keepNext/>
        <w:keepLines/>
        <w:widowControl w:val="0"/>
        <w:shd w:val="clear" w:color="auto" w:fill="auto"/>
        <w:tabs>
          <w:tab w:pos="958" w:val="left"/>
        </w:tabs>
        <w:bidi w:val="0"/>
        <w:spacing w:before="0" w:after="60" w:line="402" w:lineRule="exact"/>
        <w:ind w:left="0" w:right="0" w:firstLine="360"/>
        <w:jc w:val="both"/>
      </w:pPr>
      <w:bookmarkStart w:id="1306" w:name="bookmark1306"/>
      <w:bookmarkStart w:id="1307" w:name="bookmark1307"/>
      <w:bookmarkStart w:id="1308" w:name="bookmark1308"/>
      <w:bookmarkStart w:id="1309" w:name="bookmark1309"/>
      <w:r>
        <w:rPr>
          <w:color w:val="000000"/>
          <w:spacing w:val="0"/>
          <w:w w:val="100"/>
          <w:position w:val="0"/>
        </w:rPr>
        <w:t>（</w:t>
      </w:r>
      <w:bookmarkEnd w:id="1308"/>
      <w:r>
        <w:rPr>
          <w:color w:val="000000"/>
          <w:spacing w:val="0"/>
          <w:w w:val="100"/>
          <w:position w:val="0"/>
        </w:rPr>
        <w:t>四）</w:t>
        <w:tab/>
        <w:t>记账本位币</w:t>
      </w:r>
      <w:bookmarkEnd w:id="1306"/>
      <w:bookmarkEnd w:id="1307"/>
      <w:bookmarkEnd w:id="1309"/>
    </w:p>
    <w:p>
      <w:pPr>
        <w:pStyle w:val="Style26"/>
        <w:keepNext w:val="0"/>
        <w:keepLines w:val="0"/>
        <w:widowControl w:val="0"/>
        <w:shd w:val="clear" w:color="auto" w:fill="auto"/>
        <w:bidi w:val="0"/>
        <w:spacing w:before="0" w:after="60" w:line="408" w:lineRule="exact"/>
        <w:ind w:left="0" w:right="0"/>
        <w:jc w:val="both"/>
      </w:pPr>
      <w:r>
        <w:rPr>
          <w:color w:val="000000"/>
          <w:spacing w:val="0"/>
          <w:w w:val="100"/>
          <w:position w:val="0"/>
        </w:rPr>
        <w:t>本公司采用人民币为记账本位币。本公司下属子公司根据其经营所处的主要经济环境确定其记账本位 币，本财务报表以人民币列示。</w:t>
      </w:r>
    </w:p>
    <w:p>
      <w:pPr>
        <w:pStyle w:val="Style40"/>
        <w:keepNext/>
        <w:keepLines/>
        <w:widowControl w:val="0"/>
        <w:shd w:val="clear" w:color="auto" w:fill="auto"/>
        <w:tabs>
          <w:tab w:pos="958" w:val="left"/>
        </w:tabs>
        <w:bidi w:val="0"/>
        <w:spacing w:before="0" w:after="60" w:line="402" w:lineRule="exact"/>
        <w:ind w:left="0" w:right="0" w:firstLine="360"/>
        <w:jc w:val="left"/>
      </w:pPr>
      <w:bookmarkStart w:id="1310" w:name="bookmark1310"/>
      <w:bookmarkStart w:id="1311" w:name="bookmark1311"/>
      <w:bookmarkStart w:id="1312" w:name="bookmark1312"/>
      <w:bookmarkStart w:id="1313" w:name="bookmark1313"/>
      <w:r>
        <w:rPr>
          <w:color w:val="000000"/>
          <w:spacing w:val="0"/>
          <w:w w:val="100"/>
          <w:position w:val="0"/>
        </w:rPr>
        <w:t>（</w:t>
      </w:r>
      <w:bookmarkEnd w:id="1312"/>
      <w:r>
        <w:rPr>
          <w:color w:val="000000"/>
          <w:spacing w:val="0"/>
          <w:w w:val="100"/>
          <w:position w:val="0"/>
        </w:rPr>
        <w:t>五）</w:t>
        <w:tab/>
        <w:t>同一控制下和非同一控制下企业合并的会计处理方法</w:t>
      </w:r>
      <w:bookmarkEnd w:id="1310"/>
      <w:bookmarkEnd w:id="1311"/>
      <w:bookmarkEnd w:id="1313"/>
    </w:p>
    <w:p>
      <w:pPr>
        <w:pStyle w:val="Style26"/>
        <w:keepNext w:val="0"/>
        <w:keepLines w:val="0"/>
        <w:widowControl w:val="0"/>
        <w:shd w:val="clear" w:color="auto" w:fill="auto"/>
        <w:bidi w:val="0"/>
        <w:spacing w:before="0" w:after="60" w:line="402" w:lineRule="exact"/>
        <w:ind w:left="0" w:right="0"/>
        <w:jc w:val="both"/>
      </w:pPr>
      <w:r>
        <w:rPr>
          <w:color w:val="000000"/>
          <w:spacing w:val="0"/>
          <w:w w:val="100"/>
          <w:position w:val="0"/>
        </w:rPr>
        <w:t>同一控制下企业合并：合并方在企业合并中取得的资产和负债（包括最终控制方收购被合并方而形成 的商誉），按照合并日被合并方资产、负债在最终控制方合并财务报表中的账面价值为基础计量。在合并 中取得的净资产账面价值与支付的合并对价账面价值（或发行股份面值总额）的差额，调整资本公积中的 股本溢价，资本公积中的股本溢价不足冲减的，调整留存收益。</w:t>
      </w:r>
    </w:p>
    <w:p>
      <w:pPr>
        <w:pStyle w:val="Style26"/>
        <w:keepNext w:val="0"/>
        <w:keepLines w:val="0"/>
        <w:widowControl w:val="0"/>
        <w:shd w:val="clear" w:color="auto" w:fill="auto"/>
        <w:bidi w:val="0"/>
        <w:spacing w:before="0" w:after="60" w:line="401" w:lineRule="exact"/>
        <w:ind w:left="0" w:right="0"/>
        <w:jc w:val="both"/>
      </w:pPr>
      <w:r>
        <w:rPr>
          <w:color w:val="000000"/>
          <w:spacing w:val="0"/>
          <w:w w:val="100"/>
          <w:position w:val="0"/>
        </w:rPr>
        <w:t>非同一控制下企业合并：合并成本为购买方在购买日为取得被购买方的控制权而付出的资产、发生或 承担的负债以及发行的权益性证券的公允价值。合并成本大于合并中取得的被购买方可辨认净资产公允价 值份额的差额，确认为商誉；合并成本小于合并中取得的被购买方可辨认净资产公允价值份额的差额，计 入当期损益。在合并中取得的被购买方符合确认条件的各项可辨认资产、负债及或有负债在购买日按公允 价值计量。</w:t>
      </w:r>
    </w:p>
    <w:p>
      <w:pPr>
        <w:pStyle w:val="Style26"/>
        <w:keepNext w:val="0"/>
        <w:keepLines w:val="0"/>
        <w:widowControl w:val="0"/>
        <w:shd w:val="clear" w:color="auto" w:fill="auto"/>
        <w:bidi w:val="0"/>
        <w:spacing w:before="0" w:after="60" w:line="403" w:lineRule="exact"/>
        <w:ind w:left="0" w:right="0"/>
        <w:jc w:val="both"/>
      </w:pPr>
      <w:r>
        <w:rPr>
          <w:color w:val="000000"/>
          <w:spacing w:val="0"/>
          <w:w w:val="100"/>
          <w:position w:val="0"/>
        </w:rPr>
        <w:t>为企业合并发生的直接相关费用于发生时计入当期损益；为企业合并而发行权益性证券或债务性证券 的交易费用，计入权益性证券或债务性证券的初始确认金额。</w:t>
      </w:r>
    </w:p>
    <w:p>
      <w:pPr>
        <w:pStyle w:val="Style40"/>
        <w:keepNext/>
        <w:keepLines/>
        <w:widowControl w:val="0"/>
        <w:shd w:val="clear" w:color="auto" w:fill="auto"/>
        <w:bidi w:val="0"/>
        <w:spacing w:before="0" w:after="240" w:line="402" w:lineRule="exact"/>
        <w:ind w:left="0" w:right="0" w:firstLine="400"/>
        <w:jc w:val="both"/>
      </w:pPr>
      <w:bookmarkStart w:id="1314" w:name="bookmark1314"/>
      <w:bookmarkStart w:id="1315" w:name="bookmark1315"/>
      <w:bookmarkStart w:id="1316" w:name="bookmark1316"/>
      <w:bookmarkStart w:id="1317" w:name="bookmark1317"/>
      <w:r>
        <w:rPr>
          <w:color w:val="000000"/>
          <w:spacing w:val="0"/>
          <w:w w:val="100"/>
          <w:position w:val="0"/>
        </w:rPr>
        <w:t>（</w:t>
      </w:r>
      <w:bookmarkEnd w:id="1316"/>
      <w:r>
        <w:rPr>
          <w:color w:val="000000"/>
          <w:spacing w:val="0"/>
          <w:w w:val="100"/>
          <w:position w:val="0"/>
        </w:rPr>
        <w:t>六）合并财务报表的编制方法</w:t>
      </w:r>
      <w:bookmarkEnd w:id="1314"/>
      <w:bookmarkEnd w:id="1315"/>
      <w:bookmarkEnd w:id="1317"/>
    </w:p>
    <w:p>
      <w:pPr>
        <w:pStyle w:val="Style40"/>
        <w:keepNext/>
        <w:keepLines/>
        <w:widowControl w:val="0"/>
        <w:shd w:val="clear" w:color="auto" w:fill="auto"/>
        <w:bidi w:val="0"/>
        <w:spacing w:before="0" w:after="0" w:line="420" w:lineRule="auto"/>
        <w:ind w:left="0" w:right="0" w:firstLine="360"/>
        <w:jc w:val="both"/>
      </w:pPr>
      <w:bookmarkStart w:id="1314" w:name="bookmark1314"/>
      <w:bookmarkStart w:id="1315" w:name="bookmark1315"/>
      <w:bookmarkStart w:id="1318" w:name="bookmark1318"/>
      <w:bookmarkStart w:id="1319" w:name="bookmark1319"/>
      <w:r>
        <w:rPr>
          <w:rFonts w:ascii="Times New Roman" w:eastAsia="Times New Roman" w:hAnsi="Times New Roman" w:cs="Times New Roman"/>
          <w:color w:val="000000"/>
          <w:spacing w:val="0"/>
          <w:w w:val="100"/>
          <w:position w:val="0"/>
        </w:rPr>
        <w:t>1</w:t>
      </w:r>
      <w:bookmarkEnd w:id="1318"/>
      <w:r>
        <w:rPr>
          <w:color w:val="000000"/>
          <w:spacing w:val="0"/>
          <w:w w:val="100"/>
          <w:position w:val="0"/>
        </w:rPr>
        <w:t>、合并范围</w:t>
      </w:r>
      <w:bookmarkEnd w:id="1314"/>
      <w:bookmarkEnd w:id="1315"/>
      <w:bookmarkEnd w:id="1319"/>
    </w:p>
    <w:p>
      <w:pPr>
        <w:pStyle w:val="Style26"/>
        <w:keepNext w:val="0"/>
        <w:keepLines w:val="0"/>
        <w:widowControl w:val="0"/>
        <w:shd w:val="clear" w:color="auto" w:fill="auto"/>
        <w:bidi w:val="0"/>
        <w:spacing w:before="0" w:after="240" w:line="401" w:lineRule="exact"/>
        <w:ind w:left="0" w:right="0"/>
        <w:jc w:val="both"/>
      </w:pPr>
      <w:r>
        <w:rPr>
          <w:color w:val="000000"/>
          <w:spacing w:val="0"/>
          <w:w w:val="100"/>
          <w:position w:val="0"/>
        </w:rPr>
        <w:t>合并财务报表的合并范围以控制为基础确定，合并范围包括本公司及全部子公司。控制，是指公司拥 有对被投资方的权力，通过参与被投资方的相关活动而享有可变回报，并且有能力运用对被投资方的权力 影响其回报金额。</w:t>
      </w:r>
    </w:p>
    <w:p>
      <w:pPr>
        <w:pStyle w:val="Style40"/>
        <w:keepNext/>
        <w:keepLines/>
        <w:widowControl w:val="0"/>
        <w:shd w:val="clear" w:color="auto" w:fill="auto"/>
        <w:bidi w:val="0"/>
        <w:spacing w:before="0" w:after="0" w:line="420" w:lineRule="auto"/>
        <w:ind w:left="0" w:right="0" w:firstLine="400"/>
        <w:jc w:val="both"/>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2</w:t>
      </w:r>
      <w:bookmarkEnd w:id="1322"/>
      <w:r>
        <w:rPr>
          <w:color w:val="000000"/>
          <w:spacing w:val="0"/>
          <w:w w:val="100"/>
          <w:position w:val="0"/>
        </w:rPr>
        <w:t>、合并程序</w:t>
      </w:r>
      <w:bookmarkEnd w:id="1320"/>
      <w:bookmarkEnd w:id="1321"/>
      <w:bookmarkEnd w:id="1323"/>
    </w:p>
    <w:p>
      <w:pPr>
        <w:pStyle w:val="Style26"/>
        <w:keepNext w:val="0"/>
        <w:keepLines w:val="0"/>
        <w:widowControl w:val="0"/>
        <w:shd w:val="clear" w:color="auto" w:fill="auto"/>
        <w:bidi w:val="0"/>
        <w:spacing w:before="0" w:after="60" w:line="403" w:lineRule="exact"/>
        <w:ind w:left="0" w:right="0"/>
        <w:jc w:val="both"/>
      </w:pPr>
      <w:r>
        <w:rPr>
          <w:color w:val="000000"/>
          <w:spacing w:val="0"/>
          <w:w w:val="100"/>
          <w:position w:val="0"/>
        </w:rPr>
        <w:t xml:space="preserve">本公司将整个企业集团视为一个会计主体，按照统一的会计政策编制合并财务报表，反映本企业集团 整体财务状况、经营成果和现金流量。本公司与子公司、子公司相互之间发生的内部交易的影响予以抵销。 内部交易表明相关资产发生减值损失的，全额确认该部分损失。如子公司采用的会计政策、会计期间与本 </w:t>
      </w:r>
      <w:r>
        <w:rPr>
          <w:color w:val="000000"/>
          <w:spacing w:val="0"/>
          <w:w w:val="100"/>
          <w:position w:val="0"/>
        </w:rPr>
        <w:t>公司不一致的，在编制合并财务报表时，按本公司的会计政策、会计期间进行必要的调整。</w:t>
      </w:r>
    </w:p>
    <w:p>
      <w:pPr>
        <w:pStyle w:val="Style26"/>
        <w:keepNext w:val="0"/>
        <w:keepLines w:val="0"/>
        <w:widowControl w:val="0"/>
        <w:shd w:val="clear" w:color="auto" w:fill="auto"/>
        <w:bidi w:val="0"/>
        <w:spacing w:before="0" w:after="60" w:line="401" w:lineRule="exact"/>
        <w:ind w:left="0" w:right="0" w:firstLine="44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26"/>
        <w:keepNext w:val="0"/>
        <w:keepLines w:val="0"/>
        <w:widowControl w:val="0"/>
        <w:shd w:val="clear" w:color="auto" w:fill="auto"/>
        <w:tabs>
          <w:tab w:pos="803" w:val="left"/>
        </w:tabs>
        <w:bidi w:val="0"/>
        <w:spacing w:before="0" w:after="60" w:line="401" w:lineRule="exact"/>
        <w:ind w:left="0" w:right="0" w:firstLine="320"/>
        <w:jc w:val="both"/>
      </w:pPr>
      <w:bookmarkStart w:id="1324" w:name="bookmark1324"/>
      <w:r>
        <w:rPr>
          <w:color w:val="000000"/>
          <w:spacing w:val="0"/>
          <w:w w:val="100"/>
          <w:position w:val="0"/>
        </w:rPr>
        <w:t>（</w:t>
      </w:r>
      <w:bookmarkEnd w:id="1324"/>
      <w:r>
        <w:rPr>
          <w:rFonts w:ascii="Times New Roman" w:eastAsia="Times New Roman" w:hAnsi="Times New Roman" w:cs="Times New Roman"/>
          <w:color w:val="000000"/>
          <w:spacing w:val="0"/>
          <w:w w:val="100"/>
          <w:position w:val="0"/>
        </w:rPr>
        <w:t>1</w:t>
      </w:r>
      <w:r>
        <w:rPr>
          <w:color w:val="000000"/>
          <w:spacing w:val="0"/>
          <w:w w:val="100"/>
          <w:position w:val="0"/>
        </w:rPr>
        <w:t>）</w:t>
        <w:tab/>
        <w:t>增加子公司或业务</w:t>
      </w:r>
    </w:p>
    <w:p>
      <w:pPr>
        <w:pStyle w:val="Style26"/>
        <w:keepNext w:val="0"/>
        <w:keepLines w:val="0"/>
        <w:widowControl w:val="0"/>
        <w:shd w:val="clear" w:color="auto" w:fill="auto"/>
        <w:bidi w:val="0"/>
        <w:spacing w:before="0" w:after="60" w:line="401" w:lineRule="exact"/>
        <w:ind w:left="0" w:right="0" w:firstLine="440"/>
        <w:jc w:val="both"/>
      </w:pPr>
      <w:r>
        <w:rPr>
          <w:color w:val="000000"/>
          <w:spacing w:val="0"/>
          <w:w w:val="100"/>
          <w:position w:val="0"/>
        </w:rPr>
        <w:t>在报告期内，因同一控制下企业合并增加子公司或业务的，将子公司或业务合并当期期初至报告期末 的经营成果和现金流量纳入合并财务报表，同时对合并财务报表的期初数和比较报表的相关项目进行调 整，视同合并后的报告主体自最终控制方开始控制时点起一直存在。</w:t>
      </w:r>
    </w:p>
    <w:p>
      <w:pPr>
        <w:pStyle w:val="Style26"/>
        <w:keepNext w:val="0"/>
        <w:keepLines w:val="0"/>
        <w:widowControl w:val="0"/>
        <w:shd w:val="clear" w:color="auto" w:fill="auto"/>
        <w:bidi w:val="0"/>
        <w:spacing w:before="0" w:after="60" w:line="401" w:lineRule="exact"/>
        <w:ind w:left="0" w:right="0" w:firstLine="440"/>
        <w:jc w:val="both"/>
      </w:pPr>
      <w:r>
        <w:rPr>
          <w:color w:val="000000"/>
          <w:spacing w:val="0"/>
          <w:w w:val="100"/>
          <w:position w:val="0"/>
        </w:rPr>
        <w:t>因追加投资等原因能够对同一控制下的被投资方实施控制的，在取得被合并方控制权之前持有的股权 投资，在取得原股权之日与合并方和被合并方同处于同一控制之日孰晚日起至合并日之间已确认有关损 益、其他综合收益以及其他净资产变动，分别冲减比较报表期间的期初留存收益或当期损益。</w:t>
      </w:r>
    </w:p>
    <w:p>
      <w:pPr>
        <w:pStyle w:val="Style26"/>
        <w:keepNext w:val="0"/>
        <w:keepLines w:val="0"/>
        <w:widowControl w:val="0"/>
        <w:shd w:val="clear" w:color="auto" w:fill="auto"/>
        <w:bidi w:val="0"/>
        <w:spacing w:before="0" w:after="60" w:line="408" w:lineRule="exact"/>
        <w:ind w:left="0" w:right="0" w:firstLine="440"/>
        <w:jc w:val="both"/>
      </w:pPr>
      <w:r>
        <w:rPr>
          <w:color w:val="000000"/>
          <w:spacing w:val="0"/>
          <w:w w:val="100"/>
          <w:position w:val="0"/>
        </w:rPr>
        <w:t>在报告期内，因非同一控制下企业合并增加子公司或业务的，以购买日确定的各项可辨认资产、负债 及或有负债的公允价值为基础自购买日起纳入合并财务报表。</w:t>
      </w:r>
    </w:p>
    <w:p>
      <w:pPr>
        <w:pStyle w:val="Style26"/>
        <w:keepNext w:val="0"/>
        <w:keepLines w:val="0"/>
        <w:widowControl w:val="0"/>
        <w:shd w:val="clear" w:color="auto" w:fill="auto"/>
        <w:bidi w:val="0"/>
        <w:spacing w:before="0" w:after="60" w:line="402" w:lineRule="exact"/>
        <w:ind w:left="0" w:right="0" w:firstLine="440"/>
        <w:jc w:val="both"/>
      </w:pPr>
      <w:r>
        <w:rPr>
          <w:color w:val="000000"/>
          <w:spacing w:val="0"/>
          <w:w w:val="100"/>
          <w:position w:val="0"/>
        </w:rPr>
        <w:t>因追加投资等原因能够对非同一控制下的被投资方实施控制的，对于购买日之前持有的被购买方的股 权，按照该股权在购买日的公允价值进行重新计量，公允价值与其账面价值的差额计入当期投资收益。购 买日之前持有的被购买方的股权涉及的以后可重分类进损益的其他综合收益、权益法核算下的其他所有者 权益变动转为购买日所属当期投资收益。</w:t>
      </w:r>
    </w:p>
    <w:p>
      <w:pPr>
        <w:pStyle w:val="Style26"/>
        <w:keepNext w:val="0"/>
        <w:keepLines w:val="0"/>
        <w:widowControl w:val="0"/>
        <w:shd w:val="clear" w:color="auto" w:fill="auto"/>
        <w:tabs>
          <w:tab w:pos="803" w:val="left"/>
        </w:tabs>
        <w:bidi w:val="0"/>
        <w:spacing w:before="0" w:after="60" w:line="401" w:lineRule="exact"/>
        <w:ind w:left="0" w:right="0" w:firstLine="320"/>
        <w:jc w:val="both"/>
      </w:pPr>
      <w:bookmarkStart w:id="1325" w:name="bookmark1325"/>
      <w:r>
        <w:rPr>
          <w:color w:val="000000"/>
          <w:spacing w:val="0"/>
          <w:w w:val="100"/>
          <w:position w:val="0"/>
        </w:rPr>
        <w:t>（</w:t>
      </w:r>
      <w:bookmarkEnd w:id="1325"/>
      <w:r>
        <w:rPr>
          <w:rFonts w:ascii="Times New Roman" w:eastAsia="Times New Roman" w:hAnsi="Times New Roman" w:cs="Times New Roman"/>
          <w:color w:val="000000"/>
          <w:spacing w:val="0"/>
          <w:w w:val="100"/>
          <w:position w:val="0"/>
        </w:rPr>
        <w:t>2</w:t>
      </w:r>
      <w:r>
        <w:rPr>
          <w:color w:val="000000"/>
          <w:spacing w:val="0"/>
          <w:w w:val="100"/>
          <w:position w:val="0"/>
        </w:rPr>
        <w:t>）</w:t>
        <w:tab/>
        <w:t>处置子公司</w:t>
      </w:r>
    </w:p>
    <w:p>
      <w:pPr>
        <w:pStyle w:val="Style26"/>
        <w:keepNext w:val="0"/>
        <w:keepLines w:val="0"/>
        <w:widowControl w:val="0"/>
        <w:numPr>
          <w:ilvl w:val="0"/>
          <w:numId w:val="27"/>
        </w:numPr>
        <w:shd w:val="clear" w:color="auto" w:fill="auto"/>
        <w:tabs>
          <w:tab w:pos="831" w:val="left"/>
        </w:tabs>
        <w:bidi w:val="0"/>
        <w:spacing w:before="0" w:after="60" w:line="401" w:lineRule="exact"/>
        <w:ind w:left="0" w:right="0" w:firstLine="440"/>
        <w:jc w:val="both"/>
      </w:pPr>
      <w:bookmarkStart w:id="1326" w:name="bookmark1326"/>
      <w:bookmarkEnd w:id="1326"/>
      <w:r>
        <w:rPr>
          <w:color w:val="000000"/>
          <w:spacing w:val="0"/>
          <w:w w:val="100"/>
          <w:position w:val="0"/>
        </w:rPr>
        <w:t>一般处理方法</w:t>
      </w:r>
    </w:p>
    <w:p>
      <w:pPr>
        <w:pStyle w:val="Style26"/>
        <w:keepNext w:val="0"/>
        <w:keepLines w:val="0"/>
        <w:widowControl w:val="0"/>
        <w:shd w:val="clear" w:color="auto" w:fill="auto"/>
        <w:bidi w:val="0"/>
        <w:spacing w:before="0" w:after="60" w:line="400" w:lineRule="exact"/>
        <w:ind w:left="0" w:right="0" w:firstLine="440"/>
        <w:jc w:val="both"/>
      </w:pPr>
      <w:r>
        <w:rPr>
          <w:color w:val="000000"/>
          <w:spacing w:val="0"/>
          <w:w w:val="100"/>
          <w:position w:val="0"/>
        </w:rPr>
        <w:t>因处置部分股权投资或其他原因丧失了对被投资方控制权时，对于处置后的剩余股权投资，按照其在 丧失控制权日的公允价值进行重新计量。处置股权取得的对价与剩余股权公允价值之和，减去按原持股比 例计算应享有原有子公司自购买日或合并日开始持续计算的净资产的份额与商誉之和的差额，计入丧失控 制权当期的投资收益。与原有子公司股权投资相关的以后可重分类进损益的其他综合收益、权益法核算下 的其他所有者权益变动，在丧失控制权时转为当期投资收益。</w:t>
      </w:r>
    </w:p>
    <w:p>
      <w:pPr>
        <w:pStyle w:val="Style26"/>
        <w:keepNext w:val="0"/>
        <w:keepLines w:val="0"/>
        <w:widowControl w:val="0"/>
        <w:numPr>
          <w:ilvl w:val="0"/>
          <w:numId w:val="27"/>
        </w:numPr>
        <w:shd w:val="clear" w:color="auto" w:fill="auto"/>
        <w:tabs>
          <w:tab w:pos="836" w:val="left"/>
        </w:tabs>
        <w:bidi w:val="0"/>
        <w:spacing w:before="0" w:after="60" w:line="401" w:lineRule="exact"/>
        <w:ind w:left="0" w:right="0" w:firstLine="440"/>
        <w:jc w:val="both"/>
      </w:pPr>
      <w:bookmarkStart w:id="1327" w:name="bookmark1327"/>
      <w:bookmarkEnd w:id="1327"/>
      <w:r>
        <w:rPr>
          <w:color w:val="000000"/>
          <w:spacing w:val="0"/>
          <w:w w:val="100"/>
          <w:position w:val="0"/>
        </w:rPr>
        <w:t>分步处置子公司</w:t>
      </w:r>
    </w:p>
    <w:p>
      <w:pPr>
        <w:pStyle w:val="Style26"/>
        <w:keepNext w:val="0"/>
        <w:keepLines w:val="0"/>
        <w:widowControl w:val="0"/>
        <w:shd w:val="clear" w:color="auto" w:fill="auto"/>
        <w:bidi w:val="0"/>
        <w:spacing w:before="0" w:after="60" w:line="398" w:lineRule="exact"/>
        <w:ind w:left="0" w:right="0" w:firstLine="44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款、条件以及经济影响符合以下一种或多种情况，通常表明该多次交易事项为一揽子交易：</w:t>
      </w:r>
    </w:p>
    <w:p>
      <w:pPr>
        <w:pStyle w:val="Style26"/>
        <w:keepNext w:val="0"/>
        <w:keepLines w:val="0"/>
        <w:widowControl w:val="0"/>
        <w:numPr>
          <w:ilvl w:val="0"/>
          <w:numId w:val="29"/>
        </w:numPr>
        <w:shd w:val="clear" w:color="auto" w:fill="auto"/>
        <w:tabs>
          <w:tab w:pos="827" w:val="left"/>
        </w:tabs>
        <w:bidi w:val="0"/>
        <w:spacing w:before="0" w:after="60" w:line="401" w:lineRule="exact"/>
        <w:ind w:left="0" w:right="0" w:firstLine="440"/>
        <w:jc w:val="both"/>
      </w:pPr>
      <w:bookmarkStart w:id="1328" w:name="bookmark1328"/>
      <w:bookmarkEnd w:id="1328"/>
      <w:r>
        <w:rPr>
          <w:color w:val="000000"/>
          <w:spacing w:val="0"/>
          <w:w w:val="100"/>
          <w:position w:val="0"/>
        </w:rPr>
        <w:t>这些交易是同时或者在考虑了彼此影响的情况下订立的；</w:t>
      </w:r>
    </w:p>
    <w:p>
      <w:pPr>
        <w:pStyle w:val="Style26"/>
        <w:keepNext w:val="0"/>
        <w:keepLines w:val="0"/>
        <w:widowControl w:val="0"/>
        <w:numPr>
          <w:ilvl w:val="0"/>
          <w:numId w:val="29"/>
        </w:numPr>
        <w:shd w:val="clear" w:color="auto" w:fill="auto"/>
        <w:tabs>
          <w:tab w:pos="860" w:val="left"/>
        </w:tabs>
        <w:bidi w:val="0"/>
        <w:spacing w:before="0" w:after="60" w:line="401" w:lineRule="exact"/>
        <w:ind w:left="0" w:right="0" w:firstLine="440"/>
        <w:jc w:val="both"/>
      </w:pPr>
      <w:bookmarkStart w:id="1329" w:name="bookmark1329"/>
      <w:bookmarkEnd w:id="1329"/>
      <w:r>
        <w:rPr>
          <w:color w:val="000000"/>
          <w:spacing w:val="0"/>
          <w:w w:val="100"/>
          <w:position w:val="0"/>
        </w:rPr>
        <w:t>这些交易整体才能达成一项完整的商业结果；</w:t>
      </w:r>
    </w:p>
    <w:p>
      <w:pPr>
        <w:pStyle w:val="Style26"/>
        <w:keepNext w:val="0"/>
        <w:keepLines w:val="0"/>
        <w:widowControl w:val="0"/>
        <w:shd w:val="clear" w:color="auto" w:fill="auto"/>
        <w:bidi w:val="0"/>
        <w:spacing w:before="0" w:after="60" w:line="401" w:lineRule="exact"/>
        <w:ind w:left="0" w:right="0" w:firstLine="440"/>
        <w:jc w:val="both"/>
      </w:pPr>
      <w:r>
        <w:rPr>
          <w:color w:val="000000"/>
          <w:spacing w:val="0"/>
          <w:w w:val="100"/>
          <w:position w:val="0"/>
        </w:rPr>
        <w:t>位.一项交易的发生取决于其他至少一项交易的发生；</w:t>
      </w:r>
    </w:p>
    <w:p>
      <w:pPr>
        <w:pStyle w:val="Style26"/>
        <w:keepNext w:val="0"/>
        <w:keepLines w:val="0"/>
        <w:widowControl w:val="0"/>
        <w:shd w:val="clear" w:color="auto" w:fill="auto"/>
        <w:bidi w:val="0"/>
        <w:spacing w:before="0" w:after="60" w:line="401" w:lineRule="exact"/>
        <w:ind w:left="0" w:right="0" w:firstLine="440"/>
        <w:jc w:val="both"/>
      </w:pPr>
      <w:r>
        <w:rPr>
          <w:color w:val="000000"/>
          <w:spacing w:val="0"/>
          <w:w w:val="100"/>
          <w:position w:val="0"/>
        </w:rPr>
        <w:t xml:space="preserve">iv. </w:t>
      </w:r>
      <w:r>
        <w:rPr>
          <w:color w:val="000000"/>
          <w:spacing w:val="0"/>
          <w:w w:val="100"/>
          <w:position w:val="0"/>
        </w:rPr>
        <w:t>一项交易单独看是不经济的，但是和其他交易一并考虑时是经济的。</w:t>
      </w:r>
    </w:p>
    <w:p>
      <w:pPr>
        <w:pStyle w:val="Style26"/>
        <w:keepNext w:val="0"/>
        <w:keepLines w:val="0"/>
        <w:widowControl w:val="0"/>
        <w:shd w:val="clear" w:color="auto" w:fill="auto"/>
        <w:bidi w:val="0"/>
        <w:spacing w:before="0" w:after="60" w:line="398" w:lineRule="exact"/>
        <w:ind w:left="0" w:right="0" w:firstLine="420"/>
        <w:jc w:val="both"/>
      </w:pPr>
      <w:r>
        <w:rPr>
          <w:color w:val="000000"/>
          <w:spacing w:val="0"/>
          <w:w w:val="100"/>
          <w:position w:val="0"/>
        </w:rPr>
        <w:t>各项交易属于一揽子交易的，将各项交易作为一项处置子公司并丧失控制权的交易进行会计处理；在 丧失控制权之前每一次处置价款与处置投资对应的享有该子公司净资产份额的差额，在合并财务报表中确 认为其他综合收益，在丧失控制权时一并转入丧失控制权当期的损益。</w:t>
      </w:r>
    </w:p>
    <w:p>
      <w:pPr>
        <w:pStyle w:val="Style26"/>
        <w:keepNext w:val="0"/>
        <w:keepLines w:val="0"/>
        <w:widowControl w:val="0"/>
        <w:shd w:val="clear" w:color="auto" w:fill="auto"/>
        <w:bidi w:val="0"/>
        <w:spacing w:before="0" w:after="60" w:line="398" w:lineRule="exact"/>
        <w:ind w:left="0" w:right="0" w:firstLine="420"/>
        <w:jc w:val="both"/>
      </w:pPr>
      <w:r>
        <w:rPr>
          <w:color w:val="000000"/>
          <w:spacing w:val="0"/>
          <w:w w:val="100"/>
          <w:position w:val="0"/>
        </w:rPr>
        <w:t>各项交易不属于一揽子交易的，在丧失控制权之前，按不丧失控制权的情况下部分处置对子公司的股 权投资进行会计处理；在丧失控制权时，按处置子公司一般处理方法进行会计处理。</w:t>
      </w:r>
    </w:p>
    <w:p>
      <w:pPr>
        <w:pStyle w:val="Style26"/>
        <w:keepNext w:val="0"/>
        <w:keepLines w:val="0"/>
        <w:widowControl w:val="0"/>
        <w:shd w:val="clear" w:color="auto" w:fill="auto"/>
        <w:bidi w:val="0"/>
        <w:spacing w:before="0" w:after="60" w:line="401" w:lineRule="exact"/>
        <w:ind w:left="0" w:right="0" w:firstLine="360"/>
        <w:jc w:val="both"/>
      </w:pPr>
      <w:bookmarkStart w:id="1330" w:name="bookmark1330"/>
      <w:r>
        <w:rPr>
          <w:color w:val="000000"/>
          <w:spacing w:val="0"/>
          <w:w w:val="100"/>
          <w:position w:val="0"/>
        </w:rPr>
        <w:t>（</w:t>
      </w:r>
      <w:bookmarkEnd w:id="1330"/>
      <w:r>
        <w:rPr>
          <w:rFonts w:ascii="Times New Roman" w:eastAsia="Times New Roman" w:hAnsi="Times New Roman" w:cs="Times New Roman"/>
          <w:color w:val="000000"/>
          <w:spacing w:val="0"/>
          <w:w w:val="100"/>
          <w:position w:val="0"/>
        </w:rPr>
        <w:t>3</w:t>
      </w:r>
      <w:r>
        <w:rPr>
          <w:color w:val="000000"/>
          <w:spacing w:val="0"/>
          <w:w w:val="100"/>
          <w:position w:val="0"/>
        </w:rPr>
        <w:t>）购买子公司少数股权</w:t>
      </w:r>
    </w:p>
    <w:p>
      <w:pPr>
        <w:pStyle w:val="Style26"/>
        <w:keepNext w:val="0"/>
        <w:keepLines w:val="0"/>
        <w:widowControl w:val="0"/>
        <w:shd w:val="clear" w:color="auto" w:fill="auto"/>
        <w:bidi w:val="0"/>
        <w:spacing w:before="0" w:after="60" w:line="401" w:lineRule="exact"/>
        <w:ind w:left="0" w:right="0" w:firstLine="420"/>
        <w:jc w:val="both"/>
      </w:pPr>
      <w:r>
        <w:rPr>
          <w:color w:val="000000"/>
          <w:spacing w:val="0"/>
          <w:w w:val="100"/>
          <w:position w:val="0"/>
        </w:rPr>
        <w:t>因购买少数股权新取得的长期股权投资与按照新增持股比例计算应享有子公司自购买日或合并日开 始持续计算的净资产份额之间的差额，调整合并资产负债表中的资本公积中的股本溢价，资本公积中的股 本溢价不足冲减的，调整留存收益。</w:t>
      </w:r>
    </w:p>
    <w:p>
      <w:pPr>
        <w:pStyle w:val="Style26"/>
        <w:keepNext w:val="0"/>
        <w:keepLines w:val="0"/>
        <w:widowControl w:val="0"/>
        <w:shd w:val="clear" w:color="auto" w:fill="auto"/>
        <w:bidi w:val="0"/>
        <w:spacing w:before="0" w:after="60" w:line="401" w:lineRule="exact"/>
        <w:ind w:left="0" w:right="0" w:firstLine="300"/>
        <w:jc w:val="both"/>
      </w:pPr>
      <w:bookmarkStart w:id="1331" w:name="bookmark1331"/>
      <w:r>
        <w:rPr>
          <w:color w:val="000000"/>
          <w:spacing w:val="0"/>
          <w:w w:val="100"/>
          <w:position w:val="0"/>
        </w:rPr>
        <w:t>（</w:t>
      </w:r>
      <w:bookmarkEnd w:id="1331"/>
      <w:r>
        <w:rPr>
          <w:rFonts w:ascii="Times New Roman" w:eastAsia="Times New Roman" w:hAnsi="Times New Roman" w:cs="Times New Roman"/>
          <w:color w:val="000000"/>
          <w:spacing w:val="0"/>
          <w:w w:val="100"/>
          <w:position w:val="0"/>
        </w:rPr>
        <w:t>4</w:t>
      </w:r>
      <w:r>
        <w:rPr>
          <w:color w:val="000000"/>
          <w:spacing w:val="0"/>
          <w:w w:val="100"/>
          <w:position w:val="0"/>
        </w:rPr>
        <w:t>）不丧失控制权的情况下部分处置对子公司的股权投资</w:t>
      </w:r>
    </w:p>
    <w:p>
      <w:pPr>
        <w:pStyle w:val="Style26"/>
        <w:keepNext w:val="0"/>
        <w:keepLines w:val="0"/>
        <w:widowControl w:val="0"/>
        <w:shd w:val="clear" w:color="auto" w:fill="auto"/>
        <w:bidi w:val="0"/>
        <w:spacing w:before="0" w:after="60" w:line="401" w:lineRule="exact"/>
        <w:ind w:left="0" w:right="0" w:firstLine="420"/>
        <w:jc w:val="both"/>
      </w:pPr>
      <w:r>
        <w:rPr>
          <w:color w:val="000000"/>
          <w:spacing w:val="0"/>
          <w:w w:val="100"/>
          <w:position w:val="0"/>
        </w:rPr>
        <w:t>处置价款与处置长期股权投资相对应享有子公司自购买日或合并日开始持续计算的净资产份额之间 的差额，调整合并资产负债表中的资本公积中的股本溢价，资本公积中的股本溢价不足冲减的，调整留存 收益。</w:t>
      </w:r>
    </w:p>
    <w:p>
      <w:pPr>
        <w:pStyle w:val="Style40"/>
        <w:keepNext/>
        <w:keepLines/>
        <w:widowControl w:val="0"/>
        <w:shd w:val="clear" w:color="auto" w:fill="auto"/>
        <w:bidi w:val="0"/>
        <w:spacing w:before="0" w:after="60" w:line="401" w:lineRule="exact"/>
        <w:ind w:left="0" w:right="0" w:firstLine="360"/>
        <w:jc w:val="both"/>
      </w:pPr>
      <w:bookmarkStart w:id="1332" w:name="bookmark1332"/>
      <w:bookmarkStart w:id="1333" w:name="bookmark1333"/>
      <w:bookmarkStart w:id="1334" w:name="bookmark1334"/>
      <w:bookmarkStart w:id="1335" w:name="bookmark1335"/>
      <w:r>
        <w:rPr>
          <w:color w:val="000000"/>
          <w:spacing w:val="0"/>
          <w:w w:val="100"/>
          <w:position w:val="0"/>
        </w:rPr>
        <w:t>（</w:t>
      </w:r>
      <w:bookmarkEnd w:id="1334"/>
      <w:r>
        <w:rPr>
          <w:color w:val="000000"/>
          <w:spacing w:val="0"/>
          <w:w w:val="100"/>
          <w:position w:val="0"/>
        </w:rPr>
        <w:t>七）合营安排分类及共同经营会计处理方法</w:t>
      </w:r>
      <w:bookmarkEnd w:id="1332"/>
      <w:bookmarkEnd w:id="1333"/>
      <w:bookmarkEnd w:id="1335"/>
    </w:p>
    <w:p>
      <w:pPr>
        <w:pStyle w:val="Style26"/>
        <w:keepNext w:val="0"/>
        <w:keepLines w:val="0"/>
        <w:widowControl w:val="0"/>
        <w:shd w:val="clear" w:color="auto" w:fill="auto"/>
        <w:bidi w:val="0"/>
        <w:spacing w:before="0" w:after="60" w:line="401" w:lineRule="exact"/>
        <w:ind w:left="0" w:right="0" w:firstLine="360"/>
        <w:jc w:val="both"/>
      </w:pPr>
      <w:r>
        <w:rPr>
          <w:color w:val="000000"/>
          <w:spacing w:val="0"/>
          <w:w w:val="100"/>
          <w:position w:val="0"/>
        </w:rPr>
        <w:t>合营安排分为共同经营和合营企业。</w:t>
      </w:r>
    </w:p>
    <w:p>
      <w:pPr>
        <w:pStyle w:val="Style26"/>
        <w:keepNext w:val="0"/>
        <w:keepLines w:val="0"/>
        <w:widowControl w:val="0"/>
        <w:shd w:val="clear" w:color="auto" w:fill="auto"/>
        <w:bidi w:val="0"/>
        <w:spacing w:before="0" w:after="60" w:line="401" w:lineRule="exact"/>
        <w:ind w:left="0" w:right="0" w:firstLine="360"/>
        <w:jc w:val="both"/>
      </w:pPr>
      <w:r>
        <w:rPr>
          <w:color w:val="000000"/>
          <w:spacing w:val="0"/>
          <w:w w:val="100"/>
          <w:position w:val="0"/>
        </w:rPr>
        <w:t>共同经营，是指合营方享有该安排相关资产且承担该安排相关负债的合营安排。</w:t>
      </w:r>
    </w:p>
    <w:p>
      <w:pPr>
        <w:pStyle w:val="Style26"/>
        <w:keepNext w:val="0"/>
        <w:keepLines w:val="0"/>
        <w:widowControl w:val="0"/>
        <w:shd w:val="clear" w:color="auto" w:fill="auto"/>
        <w:bidi w:val="0"/>
        <w:spacing w:before="0" w:after="60" w:line="401" w:lineRule="exact"/>
        <w:ind w:left="0" w:right="0" w:firstLine="360"/>
        <w:jc w:val="both"/>
      </w:pPr>
      <w:r>
        <w:rPr>
          <w:color w:val="000000"/>
          <w:spacing w:val="0"/>
          <w:w w:val="100"/>
          <w:position w:val="0"/>
        </w:rPr>
        <w:t>本公司确认与共同经营中利益份额相关的下列项目：</w:t>
      </w:r>
    </w:p>
    <w:p>
      <w:pPr>
        <w:pStyle w:val="Style26"/>
        <w:keepNext w:val="0"/>
        <w:keepLines w:val="0"/>
        <w:widowControl w:val="0"/>
        <w:shd w:val="clear" w:color="auto" w:fill="auto"/>
        <w:tabs>
          <w:tab w:pos="783" w:val="left"/>
        </w:tabs>
        <w:bidi w:val="0"/>
        <w:spacing w:before="0" w:after="60" w:line="401" w:lineRule="exact"/>
        <w:ind w:left="0" w:right="0" w:firstLine="300"/>
        <w:jc w:val="both"/>
      </w:pPr>
      <w:bookmarkStart w:id="1336" w:name="bookmark1336"/>
      <w:r>
        <w:rPr>
          <w:color w:val="000000"/>
          <w:spacing w:val="0"/>
          <w:w w:val="100"/>
          <w:position w:val="0"/>
        </w:rPr>
        <w:t>（</w:t>
      </w:r>
      <w:bookmarkEnd w:id="1336"/>
      <w:r>
        <w:rPr>
          <w:rFonts w:ascii="Times New Roman" w:eastAsia="Times New Roman" w:hAnsi="Times New Roman" w:cs="Times New Roman"/>
          <w:color w:val="000000"/>
          <w:spacing w:val="0"/>
          <w:w w:val="100"/>
          <w:position w:val="0"/>
        </w:rPr>
        <w:t>1</w:t>
      </w:r>
      <w:r>
        <w:rPr>
          <w:color w:val="000000"/>
          <w:spacing w:val="0"/>
          <w:w w:val="100"/>
          <w:position w:val="0"/>
        </w:rPr>
        <w:t>）</w:t>
        <w:tab/>
        <w:t>确认本公司单独所持有的资产，以及按本公司份额确认共同持有的资产；</w:t>
      </w:r>
    </w:p>
    <w:p>
      <w:pPr>
        <w:pStyle w:val="Style26"/>
        <w:keepNext w:val="0"/>
        <w:keepLines w:val="0"/>
        <w:widowControl w:val="0"/>
        <w:shd w:val="clear" w:color="auto" w:fill="auto"/>
        <w:tabs>
          <w:tab w:pos="783" w:val="left"/>
        </w:tabs>
        <w:bidi w:val="0"/>
        <w:spacing w:before="0" w:after="60" w:line="401" w:lineRule="exact"/>
        <w:ind w:left="0" w:right="0" w:firstLine="300"/>
        <w:jc w:val="both"/>
      </w:pPr>
      <w:bookmarkStart w:id="1337" w:name="bookmark1337"/>
      <w:r>
        <w:rPr>
          <w:color w:val="000000"/>
          <w:spacing w:val="0"/>
          <w:w w:val="100"/>
          <w:position w:val="0"/>
        </w:rPr>
        <w:t>（</w:t>
      </w:r>
      <w:bookmarkEnd w:id="1337"/>
      <w:r>
        <w:rPr>
          <w:rFonts w:ascii="Times New Roman" w:eastAsia="Times New Roman" w:hAnsi="Times New Roman" w:cs="Times New Roman"/>
          <w:color w:val="000000"/>
          <w:spacing w:val="0"/>
          <w:w w:val="100"/>
          <w:position w:val="0"/>
        </w:rPr>
        <w:t>2</w:t>
      </w:r>
      <w:r>
        <w:rPr>
          <w:color w:val="000000"/>
          <w:spacing w:val="0"/>
          <w:w w:val="100"/>
          <w:position w:val="0"/>
        </w:rPr>
        <w:t>）</w:t>
        <w:tab/>
        <w:t>确认本公司单独所承担的负债，以及按本公司份额确认共同承担的负债；</w:t>
      </w:r>
    </w:p>
    <w:p>
      <w:pPr>
        <w:pStyle w:val="Style26"/>
        <w:keepNext w:val="0"/>
        <w:keepLines w:val="0"/>
        <w:widowControl w:val="0"/>
        <w:shd w:val="clear" w:color="auto" w:fill="auto"/>
        <w:tabs>
          <w:tab w:pos="783" w:val="left"/>
        </w:tabs>
        <w:bidi w:val="0"/>
        <w:spacing w:before="0" w:after="60" w:line="401" w:lineRule="exact"/>
        <w:ind w:left="0" w:right="0" w:firstLine="300"/>
        <w:jc w:val="both"/>
      </w:pPr>
      <w:bookmarkStart w:id="1338" w:name="bookmark1338"/>
      <w:r>
        <w:rPr>
          <w:color w:val="000000"/>
          <w:spacing w:val="0"/>
          <w:w w:val="100"/>
          <w:position w:val="0"/>
        </w:rPr>
        <w:t>（</w:t>
      </w:r>
      <w:bookmarkEnd w:id="1338"/>
      <w:r>
        <w:rPr>
          <w:rFonts w:ascii="Times New Roman" w:eastAsia="Times New Roman" w:hAnsi="Times New Roman" w:cs="Times New Roman"/>
          <w:color w:val="000000"/>
          <w:spacing w:val="0"/>
          <w:w w:val="100"/>
          <w:position w:val="0"/>
        </w:rPr>
        <w:t>3</w:t>
      </w:r>
      <w:r>
        <w:rPr>
          <w:color w:val="000000"/>
          <w:spacing w:val="0"/>
          <w:w w:val="100"/>
          <w:position w:val="0"/>
        </w:rPr>
        <w:t>）</w:t>
        <w:tab/>
        <w:t>确认出售本公司享有的共同经营产出份额所产生的收入；</w:t>
      </w:r>
    </w:p>
    <w:p>
      <w:pPr>
        <w:pStyle w:val="Style26"/>
        <w:keepNext w:val="0"/>
        <w:keepLines w:val="0"/>
        <w:widowControl w:val="0"/>
        <w:shd w:val="clear" w:color="auto" w:fill="auto"/>
        <w:tabs>
          <w:tab w:pos="783" w:val="left"/>
        </w:tabs>
        <w:bidi w:val="0"/>
        <w:spacing w:before="0" w:after="60" w:line="401" w:lineRule="exact"/>
        <w:ind w:left="0" w:right="0" w:firstLine="300"/>
        <w:jc w:val="both"/>
      </w:pPr>
      <w:bookmarkStart w:id="1339" w:name="bookmark1339"/>
      <w:r>
        <w:rPr>
          <w:color w:val="000000"/>
          <w:spacing w:val="0"/>
          <w:w w:val="100"/>
          <w:position w:val="0"/>
        </w:rPr>
        <w:t>（</w:t>
      </w:r>
      <w:bookmarkEnd w:id="1339"/>
      <w:r>
        <w:rPr>
          <w:rFonts w:ascii="Times New Roman" w:eastAsia="Times New Roman" w:hAnsi="Times New Roman" w:cs="Times New Roman"/>
          <w:color w:val="000000"/>
          <w:spacing w:val="0"/>
          <w:w w:val="100"/>
          <w:position w:val="0"/>
        </w:rPr>
        <w:t>4</w:t>
      </w:r>
      <w:r>
        <w:rPr>
          <w:color w:val="000000"/>
          <w:spacing w:val="0"/>
          <w:w w:val="100"/>
          <w:position w:val="0"/>
        </w:rPr>
        <w:t>）</w:t>
        <w:tab/>
        <w:t>按本公司份额确认共同经营因出售产出所产生的收入；</w:t>
      </w:r>
    </w:p>
    <w:p>
      <w:pPr>
        <w:pStyle w:val="Style26"/>
        <w:keepNext w:val="0"/>
        <w:keepLines w:val="0"/>
        <w:widowControl w:val="0"/>
        <w:shd w:val="clear" w:color="auto" w:fill="auto"/>
        <w:tabs>
          <w:tab w:pos="783" w:val="left"/>
        </w:tabs>
        <w:bidi w:val="0"/>
        <w:spacing w:before="0" w:after="60" w:line="401" w:lineRule="exact"/>
        <w:ind w:left="0" w:right="0" w:firstLine="300"/>
        <w:jc w:val="both"/>
      </w:pPr>
      <w:bookmarkStart w:id="1340" w:name="bookmark1340"/>
      <w:r>
        <w:rPr>
          <w:color w:val="000000"/>
          <w:spacing w:val="0"/>
          <w:w w:val="100"/>
          <w:position w:val="0"/>
        </w:rPr>
        <w:t>（</w:t>
      </w:r>
      <w:bookmarkEnd w:id="1340"/>
      <w:r>
        <w:rPr>
          <w:rFonts w:ascii="Times New Roman" w:eastAsia="Times New Roman" w:hAnsi="Times New Roman" w:cs="Times New Roman"/>
          <w:color w:val="000000"/>
          <w:spacing w:val="0"/>
          <w:w w:val="100"/>
          <w:position w:val="0"/>
        </w:rPr>
        <w:t>5</w:t>
      </w:r>
      <w:r>
        <w:rPr>
          <w:color w:val="000000"/>
          <w:spacing w:val="0"/>
          <w:w w:val="100"/>
          <w:position w:val="0"/>
        </w:rPr>
        <w:t>）</w:t>
        <w:tab/>
        <w:t>确认单独所发生的费用，以及按本公司份额确认共同经营发生的费用。</w:t>
      </w:r>
    </w:p>
    <w:p>
      <w:pPr>
        <w:pStyle w:val="Style40"/>
        <w:keepNext/>
        <w:keepLines/>
        <w:widowControl w:val="0"/>
        <w:shd w:val="clear" w:color="auto" w:fill="auto"/>
        <w:tabs>
          <w:tab w:pos="894" w:val="left"/>
        </w:tabs>
        <w:bidi w:val="0"/>
        <w:spacing w:before="0" w:after="60" w:line="401" w:lineRule="exact"/>
        <w:ind w:left="0" w:right="0" w:firstLine="300"/>
        <w:jc w:val="both"/>
      </w:pPr>
      <w:bookmarkStart w:id="1341" w:name="bookmark1341"/>
      <w:bookmarkStart w:id="1342" w:name="bookmark1342"/>
      <w:bookmarkStart w:id="1343" w:name="bookmark1343"/>
      <w:bookmarkStart w:id="1344" w:name="bookmark1344"/>
      <w:r>
        <w:rPr>
          <w:color w:val="000000"/>
          <w:spacing w:val="0"/>
          <w:w w:val="100"/>
          <w:position w:val="0"/>
        </w:rPr>
        <w:t>（</w:t>
      </w:r>
      <w:bookmarkEnd w:id="1343"/>
      <w:r>
        <w:rPr>
          <w:color w:val="000000"/>
          <w:spacing w:val="0"/>
          <w:w w:val="100"/>
          <w:position w:val="0"/>
        </w:rPr>
        <w:t>八）</w:t>
        <w:tab/>
        <w:t>现金及现金等价物的确定标准</w:t>
      </w:r>
      <w:bookmarkEnd w:id="1341"/>
      <w:bookmarkEnd w:id="1342"/>
      <w:bookmarkEnd w:id="1344"/>
    </w:p>
    <w:p>
      <w:pPr>
        <w:pStyle w:val="Style26"/>
        <w:keepNext w:val="0"/>
        <w:keepLines w:val="0"/>
        <w:widowControl w:val="0"/>
        <w:shd w:val="clear" w:color="auto" w:fill="auto"/>
        <w:bidi w:val="0"/>
        <w:spacing w:before="0" w:after="60" w:line="403" w:lineRule="exact"/>
        <w:ind w:left="0" w:right="0" w:firstLine="420"/>
        <w:jc w:val="both"/>
      </w:pPr>
      <w:r>
        <w:rPr>
          <w:color w:val="000000"/>
          <w:spacing w:val="0"/>
          <w:w w:val="100"/>
          <w:position w:val="0"/>
        </w:rPr>
        <w:t>现金，是指本公司的库存现金以及可以随时用于支付的存款。现金等价物，是指本公司持有的期限短、 流动性强、易于转换为已知金额的现金、价值变动风险很小的投资。</w:t>
      </w:r>
    </w:p>
    <w:p>
      <w:pPr>
        <w:pStyle w:val="Style40"/>
        <w:keepNext/>
        <w:keepLines/>
        <w:widowControl w:val="0"/>
        <w:shd w:val="clear" w:color="auto" w:fill="auto"/>
        <w:tabs>
          <w:tab w:pos="894" w:val="left"/>
        </w:tabs>
        <w:bidi w:val="0"/>
        <w:spacing w:before="0" w:after="240" w:line="401" w:lineRule="exact"/>
        <w:ind w:left="0" w:right="0" w:firstLine="300"/>
        <w:jc w:val="both"/>
      </w:pPr>
      <w:bookmarkStart w:id="1345" w:name="bookmark1345"/>
      <w:bookmarkStart w:id="1346" w:name="bookmark1346"/>
      <w:bookmarkStart w:id="1347" w:name="bookmark1347"/>
      <w:bookmarkStart w:id="1348" w:name="bookmark1348"/>
      <w:r>
        <w:rPr>
          <w:color w:val="000000"/>
          <w:spacing w:val="0"/>
          <w:w w:val="100"/>
          <w:position w:val="0"/>
        </w:rPr>
        <w:t>（</w:t>
      </w:r>
      <w:bookmarkEnd w:id="1347"/>
      <w:r>
        <w:rPr>
          <w:color w:val="000000"/>
          <w:spacing w:val="0"/>
          <w:w w:val="100"/>
          <w:position w:val="0"/>
        </w:rPr>
        <w:t>九）</w:t>
        <w:tab/>
        <w:t>外币业务和外币报表折算</w:t>
      </w:r>
      <w:bookmarkEnd w:id="1345"/>
      <w:bookmarkEnd w:id="1346"/>
      <w:bookmarkEnd w:id="1348"/>
    </w:p>
    <w:p>
      <w:pPr>
        <w:pStyle w:val="Style40"/>
        <w:keepNext/>
        <w:keepLines/>
        <w:widowControl w:val="0"/>
        <w:shd w:val="clear" w:color="auto" w:fill="auto"/>
        <w:bidi w:val="0"/>
        <w:spacing w:before="0" w:after="0" w:line="418" w:lineRule="auto"/>
        <w:ind w:left="0" w:right="0" w:firstLine="360"/>
        <w:jc w:val="both"/>
      </w:pPr>
      <w:bookmarkStart w:id="1345" w:name="bookmark1345"/>
      <w:bookmarkStart w:id="1346" w:name="bookmark1346"/>
      <w:bookmarkStart w:id="1349" w:name="bookmark1349"/>
      <w:bookmarkStart w:id="1350" w:name="bookmark1350"/>
      <w:r>
        <w:rPr>
          <w:rFonts w:ascii="Times New Roman" w:eastAsia="Times New Roman" w:hAnsi="Times New Roman" w:cs="Times New Roman"/>
          <w:color w:val="000000"/>
          <w:spacing w:val="0"/>
          <w:w w:val="100"/>
          <w:position w:val="0"/>
        </w:rPr>
        <w:t>1</w:t>
      </w:r>
      <w:bookmarkEnd w:id="1349"/>
      <w:r>
        <w:rPr>
          <w:color w:val="000000"/>
          <w:spacing w:val="0"/>
          <w:w w:val="100"/>
          <w:position w:val="0"/>
        </w:rPr>
        <w:t>、外币业务</w:t>
      </w:r>
      <w:bookmarkEnd w:id="1345"/>
      <w:bookmarkEnd w:id="1346"/>
      <w:bookmarkEnd w:id="1350"/>
    </w:p>
    <w:p>
      <w:pPr>
        <w:pStyle w:val="Style26"/>
        <w:keepNext w:val="0"/>
        <w:keepLines w:val="0"/>
        <w:widowControl w:val="0"/>
        <w:shd w:val="clear" w:color="auto" w:fill="auto"/>
        <w:bidi w:val="0"/>
        <w:spacing w:before="0" w:after="60" w:line="401" w:lineRule="exact"/>
        <w:ind w:left="0" w:right="0" w:firstLine="360"/>
        <w:jc w:val="left"/>
      </w:pPr>
      <w:r>
        <w:rPr>
          <w:color w:val="000000"/>
          <w:spacing w:val="0"/>
          <w:w w:val="100"/>
          <w:position w:val="0"/>
        </w:rPr>
        <w:t>外币业务采用交易发生日的即期汇率作为折算汇率将外币金额折合成人民币记账。</w:t>
      </w:r>
    </w:p>
    <w:p>
      <w:pPr>
        <w:pStyle w:val="Style26"/>
        <w:keepNext w:val="0"/>
        <w:keepLines w:val="0"/>
        <w:widowControl w:val="0"/>
        <w:shd w:val="clear" w:color="auto" w:fill="auto"/>
        <w:bidi w:val="0"/>
        <w:spacing w:before="0" w:after="60" w:line="408" w:lineRule="exact"/>
        <w:ind w:left="0" w:right="0" w:firstLine="420"/>
        <w:jc w:val="both"/>
      </w:pPr>
      <w:r>
        <w:rPr>
          <w:color w:val="000000"/>
          <w:spacing w:val="0"/>
          <w:w w:val="100"/>
          <w:position w:val="0"/>
        </w:rPr>
        <w:t xml:space="preserve">资产负债表日外币货币性项目余额按资产负债表日即期汇率折算，由此产生的汇兑差额，除属于与购 建符合资本化条件的资产相关的外币专门借款产生的汇兑差额按照借款费用资本化的原则处理外，均计入 </w:t>
      </w:r>
      <w:r>
        <w:rPr>
          <w:color w:val="000000"/>
          <w:spacing w:val="0"/>
          <w:w w:val="100"/>
          <w:position w:val="0"/>
        </w:rPr>
        <w:t>当期损益。</w:t>
      </w:r>
    </w:p>
    <w:p>
      <w:pPr>
        <w:pStyle w:val="Style40"/>
        <w:keepNext/>
        <w:keepLines/>
        <w:widowControl w:val="0"/>
        <w:shd w:val="clear" w:color="auto" w:fill="auto"/>
        <w:bidi w:val="0"/>
        <w:spacing w:before="0" w:after="60" w:line="402" w:lineRule="exact"/>
        <w:ind w:left="0" w:right="0" w:firstLine="440"/>
        <w:jc w:val="both"/>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2</w:t>
      </w:r>
      <w:bookmarkEnd w:id="1353"/>
      <w:r>
        <w:rPr>
          <w:color w:val="000000"/>
          <w:spacing w:val="0"/>
          <w:w w:val="100"/>
          <w:position w:val="0"/>
        </w:rPr>
        <w:t>、外币财务报表的折算</w:t>
      </w:r>
      <w:bookmarkEnd w:id="1351"/>
      <w:bookmarkEnd w:id="1352"/>
      <w:bookmarkEnd w:id="1354"/>
    </w:p>
    <w:p>
      <w:pPr>
        <w:pStyle w:val="Style26"/>
        <w:keepNext w:val="0"/>
        <w:keepLines w:val="0"/>
        <w:widowControl w:val="0"/>
        <w:shd w:val="clear" w:color="auto" w:fill="auto"/>
        <w:bidi w:val="0"/>
        <w:spacing w:before="0" w:after="60" w:line="402" w:lineRule="exact"/>
        <w:ind w:left="0" w:right="0" w:firstLine="440"/>
        <w:jc w:val="both"/>
      </w:pPr>
      <w:r>
        <w:rPr>
          <w:color w:val="000000"/>
          <w:spacing w:val="0"/>
          <w:w w:val="100"/>
          <w:position w:val="0"/>
        </w:rPr>
        <w:t>资产负债表中的资产和负债项目，采用资产负债表日的即期汇率折算；所有者权益项目除“未分配利 润”项目外，其他项目采用发生时的即期汇率折算。利润表中的收入和费用项目，采用交易发生日的即期 汇率（或：采用按照系统合理的方法确定的、与交易发生日即期汇率近似的汇率。提示：若采用此种方法， 应明示何种方法何种口径）折算。</w:t>
      </w:r>
    </w:p>
    <w:p>
      <w:pPr>
        <w:pStyle w:val="Style26"/>
        <w:keepNext w:val="0"/>
        <w:keepLines w:val="0"/>
        <w:widowControl w:val="0"/>
        <w:shd w:val="clear" w:color="auto" w:fill="auto"/>
        <w:bidi w:val="0"/>
        <w:spacing w:before="0" w:after="60" w:line="394" w:lineRule="exact"/>
        <w:ind w:left="0" w:right="0" w:firstLine="440"/>
        <w:jc w:val="both"/>
      </w:pPr>
      <w:r>
        <w:rPr>
          <w:color w:val="000000"/>
          <w:spacing w:val="0"/>
          <w:w w:val="100"/>
          <w:position w:val="0"/>
        </w:rPr>
        <w:t>处置境外经营时，将与该境外经营相关的外币财务报表折算差额，自所有者权益项目转入处置当期损 益。</w:t>
      </w:r>
    </w:p>
    <w:p>
      <w:pPr>
        <w:pStyle w:val="Style40"/>
        <w:keepNext/>
        <w:keepLines/>
        <w:widowControl w:val="0"/>
        <w:shd w:val="clear" w:color="auto" w:fill="auto"/>
        <w:bidi w:val="0"/>
        <w:spacing w:before="0" w:after="60" w:line="402" w:lineRule="exact"/>
        <w:ind w:left="0" w:right="0" w:firstLine="280"/>
        <w:jc w:val="both"/>
      </w:pPr>
      <w:bookmarkStart w:id="1355" w:name="bookmark1355"/>
      <w:bookmarkStart w:id="1356" w:name="bookmark1356"/>
      <w:bookmarkStart w:id="1357" w:name="bookmark1357"/>
      <w:r>
        <w:rPr>
          <w:color w:val="000000"/>
          <w:spacing w:val="0"/>
          <w:w w:val="100"/>
          <w:position w:val="0"/>
        </w:rPr>
        <w:t>（十）金融工具</w:t>
      </w:r>
      <w:bookmarkEnd w:id="1355"/>
      <w:bookmarkEnd w:id="1356"/>
      <w:bookmarkEnd w:id="1357"/>
    </w:p>
    <w:p>
      <w:pPr>
        <w:pStyle w:val="Style26"/>
        <w:keepNext w:val="0"/>
        <w:keepLines w:val="0"/>
        <w:widowControl w:val="0"/>
        <w:shd w:val="clear" w:color="auto" w:fill="auto"/>
        <w:bidi w:val="0"/>
        <w:spacing w:before="0" w:after="60" w:line="402" w:lineRule="exact"/>
        <w:ind w:left="0" w:right="0" w:firstLine="420"/>
        <w:jc w:val="left"/>
      </w:pPr>
      <w:r>
        <w:rPr>
          <w:color w:val="000000"/>
          <w:spacing w:val="0"/>
          <w:w w:val="100"/>
          <w:position w:val="0"/>
        </w:rPr>
        <w:t>本公司在成为金融工具合同的一方时，确认一项金融资产、金融负债或权益工具。</w:t>
      </w:r>
    </w:p>
    <w:p>
      <w:pPr>
        <w:pStyle w:val="Style40"/>
        <w:keepNext/>
        <w:keepLines/>
        <w:widowControl w:val="0"/>
        <w:shd w:val="clear" w:color="auto" w:fill="auto"/>
        <w:bidi w:val="0"/>
        <w:spacing w:before="0" w:after="60" w:line="402" w:lineRule="exact"/>
        <w:ind w:left="0" w:right="0" w:firstLine="440"/>
        <w:jc w:val="both"/>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1</w:t>
      </w:r>
      <w:bookmarkEnd w:id="1360"/>
      <w:r>
        <w:rPr>
          <w:color w:val="000000"/>
          <w:spacing w:val="0"/>
          <w:w w:val="100"/>
          <w:position w:val="0"/>
        </w:rPr>
        <w:t>、金融工具的分类</w:t>
      </w:r>
      <w:bookmarkEnd w:id="1358"/>
      <w:bookmarkEnd w:id="1359"/>
      <w:bookmarkEnd w:id="1361"/>
    </w:p>
    <w:p>
      <w:pPr>
        <w:pStyle w:val="Style26"/>
        <w:keepNext w:val="0"/>
        <w:keepLines w:val="0"/>
        <w:widowControl w:val="0"/>
        <w:shd w:val="clear" w:color="auto" w:fill="auto"/>
        <w:bidi w:val="0"/>
        <w:spacing w:before="0" w:after="60" w:line="403" w:lineRule="exact"/>
        <w:ind w:left="0" w:right="0" w:firstLine="440"/>
        <w:jc w:val="both"/>
      </w:pPr>
      <w:r>
        <w:rPr>
          <w:color w:val="000000"/>
          <w:spacing w:val="0"/>
          <w:w w:val="100"/>
          <w:position w:val="0"/>
        </w:rPr>
        <w:t>根据本公司管理金融资产的业务模式和金融资产的合同现金流量特征，金融资产于初始确认时分类 为：以摊余成本计量的金融资产、以公允价值计量且其变动计入其他综合收益的金融资产和以公允价值计 量且其变动计入当期损益的金融资产。</w:t>
      </w:r>
    </w:p>
    <w:p>
      <w:pPr>
        <w:pStyle w:val="Style26"/>
        <w:keepNext w:val="0"/>
        <w:keepLines w:val="0"/>
        <w:widowControl w:val="0"/>
        <w:shd w:val="clear" w:color="auto" w:fill="auto"/>
        <w:bidi w:val="0"/>
        <w:spacing w:before="0" w:after="60" w:line="394" w:lineRule="exact"/>
        <w:ind w:left="0" w:right="0" w:firstLine="440"/>
        <w:jc w:val="both"/>
      </w:pPr>
      <w:r>
        <w:rPr>
          <w:color w:val="000000"/>
          <w:spacing w:val="0"/>
          <w:w w:val="100"/>
          <w:position w:val="0"/>
        </w:rPr>
        <w:t>本公司将同时符合下列条件且未被指定为以公允价值计量且其变动计入当期损益的金融资产，分类为 以摊余成本计量的金融资产：</w:t>
      </w:r>
    </w:p>
    <w:p>
      <w:pPr>
        <w:pStyle w:val="Style26"/>
        <w:keepNext w:val="0"/>
        <w:keepLines w:val="0"/>
        <w:widowControl w:val="0"/>
        <w:shd w:val="clear" w:color="auto" w:fill="auto"/>
        <w:bidi w:val="0"/>
        <w:spacing w:before="0" w:after="60" w:line="402" w:lineRule="exact"/>
        <w:ind w:left="0" w:right="0" w:firstLine="440"/>
        <w:jc w:val="both"/>
      </w:pPr>
      <w:r>
        <w:rPr>
          <w:color w:val="000000"/>
          <w:spacing w:val="0"/>
          <w:w w:val="100"/>
          <w:position w:val="0"/>
        </w:rPr>
        <w:t>—业务模式是以收取合同现金流量为目标；</w:t>
      </w:r>
    </w:p>
    <w:p>
      <w:pPr>
        <w:pStyle w:val="Style26"/>
        <w:keepNext w:val="0"/>
        <w:keepLines w:val="0"/>
        <w:widowControl w:val="0"/>
        <w:shd w:val="clear" w:color="auto" w:fill="auto"/>
        <w:bidi w:val="0"/>
        <w:spacing w:before="0" w:after="60" w:line="402" w:lineRule="exact"/>
        <w:ind w:left="0" w:right="0" w:firstLine="420"/>
        <w:jc w:val="left"/>
      </w:pPr>
      <w:r>
        <w:rPr>
          <w:color w:val="000000"/>
          <w:spacing w:val="0"/>
          <w:w w:val="100"/>
          <w:position w:val="0"/>
        </w:rPr>
        <w:t>—合同现金流量仅为对本金和以未偿付本金金额为基础的利息的支付。</w:t>
      </w:r>
    </w:p>
    <w:p>
      <w:pPr>
        <w:pStyle w:val="Style26"/>
        <w:keepNext w:val="0"/>
        <w:keepLines w:val="0"/>
        <w:widowControl w:val="0"/>
        <w:shd w:val="clear" w:color="auto" w:fill="auto"/>
        <w:bidi w:val="0"/>
        <w:spacing w:before="0" w:after="60" w:line="403" w:lineRule="exact"/>
        <w:ind w:left="0" w:right="0" w:firstLine="440"/>
        <w:jc w:val="both"/>
      </w:pPr>
      <w:r>
        <w:rPr>
          <w:color w:val="000000"/>
          <w:spacing w:val="0"/>
          <w:w w:val="100"/>
          <w:position w:val="0"/>
        </w:rPr>
        <w:t>本公司将同时符合下列条件且未被指定为以公允价值计量且其变动计入当期损益的金融资产，分类为 以公允价值计量且其变动计入其他综合收益的金融资产（债务工具）：</w:t>
      </w:r>
    </w:p>
    <w:p>
      <w:pPr>
        <w:pStyle w:val="Style26"/>
        <w:keepNext w:val="0"/>
        <w:keepLines w:val="0"/>
        <w:widowControl w:val="0"/>
        <w:shd w:val="clear" w:color="auto" w:fill="auto"/>
        <w:bidi w:val="0"/>
        <w:spacing w:before="0" w:after="60" w:line="402" w:lineRule="exact"/>
        <w:ind w:left="0" w:right="0" w:firstLine="420"/>
        <w:jc w:val="left"/>
      </w:pPr>
      <w:r>
        <w:rPr>
          <w:color w:val="000000"/>
          <w:spacing w:val="0"/>
          <w:w w:val="100"/>
          <w:position w:val="0"/>
        </w:rPr>
        <w:t>—业务模式既以收取合同现金流量又以出售该金融资产为目标；</w:t>
      </w:r>
    </w:p>
    <w:p>
      <w:pPr>
        <w:pStyle w:val="Style26"/>
        <w:keepNext w:val="0"/>
        <w:keepLines w:val="0"/>
        <w:widowControl w:val="0"/>
        <w:shd w:val="clear" w:color="auto" w:fill="auto"/>
        <w:bidi w:val="0"/>
        <w:spacing w:before="0" w:after="60" w:line="402" w:lineRule="exact"/>
        <w:ind w:left="0" w:right="0" w:firstLine="420"/>
        <w:jc w:val="left"/>
      </w:pPr>
      <w:r>
        <w:rPr>
          <w:color w:val="000000"/>
          <w:spacing w:val="0"/>
          <w:w w:val="100"/>
          <w:position w:val="0"/>
        </w:rPr>
        <w:t>—合同现金流量仅为对本金和以未偿付本金金额为基础的利息的支付。</w:t>
      </w:r>
    </w:p>
    <w:p>
      <w:pPr>
        <w:pStyle w:val="Style26"/>
        <w:keepNext w:val="0"/>
        <w:keepLines w:val="0"/>
        <w:widowControl w:val="0"/>
        <w:shd w:val="clear" w:color="auto" w:fill="auto"/>
        <w:bidi w:val="0"/>
        <w:spacing w:before="0" w:after="60" w:line="401" w:lineRule="exact"/>
        <w:ind w:left="0" w:right="0" w:firstLine="440"/>
        <w:jc w:val="both"/>
      </w:pPr>
      <w:r>
        <w:rPr>
          <w:color w:val="000000"/>
          <w:spacing w:val="0"/>
          <w:w w:val="100"/>
          <w:position w:val="0"/>
        </w:rPr>
        <w:t>对于非交易性权益工具投资，本公司可以在初始确认时将其不可撤销地指定为以公允价值计量且其变 动计入其他综合收益的金融资产（权益工具）。该指定在单项投资的基础上作出，且相关投资从发行者的 角度符合权益工具的定义。</w:t>
      </w:r>
    </w:p>
    <w:p>
      <w:pPr>
        <w:pStyle w:val="Style26"/>
        <w:keepNext w:val="0"/>
        <w:keepLines w:val="0"/>
        <w:widowControl w:val="0"/>
        <w:shd w:val="clear" w:color="auto" w:fill="auto"/>
        <w:bidi w:val="0"/>
        <w:spacing w:before="0" w:after="60" w:line="403" w:lineRule="exact"/>
        <w:ind w:left="0" w:right="0" w:firstLine="440"/>
        <w:jc w:val="both"/>
      </w:pPr>
      <w:r>
        <w:rPr>
          <w:color w:val="000000"/>
          <w:spacing w:val="0"/>
          <w:w w:val="100"/>
          <w:position w:val="0"/>
        </w:rPr>
        <w:t>除上述以摊余成本计量和以公允价值计量且其变动计入其他综合收益的金融资产外，本公司将其余所 有的金融资产分类为以公允价值计量且其变动计入当期损益的金融资产。在初始确认时，如果能够消除或 显著减少会计错配，本公司可以将本应分类为摊余成本计量或以公允价值计量且其变动计入其他综合收益 的金融资产不可撤销地指定为以公允价值计量且其变动计入当期损益的金融资产。</w:t>
      </w:r>
    </w:p>
    <w:p>
      <w:pPr>
        <w:pStyle w:val="Style26"/>
        <w:keepNext w:val="0"/>
        <w:keepLines w:val="0"/>
        <w:widowControl w:val="0"/>
        <w:shd w:val="clear" w:color="auto" w:fill="auto"/>
        <w:bidi w:val="0"/>
        <w:spacing w:before="0" w:after="60" w:line="418" w:lineRule="exact"/>
        <w:ind w:left="0" w:right="0" w:firstLine="440"/>
        <w:jc w:val="both"/>
        <w:sectPr>
          <w:footnotePr>
            <w:pos w:val="pageBottom"/>
            <w:numFmt w:val="decimal"/>
            <w:numRestart w:val="continuous"/>
          </w:footnotePr>
          <w:pgSz w:w="11900" w:h="16840"/>
          <w:pgMar w:top="1422" w:right="1017" w:bottom="1753" w:left="1096" w:header="0" w:footer="3" w:gutter="0"/>
          <w:cols w:space="720"/>
          <w:noEndnote/>
          <w:rtlGutter w:val="0"/>
          <w:docGrid w:linePitch="360"/>
        </w:sectPr>
      </w:pPr>
      <w:r>
        <w:rPr>
          <w:color w:val="000000"/>
          <w:spacing w:val="0"/>
          <w:w w:val="100"/>
          <w:position w:val="0"/>
        </w:rPr>
        <w:t>金融负债于初始确认时分类为：以公允价值计量且其变动计入当期损益的金融负债和以摊余成本计量 的金融负债。</w:t>
      </w:r>
    </w:p>
    <w:p>
      <w:pPr>
        <w:pStyle w:val="Style26"/>
        <w:keepNext w:val="0"/>
        <w:keepLines w:val="0"/>
        <w:widowControl w:val="0"/>
        <w:shd w:val="clear" w:color="auto" w:fill="auto"/>
        <w:bidi w:val="0"/>
        <w:spacing w:before="0" w:after="240" w:line="403" w:lineRule="exact"/>
        <w:ind w:left="0" w:right="0" w:firstLine="440"/>
        <w:jc w:val="both"/>
      </w:pPr>
      <w:r>
        <w:rPr>
          <w:color w:val="000000"/>
          <w:spacing w:val="0"/>
          <w:w w:val="100"/>
          <w:position w:val="0"/>
        </w:rPr>
        <w:t>符合以下条件之一的金融负债可在初始计量时指定为以公允价值计量且其变动计入当期损益的金融 负债：</w:t>
      </w:r>
    </w:p>
    <w:p>
      <w:pPr>
        <w:pStyle w:val="Style26"/>
        <w:keepNext w:val="0"/>
        <w:keepLines w:val="0"/>
        <w:widowControl w:val="0"/>
        <w:shd w:val="clear" w:color="auto" w:fill="auto"/>
        <w:tabs>
          <w:tab w:pos="815" w:val="left"/>
        </w:tabs>
        <w:bidi w:val="0"/>
        <w:spacing w:before="0" w:after="0" w:line="420" w:lineRule="auto"/>
        <w:ind w:left="0" w:right="0" w:firstLine="440"/>
        <w:jc w:val="both"/>
      </w:pPr>
      <w:bookmarkStart w:id="1362" w:name="bookmark1362"/>
      <w:r>
        <w:rPr>
          <w:rFonts w:ascii="Times New Roman" w:eastAsia="Times New Roman" w:hAnsi="Times New Roman" w:cs="Times New Roman"/>
          <w:color w:val="000000"/>
          <w:spacing w:val="0"/>
          <w:w w:val="100"/>
          <w:position w:val="0"/>
        </w:rPr>
        <w:t>1</w:t>
      </w:r>
      <w:bookmarkEnd w:id="1362"/>
      <w:r>
        <w:rPr>
          <w:color w:val="000000"/>
          <w:spacing w:val="0"/>
          <w:w w:val="100"/>
          <w:position w:val="0"/>
        </w:rPr>
        <w:t>）</w:t>
        <w:tab/>
        <w:t>该项指定能够消除或显著减少会计错配。</w:t>
      </w:r>
    </w:p>
    <w:p>
      <w:pPr>
        <w:pStyle w:val="Style26"/>
        <w:keepNext w:val="0"/>
        <w:keepLines w:val="0"/>
        <w:widowControl w:val="0"/>
        <w:shd w:val="clear" w:color="auto" w:fill="auto"/>
        <w:tabs>
          <w:tab w:pos="815" w:val="left"/>
        </w:tabs>
        <w:bidi w:val="0"/>
        <w:spacing w:before="0" w:after="240" w:line="418" w:lineRule="exact"/>
        <w:ind w:left="0" w:right="0" w:firstLine="440"/>
        <w:jc w:val="both"/>
      </w:pPr>
      <w:bookmarkStart w:id="1363" w:name="bookmark1363"/>
      <w:r>
        <w:rPr>
          <w:rFonts w:ascii="Times New Roman" w:eastAsia="Times New Roman" w:hAnsi="Times New Roman" w:cs="Times New Roman"/>
          <w:color w:val="000000"/>
          <w:spacing w:val="0"/>
          <w:w w:val="100"/>
          <w:position w:val="0"/>
        </w:rPr>
        <w:t>2</w:t>
      </w:r>
      <w:bookmarkEnd w:id="1363"/>
      <w:r>
        <w:rPr>
          <w:color w:val="000000"/>
          <w:spacing w:val="0"/>
          <w:w w:val="100"/>
          <w:position w:val="0"/>
        </w:rPr>
        <w:t>）</w:t>
        <w:tab/>
        <w:t>根据正式书面文件载明的企业风险管理或投资策略，以公允价值为基础对金融负债组合或金融资 产和金融负债组合进行管理和业绩评价，并在企业内部以此为基础向关键管理人员报告。</w:t>
      </w:r>
    </w:p>
    <w:p>
      <w:pPr>
        <w:pStyle w:val="Style26"/>
        <w:keepNext w:val="0"/>
        <w:keepLines w:val="0"/>
        <w:widowControl w:val="0"/>
        <w:shd w:val="clear" w:color="auto" w:fill="auto"/>
        <w:tabs>
          <w:tab w:pos="832" w:val="left"/>
        </w:tabs>
        <w:bidi w:val="0"/>
        <w:spacing w:before="0" w:after="0" w:line="420" w:lineRule="auto"/>
        <w:ind w:left="0" w:right="0" w:firstLine="440"/>
        <w:jc w:val="both"/>
      </w:pPr>
      <w:bookmarkStart w:id="1364" w:name="bookmark1364"/>
      <w:r>
        <w:rPr>
          <w:rFonts w:ascii="Times New Roman" w:eastAsia="Times New Roman" w:hAnsi="Times New Roman" w:cs="Times New Roman"/>
          <w:color w:val="000000"/>
          <w:spacing w:val="0"/>
          <w:w w:val="100"/>
          <w:position w:val="0"/>
        </w:rPr>
        <w:t>3</w:t>
      </w:r>
      <w:bookmarkEnd w:id="1364"/>
      <w:r>
        <w:rPr>
          <w:color w:val="000000"/>
          <w:spacing w:val="0"/>
          <w:w w:val="100"/>
          <w:position w:val="0"/>
        </w:rPr>
        <w:t>）</w:t>
        <w:tab/>
        <w:t>该金融负债包含需单独分拆的嵌入衍生工具。</w:t>
      </w:r>
    </w:p>
    <w:p>
      <w:pPr>
        <w:pStyle w:val="Style26"/>
        <w:keepNext w:val="0"/>
        <w:keepLines w:val="0"/>
        <w:widowControl w:val="0"/>
        <w:shd w:val="clear" w:color="auto" w:fill="auto"/>
        <w:bidi w:val="0"/>
        <w:spacing w:before="0" w:after="240" w:line="403" w:lineRule="exact"/>
        <w:ind w:left="0" w:right="0" w:firstLine="420"/>
        <w:jc w:val="left"/>
      </w:pPr>
      <w:r>
        <w:rPr>
          <w:color w:val="000000"/>
          <w:spacing w:val="0"/>
          <w:w w:val="100"/>
          <w:position w:val="0"/>
        </w:rPr>
        <w:t>按照上述条件，本公司指定的这类金融负债主要包括：（具体描述指定的情况）</w:t>
      </w:r>
    </w:p>
    <w:p>
      <w:pPr>
        <w:pStyle w:val="Style40"/>
        <w:keepNext/>
        <w:keepLines/>
        <w:widowControl w:val="0"/>
        <w:shd w:val="clear" w:color="auto" w:fill="auto"/>
        <w:bidi w:val="0"/>
        <w:spacing w:before="0" w:after="0" w:line="420" w:lineRule="auto"/>
        <w:ind w:left="0" w:right="0" w:firstLine="420"/>
        <w:jc w:val="both"/>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2</w:t>
      </w:r>
      <w:bookmarkEnd w:id="1367"/>
      <w:r>
        <w:rPr>
          <w:color w:val="000000"/>
          <w:spacing w:val="0"/>
          <w:w w:val="100"/>
          <w:position w:val="0"/>
        </w:rPr>
        <w:t>、金融工具的确认依据和计量方法</w:t>
      </w:r>
      <w:bookmarkEnd w:id="1365"/>
      <w:bookmarkEnd w:id="1366"/>
      <w:bookmarkEnd w:id="1368"/>
    </w:p>
    <w:p>
      <w:pPr>
        <w:pStyle w:val="Style26"/>
        <w:keepNext w:val="0"/>
        <w:keepLines w:val="0"/>
        <w:widowControl w:val="0"/>
        <w:shd w:val="clear" w:color="auto" w:fill="auto"/>
        <w:bidi w:val="0"/>
        <w:spacing w:before="0" w:after="60" w:line="403" w:lineRule="exact"/>
        <w:ind w:left="0" w:right="0" w:firstLine="320"/>
        <w:jc w:val="both"/>
      </w:pPr>
      <w:bookmarkStart w:id="1369" w:name="bookmark1369"/>
      <w:r>
        <w:rPr>
          <w:color w:val="000000"/>
          <w:spacing w:val="0"/>
          <w:w w:val="100"/>
          <w:position w:val="0"/>
        </w:rPr>
        <w:t>（</w:t>
      </w:r>
      <w:bookmarkEnd w:id="1369"/>
      <w:r>
        <w:rPr>
          <w:rFonts w:ascii="Times New Roman" w:eastAsia="Times New Roman" w:hAnsi="Times New Roman" w:cs="Times New Roman"/>
          <w:color w:val="000000"/>
          <w:spacing w:val="0"/>
          <w:w w:val="100"/>
          <w:position w:val="0"/>
        </w:rPr>
        <w:t>1</w:t>
      </w:r>
      <w:r>
        <w:rPr>
          <w:color w:val="000000"/>
          <w:spacing w:val="0"/>
          <w:w w:val="100"/>
          <w:position w:val="0"/>
        </w:rPr>
        <w:t>）以摊余成本计量的金融资产</w:t>
      </w:r>
    </w:p>
    <w:p>
      <w:pPr>
        <w:pStyle w:val="Style26"/>
        <w:keepNext w:val="0"/>
        <w:keepLines w:val="0"/>
        <w:widowControl w:val="0"/>
        <w:shd w:val="clear" w:color="auto" w:fill="auto"/>
        <w:bidi w:val="0"/>
        <w:spacing w:before="0" w:after="60" w:line="401" w:lineRule="exact"/>
        <w:ind w:left="0" w:right="0" w:firstLine="440"/>
        <w:jc w:val="left"/>
      </w:pPr>
      <w:r>
        <w:rPr>
          <w:color w:val="000000"/>
          <w:spacing w:val="0"/>
          <w:w w:val="100"/>
          <w:position w:val="0"/>
        </w:rPr>
        <w:t>以摊余成本计量的金融资产包括应收票据、应收账款、其他应收款、长期应收款、债权投资等，按公 允价值进行初始计量，相关交易费用计入初始确认金额；不包含重大融资成分的应收账款以及本公司决定 不考虑不超过一年的融资成分的应收账款，以合同交易价格进行初始计量。</w:t>
      </w:r>
    </w:p>
    <w:p>
      <w:pPr>
        <w:pStyle w:val="Style26"/>
        <w:keepNext w:val="0"/>
        <w:keepLines w:val="0"/>
        <w:widowControl w:val="0"/>
        <w:shd w:val="clear" w:color="auto" w:fill="auto"/>
        <w:bidi w:val="0"/>
        <w:spacing w:before="0" w:after="60" w:line="403" w:lineRule="exact"/>
        <w:ind w:left="0" w:right="0" w:firstLine="440"/>
        <w:jc w:val="left"/>
      </w:pPr>
      <w:r>
        <w:rPr>
          <w:color w:val="000000"/>
          <w:spacing w:val="0"/>
          <w:w w:val="100"/>
          <w:position w:val="0"/>
        </w:rPr>
        <w:t>持有期间采用实际利率法计算的利息计入当期损益。</w:t>
      </w:r>
    </w:p>
    <w:p>
      <w:pPr>
        <w:pStyle w:val="Style26"/>
        <w:keepNext w:val="0"/>
        <w:keepLines w:val="0"/>
        <w:widowControl w:val="0"/>
        <w:shd w:val="clear" w:color="auto" w:fill="auto"/>
        <w:bidi w:val="0"/>
        <w:spacing w:before="0" w:after="60" w:line="403" w:lineRule="exact"/>
        <w:ind w:left="0" w:right="0" w:firstLine="440"/>
        <w:jc w:val="left"/>
      </w:pPr>
      <w:r>
        <w:rPr>
          <w:color w:val="000000"/>
          <w:spacing w:val="0"/>
          <w:w w:val="100"/>
          <w:position w:val="0"/>
        </w:rPr>
        <w:t>收回或处置时，将取得的价款与该金融资产账面价值之间的差额计入当期损益。</w:t>
      </w:r>
    </w:p>
    <w:p>
      <w:pPr>
        <w:pStyle w:val="Style26"/>
        <w:keepNext w:val="0"/>
        <w:keepLines w:val="0"/>
        <w:widowControl w:val="0"/>
        <w:shd w:val="clear" w:color="auto" w:fill="auto"/>
        <w:tabs>
          <w:tab w:pos="923" w:val="left"/>
        </w:tabs>
        <w:bidi w:val="0"/>
        <w:spacing w:before="0" w:after="60" w:line="403" w:lineRule="exact"/>
        <w:ind w:left="0" w:right="0" w:firstLine="440"/>
        <w:jc w:val="left"/>
      </w:pPr>
      <w:bookmarkStart w:id="1370" w:name="bookmark1370"/>
      <w:r>
        <w:rPr>
          <w:color w:val="000000"/>
          <w:spacing w:val="0"/>
          <w:w w:val="100"/>
          <w:position w:val="0"/>
        </w:rPr>
        <w:t>（</w:t>
      </w:r>
      <w:bookmarkEnd w:id="1370"/>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以公允价值计量且其变动计入其他综合收益的金融资产（债务工具）</w:t>
      </w:r>
    </w:p>
    <w:p>
      <w:pPr>
        <w:pStyle w:val="Style26"/>
        <w:keepNext w:val="0"/>
        <w:keepLines w:val="0"/>
        <w:widowControl w:val="0"/>
        <w:shd w:val="clear" w:color="auto" w:fill="auto"/>
        <w:bidi w:val="0"/>
        <w:spacing w:before="0" w:after="60" w:line="403" w:lineRule="exact"/>
        <w:ind w:left="0" w:right="0" w:firstLine="440"/>
        <w:jc w:val="left"/>
      </w:pPr>
      <w:r>
        <w:rPr>
          <w:color w:val="000000"/>
          <w:spacing w:val="0"/>
          <w:w w:val="100"/>
          <w:position w:val="0"/>
        </w:rPr>
        <w:t>以公允价值计量且其变动计入其他综合收益的金融资产（债务工具）包括应收款项融资、其他债权投 资等，按公允价值进行初始计量，相关交易费用计入初始确认金额。该金融资产按公允价值进行后续计量， 公允价值变动除采用实际利率法计算的利息、减值损失或利得和汇兑损益之外，均计入其他综合收益。</w:t>
      </w:r>
    </w:p>
    <w:p>
      <w:pPr>
        <w:pStyle w:val="Style26"/>
        <w:keepNext w:val="0"/>
        <w:keepLines w:val="0"/>
        <w:widowControl w:val="0"/>
        <w:shd w:val="clear" w:color="auto" w:fill="auto"/>
        <w:bidi w:val="0"/>
        <w:spacing w:before="0" w:after="60" w:line="403" w:lineRule="exact"/>
        <w:ind w:left="0" w:right="0" w:firstLine="440"/>
        <w:jc w:val="left"/>
      </w:pPr>
      <w:r>
        <w:rPr>
          <w:color w:val="000000"/>
          <w:spacing w:val="0"/>
          <w:w w:val="100"/>
          <w:position w:val="0"/>
        </w:rPr>
        <w:t>终止确认时，之前计入其他综合收益的累计利得或损失从其他综合收益中转出，计入当期损益。</w:t>
      </w:r>
    </w:p>
    <w:p>
      <w:pPr>
        <w:pStyle w:val="Style26"/>
        <w:keepNext w:val="0"/>
        <w:keepLines w:val="0"/>
        <w:widowControl w:val="0"/>
        <w:shd w:val="clear" w:color="auto" w:fill="auto"/>
        <w:tabs>
          <w:tab w:pos="923" w:val="left"/>
        </w:tabs>
        <w:bidi w:val="0"/>
        <w:spacing w:before="0" w:after="60" w:line="403" w:lineRule="exact"/>
        <w:ind w:left="0" w:right="0" w:firstLine="440"/>
        <w:jc w:val="left"/>
      </w:pPr>
      <w:bookmarkStart w:id="1371" w:name="bookmark1371"/>
      <w:r>
        <w:rPr>
          <w:color w:val="000000"/>
          <w:spacing w:val="0"/>
          <w:w w:val="100"/>
          <w:position w:val="0"/>
        </w:rPr>
        <w:t>（</w:t>
      </w:r>
      <w:bookmarkEnd w:id="1371"/>
      <w:r>
        <w:rPr>
          <w:rFonts w:ascii="Times New Roman" w:eastAsia="Times New Roman" w:hAnsi="Times New Roman" w:cs="Times New Roman"/>
          <w:color w:val="000000"/>
          <w:spacing w:val="0"/>
          <w:w w:val="100"/>
          <w:position w:val="0"/>
        </w:rPr>
        <w:t>3</w:t>
      </w:r>
      <w:r>
        <w:rPr>
          <w:color w:val="000000"/>
          <w:spacing w:val="0"/>
          <w:w w:val="100"/>
          <w:position w:val="0"/>
        </w:rPr>
        <w:t>）</w:t>
        <w:tab/>
        <w:t>以公允价值计量且其变动计入其他综合收益的金融资产（权益工具）</w:t>
      </w:r>
    </w:p>
    <w:p>
      <w:pPr>
        <w:pStyle w:val="Style26"/>
        <w:keepNext w:val="0"/>
        <w:keepLines w:val="0"/>
        <w:widowControl w:val="0"/>
        <w:shd w:val="clear" w:color="auto" w:fill="auto"/>
        <w:bidi w:val="0"/>
        <w:spacing w:before="0" w:after="60" w:line="403" w:lineRule="exact"/>
        <w:ind w:left="0" w:right="0" w:firstLine="440"/>
        <w:jc w:val="left"/>
      </w:pPr>
      <w:r>
        <w:rPr>
          <w:color w:val="000000"/>
          <w:spacing w:val="0"/>
          <w:w w:val="100"/>
          <w:position w:val="0"/>
        </w:rPr>
        <w:t>以公允价值计量且其变动计入其他综合收益的金融资产（权益工具）包括其他权益工具投资等，按公 允价值进行初始计量，相关交易费用计入初始确认金额。该金融资产按公允价值进行后续计量，公允价值 变动计入其他综合收益。取得的股利计入当期损益。</w:t>
      </w:r>
    </w:p>
    <w:p>
      <w:pPr>
        <w:pStyle w:val="Style26"/>
        <w:keepNext w:val="0"/>
        <w:keepLines w:val="0"/>
        <w:widowControl w:val="0"/>
        <w:shd w:val="clear" w:color="auto" w:fill="auto"/>
        <w:bidi w:val="0"/>
        <w:spacing w:before="0" w:after="60" w:line="403" w:lineRule="exact"/>
        <w:ind w:left="0" w:right="0" w:firstLine="440"/>
        <w:jc w:val="both"/>
      </w:pPr>
      <w:r>
        <w:rPr>
          <w:color w:val="000000"/>
          <w:spacing w:val="0"/>
          <w:w w:val="100"/>
          <w:position w:val="0"/>
        </w:rPr>
        <w:t>终止确认时，之前计入其他综合收益的累计利得或损失从其他综合收益中转出，计入留存收益。</w:t>
      </w:r>
    </w:p>
    <w:p>
      <w:pPr>
        <w:pStyle w:val="Style26"/>
        <w:keepNext w:val="0"/>
        <w:keepLines w:val="0"/>
        <w:widowControl w:val="0"/>
        <w:shd w:val="clear" w:color="auto" w:fill="auto"/>
        <w:tabs>
          <w:tab w:pos="923" w:val="left"/>
        </w:tabs>
        <w:bidi w:val="0"/>
        <w:spacing w:before="0" w:after="60" w:line="403" w:lineRule="exact"/>
        <w:ind w:left="0" w:right="0" w:firstLine="440"/>
        <w:jc w:val="both"/>
      </w:pPr>
      <w:bookmarkStart w:id="1372" w:name="bookmark1372"/>
      <w:r>
        <w:rPr>
          <w:color w:val="000000"/>
          <w:spacing w:val="0"/>
          <w:w w:val="100"/>
          <w:position w:val="0"/>
        </w:rPr>
        <w:t>（</w:t>
      </w:r>
      <w:bookmarkEnd w:id="1372"/>
      <w:r>
        <w:rPr>
          <w:rFonts w:ascii="Times New Roman" w:eastAsia="Times New Roman" w:hAnsi="Times New Roman" w:cs="Times New Roman"/>
          <w:color w:val="000000"/>
          <w:spacing w:val="0"/>
          <w:w w:val="100"/>
          <w:position w:val="0"/>
        </w:rPr>
        <w:t>4</w:t>
      </w:r>
      <w:r>
        <w:rPr>
          <w:color w:val="000000"/>
          <w:spacing w:val="0"/>
          <w:w w:val="100"/>
          <w:position w:val="0"/>
        </w:rPr>
        <w:t>）</w:t>
        <w:tab/>
        <w:t>以公允价值计量且其变动计入当期损益的金融资产</w:t>
      </w:r>
    </w:p>
    <w:p>
      <w:pPr>
        <w:pStyle w:val="Style26"/>
        <w:keepNext w:val="0"/>
        <w:keepLines w:val="0"/>
        <w:widowControl w:val="0"/>
        <w:shd w:val="clear" w:color="auto" w:fill="auto"/>
        <w:bidi w:val="0"/>
        <w:spacing w:before="0" w:after="60" w:line="403" w:lineRule="exact"/>
        <w:ind w:left="0" w:right="0" w:firstLine="440"/>
        <w:jc w:val="both"/>
      </w:pPr>
      <w:r>
        <w:rPr>
          <w:color w:val="000000"/>
          <w:spacing w:val="0"/>
          <w:w w:val="100"/>
          <w:position w:val="0"/>
        </w:rPr>
        <w:t>以公允价值计量且其变动计入当期损益的金融资产包括交易性金融资产、衍生金融资产、其他非流动 金融资产等，按公允价值进行初始计量，相关交易费用计入当期损益。该金融资产按公允价值进行后续计 量，公允价值变动计入当期损益。</w:t>
      </w:r>
    </w:p>
    <w:p>
      <w:pPr>
        <w:pStyle w:val="Style26"/>
        <w:keepNext w:val="0"/>
        <w:keepLines w:val="0"/>
        <w:widowControl w:val="0"/>
        <w:shd w:val="clear" w:color="auto" w:fill="auto"/>
        <w:tabs>
          <w:tab w:pos="923" w:val="left"/>
        </w:tabs>
        <w:bidi w:val="0"/>
        <w:spacing w:before="0" w:after="120" w:line="403" w:lineRule="exact"/>
        <w:ind w:left="0" w:right="0" w:firstLine="440"/>
        <w:jc w:val="both"/>
      </w:pPr>
      <w:bookmarkStart w:id="1373" w:name="bookmark1373"/>
      <w:r>
        <w:rPr>
          <w:color w:val="000000"/>
          <w:spacing w:val="0"/>
          <w:w w:val="100"/>
          <w:position w:val="0"/>
        </w:rPr>
        <w:t>（</w:t>
      </w:r>
      <w:bookmarkEnd w:id="1373"/>
      <w:r>
        <w:rPr>
          <w:rFonts w:ascii="Times New Roman" w:eastAsia="Times New Roman" w:hAnsi="Times New Roman" w:cs="Times New Roman"/>
          <w:color w:val="000000"/>
          <w:spacing w:val="0"/>
          <w:w w:val="100"/>
          <w:position w:val="0"/>
        </w:rPr>
        <w:t>5</w:t>
      </w:r>
      <w:r>
        <w:rPr>
          <w:color w:val="000000"/>
          <w:spacing w:val="0"/>
          <w:w w:val="100"/>
          <w:position w:val="0"/>
        </w:rPr>
        <w:t>）</w:t>
        <w:tab/>
        <w:t>以公允价值计量且其变动计入当期损益的金融负债</w:t>
      </w:r>
    </w:p>
    <w:p>
      <w:pPr>
        <w:pStyle w:val="Style26"/>
        <w:keepNext w:val="0"/>
        <w:keepLines w:val="0"/>
        <w:widowControl w:val="0"/>
        <w:shd w:val="clear" w:color="auto" w:fill="auto"/>
        <w:bidi w:val="0"/>
        <w:spacing w:before="0" w:after="60" w:line="346" w:lineRule="exact"/>
        <w:ind w:left="0" w:right="0" w:firstLine="440"/>
        <w:jc w:val="both"/>
        <w:rPr>
          <w:sz w:val="18"/>
          <w:szCs w:val="18"/>
        </w:rPr>
        <w:sectPr>
          <w:footnotePr>
            <w:pos w:val="pageBottom"/>
            <w:numFmt w:val="decimal"/>
            <w:numRestart w:val="continuous"/>
          </w:footnotePr>
          <w:pgSz w:w="11900" w:h="16840"/>
          <w:pgMar w:top="1426" w:right="1004" w:bottom="1191" w:left="1109" w:header="0" w:footer="3" w:gutter="0"/>
          <w:cols w:space="720"/>
          <w:noEndnote/>
          <w:rtlGutter w:val="0"/>
          <w:docGrid w:linePitch="360"/>
        </w:sectPr>
      </w:pPr>
      <w:r>
        <w:rPr>
          <w:color w:val="000000"/>
          <w:spacing w:val="0"/>
          <w:w w:val="100"/>
          <w:position w:val="0"/>
          <w:sz w:val="20"/>
          <w:szCs w:val="20"/>
        </w:rPr>
        <w:t xml:space="preserve">以公允价值计量且其变动计入当期损益的金融负债包括交易性金融负债、衍生金融负债等，按公允价 值进行初始计量，相关交易费用计入当期损益。该金融负债按公允价值进行后续计量，公允价值变动计入 </w:t>
      </w:r>
      <w:r>
        <w:rPr>
          <w:color w:val="000000"/>
          <w:spacing w:val="0"/>
          <w:w w:val="100"/>
          <w:position w:val="0"/>
          <w:sz w:val="18"/>
          <w:szCs w:val="18"/>
        </w:rPr>
        <w:t>共</w:t>
      </w:r>
      <w:r>
        <w:rPr>
          <w:rFonts w:ascii="Times New Roman" w:eastAsia="Times New Roman" w:hAnsi="Times New Roman" w:cs="Times New Roman"/>
          <w:color w:val="000000"/>
          <w:spacing w:val="0"/>
          <w:w w:val="100"/>
          <w:position w:val="0"/>
          <w:sz w:val="18"/>
          <w:szCs w:val="18"/>
        </w:rPr>
        <w:t>184</w:t>
      </w:r>
      <w:r>
        <w:rPr>
          <w:color w:val="000000"/>
          <w:spacing w:val="0"/>
          <w:w w:val="100"/>
          <w:position w:val="0"/>
          <w:sz w:val="18"/>
          <w:szCs w:val="18"/>
        </w:rPr>
        <w:t>页 第</w:t>
      </w:r>
      <w:r>
        <w:rPr>
          <w:rFonts w:ascii="Times New Roman" w:eastAsia="Times New Roman" w:hAnsi="Times New Roman" w:cs="Times New Roman"/>
          <w:color w:val="000000"/>
          <w:spacing w:val="0"/>
          <w:w w:val="100"/>
          <w:position w:val="0"/>
          <w:sz w:val="18"/>
          <w:szCs w:val="18"/>
        </w:rPr>
        <w:t>110</w:t>
      </w:r>
      <w:r>
        <w:rPr>
          <w:color w:val="000000"/>
          <w:spacing w:val="0"/>
          <w:w w:val="100"/>
          <w:position w:val="0"/>
          <w:sz w:val="18"/>
          <w:szCs w:val="18"/>
        </w:rPr>
        <w:t>页</w:t>
      </w:r>
    </w:p>
    <w:p>
      <w:pPr>
        <w:pStyle w:val="Style26"/>
        <w:keepNext w:val="0"/>
        <w:keepLines w:val="0"/>
        <w:widowControl w:val="0"/>
        <w:shd w:val="clear" w:color="auto" w:fill="auto"/>
        <w:bidi w:val="0"/>
        <w:spacing w:before="0" w:after="60" w:line="404" w:lineRule="exact"/>
        <w:ind w:left="0" w:right="0" w:firstLine="0"/>
        <w:jc w:val="left"/>
      </w:pPr>
      <w:r>
        <w:rPr>
          <w:color w:val="000000"/>
          <w:spacing w:val="0"/>
          <w:w w:val="100"/>
          <w:position w:val="0"/>
        </w:rPr>
        <w:t>当期损益。</w:t>
      </w:r>
    </w:p>
    <w:p>
      <w:pPr>
        <w:pStyle w:val="Style26"/>
        <w:keepNext w:val="0"/>
        <w:keepLines w:val="0"/>
        <w:widowControl w:val="0"/>
        <w:shd w:val="clear" w:color="auto" w:fill="auto"/>
        <w:bidi w:val="0"/>
        <w:spacing w:before="0" w:after="60" w:line="404" w:lineRule="exact"/>
        <w:ind w:left="0" w:right="0" w:firstLine="420"/>
        <w:jc w:val="left"/>
      </w:pPr>
      <w:r>
        <w:rPr>
          <w:color w:val="000000"/>
          <w:spacing w:val="0"/>
          <w:w w:val="100"/>
          <w:position w:val="0"/>
        </w:rPr>
        <w:t>终止确认时，其账面价值与支付的对价之间的差额计入当期损益。</w:t>
      </w:r>
    </w:p>
    <w:p>
      <w:pPr>
        <w:pStyle w:val="Style26"/>
        <w:keepNext w:val="0"/>
        <w:keepLines w:val="0"/>
        <w:widowControl w:val="0"/>
        <w:shd w:val="clear" w:color="auto" w:fill="auto"/>
        <w:bidi w:val="0"/>
        <w:spacing w:before="0" w:after="60" w:line="404" w:lineRule="exact"/>
        <w:ind w:left="0" w:right="0" w:firstLine="420"/>
        <w:jc w:val="left"/>
      </w:pPr>
      <w:bookmarkStart w:id="1374" w:name="bookmark1374"/>
      <w:r>
        <w:rPr>
          <w:color w:val="000000"/>
          <w:spacing w:val="0"/>
          <w:w w:val="100"/>
          <w:position w:val="0"/>
        </w:rPr>
        <w:t>（</w:t>
      </w:r>
      <w:bookmarkEnd w:id="1374"/>
      <w:r>
        <w:rPr>
          <w:rFonts w:ascii="Times New Roman" w:eastAsia="Times New Roman" w:hAnsi="Times New Roman" w:cs="Times New Roman"/>
          <w:color w:val="000000"/>
          <w:spacing w:val="0"/>
          <w:w w:val="100"/>
          <w:position w:val="0"/>
        </w:rPr>
        <w:t>6</w:t>
      </w:r>
      <w:r>
        <w:rPr>
          <w:color w:val="000000"/>
          <w:spacing w:val="0"/>
          <w:w w:val="100"/>
          <w:position w:val="0"/>
        </w:rPr>
        <w:t>）以摊余成本计量的金融负债</w:t>
      </w:r>
    </w:p>
    <w:p>
      <w:pPr>
        <w:pStyle w:val="Style26"/>
        <w:keepNext w:val="0"/>
        <w:keepLines w:val="0"/>
        <w:widowControl w:val="0"/>
        <w:shd w:val="clear" w:color="auto" w:fill="auto"/>
        <w:bidi w:val="0"/>
        <w:spacing w:before="0" w:after="60" w:line="403" w:lineRule="exact"/>
        <w:ind w:left="0" w:right="0" w:firstLine="440"/>
        <w:jc w:val="left"/>
      </w:pPr>
      <w:r>
        <w:rPr>
          <w:color w:val="000000"/>
          <w:spacing w:val="0"/>
          <w:w w:val="100"/>
          <w:position w:val="0"/>
        </w:rPr>
        <w:t>以摊余成本计量的金融负债包括短期借款、应付票据、应付账款、其他应付款、长期借款、应付债券、 长期应付款，按公允价值进行初始计量，相关交易费用计入初始确认金额。</w:t>
      </w:r>
    </w:p>
    <w:p>
      <w:pPr>
        <w:pStyle w:val="Style26"/>
        <w:keepNext w:val="0"/>
        <w:keepLines w:val="0"/>
        <w:widowControl w:val="0"/>
        <w:shd w:val="clear" w:color="auto" w:fill="auto"/>
        <w:bidi w:val="0"/>
        <w:spacing w:before="0" w:after="60" w:line="404" w:lineRule="exact"/>
        <w:ind w:left="0" w:right="0" w:firstLine="440"/>
        <w:jc w:val="left"/>
      </w:pPr>
      <w:r>
        <w:rPr>
          <w:color w:val="000000"/>
          <w:spacing w:val="0"/>
          <w:w w:val="100"/>
          <w:position w:val="0"/>
        </w:rPr>
        <w:t>持有期间采用实际利率法计算的利息计入当期损益。</w:t>
      </w:r>
    </w:p>
    <w:p>
      <w:pPr>
        <w:pStyle w:val="Style26"/>
        <w:keepNext w:val="0"/>
        <w:keepLines w:val="0"/>
        <w:widowControl w:val="0"/>
        <w:shd w:val="clear" w:color="auto" w:fill="auto"/>
        <w:bidi w:val="0"/>
        <w:spacing w:before="0" w:after="240" w:line="404" w:lineRule="exact"/>
        <w:ind w:left="0" w:right="0" w:firstLine="440"/>
        <w:jc w:val="left"/>
      </w:pPr>
      <w:r>
        <w:rPr>
          <w:color w:val="000000"/>
          <w:spacing w:val="0"/>
          <w:w w:val="100"/>
          <w:position w:val="0"/>
        </w:rPr>
        <w:t>终止确认时，将支付的对价与该金融负债账面价值之间的差额计入当期损益。</w:t>
      </w:r>
    </w:p>
    <w:p>
      <w:pPr>
        <w:pStyle w:val="Style40"/>
        <w:keepNext/>
        <w:keepLines/>
        <w:widowControl w:val="0"/>
        <w:shd w:val="clear" w:color="auto" w:fill="auto"/>
        <w:tabs>
          <w:tab w:pos="849" w:val="left"/>
        </w:tabs>
        <w:bidi w:val="0"/>
        <w:spacing w:before="0" w:after="0" w:line="422" w:lineRule="auto"/>
        <w:ind w:left="0" w:right="0" w:firstLine="44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3</w:t>
      </w:r>
      <w:bookmarkEnd w:id="1377"/>
      <w:r>
        <w:rPr>
          <w:color w:val="000000"/>
          <w:spacing w:val="0"/>
          <w:w w:val="100"/>
          <w:position w:val="0"/>
        </w:rPr>
        <w:t>、</w:t>
        <w:tab/>
        <w:t>金融资产终止确认和金融资产转移</w:t>
      </w:r>
      <w:bookmarkEnd w:id="1375"/>
      <w:bookmarkEnd w:id="1376"/>
      <w:bookmarkEnd w:id="1378"/>
    </w:p>
    <w:p>
      <w:pPr>
        <w:pStyle w:val="Style26"/>
        <w:keepNext w:val="0"/>
        <w:keepLines w:val="0"/>
        <w:widowControl w:val="0"/>
        <w:shd w:val="clear" w:color="auto" w:fill="auto"/>
        <w:bidi w:val="0"/>
        <w:spacing w:before="0" w:after="60" w:line="404" w:lineRule="exact"/>
        <w:ind w:left="0" w:right="0" w:firstLine="440"/>
        <w:jc w:val="left"/>
      </w:pPr>
      <w:r>
        <w:rPr>
          <w:color w:val="000000"/>
          <w:spacing w:val="0"/>
          <w:w w:val="100"/>
          <w:position w:val="0"/>
        </w:rPr>
        <w:t>满足下列条件之一时，本公司终止确认金融资产：</w:t>
      </w:r>
    </w:p>
    <w:p>
      <w:pPr>
        <w:pStyle w:val="Style26"/>
        <w:keepNext w:val="0"/>
        <w:keepLines w:val="0"/>
        <w:widowControl w:val="0"/>
        <w:shd w:val="clear" w:color="auto" w:fill="auto"/>
        <w:bidi w:val="0"/>
        <w:spacing w:before="0" w:after="60" w:line="404" w:lineRule="exact"/>
        <w:ind w:left="0" w:right="0" w:firstLine="440"/>
        <w:jc w:val="left"/>
      </w:pPr>
      <w:r>
        <w:rPr>
          <w:color w:val="000000"/>
          <w:spacing w:val="0"/>
          <w:w w:val="100"/>
          <w:position w:val="0"/>
        </w:rPr>
        <w:t>—收取金融资产现金流量的合同权利终止；</w:t>
      </w:r>
    </w:p>
    <w:p>
      <w:pPr>
        <w:pStyle w:val="Style26"/>
        <w:keepNext w:val="0"/>
        <w:keepLines w:val="0"/>
        <w:widowControl w:val="0"/>
        <w:shd w:val="clear" w:color="auto" w:fill="auto"/>
        <w:bidi w:val="0"/>
        <w:spacing w:before="0" w:after="60" w:line="404" w:lineRule="exact"/>
        <w:ind w:left="0" w:right="0" w:firstLine="440"/>
        <w:jc w:val="left"/>
      </w:pPr>
      <w:r>
        <w:rPr>
          <w:color w:val="000000"/>
          <w:spacing w:val="0"/>
          <w:w w:val="100"/>
          <w:position w:val="0"/>
        </w:rPr>
        <w:t>—金融资产已转移，且已将金融资产所有权上几乎所有的风险和报酬转移给转入方；</w:t>
      </w:r>
    </w:p>
    <w:p>
      <w:pPr>
        <w:pStyle w:val="Style26"/>
        <w:keepNext w:val="0"/>
        <w:keepLines w:val="0"/>
        <w:widowControl w:val="0"/>
        <w:shd w:val="clear" w:color="auto" w:fill="auto"/>
        <w:bidi w:val="0"/>
        <w:spacing w:before="0" w:after="60" w:line="403" w:lineRule="exact"/>
        <w:ind w:left="0" w:right="0" w:firstLine="440"/>
        <w:jc w:val="left"/>
      </w:pPr>
      <w:r>
        <w:rPr>
          <w:color w:val="000000"/>
          <w:spacing w:val="0"/>
          <w:w w:val="100"/>
          <w:position w:val="0"/>
        </w:rPr>
        <w:t>—金融资产已转移，虽然本公司既没有转移也没有保留金融资产所有权上几乎所有的风险和报酬，但 是未保留对金融资产的控制。</w:t>
      </w:r>
    </w:p>
    <w:p>
      <w:pPr>
        <w:pStyle w:val="Style26"/>
        <w:keepNext w:val="0"/>
        <w:keepLines w:val="0"/>
        <w:widowControl w:val="0"/>
        <w:shd w:val="clear" w:color="auto" w:fill="auto"/>
        <w:bidi w:val="0"/>
        <w:spacing w:before="0" w:after="60" w:line="403" w:lineRule="exact"/>
        <w:ind w:left="0" w:right="0" w:firstLine="440"/>
        <w:jc w:val="left"/>
      </w:pPr>
      <w:r>
        <w:rPr>
          <w:color w:val="000000"/>
          <w:spacing w:val="0"/>
          <w:w w:val="100"/>
          <w:position w:val="0"/>
        </w:rPr>
        <w:t>发生金融资产转移时，如保留了金融资产所有权上几乎所有的风险和报酬的，则不终止确认该金融资 产。</w:t>
      </w:r>
    </w:p>
    <w:p>
      <w:pPr>
        <w:pStyle w:val="Style26"/>
        <w:keepNext w:val="0"/>
        <w:keepLines w:val="0"/>
        <w:widowControl w:val="0"/>
        <w:shd w:val="clear" w:color="auto" w:fill="auto"/>
        <w:bidi w:val="0"/>
        <w:spacing w:before="0" w:after="60" w:line="404" w:lineRule="exact"/>
        <w:ind w:left="0" w:right="0" w:firstLine="420"/>
        <w:jc w:val="left"/>
      </w:pPr>
      <w:r>
        <w:rPr>
          <w:color w:val="000000"/>
          <w:spacing w:val="0"/>
          <w:w w:val="100"/>
          <w:position w:val="0"/>
        </w:rPr>
        <w:t>在判断金融资产转移是否满足上述金融资产终止确认条件时，采用实质重于形式的原则。</w:t>
      </w:r>
    </w:p>
    <w:p>
      <w:pPr>
        <w:pStyle w:val="Style26"/>
        <w:keepNext w:val="0"/>
        <w:keepLines w:val="0"/>
        <w:widowControl w:val="0"/>
        <w:shd w:val="clear" w:color="auto" w:fill="auto"/>
        <w:bidi w:val="0"/>
        <w:spacing w:before="0" w:after="60" w:line="403" w:lineRule="exact"/>
        <w:ind w:left="0" w:right="0" w:firstLine="440"/>
        <w:jc w:val="left"/>
      </w:pPr>
      <w:r>
        <w:rPr>
          <w:color w:val="000000"/>
          <w:spacing w:val="0"/>
          <w:w w:val="100"/>
          <w:position w:val="0"/>
        </w:rPr>
        <w:t>公司将金融资产转移区分为金融资产整体转移和部分转移。金融资产整体转移满足终止确认条件的， 将下列两项金额的差额计入当期损益：</w:t>
      </w:r>
    </w:p>
    <w:p>
      <w:pPr>
        <w:pStyle w:val="Style26"/>
        <w:keepNext w:val="0"/>
        <w:keepLines w:val="0"/>
        <w:widowControl w:val="0"/>
        <w:shd w:val="clear" w:color="auto" w:fill="auto"/>
        <w:tabs>
          <w:tab w:pos="923" w:val="left"/>
        </w:tabs>
        <w:bidi w:val="0"/>
        <w:spacing w:before="0" w:after="60" w:line="404" w:lineRule="exact"/>
        <w:ind w:left="0" w:right="0" w:firstLine="440"/>
        <w:jc w:val="left"/>
      </w:pPr>
      <w:bookmarkStart w:id="1379" w:name="bookmark1379"/>
      <w:r>
        <w:rPr>
          <w:color w:val="000000"/>
          <w:spacing w:val="0"/>
          <w:w w:val="100"/>
          <w:position w:val="0"/>
        </w:rPr>
        <w:t>（</w:t>
      </w:r>
      <w:bookmarkEnd w:id="1379"/>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26"/>
        <w:keepNext w:val="0"/>
        <w:keepLines w:val="0"/>
        <w:widowControl w:val="0"/>
        <w:shd w:val="clear" w:color="auto" w:fill="auto"/>
        <w:tabs>
          <w:tab w:pos="1021" w:val="left"/>
        </w:tabs>
        <w:bidi w:val="0"/>
        <w:spacing w:before="0" w:after="60" w:line="413" w:lineRule="exact"/>
        <w:ind w:left="0" w:right="0" w:firstLine="440"/>
        <w:jc w:val="left"/>
      </w:pPr>
      <w:bookmarkStart w:id="1380" w:name="bookmark1380"/>
      <w:r>
        <w:rPr>
          <w:color w:val="000000"/>
          <w:spacing w:val="0"/>
          <w:w w:val="100"/>
          <w:position w:val="0"/>
        </w:rPr>
        <w:t>（</w:t>
      </w:r>
      <w:bookmarkEnd w:id="1380"/>
      <w:r>
        <w:rPr>
          <w:rFonts w:ascii="Times New Roman" w:eastAsia="Times New Roman" w:hAnsi="Times New Roman" w:cs="Times New Roman"/>
          <w:color w:val="000000"/>
          <w:spacing w:val="0"/>
          <w:w w:val="100"/>
          <w:position w:val="0"/>
        </w:rPr>
        <w:t>2</w:t>
      </w:r>
      <w:r>
        <w:rPr>
          <w:color w:val="000000"/>
          <w:spacing w:val="0"/>
          <w:w w:val="100"/>
          <w:position w:val="0"/>
        </w:rPr>
        <w:t>）</w:t>
        <w:tab/>
        <w:t>因转移而收到的对价，与原直接计入所有者权益的公允价值变动累计额（涉及转移的金融资产 为以公允价值计量且其变动计入其他综合收益的金融资产（债务工具）的情形）之和。</w:t>
      </w:r>
    </w:p>
    <w:p>
      <w:pPr>
        <w:pStyle w:val="Style26"/>
        <w:keepNext w:val="0"/>
        <w:keepLines w:val="0"/>
        <w:widowControl w:val="0"/>
        <w:shd w:val="clear" w:color="auto" w:fill="auto"/>
        <w:bidi w:val="0"/>
        <w:spacing w:before="0" w:after="60" w:line="413" w:lineRule="exact"/>
        <w:ind w:left="0" w:right="0" w:firstLine="440"/>
        <w:jc w:val="left"/>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26"/>
        <w:keepNext w:val="0"/>
        <w:keepLines w:val="0"/>
        <w:widowControl w:val="0"/>
        <w:shd w:val="clear" w:color="auto" w:fill="auto"/>
        <w:tabs>
          <w:tab w:pos="923" w:val="left"/>
        </w:tabs>
        <w:bidi w:val="0"/>
        <w:spacing w:before="0" w:after="60" w:line="404" w:lineRule="exact"/>
        <w:ind w:left="0" w:right="0" w:firstLine="440"/>
        <w:jc w:val="left"/>
      </w:pPr>
      <w:bookmarkStart w:id="1381" w:name="bookmark1381"/>
      <w:r>
        <w:rPr>
          <w:color w:val="000000"/>
          <w:spacing w:val="0"/>
          <w:w w:val="100"/>
          <w:position w:val="0"/>
        </w:rPr>
        <w:t>（</w:t>
      </w:r>
      <w:bookmarkEnd w:id="1381"/>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26"/>
        <w:keepNext w:val="0"/>
        <w:keepLines w:val="0"/>
        <w:widowControl w:val="0"/>
        <w:shd w:val="clear" w:color="auto" w:fill="auto"/>
        <w:tabs>
          <w:tab w:pos="1021" w:val="left"/>
        </w:tabs>
        <w:bidi w:val="0"/>
        <w:spacing w:before="0" w:after="60" w:line="406" w:lineRule="exact"/>
        <w:ind w:left="0" w:right="0" w:firstLine="440"/>
        <w:jc w:val="left"/>
      </w:pPr>
      <w:bookmarkStart w:id="1382" w:name="bookmark1382"/>
      <w:r>
        <w:rPr>
          <w:color w:val="000000"/>
          <w:spacing w:val="0"/>
          <w:w w:val="100"/>
          <w:position w:val="0"/>
        </w:rPr>
        <w:t>（</w:t>
      </w:r>
      <w:bookmarkEnd w:id="1382"/>
      <w:r>
        <w:rPr>
          <w:rFonts w:ascii="Times New Roman" w:eastAsia="Times New Roman" w:hAnsi="Times New Roman" w:cs="Times New Roman"/>
          <w:color w:val="000000"/>
          <w:spacing w:val="0"/>
          <w:w w:val="100"/>
          <w:position w:val="0"/>
        </w:rPr>
        <w:t>2</w:t>
      </w:r>
      <w:r>
        <w:rPr>
          <w:color w:val="000000"/>
          <w:spacing w:val="0"/>
          <w:w w:val="100"/>
          <w:position w:val="0"/>
        </w:rPr>
        <w:t>）</w:t>
        <w:tab/>
        <w:t>终止确认部分的对价，与原直接计入所有者权益的公允价值变动累计额中对应终止确认部分的 金额（涉及转移的金融资产为以公允价值计量且其变动计入其他综合收益的金融资产（债务工具）的情形） 之和。</w:t>
      </w:r>
    </w:p>
    <w:p>
      <w:pPr>
        <w:pStyle w:val="Style26"/>
        <w:keepNext w:val="0"/>
        <w:keepLines w:val="0"/>
        <w:widowControl w:val="0"/>
        <w:shd w:val="clear" w:color="auto" w:fill="auto"/>
        <w:bidi w:val="0"/>
        <w:spacing w:before="0" w:after="240" w:line="404" w:lineRule="exact"/>
        <w:ind w:left="0" w:right="0" w:firstLine="420"/>
        <w:jc w:val="left"/>
      </w:pPr>
      <w:r>
        <w:rPr>
          <w:color w:val="000000"/>
          <w:spacing w:val="0"/>
          <w:w w:val="100"/>
          <w:position w:val="0"/>
        </w:rPr>
        <w:t>金融资产转移不满足终止确认条件的，继续确认该金融资产，所收到的对价确认为一项金融负债。</w:t>
      </w:r>
    </w:p>
    <w:p>
      <w:pPr>
        <w:pStyle w:val="Style40"/>
        <w:keepNext/>
        <w:keepLines/>
        <w:widowControl w:val="0"/>
        <w:shd w:val="clear" w:color="auto" w:fill="auto"/>
        <w:tabs>
          <w:tab w:pos="849" w:val="left"/>
        </w:tabs>
        <w:bidi w:val="0"/>
        <w:spacing w:before="0" w:after="0" w:line="422" w:lineRule="auto"/>
        <w:ind w:left="0" w:right="0" w:firstLine="42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4</w:t>
      </w:r>
      <w:bookmarkEnd w:id="1385"/>
      <w:r>
        <w:rPr>
          <w:color w:val="000000"/>
          <w:spacing w:val="0"/>
          <w:w w:val="100"/>
          <w:position w:val="0"/>
        </w:rPr>
        <w:t>、</w:t>
        <w:tab/>
        <w:t>金融负债终止确认</w:t>
      </w:r>
      <w:bookmarkEnd w:id="1383"/>
      <w:bookmarkEnd w:id="1384"/>
      <w:bookmarkEnd w:id="1386"/>
    </w:p>
    <w:p>
      <w:pPr>
        <w:pStyle w:val="Style26"/>
        <w:keepNext w:val="0"/>
        <w:keepLines w:val="0"/>
        <w:widowControl w:val="0"/>
        <w:shd w:val="clear" w:color="auto" w:fill="auto"/>
        <w:bidi w:val="0"/>
        <w:spacing w:before="0" w:after="60" w:line="404" w:lineRule="exact"/>
        <w:ind w:left="0" w:right="0" w:firstLine="420"/>
        <w:jc w:val="left"/>
        <w:sectPr>
          <w:footnotePr>
            <w:pos w:val="pageBottom"/>
            <w:numFmt w:val="decimal"/>
            <w:numRestart w:val="continuous"/>
          </w:footnotePr>
          <w:pgSz w:w="11900" w:h="16840"/>
          <w:pgMar w:top="1422" w:right="1004" w:bottom="1422" w:left="1104" w:header="0" w:footer="3" w:gutter="0"/>
          <w:cols w:space="720"/>
          <w:noEndnote/>
          <w:rtlGutter w:val="0"/>
          <w:docGrid w:linePitch="360"/>
        </w:sectPr>
      </w:pPr>
      <w:r>
        <w:rPr>
          <w:color w:val="000000"/>
          <w:spacing w:val="0"/>
          <w:w w:val="100"/>
          <w:position w:val="0"/>
        </w:rPr>
        <w:t>金融负债的现时义务全部或部分已经解除的，则终止确认该金融负债或其一部分；本公司若与债权人</w:t>
      </w:r>
    </w:p>
    <w:p>
      <w:pPr>
        <w:pStyle w:val="Style26"/>
        <w:keepNext w:val="0"/>
        <w:keepLines w:val="0"/>
        <w:widowControl w:val="0"/>
        <w:shd w:val="clear" w:color="auto" w:fill="auto"/>
        <w:bidi w:val="0"/>
        <w:spacing w:before="0" w:after="60" w:line="398" w:lineRule="exact"/>
        <w:ind w:left="0" w:right="0" w:firstLine="0"/>
        <w:jc w:val="both"/>
      </w:pPr>
      <w:r>
        <w:rPr>
          <w:color w:val="000000"/>
          <w:spacing w:val="0"/>
          <w:w w:val="100"/>
          <w:position w:val="0"/>
        </w:rPr>
        <w:t>签定协议，以承担新金融负债方式替换现存金融负债，且新金融负债与现存金融负债的合同条款实质上不 同的，则终止确认现存金融负债，并同时确认新金融负债。</w:t>
      </w:r>
    </w:p>
    <w:p>
      <w:pPr>
        <w:pStyle w:val="Style26"/>
        <w:keepNext w:val="0"/>
        <w:keepLines w:val="0"/>
        <w:widowControl w:val="0"/>
        <w:shd w:val="clear" w:color="auto" w:fill="auto"/>
        <w:bidi w:val="0"/>
        <w:spacing w:before="0" w:after="60" w:line="403" w:lineRule="exact"/>
        <w:ind w:left="0" w:right="0" w:firstLine="440"/>
        <w:jc w:val="both"/>
      </w:pPr>
      <w:r>
        <w:rPr>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26"/>
        <w:keepNext w:val="0"/>
        <w:keepLines w:val="0"/>
        <w:widowControl w:val="0"/>
        <w:shd w:val="clear" w:color="auto" w:fill="auto"/>
        <w:bidi w:val="0"/>
        <w:spacing w:before="0" w:after="60" w:line="398" w:lineRule="exact"/>
        <w:ind w:left="0" w:right="0" w:firstLine="44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26"/>
        <w:keepNext w:val="0"/>
        <w:keepLines w:val="0"/>
        <w:widowControl w:val="0"/>
        <w:shd w:val="clear" w:color="auto" w:fill="auto"/>
        <w:bidi w:val="0"/>
        <w:spacing w:before="0" w:after="240" w:line="403" w:lineRule="exact"/>
        <w:ind w:left="0" w:right="0" w:firstLine="440"/>
        <w:jc w:val="both"/>
      </w:pPr>
      <w:r>
        <w:rPr>
          <w:color w:val="000000"/>
          <w:spacing w:val="0"/>
          <w:w w:val="100"/>
          <w:position w:val="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40"/>
        <w:keepNext/>
        <w:keepLines/>
        <w:widowControl w:val="0"/>
        <w:shd w:val="clear" w:color="auto" w:fill="auto"/>
        <w:tabs>
          <w:tab w:pos="768" w:val="left"/>
        </w:tabs>
        <w:bidi w:val="0"/>
        <w:spacing w:before="0" w:after="0" w:line="418" w:lineRule="auto"/>
        <w:ind w:left="0" w:right="0" w:firstLine="440"/>
        <w:jc w:val="both"/>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5</w:t>
      </w:r>
      <w:bookmarkEnd w:id="1389"/>
      <w:r>
        <w:rPr>
          <w:color w:val="000000"/>
          <w:spacing w:val="0"/>
          <w:w w:val="100"/>
          <w:position w:val="0"/>
        </w:rPr>
        <w:t>、</w:t>
        <w:tab/>
        <w:t>金融资产和金融负债的公允价值的确定方法</w:t>
      </w:r>
      <w:bookmarkEnd w:id="1387"/>
      <w:bookmarkEnd w:id="1388"/>
      <w:bookmarkEnd w:id="1390"/>
    </w:p>
    <w:p>
      <w:pPr>
        <w:pStyle w:val="Style26"/>
        <w:keepNext w:val="0"/>
        <w:keepLines w:val="0"/>
        <w:widowControl w:val="0"/>
        <w:shd w:val="clear" w:color="auto" w:fill="auto"/>
        <w:bidi w:val="0"/>
        <w:spacing w:before="0" w:after="240" w:line="402" w:lineRule="exact"/>
        <w:ind w:left="0" w:right="0" w:firstLine="440"/>
        <w:jc w:val="both"/>
      </w:pPr>
      <w:r>
        <w:rPr>
          <w:color w:val="000000"/>
          <w:spacing w:val="0"/>
          <w:w w:val="100"/>
          <w:position w:val="0"/>
        </w:rPr>
        <w:t>存在活跃市场的金融工具，以活跃市场中的报价确定其公允价值。不存在活跃市场的金融工具，采用 估值技术确定其公允价值。在估值时，本公司采用在当前情况下适用并且有足够可利用数据和其他信息支 持的估值技术，选择与市场参与者在相关资产或负债的交易中所考虑的资产或负债特征相一致的输入值， 并优先使用相关可观察输入值。只有在相关可观察输入值无法取得或取得不切实可行的情况下，才使用不 可观察输入值。</w:t>
      </w:r>
    </w:p>
    <w:p>
      <w:pPr>
        <w:pStyle w:val="Style40"/>
        <w:keepNext/>
        <w:keepLines/>
        <w:widowControl w:val="0"/>
        <w:shd w:val="clear" w:color="auto" w:fill="auto"/>
        <w:tabs>
          <w:tab w:pos="768" w:val="left"/>
        </w:tabs>
        <w:bidi w:val="0"/>
        <w:spacing w:before="0" w:after="0" w:line="418" w:lineRule="auto"/>
        <w:ind w:left="0" w:right="0" w:firstLine="440"/>
        <w:jc w:val="both"/>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6</w:t>
      </w:r>
      <w:bookmarkEnd w:id="1393"/>
      <w:r>
        <w:rPr>
          <w:color w:val="000000"/>
          <w:spacing w:val="0"/>
          <w:w w:val="100"/>
          <w:position w:val="0"/>
        </w:rPr>
        <w:t>、</w:t>
        <w:tab/>
        <w:t>金融资产减值的测试方法及会计处理方法</w:t>
      </w:r>
      <w:bookmarkEnd w:id="1391"/>
      <w:bookmarkEnd w:id="1392"/>
      <w:bookmarkEnd w:id="1394"/>
    </w:p>
    <w:p>
      <w:pPr>
        <w:pStyle w:val="Style26"/>
        <w:keepNext w:val="0"/>
        <w:keepLines w:val="0"/>
        <w:widowControl w:val="0"/>
        <w:shd w:val="clear" w:color="auto" w:fill="auto"/>
        <w:bidi w:val="0"/>
        <w:spacing w:before="0" w:after="60" w:line="403" w:lineRule="exact"/>
        <w:ind w:left="0" w:right="0" w:firstLine="440"/>
        <w:jc w:val="both"/>
      </w:pPr>
      <w:r>
        <w:rPr>
          <w:color w:val="000000"/>
          <w:spacing w:val="0"/>
          <w:w w:val="100"/>
          <w:position w:val="0"/>
        </w:rPr>
        <w:t>本公司以单项或组合的方式对以摊余成本计量的金融资产、以公允价值计量且其变动计入其他综合收 益的金融资产（债务工具）和财务担保合同等的预期信用损失进行估计。</w:t>
      </w:r>
    </w:p>
    <w:p>
      <w:pPr>
        <w:pStyle w:val="Style26"/>
        <w:keepNext w:val="0"/>
        <w:keepLines w:val="0"/>
        <w:widowControl w:val="0"/>
        <w:shd w:val="clear" w:color="auto" w:fill="auto"/>
        <w:bidi w:val="0"/>
        <w:spacing w:before="0" w:after="60" w:line="401" w:lineRule="exact"/>
        <w:ind w:left="0" w:right="0" w:firstLine="440"/>
        <w:jc w:val="both"/>
      </w:pPr>
      <w:r>
        <w:rPr>
          <w:color w:val="000000"/>
          <w:spacing w:val="0"/>
          <w:w w:val="100"/>
          <w:position w:val="0"/>
        </w:rPr>
        <w:t>本公司考虑有关过去事项、当前状况以及对未来经济状况的预测等合理且有依据的信息，以发生违约 的风险为权重，计算合同应收的现金流量与预期能收到的现金流量之间差额的现值的概率加权金额，确认 预期信用损失。</w:t>
      </w:r>
    </w:p>
    <w:p>
      <w:pPr>
        <w:pStyle w:val="Style26"/>
        <w:keepNext w:val="0"/>
        <w:keepLines w:val="0"/>
        <w:widowControl w:val="0"/>
        <w:shd w:val="clear" w:color="auto" w:fill="auto"/>
        <w:bidi w:val="0"/>
        <w:spacing w:before="0" w:after="60" w:line="400" w:lineRule="exact"/>
        <w:ind w:left="0" w:right="0" w:firstLine="440"/>
        <w:jc w:val="both"/>
      </w:pPr>
      <w:r>
        <w:rPr>
          <w:color w:val="000000"/>
          <w:spacing w:val="0"/>
          <w:w w:val="100"/>
          <w:position w:val="0"/>
        </w:rPr>
        <w:t>如果该金融工具的信用风险自初始确认后已显著增加，本公司按照相当于该金融工具整个存续期内预 期信用损失的金额计量其损失准备；如果该金融工具的信用风险自初始确认后并未显著增加，本公司按照 相当于该金融工具未来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个月内预期信用损失的金额计量其损失准备。由此形成的损失准备的增加或转 回金额，作为减值损失或利得计入当期损益。</w:t>
      </w:r>
    </w:p>
    <w:p>
      <w:pPr>
        <w:pStyle w:val="Style26"/>
        <w:keepNext w:val="0"/>
        <w:keepLines w:val="0"/>
        <w:widowControl w:val="0"/>
        <w:shd w:val="clear" w:color="auto" w:fill="auto"/>
        <w:bidi w:val="0"/>
        <w:spacing w:before="0" w:after="60" w:line="400" w:lineRule="exact"/>
        <w:ind w:left="0" w:right="0" w:firstLine="440"/>
        <w:jc w:val="both"/>
      </w:pPr>
      <w:r>
        <w:rPr>
          <w:color w:val="000000"/>
          <w:spacing w:val="0"/>
          <w:w w:val="100"/>
          <w:position w:val="0"/>
        </w:rPr>
        <w:t>本公司通过比较金融工具在资产负债表日发生违约的风险与在初始确认日发生违约的风险，以确定金 融工具预计存续期内发生违约风险的相对变化，以评估金融工具的信用风险自初始确认后是否已显著增 加。通常逾期超过</w:t>
      </w:r>
      <w:r>
        <w:rPr>
          <w:rFonts w:ascii="Times New Roman" w:eastAsia="Times New Roman" w:hAnsi="Times New Roman" w:cs="Times New Roman"/>
          <w:color w:val="000000"/>
          <w:spacing w:val="0"/>
          <w:w w:val="100"/>
          <w:position w:val="0"/>
        </w:rPr>
        <w:t>30</w:t>
      </w:r>
      <w:r>
        <w:rPr>
          <w:color w:val="000000"/>
          <w:spacing w:val="0"/>
          <w:w w:val="100"/>
          <w:position w:val="0"/>
        </w:rPr>
        <w:t>日，本公司即认为该金融工具的信用风险已显著增加，除非有确凿证据证明该金融 工具的信用风险自初始确认后并未显著增加。</w:t>
      </w:r>
    </w:p>
    <w:p>
      <w:pPr>
        <w:pStyle w:val="Style26"/>
        <w:keepNext w:val="0"/>
        <w:keepLines w:val="0"/>
        <w:widowControl w:val="0"/>
        <w:shd w:val="clear" w:color="auto" w:fill="auto"/>
        <w:bidi w:val="0"/>
        <w:spacing w:before="0" w:after="60" w:line="379" w:lineRule="exact"/>
        <w:ind w:left="0" w:right="0" w:firstLine="440"/>
        <w:jc w:val="both"/>
      </w:pPr>
      <w:r>
        <w:rPr>
          <w:color w:val="000000"/>
          <w:spacing w:val="0"/>
          <w:w w:val="100"/>
          <w:position w:val="0"/>
        </w:rPr>
        <w:t>如果金融工具于资产负债表日的信用风险较低，本公司即认为该金融工具的信用风险自初始确认后并 未显著增加。</w:t>
      </w:r>
    </w:p>
    <w:p>
      <w:pPr>
        <w:pStyle w:val="Style26"/>
        <w:keepNext w:val="0"/>
        <w:keepLines w:val="0"/>
        <w:widowControl w:val="0"/>
        <w:shd w:val="clear" w:color="auto" w:fill="auto"/>
        <w:bidi w:val="0"/>
        <w:spacing w:before="0" w:after="60" w:line="432" w:lineRule="exact"/>
        <w:ind w:left="4080" w:right="0" w:hanging="3640"/>
        <w:jc w:val="both"/>
        <w:rPr>
          <w:sz w:val="18"/>
          <w:szCs w:val="18"/>
        </w:rPr>
        <w:sectPr>
          <w:footnotePr>
            <w:pos w:val="pageBottom"/>
            <w:numFmt w:val="decimal"/>
            <w:numRestart w:val="continuous"/>
          </w:footnotePr>
          <w:pgSz w:w="11900" w:h="16840"/>
          <w:pgMar w:top="1426" w:right="1085" w:bottom="1191" w:left="1104" w:header="0" w:footer="3" w:gutter="0"/>
          <w:cols w:space="720"/>
          <w:noEndnote/>
          <w:rtlGutter w:val="0"/>
          <w:docGrid w:linePitch="360"/>
        </w:sectPr>
      </w:pPr>
      <w:r>
        <w:rPr>
          <w:color w:val="000000"/>
          <w:spacing w:val="0"/>
          <w:w w:val="100"/>
          <w:position w:val="0"/>
          <w:sz w:val="20"/>
          <w:szCs w:val="20"/>
        </w:rPr>
        <w:t xml:space="preserve">如果有客观证据表明某项金融资产已经发生信用减值，则本公司在单项基础上对该金融资产计提减值 </w:t>
      </w:r>
      <w:r>
        <w:rPr>
          <w:color w:val="000000"/>
          <w:spacing w:val="0"/>
          <w:w w:val="100"/>
          <w:position w:val="0"/>
          <w:sz w:val="18"/>
          <w:szCs w:val="18"/>
        </w:rPr>
        <w:t>共</w:t>
      </w:r>
      <w:r>
        <w:rPr>
          <w:rFonts w:ascii="Times New Roman" w:eastAsia="Times New Roman" w:hAnsi="Times New Roman" w:cs="Times New Roman"/>
          <w:color w:val="000000"/>
          <w:spacing w:val="0"/>
          <w:w w:val="100"/>
          <w:position w:val="0"/>
          <w:sz w:val="18"/>
          <w:szCs w:val="18"/>
        </w:rPr>
        <w:t>184</w:t>
      </w:r>
      <w:r>
        <w:rPr>
          <w:color w:val="000000"/>
          <w:spacing w:val="0"/>
          <w:w w:val="100"/>
          <w:position w:val="0"/>
          <w:sz w:val="18"/>
          <w:szCs w:val="18"/>
        </w:rPr>
        <w:t>页 第</w:t>
      </w:r>
      <w:r>
        <w:rPr>
          <w:rFonts w:ascii="Times New Roman" w:eastAsia="Times New Roman" w:hAnsi="Times New Roman" w:cs="Times New Roman"/>
          <w:color w:val="000000"/>
          <w:spacing w:val="0"/>
          <w:w w:val="100"/>
          <w:position w:val="0"/>
          <w:sz w:val="18"/>
          <w:szCs w:val="18"/>
        </w:rPr>
        <w:t>112</w:t>
      </w:r>
      <w:r>
        <w:rPr>
          <w:color w:val="000000"/>
          <w:spacing w:val="0"/>
          <w:w w:val="100"/>
          <w:position w:val="0"/>
          <w:sz w:val="18"/>
          <w:szCs w:val="18"/>
        </w:rPr>
        <w:t>页</w:t>
      </w:r>
    </w:p>
    <w:p>
      <w:pPr>
        <w:pStyle w:val="Style26"/>
        <w:keepNext w:val="0"/>
        <w:keepLines w:val="0"/>
        <w:widowControl w:val="0"/>
        <w:shd w:val="clear" w:color="auto" w:fill="auto"/>
        <w:bidi w:val="0"/>
        <w:spacing w:before="0" w:after="60" w:line="403" w:lineRule="exact"/>
        <w:ind w:left="0" w:right="0" w:firstLine="0"/>
        <w:jc w:val="both"/>
      </w:pPr>
      <w:r>
        <w:rPr>
          <w:color w:val="000000"/>
          <w:spacing w:val="0"/>
          <w:w w:val="100"/>
          <w:position w:val="0"/>
        </w:rPr>
        <w:t>准备。</w:t>
      </w:r>
    </w:p>
    <w:p>
      <w:pPr>
        <w:pStyle w:val="Style26"/>
        <w:keepNext w:val="0"/>
        <w:keepLines w:val="0"/>
        <w:widowControl w:val="0"/>
        <w:shd w:val="clear" w:color="auto" w:fill="auto"/>
        <w:bidi w:val="0"/>
        <w:spacing w:before="0" w:after="60" w:line="418" w:lineRule="exact"/>
        <w:ind w:left="0" w:right="0" w:firstLine="42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w:t>
      </w:r>
      <w:r>
        <w:rPr>
          <w:rFonts w:ascii="Times New Roman" w:eastAsia="Times New Roman" w:hAnsi="Times New Roman" w:cs="Times New Roman"/>
          <w:color w:val="000000"/>
          <w:spacing w:val="0"/>
          <w:w w:val="100"/>
          <w:position w:val="0"/>
        </w:rPr>
        <w:t>（2017）</w:t>
      </w:r>
      <w:r>
        <w:rPr>
          <w:color w:val="000000"/>
          <w:spacing w:val="0"/>
          <w:w w:val="100"/>
          <w:position w:val="0"/>
        </w:rPr>
        <w:t>规范的交易形成的应收款项和合同资产，无论是否包 含重大融资成分，本公司始终按照相当于整个存续期内预期信用损失的金额计量其损失准备。</w:t>
      </w:r>
    </w:p>
    <w:p>
      <w:pPr>
        <w:pStyle w:val="Style26"/>
        <w:keepNext w:val="0"/>
        <w:keepLines w:val="0"/>
        <w:widowControl w:val="0"/>
        <w:shd w:val="clear" w:color="auto" w:fill="auto"/>
        <w:bidi w:val="0"/>
        <w:spacing w:before="0" w:after="60" w:line="403" w:lineRule="exact"/>
        <w:ind w:left="0" w:right="0" w:firstLine="420"/>
        <w:jc w:val="both"/>
      </w:pPr>
      <w:r>
        <w:rPr>
          <w:color w:val="000000"/>
          <w:spacing w:val="0"/>
          <w:w w:val="100"/>
          <w:position w:val="0"/>
        </w:rPr>
        <w:t>对于租赁应收款，本公司选择始终按照相当于整个存续期内预期信用损失的金额计量其损失准备。</w:t>
      </w:r>
    </w:p>
    <w:p>
      <w:pPr>
        <w:pStyle w:val="Style26"/>
        <w:keepNext w:val="0"/>
        <w:keepLines w:val="0"/>
        <w:widowControl w:val="0"/>
        <w:shd w:val="clear" w:color="auto" w:fill="auto"/>
        <w:bidi w:val="0"/>
        <w:spacing w:before="0" w:after="60" w:line="413" w:lineRule="exact"/>
        <w:ind w:left="0" w:right="0" w:firstLine="420"/>
        <w:jc w:val="both"/>
      </w:pPr>
      <w:r>
        <w:rPr>
          <w:color w:val="000000"/>
          <w:spacing w:val="0"/>
          <w:w w:val="100"/>
          <w:position w:val="0"/>
        </w:rPr>
        <w:t>本公司不再合理预期金融资产合同现金流量能够全部或部分收回的，直接减记该金融资产的账面余 额。</w:t>
      </w:r>
    </w:p>
    <w:p>
      <w:pPr>
        <w:pStyle w:val="Style40"/>
        <w:keepNext/>
        <w:keepLines/>
        <w:widowControl w:val="0"/>
        <w:shd w:val="clear" w:color="auto" w:fill="auto"/>
        <w:bidi w:val="0"/>
        <w:spacing w:before="0" w:after="240" w:line="403" w:lineRule="exact"/>
        <w:ind w:left="0" w:right="0" w:firstLine="280"/>
        <w:jc w:val="both"/>
      </w:pPr>
      <w:bookmarkStart w:id="1395" w:name="bookmark1395"/>
      <w:bookmarkStart w:id="1396" w:name="bookmark1396"/>
      <w:bookmarkStart w:id="1397" w:name="bookmark1397"/>
      <w:r>
        <w:rPr>
          <w:color w:val="000000"/>
          <w:spacing w:val="0"/>
          <w:w w:val="100"/>
          <w:position w:val="0"/>
        </w:rPr>
        <w:t>（十一）存货</w:t>
      </w:r>
      <w:bookmarkEnd w:id="1395"/>
      <w:bookmarkEnd w:id="1396"/>
      <w:bookmarkEnd w:id="1397"/>
    </w:p>
    <w:p>
      <w:pPr>
        <w:pStyle w:val="Style40"/>
        <w:keepNext/>
        <w:keepLines/>
        <w:widowControl w:val="0"/>
        <w:shd w:val="clear" w:color="auto" w:fill="auto"/>
        <w:tabs>
          <w:tab w:pos="788" w:val="left"/>
        </w:tabs>
        <w:bidi w:val="0"/>
        <w:spacing w:before="0" w:after="0" w:line="420" w:lineRule="auto"/>
        <w:ind w:left="0" w:right="0" w:firstLine="420"/>
        <w:jc w:val="both"/>
      </w:pPr>
      <w:bookmarkStart w:id="1395" w:name="bookmark1395"/>
      <w:bookmarkStart w:id="1396" w:name="bookmark1396"/>
      <w:bookmarkStart w:id="1398" w:name="bookmark1398"/>
      <w:bookmarkStart w:id="1399" w:name="bookmark1399"/>
      <w:r>
        <w:rPr>
          <w:rFonts w:ascii="Times New Roman" w:eastAsia="Times New Roman" w:hAnsi="Times New Roman" w:cs="Times New Roman"/>
          <w:color w:val="000000"/>
          <w:spacing w:val="0"/>
          <w:w w:val="100"/>
          <w:position w:val="0"/>
        </w:rPr>
        <w:t>1</w:t>
      </w:r>
      <w:bookmarkEnd w:id="1398"/>
      <w:r>
        <w:rPr>
          <w:color w:val="000000"/>
          <w:spacing w:val="0"/>
          <w:w w:val="100"/>
          <w:position w:val="0"/>
        </w:rPr>
        <w:t>、</w:t>
        <w:tab/>
        <w:t>存货的分类和成本</w:t>
      </w:r>
      <w:bookmarkEnd w:id="1395"/>
      <w:bookmarkEnd w:id="1396"/>
      <w:bookmarkEnd w:id="1399"/>
    </w:p>
    <w:p>
      <w:pPr>
        <w:pStyle w:val="Style26"/>
        <w:keepNext w:val="0"/>
        <w:keepLines w:val="0"/>
        <w:widowControl w:val="0"/>
        <w:shd w:val="clear" w:color="auto" w:fill="auto"/>
        <w:bidi w:val="0"/>
        <w:spacing w:before="0" w:after="60" w:line="403" w:lineRule="exact"/>
        <w:ind w:left="0" w:right="0" w:firstLine="420"/>
        <w:jc w:val="both"/>
      </w:pPr>
      <w:r>
        <w:rPr>
          <w:color w:val="000000"/>
          <w:spacing w:val="0"/>
          <w:w w:val="100"/>
          <w:position w:val="0"/>
        </w:rPr>
        <w:t>存货分类为：原材料、合同履约成本、资产等。</w:t>
      </w:r>
    </w:p>
    <w:p>
      <w:pPr>
        <w:pStyle w:val="Style26"/>
        <w:keepNext w:val="0"/>
        <w:keepLines w:val="0"/>
        <w:widowControl w:val="0"/>
        <w:shd w:val="clear" w:color="auto" w:fill="auto"/>
        <w:bidi w:val="0"/>
        <w:spacing w:before="0" w:after="240" w:line="403" w:lineRule="exact"/>
        <w:ind w:left="0" w:right="0" w:firstLine="420"/>
        <w:jc w:val="both"/>
      </w:pPr>
      <w:r>
        <w:rPr>
          <w:color w:val="000000"/>
          <w:spacing w:val="0"/>
          <w:w w:val="100"/>
          <w:position w:val="0"/>
        </w:rPr>
        <w:t>存货按成本进行初始计量，存货成本包括采购成本、加工成本和其他使存货达到目前场所和状态所发 生的支出。</w:t>
      </w:r>
    </w:p>
    <w:p>
      <w:pPr>
        <w:pStyle w:val="Style40"/>
        <w:keepNext/>
        <w:keepLines/>
        <w:widowControl w:val="0"/>
        <w:shd w:val="clear" w:color="auto" w:fill="auto"/>
        <w:tabs>
          <w:tab w:pos="798" w:val="left"/>
        </w:tabs>
        <w:bidi w:val="0"/>
        <w:spacing w:before="0" w:after="0" w:line="420" w:lineRule="auto"/>
        <w:ind w:left="0" w:right="0" w:firstLine="420"/>
        <w:jc w:val="both"/>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2</w:t>
      </w:r>
      <w:bookmarkEnd w:id="1402"/>
      <w:r>
        <w:rPr>
          <w:color w:val="000000"/>
          <w:spacing w:val="0"/>
          <w:w w:val="100"/>
          <w:position w:val="0"/>
        </w:rPr>
        <w:t>、</w:t>
        <w:tab/>
        <w:t>发出存货的计价方法</w:t>
      </w:r>
      <w:bookmarkEnd w:id="1400"/>
      <w:bookmarkEnd w:id="1401"/>
      <w:bookmarkEnd w:id="1403"/>
    </w:p>
    <w:p>
      <w:pPr>
        <w:pStyle w:val="Style26"/>
        <w:keepNext w:val="0"/>
        <w:keepLines w:val="0"/>
        <w:widowControl w:val="0"/>
        <w:shd w:val="clear" w:color="auto" w:fill="auto"/>
        <w:bidi w:val="0"/>
        <w:spacing w:before="0" w:after="60" w:line="403" w:lineRule="exact"/>
        <w:ind w:left="0" w:right="0" w:firstLine="420"/>
        <w:jc w:val="both"/>
      </w:pPr>
      <w:r>
        <w:rPr>
          <w:color w:val="000000"/>
          <w:spacing w:val="0"/>
          <w:w w:val="100"/>
          <w:position w:val="0"/>
        </w:rPr>
        <w:t>存货发出时按加权平均法计价。</w:t>
      </w:r>
    </w:p>
    <w:p>
      <w:pPr>
        <w:pStyle w:val="Style40"/>
        <w:keepNext/>
        <w:keepLines/>
        <w:widowControl w:val="0"/>
        <w:shd w:val="clear" w:color="auto" w:fill="auto"/>
        <w:tabs>
          <w:tab w:pos="798" w:val="left"/>
        </w:tabs>
        <w:bidi w:val="0"/>
        <w:spacing w:before="0" w:after="60" w:line="403" w:lineRule="exact"/>
        <w:ind w:left="0" w:right="0" w:firstLine="420"/>
        <w:jc w:val="both"/>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3</w:t>
      </w:r>
      <w:bookmarkEnd w:id="1406"/>
      <w:r>
        <w:rPr>
          <w:color w:val="000000"/>
          <w:spacing w:val="0"/>
          <w:w w:val="100"/>
          <w:position w:val="0"/>
        </w:rPr>
        <w:t>、</w:t>
        <w:tab/>
        <w:t>不同类别存货可变现净值的确定依据</w:t>
      </w:r>
      <w:bookmarkEnd w:id="1404"/>
      <w:bookmarkEnd w:id="1405"/>
      <w:bookmarkEnd w:id="1407"/>
    </w:p>
    <w:p>
      <w:pPr>
        <w:pStyle w:val="Style26"/>
        <w:keepNext w:val="0"/>
        <w:keepLines w:val="0"/>
        <w:widowControl w:val="0"/>
        <w:shd w:val="clear" w:color="auto" w:fill="auto"/>
        <w:bidi w:val="0"/>
        <w:spacing w:before="0" w:after="60" w:line="401" w:lineRule="exact"/>
        <w:ind w:left="0" w:right="0" w:firstLine="420"/>
        <w:jc w:val="both"/>
      </w:pPr>
      <w:r>
        <w:rPr>
          <w:color w:val="000000"/>
          <w:spacing w:val="0"/>
          <w:w w:val="100"/>
          <w:position w:val="0"/>
        </w:rPr>
        <w:t>资产负债表日，存货应当按照成本与可变现净值孰低计量。当存货成本高于其可变现净值的，应当计 提存货跌价准备。可变现净值，是指在日常活动中，存货的估计售价减去至完工时估计将要发生的成本、 估计的销售费用以及相关税费后的金额。</w:t>
      </w:r>
    </w:p>
    <w:p>
      <w:pPr>
        <w:pStyle w:val="Style26"/>
        <w:keepNext w:val="0"/>
        <w:keepLines w:val="0"/>
        <w:widowControl w:val="0"/>
        <w:shd w:val="clear" w:color="auto" w:fill="auto"/>
        <w:bidi w:val="0"/>
        <w:spacing w:before="0" w:after="60" w:line="402" w:lineRule="exact"/>
        <w:ind w:left="0" w:right="0" w:firstLine="420"/>
        <w:jc w:val="both"/>
      </w:pPr>
      <w:r>
        <w:rPr>
          <w:color w:val="000000"/>
          <w:spacing w:val="0"/>
          <w:w w:val="100"/>
          <w:position w:val="0"/>
        </w:rPr>
        <w:t>产成品、库存商品和用于出售的材料等直接用于出售的商品存货，在正常生产经营过程中，以该存货 的估计售价减去估计的销售费用和相关税费后的金额，确定其可变现净值；需要经过加工的材料存货，在 正常生产经营过程中，以所生产的产成品的估计售价减去至完工时估计将要发生的成本、估计的销售费用 和相关税费后的金额，确定其可变现净值；为执行销售合同或者劳务合同而持有的存货，其可变现净值以 合同价格为基础计算，若持有存货的数量多于销售合同订购数量的，超出部分的存货的可变现净值以一般 销售价格为基础计算。</w:t>
      </w:r>
    </w:p>
    <w:p>
      <w:pPr>
        <w:pStyle w:val="Style26"/>
        <w:keepNext w:val="0"/>
        <w:keepLines w:val="0"/>
        <w:widowControl w:val="0"/>
        <w:shd w:val="clear" w:color="auto" w:fill="auto"/>
        <w:bidi w:val="0"/>
        <w:spacing w:before="0" w:after="240" w:line="403" w:lineRule="exact"/>
        <w:ind w:left="0" w:right="0" w:firstLine="420"/>
        <w:jc w:val="both"/>
      </w:pPr>
      <w:r>
        <w:rPr>
          <w:color w:val="000000"/>
          <w:spacing w:val="0"/>
          <w:w w:val="100"/>
          <w:position w:val="0"/>
        </w:rPr>
        <w:t>计提存货跌价准备后，如果以前减记存货价值的影响因素已经消失，导致存货的可变现净值高于其账 面价值的，在原已计提的存货跌价准备金额内予以转回，转回的金额计入当期损益。</w:t>
      </w:r>
    </w:p>
    <w:p>
      <w:pPr>
        <w:pStyle w:val="Style40"/>
        <w:keepNext/>
        <w:keepLines/>
        <w:widowControl w:val="0"/>
        <w:shd w:val="clear" w:color="auto" w:fill="auto"/>
        <w:tabs>
          <w:tab w:pos="798" w:val="left"/>
        </w:tabs>
        <w:bidi w:val="0"/>
        <w:spacing w:before="0" w:after="0" w:line="420" w:lineRule="auto"/>
        <w:ind w:left="0" w:right="0" w:firstLine="420"/>
        <w:jc w:val="both"/>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4</w:t>
      </w:r>
      <w:bookmarkEnd w:id="1410"/>
      <w:r>
        <w:rPr>
          <w:color w:val="000000"/>
          <w:spacing w:val="0"/>
          <w:w w:val="100"/>
          <w:position w:val="0"/>
        </w:rPr>
        <w:t>、</w:t>
        <w:tab/>
        <w:t>存货的盘存制度</w:t>
      </w:r>
      <w:bookmarkEnd w:id="1408"/>
      <w:bookmarkEnd w:id="1409"/>
      <w:bookmarkEnd w:id="1411"/>
    </w:p>
    <w:p>
      <w:pPr>
        <w:pStyle w:val="Style26"/>
        <w:keepNext w:val="0"/>
        <w:keepLines w:val="0"/>
        <w:widowControl w:val="0"/>
        <w:shd w:val="clear" w:color="auto" w:fill="auto"/>
        <w:bidi w:val="0"/>
        <w:spacing w:before="0" w:after="60" w:line="403" w:lineRule="exact"/>
        <w:ind w:left="0" w:right="0" w:firstLine="420"/>
        <w:jc w:val="both"/>
      </w:pPr>
      <w:r>
        <w:rPr>
          <w:color w:val="000000"/>
          <w:spacing w:val="0"/>
          <w:w w:val="100"/>
          <w:position w:val="0"/>
        </w:rPr>
        <w:t>采用永续盘存制</w:t>
      </w:r>
    </w:p>
    <w:p>
      <w:pPr>
        <w:pStyle w:val="Style40"/>
        <w:keepNext/>
        <w:keepLines/>
        <w:widowControl w:val="0"/>
        <w:shd w:val="clear" w:color="auto" w:fill="auto"/>
        <w:tabs>
          <w:tab w:pos="798" w:val="left"/>
        </w:tabs>
        <w:bidi w:val="0"/>
        <w:spacing w:before="0" w:after="60" w:line="403" w:lineRule="exact"/>
        <w:ind w:left="0" w:right="0" w:firstLine="420"/>
        <w:jc w:val="both"/>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5</w:t>
      </w:r>
      <w:bookmarkEnd w:id="1414"/>
      <w:r>
        <w:rPr>
          <w:color w:val="000000"/>
          <w:spacing w:val="0"/>
          <w:w w:val="100"/>
          <w:position w:val="0"/>
        </w:rPr>
        <w:t>、</w:t>
        <w:tab/>
        <w:t>低值易耗品和包装物的摊销方法</w:t>
      </w:r>
      <w:bookmarkEnd w:id="1412"/>
      <w:bookmarkEnd w:id="1413"/>
      <w:bookmarkEnd w:id="1415"/>
    </w:p>
    <w:p>
      <w:pPr>
        <w:pStyle w:val="Style26"/>
        <w:keepNext w:val="0"/>
        <w:keepLines w:val="0"/>
        <w:widowControl w:val="0"/>
        <w:shd w:val="clear" w:color="auto" w:fill="auto"/>
        <w:bidi w:val="0"/>
        <w:spacing w:before="0" w:after="60" w:line="403" w:lineRule="exact"/>
        <w:ind w:left="0" w:right="0" w:firstLine="280"/>
        <w:jc w:val="both"/>
      </w:pPr>
      <w:bookmarkStart w:id="1416" w:name="bookmark1416"/>
      <w:r>
        <w:rPr>
          <w:color w:val="000000"/>
          <w:spacing w:val="0"/>
          <w:w w:val="100"/>
          <w:position w:val="0"/>
        </w:rPr>
        <w:t>（</w:t>
      </w:r>
      <w:bookmarkEnd w:id="1416"/>
      <w:r>
        <w:rPr>
          <w:rFonts w:ascii="Times New Roman" w:eastAsia="Times New Roman" w:hAnsi="Times New Roman" w:cs="Times New Roman"/>
          <w:color w:val="000000"/>
          <w:spacing w:val="0"/>
          <w:w w:val="100"/>
          <w:position w:val="0"/>
        </w:rPr>
        <w:t>1</w:t>
      </w:r>
      <w:r>
        <w:rPr>
          <w:color w:val="000000"/>
          <w:spacing w:val="0"/>
          <w:w w:val="100"/>
          <w:position w:val="0"/>
        </w:rPr>
        <w:t>）低值易耗品采用一次转销法；</w:t>
      </w:r>
    </w:p>
    <w:p>
      <w:pPr>
        <w:pStyle w:val="Style26"/>
        <w:keepNext w:val="0"/>
        <w:keepLines w:val="0"/>
        <w:widowControl w:val="0"/>
        <w:shd w:val="clear" w:color="auto" w:fill="auto"/>
        <w:bidi w:val="0"/>
        <w:spacing w:before="0" w:after="240" w:line="403" w:lineRule="exact"/>
        <w:ind w:left="0" w:right="0" w:firstLine="280"/>
        <w:jc w:val="both"/>
      </w:pPr>
      <w:r>
        <w:rPr>
          <w:b/>
          <w:bCs/>
          <w:color w:val="000000"/>
          <w:spacing w:val="0"/>
          <w:w w:val="100"/>
          <w:position w:val="0"/>
        </w:rPr>
        <w:t>（十二）合同资产</w:t>
      </w:r>
    </w:p>
    <w:p>
      <w:pPr>
        <w:pStyle w:val="Style26"/>
        <w:keepNext w:val="0"/>
        <w:keepLines w:val="0"/>
        <w:widowControl w:val="0"/>
        <w:shd w:val="clear" w:color="auto" w:fill="auto"/>
        <w:bidi w:val="0"/>
        <w:spacing w:before="0" w:after="60" w:line="420" w:lineRule="auto"/>
        <w:ind w:left="0" w:right="0" w:firstLine="420"/>
        <w:jc w:val="both"/>
      </w:pPr>
      <w:bookmarkStart w:id="1417" w:name="bookmark1417"/>
      <w:r>
        <w:rPr>
          <w:rFonts w:ascii="Times New Roman" w:eastAsia="Times New Roman" w:hAnsi="Times New Roman" w:cs="Times New Roman"/>
          <w:b/>
          <w:bCs/>
          <w:color w:val="000000"/>
          <w:spacing w:val="0"/>
          <w:w w:val="100"/>
          <w:position w:val="0"/>
        </w:rPr>
        <w:t>1</w:t>
      </w:r>
      <w:bookmarkEnd w:id="1417"/>
      <w:r>
        <w:rPr>
          <w:b/>
          <w:bCs/>
          <w:color w:val="000000"/>
          <w:spacing w:val="0"/>
          <w:w w:val="100"/>
          <w:position w:val="0"/>
        </w:rPr>
        <w:t>、合同资产的确认方法及标准</w:t>
      </w:r>
    </w:p>
    <w:p>
      <w:pPr>
        <w:pStyle w:val="Style26"/>
        <w:keepNext w:val="0"/>
        <w:keepLines w:val="0"/>
        <w:widowControl w:val="0"/>
        <w:shd w:val="clear" w:color="auto" w:fill="auto"/>
        <w:bidi w:val="0"/>
        <w:spacing w:before="0" w:after="240" w:line="400" w:lineRule="exact"/>
        <w:ind w:left="0" w:right="0" w:firstLine="420"/>
        <w:jc w:val="both"/>
      </w:pPr>
      <w:r>
        <w:rPr>
          <w:color w:val="000000"/>
          <w:spacing w:val="0"/>
          <w:w w:val="100"/>
          <w:position w:val="0"/>
        </w:rPr>
        <w:t>本公司根据履行履约义务与客户付款之间的关系在资产负债表中列示合同资产或合同负债。本公司已 向客户转让商品或提供服务而有权收取对价的权利（且该权利取决于时间流逝之外的其他因素）列示为合 同资产。同一合同下的合同资产和合同负债以净额列示。本公司拥有的、无条件（仅取决于时间流逝）向 客户收取对价的权利作为应收款项单独列示。</w:t>
      </w:r>
    </w:p>
    <w:p>
      <w:pPr>
        <w:pStyle w:val="Style40"/>
        <w:keepNext/>
        <w:keepLines/>
        <w:widowControl w:val="0"/>
        <w:shd w:val="clear" w:color="auto" w:fill="auto"/>
        <w:bidi w:val="0"/>
        <w:spacing w:before="0" w:after="0" w:line="420" w:lineRule="auto"/>
        <w:ind w:left="0" w:right="0" w:firstLine="420"/>
        <w:jc w:val="left"/>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2</w:t>
      </w:r>
      <w:bookmarkEnd w:id="1420"/>
      <w:r>
        <w:rPr>
          <w:color w:val="000000"/>
          <w:spacing w:val="0"/>
          <w:w w:val="100"/>
          <w:position w:val="0"/>
        </w:rPr>
        <w:t>、合同资产预期信用损失的确定方法及会计处理方法</w:t>
      </w:r>
      <w:bookmarkEnd w:id="1418"/>
      <w:bookmarkEnd w:id="1419"/>
      <w:bookmarkEnd w:id="1421"/>
    </w:p>
    <w:p>
      <w:pPr>
        <w:pStyle w:val="Style26"/>
        <w:keepNext w:val="0"/>
        <w:keepLines w:val="0"/>
        <w:widowControl w:val="0"/>
        <w:shd w:val="clear" w:color="auto" w:fill="auto"/>
        <w:bidi w:val="0"/>
        <w:spacing w:before="0" w:after="60" w:line="403" w:lineRule="exact"/>
        <w:ind w:left="0" w:right="0" w:firstLine="420"/>
        <w:jc w:val="both"/>
      </w:pPr>
      <w:r>
        <w:rPr>
          <w:color w:val="000000"/>
          <w:spacing w:val="0"/>
          <w:w w:val="100"/>
          <w:position w:val="0"/>
        </w:rPr>
        <w:t>合同资产的预期信用损失的确定方法及会计处理方法详见本附注“三（十）、金融工具</w:t>
      </w:r>
      <w:r>
        <w:rPr>
          <w:rFonts w:ascii="Times New Roman" w:eastAsia="Times New Roman" w:hAnsi="Times New Roman" w:cs="Times New Roman"/>
          <w:color w:val="000000"/>
          <w:spacing w:val="0"/>
          <w:w w:val="100"/>
          <w:position w:val="0"/>
        </w:rPr>
        <w:t>6</w:t>
      </w:r>
      <w:r>
        <w:rPr>
          <w:color w:val="000000"/>
          <w:spacing w:val="0"/>
          <w:w w:val="100"/>
          <w:position w:val="0"/>
        </w:rPr>
        <w:t>、金融资产减 值的测试方法及会计处理方法”。”。</w:t>
      </w:r>
    </w:p>
    <w:p>
      <w:pPr>
        <w:pStyle w:val="Style40"/>
        <w:keepNext/>
        <w:keepLines/>
        <w:widowControl w:val="0"/>
        <w:shd w:val="clear" w:color="auto" w:fill="auto"/>
        <w:bidi w:val="0"/>
        <w:spacing w:before="0" w:after="60" w:line="403" w:lineRule="exact"/>
        <w:ind w:left="0" w:right="0" w:firstLine="280"/>
        <w:jc w:val="both"/>
      </w:pPr>
      <w:bookmarkStart w:id="1422" w:name="bookmark1422"/>
      <w:bookmarkStart w:id="1423" w:name="bookmark1423"/>
      <w:bookmarkStart w:id="1424" w:name="bookmark1424"/>
      <w:r>
        <w:rPr>
          <w:color w:val="000000"/>
          <w:spacing w:val="0"/>
          <w:w w:val="100"/>
          <w:position w:val="0"/>
        </w:rPr>
        <w:t>（十三）持有待售</w:t>
      </w:r>
      <w:bookmarkEnd w:id="1422"/>
      <w:bookmarkEnd w:id="1423"/>
      <w:bookmarkEnd w:id="1424"/>
    </w:p>
    <w:p>
      <w:pPr>
        <w:pStyle w:val="Style26"/>
        <w:keepNext w:val="0"/>
        <w:keepLines w:val="0"/>
        <w:widowControl w:val="0"/>
        <w:shd w:val="clear" w:color="auto" w:fill="auto"/>
        <w:bidi w:val="0"/>
        <w:spacing w:before="0" w:after="60" w:line="403" w:lineRule="exact"/>
        <w:ind w:left="0" w:right="0" w:firstLine="420"/>
        <w:jc w:val="both"/>
      </w:pPr>
      <w:r>
        <w:rPr>
          <w:color w:val="000000"/>
          <w:spacing w:val="0"/>
          <w:w w:val="100"/>
          <w:position w:val="0"/>
        </w:rPr>
        <w:t>主要通过出售（包括具有商业实质的非货币性资产交换）而非持续使用一项非流动资产或处置组收回 其账面价值的，划分为持有待售类别。</w:t>
      </w:r>
    </w:p>
    <w:p>
      <w:pPr>
        <w:pStyle w:val="Style26"/>
        <w:keepNext w:val="0"/>
        <w:keepLines w:val="0"/>
        <w:widowControl w:val="0"/>
        <w:shd w:val="clear" w:color="auto" w:fill="auto"/>
        <w:bidi w:val="0"/>
        <w:spacing w:before="0" w:after="60" w:line="403" w:lineRule="exact"/>
        <w:ind w:left="0" w:right="0" w:firstLine="420"/>
        <w:jc w:val="left"/>
      </w:pPr>
      <w:r>
        <w:rPr>
          <w:color w:val="000000"/>
          <w:spacing w:val="0"/>
          <w:w w:val="100"/>
          <w:position w:val="0"/>
        </w:rPr>
        <w:t>本公司将同时满足下列条件的非流动资产或处置组划分为持有待售类别：</w:t>
      </w:r>
    </w:p>
    <w:p>
      <w:pPr>
        <w:pStyle w:val="Style26"/>
        <w:keepNext w:val="0"/>
        <w:keepLines w:val="0"/>
        <w:widowControl w:val="0"/>
        <w:shd w:val="clear" w:color="auto" w:fill="auto"/>
        <w:tabs>
          <w:tab w:pos="782" w:val="left"/>
        </w:tabs>
        <w:bidi w:val="0"/>
        <w:spacing w:before="0" w:after="60" w:line="403" w:lineRule="exact"/>
        <w:ind w:left="0" w:right="0" w:firstLine="300"/>
        <w:jc w:val="both"/>
      </w:pPr>
      <w:bookmarkStart w:id="1425" w:name="bookmark1425"/>
      <w:r>
        <w:rPr>
          <w:color w:val="000000"/>
          <w:spacing w:val="0"/>
          <w:w w:val="100"/>
          <w:position w:val="0"/>
        </w:rPr>
        <w:t>（</w:t>
      </w:r>
      <w:bookmarkEnd w:id="1425"/>
      <w:r>
        <w:rPr>
          <w:rFonts w:ascii="Times New Roman" w:eastAsia="Times New Roman" w:hAnsi="Times New Roman" w:cs="Times New Roman"/>
          <w:color w:val="000000"/>
          <w:spacing w:val="0"/>
          <w:w w:val="100"/>
          <w:position w:val="0"/>
        </w:rPr>
        <w:t>1</w:t>
      </w:r>
      <w:r>
        <w:rPr>
          <w:color w:val="000000"/>
          <w:spacing w:val="0"/>
          <w:w w:val="100"/>
          <w:position w:val="0"/>
        </w:rPr>
        <w:t>）</w:t>
        <w:tab/>
        <w:t>根据类似交易中出售此类资产或处置组的惯例，在当前状况下即可立即出售；</w:t>
      </w:r>
    </w:p>
    <w:p>
      <w:pPr>
        <w:pStyle w:val="Style26"/>
        <w:keepNext w:val="0"/>
        <w:keepLines w:val="0"/>
        <w:widowControl w:val="0"/>
        <w:shd w:val="clear" w:color="auto" w:fill="auto"/>
        <w:tabs>
          <w:tab w:pos="909" w:val="left"/>
        </w:tabs>
        <w:bidi w:val="0"/>
        <w:spacing w:before="0" w:after="60" w:line="403" w:lineRule="exact"/>
        <w:ind w:left="0" w:right="0" w:firstLine="300"/>
        <w:jc w:val="both"/>
      </w:pPr>
      <w:bookmarkStart w:id="1426" w:name="bookmark1426"/>
      <w:r>
        <w:rPr>
          <w:color w:val="000000"/>
          <w:spacing w:val="0"/>
          <w:w w:val="100"/>
          <w:position w:val="0"/>
        </w:rPr>
        <w:t>（</w:t>
      </w:r>
      <w:bookmarkEnd w:id="1426"/>
      <w:r>
        <w:rPr>
          <w:rFonts w:ascii="Times New Roman" w:eastAsia="Times New Roman" w:hAnsi="Times New Roman" w:cs="Times New Roman"/>
          <w:color w:val="000000"/>
          <w:spacing w:val="0"/>
          <w:w w:val="100"/>
          <w:position w:val="0"/>
        </w:rPr>
        <w:t>2</w:t>
      </w:r>
      <w:r>
        <w:rPr>
          <w:color w:val="000000"/>
          <w:spacing w:val="0"/>
          <w:w w:val="100"/>
          <w:position w:val="0"/>
        </w:rPr>
        <w:t>）</w:t>
        <w:tab/>
        <w:t>出售极可能发生，即本公司已经就一项出售计划作出决议且获得确定的购买承诺，预计出售将在 一年内完成。有关规定要求本公司相关权力机构或者监管部门批准后方可出售的，已经获得批准。</w:t>
      </w:r>
    </w:p>
    <w:p>
      <w:pPr>
        <w:pStyle w:val="Style26"/>
        <w:keepNext w:val="0"/>
        <w:keepLines w:val="0"/>
        <w:widowControl w:val="0"/>
        <w:shd w:val="clear" w:color="auto" w:fill="auto"/>
        <w:bidi w:val="0"/>
        <w:spacing w:before="0" w:after="60" w:line="403" w:lineRule="exact"/>
        <w:ind w:left="0" w:right="0" w:firstLine="420"/>
        <w:jc w:val="left"/>
      </w:pPr>
      <w:r>
        <w:rPr>
          <w:color w:val="000000"/>
          <w:spacing w:val="0"/>
          <w:w w:val="100"/>
          <w:position w:val="0"/>
        </w:rPr>
        <w:t>划分为持有待售的非流动资产（不包括金融资产、递延所得税资产、职工薪酬形成的资产）或处置组， 其账面价值高于公允价值减去出售费用后的净额的，账面价值减记至公允价值减去出售费用后的净额，减 记的金额确认为资产减值损失，计入当期损益，同时计提持有待售资产减值准备。</w:t>
      </w:r>
    </w:p>
    <w:p>
      <w:pPr>
        <w:pStyle w:val="Style40"/>
        <w:keepNext/>
        <w:keepLines/>
        <w:widowControl w:val="0"/>
        <w:shd w:val="clear" w:color="auto" w:fill="auto"/>
        <w:bidi w:val="0"/>
        <w:spacing w:before="0" w:after="240" w:line="403" w:lineRule="exact"/>
        <w:ind w:left="0" w:right="0" w:firstLine="280"/>
        <w:jc w:val="both"/>
      </w:pPr>
      <w:bookmarkStart w:id="1427" w:name="bookmark1427"/>
      <w:bookmarkStart w:id="1428" w:name="bookmark1428"/>
      <w:bookmarkStart w:id="1429" w:name="bookmark1429"/>
      <w:r>
        <w:rPr>
          <w:color w:val="000000"/>
          <w:spacing w:val="0"/>
          <w:w w:val="100"/>
          <w:position w:val="0"/>
        </w:rPr>
        <w:t>（十四）长期股权投资</w:t>
      </w:r>
      <w:bookmarkEnd w:id="1427"/>
      <w:bookmarkEnd w:id="1428"/>
      <w:bookmarkEnd w:id="1429"/>
    </w:p>
    <w:p>
      <w:pPr>
        <w:pStyle w:val="Style40"/>
        <w:keepNext/>
        <w:keepLines/>
        <w:widowControl w:val="0"/>
        <w:shd w:val="clear" w:color="auto" w:fill="auto"/>
        <w:tabs>
          <w:tab w:pos="787" w:val="left"/>
        </w:tabs>
        <w:bidi w:val="0"/>
        <w:spacing w:before="0" w:after="0" w:line="420" w:lineRule="auto"/>
        <w:ind w:left="0" w:right="0" w:firstLine="420"/>
        <w:jc w:val="both"/>
      </w:pPr>
      <w:bookmarkStart w:id="1427" w:name="bookmark1427"/>
      <w:bookmarkStart w:id="1428" w:name="bookmark1428"/>
      <w:bookmarkStart w:id="1430" w:name="bookmark1430"/>
      <w:bookmarkStart w:id="1431" w:name="bookmark1431"/>
      <w:r>
        <w:rPr>
          <w:rFonts w:ascii="Times New Roman" w:eastAsia="Times New Roman" w:hAnsi="Times New Roman" w:cs="Times New Roman"/>
          <w:color w:val="000000"/>
          <w:spacing w:val="0"/>
          <w:w w:val="100"/>
          <w:position w:val="0"/>
        </w:rPr>
        <w:t>1</w:t>
      </w:r>
      <w:bookmarkEnd w:id="1430"/>
      <w:r>
        <w:rPr>
          <w:color w:val="000000"/>
          <w:spacing w:val="0"/>
          <w:w w:val="100"/>
          <w:position w:val="0"/>
        </w:rPr>
        <w:t>、</w:t>
        <w:tab/>
        <w:t>共同控制、重大影响的判断标准</w:t>
      </w:r>
      <w:bookmarkEnd w:id="1427"/>
      <w:bookmarkEnd w:id="1428"/>
      <w:bookmarkEnd w:id="1431"/>
    </w:p>
    <w:p>
      <w:pPr>
        <w:pStyle w:val="Style26"/>
        <w:keepNext w:val="0"/>
        <w:keepLines w:val="0"/>
        <w:widowControl w:val="0"/>
        <w:shd w:val="clear" w:color="auto" w:fill="auto"/>
        <w:bidi w:val="0"/>
        <w:spacing w:before="0" w:after="60" w:line="401" w:lineRule="exact"/>
        <w:ind w:left="0" w:right="0" w:firstLine="420"/>
        <w:jc w:val="both"/>
      </w:pPr>
      <w:r>
        <w:rPr>
          <w:color w:val="000000"/>
          <w:spacing w:val="0"/>
          <w:w w:val="100"/>
          <w:position w:val="0"/>
        </w:rPr>
        <w:t>共同控制，是指按照相关约定对某项安排所共有的控制，并且该安排的相关活动必须经过分享控制权 的参与方一致同意后才能决策。本公司与其他合营方一同对被投资单位实施共同控制且对被投资单位净资 产享有权利的，被投资单位为本公司的合营企业。</w:t>
      </w:r>
    </w:p>
    <w:p>
      <w:pPr>
        <w:pStyle w:val="Style26"/>
        <w:keepNext w:val="0"/>
        <w:keepLines w:val="0"/>
        <w:widowControl w:val="0"/>
        <w:shd w:val="clear" w:color="auto" w:fill="auto"/>
        <w:bidi w:val="0"/>
        <w:spacing w:before="0" w:after="240" w:line="403" w:lineRule="exact"/>
        <w:ind w:left="0" w:right="0" w:firstLine="420"/>
        <w:jc w:val="both"/>
      </w:pPr>
      <w:r>
        <w:rPr>
          <w:color w:val="000000"/>
          <w:spacing w:val="0"/>
          <w:w w:val="100"/>
          <w:position w:val="0"/>
        </w:rPr>
        <w:t>重大影响，是指对被投资单位的财务和经营决策有参与决策的权力，但并不能够控制或者与其他方一 起共同控制这些政策的制定。本公司能够对被投资单位施加重大影响的，被投资单位为本公司联营企业。</w:t>
      </w:r>
    </w:p>
    <w:p>
      <w:pPr>
        <w:pStyle w:val="Style40"/>
        <w:keepNext/>
        <w:keepLines/>
        <w:widowControl w:val="0"/>
        <w:shd w:val="clear" w:color="auto" w:fill="auto"/>
        <w:tabs>
          <w:tab w:pos="796" w:val="left"/>
        </w:tabs>
        <w:bidi w:val="0"/>
        <w:spacing w:before="0" w:after="0" w:line="420" w:lineRule="auto"/>
        <w:ind w:left="0" w:right="0" w:firstLine="420"/>
        <w:jc w:val="both"/>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2</w:t>
      </w:r>
      <w:bookmarkEnd w:id="1434"/>
      <w:r>
        <w:rPr>
          <w:color w:val="000000"/>
          <w:spacing w:val="0"/>
          <w:w w:val="100"/>
          <w:position w:val="0"/>
        </w:rPr>
        <w:t>、</w:t>
        <w:tab/>
        <w:t>初始投资成本的确定</w:t>
      </w:r>
      <w:bookmarkEnd w:id="1432"/>
      <w:bookmarkEnd w:id="1433"/>
      <w:bookmarkEnd w:id="1435"/>
    </w:p>
    <w:p>
      <w:pPr>
        <w:pStyle w:val="Style26"/>
        <w:keepNext w:val="0"/>
        <w:keepLines w:val="0"/>
        <w:widowControl w:val="0"/>
        <w:shd w:val="clear" w:color="auto" w:fill="auto"/>
        <w:bidi w:val="0"/>
        <w:spacing w:before="0" w:after="60" w:line="403" w:lineRule="exact"/>
        <w:ind w:left="0" w:right="0" w:firstLine="280"/>
        <w:jc w:val="both"/>
      </w:pPr>
      <w:bookmarkStart w:id="1436" w:name="bookmark1436"/>
      <w:r>
        <w:rPr>
          <w:color w:val="000000"/>
          <w:spacing w:val="0"/>
          <w:w w:val="100"/>
          <w:position w:val="0"/>
        </w:rPr>
        <w:t>（</w:t>
      </w:r>
      <w:bookmarkEnd w:id="1436"/>
      <w:r>
        <w:rPr>
          <w:rFonts w:ascii="Times New Roman" w:eastAsia="Times New Roman" w:hAnsi="Times New Roman" w:cs="Times New Roman"/>
          <w:color w:val="000000"/>
          <w:spacing w:val="0"/>
          <w:w w:val="100"/>
          <w:position w:val="0"/>
        </w:rPr>
        <w:t>1</w:t>
      </w:r>
      <w:r>
        <w:rPr>
          <w:color w:val="000000"/>
          <w:spacing w:val="0"/>
          <w:w w:val="100"/>
          <w:position w:val="0"/>
        </w:rPr>
        <w:t>）企业合并形成的长期股权投资</w:t>
      </w:r>
    </w:p>
    <w:p>
      <w:pPr>
        <w:pStyle w:val="Style26"/>
        <w:keepNext w:val="0"/>
        <w:keepLines w:val="0"/>
        <w:widowControl w:val="0"/>
        <w:shd w:val="clear" w:color="auto" w:fill="auto"/>
        <w:bidi w:val="0"/>
        <w:spacing w:before="0" w:after="60" w:line="403" w:lineRule="exact"/>
        <w:ind w:left="0" w:right="0" w:firstLine="420"/>
        <w:jc w:val="both"/>
      </w:pPr>
      <w:r>
        <w:rPr>
          <w:color w:val="000000"/>
          <w:spacing w:val="0"/>
          <w:w w:val="100"/>
          <w:position w:val="0"/>
        </w:rPr>
        <w:t xml:space="preserve">对于同一控制下的企业合并形成的对子公司的长期股权投资，在合并日按照取得被合并方所有者权益 在最终控制方合并财务报表中的账面价值的份额作为长期股权投资的初始投资成本。长期股权投资初始投 资成本与支付对价账面价值之间的差额，调整资本公积中的股本溢价；资本公积中的股本溢价不足冲减时， 调整留存收益。因追加投资等原因能够对同一控制下的被投资单位实施控制的，按上述原则确认的长期股 权投资的初始投资成本与达到合并前的长期股权投资账面价值加上合并日进一步取得股份新支付对价的 </w:t>
      </w:r>
      <w:r>
        <w:rPr>
          <w:color w:val="000000"/>
          <w:spacing w:val="0"/>
          <w:w w:val="100"/>
          <w:position w:val="0"/>
        </w:rPr>
        <w:t>账面价值之和的差额，调整股本溢价，股本溢价不足冲减的，冲减留存收益。</w:t>
      </w:r>
    </w:p>
    <w:p>
      <w:pPr>
        <w:pStyle w:val="Style26"/>
        <w:keepNext w:val="0"/>
        <w:keepLines w:val="0"/>
        <w:widowControl w:val="0"/>
        <w:shd w:val="clear" w:color="auto" w:fill="auto"/>
        <w:bidi w:val="0"/>
        <w:spacing w:before="0" w:after="60" w:line="403" w:lineRule="exact"/>
        <w:ind w:left="0" w:right="0" w:firstLine="440"/>
        <w:jc w:val="both"/>
      </w:pPr>
      <w:r>
        <w:rPr>
          <w:color w:val="000000"/>
          <w:spacing w:val="0"/>
          <w:w w:val="100"/>
          <w:position w:val="0"/>
        </w:rPr>
        <w:t>对于非同一控制下的企业合并形成的对子公司的长期股权投资，按照购买日确定的合并成本作为长期 股权投资的初始投资成本。因追加投资等原因能够对非同一控制下的被投资单位实施控制的，按照原持有 的股权投资账面价值加上新增投资成本之和作为初始投资成本。</w:t>
      </w:r>
    </w:p>
    <w:p>
      <w:pPr>
        <w:pStyle w:val="Style26"/>
        <w:keepNext w:val="0"/>
        <w:keepLines w:val="0"/>
        <w:widowControl w:val="0"/>
        <w:shd w:val="clear" w:color="auto" w:fill="auto"/>
        <w:bidi w:val="0"/>
        <w:spacing w:before="0" w:after="60" w:line="401" w:lineRule="exact"/>
        <w:ind w:left="0" w:right="0" w:firstLine="320"/>
        <w:jc w:val="both"/>
      </w:pPr>
      <w:bookmarkStart w:id="1437" w:name="bookmark1437"/>
      <w:r>
        <w:rPr>
          <w:color w:val="000000"/>
          <w:spacing w:val="0"/>
          <w:w w:val="100"/>
          <w:position w:val="0"/>
        </w:rPr>
        <w:t>（</w:t>
      </w:r>
      <w:bookmarkEnd w:id="1437"/>
      <w:r>
        <w:rPr>
          <w:rFonts w:ascii="Times New Roman" w:eastAsia="Times New Roman" w:hAnsi="Times New Roman" w:cs="Times New Roman"/>
          <w:color w:val="000000"/>
          <w:spacing w:val="0"/>
          <w:w w:val="100"/>
          <w:position w:val="0"/>
        </w:rPr>
        <w:t>2</w:t>
      </w:r>
      <w:r>
        <w:rPr>
          <w:color w:val="000000"/>
          <w:spacing w:val="0"/>
          <w:w w:val="100"/>
          <w:position w:val="0"/>
        </w:rPr>
        <w:t>）通过企业合并以外的其他方式取得的长期股权投资</w:t>
      </w:r>
    </w:p>
    <w:p>
      <w:pPr>
        <w:pStyle w:val="Style26"/>
        <w:keepNext w:val="0"/>
        <w:keepLines w:val="0"/>
        <w:widowControl w:val="0"/>
        <w:shd w:val="clear" w:color="auto" w:fill="auto"/>
        <w:bidi w:val="0"/>
        <w:spacing w:before="0" w:after="60" w:line="401" w:lineRule="exact"/>
        <w:ind w:left="0" w:right="0" w:firstLine="420"/>
        <w:jc w:val="both"/>
      </w:pPr>
      <w:r>
        <w:rPr>
          <w:color w:val="000000"/>
          <w:spacing w:val="0"/>
          <w:w w:val="100"/>
          <w:position w:val="0"/>
        </w:rPr>
        <w:t>以支付现金方式取得的长期股权投资，按照实际支付的购买价款作为初始投资成本。</w:t>
      </w:r>
    </w:p>
    <w:p>
      <w:pPr>
        <w:pStyle w:val="Style26"/>
        <w:keepNext w:val="0"/>
        <w:keepLines w:val="0"/>
        <w:widowControl w:val="0"/>
        <w:shd w:val="clear" w:color="auto" w:fill="auto"/>
        <w:bidi w:val="0"/>
        <w:spacing w:before="0" w:after="240" w:line="401" w:lineRule="exact"/>
        <w:ind w:left="0" w:right="0" w:firstLine="420"/>
        <w:jc w:val="both"/>
      </w:pPr>
      <w:r>
        <w:rPr>
          <w:color w:val="000000"/>
          <w:spacing w:val="0"/>
          <w:w w:val="100"/>
          <w:position w:val="0"/>
        </w:rPr>
        <w:t>以发行权益性证券取得的长期股权投资，按照发行权益性证券的公允价值作为初始投资成本。</w:t>
      </w:r>
    </w:p>
    <w:p>
      <w:pPr>
        <w:pStyle w:val="Style40"/>
        <w:keepNext/>
        <w:keepLines/>
        <w:widowControl w:val="0"/>
        <w:shd w:val="clear" w:color="auto" w:fill="auto"/>
        <w:bidi w:val="0"/>
        <w:spacing w:before="0" w:after="0" w:line="418" w:lineRule="auto"/>
        <w:ind w:left="0" w:right="0" w:firstLine="420"/>
        <w:jc w:val="both"/>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3</w:t>
      </w:r>
      <w:bookmarkEnd w:id="1440"/>
      <w:r>
        <w:rPr>
          <w:color w:val="000000"/>
          <w:spacing w:val="0"/>
          <w:w w:val="100"/>
          <w:position w:val="0"/>
        </w:rPr>
        <w:t>、后续计量及损益确认方法</w:t>
      </w:r>
      <w:bookmarkEnd w:id="1438"/>
      <w:bookmarkEnd w:id="1439"/>
      <w:bookmarkEnd w:id="1441"/>
    </w:p>
    <w:p>
      <w:pPr>
        <w:pStyle w:val="Style26"/>
        <w:keepNext w:val="0"/>
        <w:keepLines w:val="0"/>
        <w:widowControl w:val="0"/>
        <w:shd w:val="clear" w:color="auto" w:fill="auto"/>
        <w:tabs>
          <w:tab w:pos="803" w:val="left"/>
        </w:tabs>
        <w:bidi w:val="0"/>
        <w:spacing w:before="0" w:after="60" w:line="401" w:lineRule="exact"/>
        <w:ind w:left="0" w:right="0" w:firstLine="320"/>
        <w:jc w:val="both"/>
      </w:pPr>
      <w:bookmarkStart w:id="1442" w:name="bookmark1442"/>
      <w:r>
        <w:rPr>
          <w:color w:val="000000"/>
          <w:spacing w:val="0"/>
          <w:w w:val="100"/>
          <w:position w:val="0"/>
        </w:rPr>
        <w:t>（</w:t>
      </w:r>
      <w:bookmarkEnd w:id="1442"/>
      <w:r>
        <w:rPr>
          <w:rFonts w:ascii="Times New Roman" w:eastAsia="Times New Roman" w:hAnsi="Times New Roman" w:cs="Times New Roman"/>
          <w:color w:val="000000"/>
          <w:spacing w:val="0"/>
          <w:w w:val="100"/>
          <w:position w:val="0"/>
        </w:rPr>
        <w:t>1</w:t>
      </w:r>
      <w:r>
        <w:rPr>
          <w:color w:val="000000"/>
          <w:spacing w:val="0"/>
          <w:w w:val="100"/>
          <w:position w:val="0"/>
        </w:rPr>
        <w:t>）</w:t>
        <w:tab/>
        <w:t>成本法核算的长期股权投资</w:t>
      </w:r>
    </w:p>
    <w:p>
      <w:pPr>
        <w:pStyle w:val="Style26"/>
        <w:keepNext w:val="0"/>
        <w:keepLines w:val="0"/>
        <w:widowControl w:val="0"/>
        <w:shd w:val="clear" w:color="auto" w:fill="auto"/>
        <w:bidi w:val="0"/>
        <w:spacing w:before="0" w:after="60" w:line="403" w:lineRule="exact"/>
        <w:ind w:left="0" w:right="0" w:firstLine="440"/>
        <w:jc w:val="both"/>
      </w:pPr>
      <w:r>
        <w:rPr>
          <w:color w:val="000000"/>
          <w:spacing w:val="0"/>
          <w:w w:val="100"/>
          <w:position w:val="0"/>
        </w:rPr>
        <w:t>公司对子公司的长期股权投资，采用成本法核算，除非投资符合持有待售的条件。除取得投资时实际 支付的价款或对价中包含的已宣告但尚未发放的现金股利或利润外，公司按照享有被投资单位宣告发放的 现金股利或利润确认当期投资收益。</w:t>
      </w:r>
    </w:p>
    <w:p>
      <w:pPr>
        <w:pStyle w:val="Style26"/>
        <w:keepNext w:val="0"/>
        <w:keepLines w:val="0"/>
        <w:widowControl w:val="0"/>
        <w:shd w:val="clear" w:color="auto" w:fill="auto"/>
        <w:tabs>
          <w:tab w:pos="803" w:val="left"/>
        </w:tabs>
        <w:bidi w:val="0"/>
        <w:spacing w:before="0" w:after="60" w:line="401" w:lineRule="exact"/>
        <w:ind w:left="0" w:right="0" w:firstLine="320"/>
        <w:jc w:val="both"/>
      </w:pPr>
      <w:bookmarkStart w:id="1443" w:name="bookmark1443"/>
      <w:r>
        <w:rPr>
          <w:color w:val="000000"/>
          <w:spacing w:val="0"/>
          <w:w w:val="100"/>
          <w:position w:val="0"/>
        </w:rPr>
        <w:t>（</w:t>
      </w:r>
      <w:bookmarkEnd w:id="1443"/>
      <w:r>
        <w:rPr>
          <w:rFonts w:ascii="Times New Roman" w:eastAsia="Times New Roman" w:hAnsi="Times New Roman" w:cs="Times New Roman"/>
          <w:color w:val="000000"/>
          <w:spacing w:val="0"/>
          <w:w w:val="100"/>
          <w:position w:val="0"/>
        </w:rPr>
        <w:t>2</w:t>
      </w:r>
      <w:r>
        <w:rPr>
          <w:color w:val="000000"/>
          <w:spacing w:val="0"/>
          <w:w w:val="100"/>
          <w:position w:val="0"/>
        </w:rPr>
        <w:t>）</w:t>
        <w:tab/>
        <w:t>权益法核算的长期股权投资</w:t>
      </w:r>
    </w:p>
    <w:p>
      <w:pPr>
        <w:pStyle w:val="Style26"/>
        <w:keepNext w:val="0"/>
        <w:keepLines w:val="0"/>
        <w:widowControl w:val="0"/>
        <w:shd w:val="clear" w:color="auto" w:fill="auto"/>
        <w:bidi w:val="0"/>
        <w:spacing w:before="0" w:after="60" w:line="403" w:lineRule="exact"/>
        <w:ind w:left="0" w:right="0" w:firstLine="440"/>
        <w:jc w:val="both"/>
      </w:pPr>
      <w:r>
        <w:rPr>
          <w:color w:val="000000"/>
          <w:spacing w:val="0"/>
          <w:w w:val="100"/>
          <w:position w:val="0"/>
        </w:rPr>
        <w:t>对联营企业和合营企业的长期股权投资，采用权益法核算。初始投资成本大于投资时应享有被投资单 位可辨认净资产公允价值份额的差额，不调整长期股权投资的初始投资成本；初始投资成本小于投资时应 享有被投资单位可辨认净资产公允价值份额的差额，计入当期损益，同时调整长期股权投资的成本。</w:t>
      </w:r>
    </w:p>
    <w:p>
      <w:pPr>
        <w:pStyle w:val="Style26"/>
        <w:keepNext w:val="0"/>
        <w:keepLines w:val="0"/>
        <w:widowControl w:val="0"/>
        <w:shd w:val="clear" w:color="auto" w:fill="auto"/>
        <w:bidi w:val="0"/>
        <w:spacing w:before="0" w:after="60" w:line="400" w:lineRule="exact"/>
        <w:ind w:left="0" w:right="0" w:firstLine="440"/>
        <w:jc w:val="both"/>
      </w:pPr>
      <w:r>
        <w:rPr>
          <w:color w:val="000000"/>
          <w:spacing w:val="0"/>
          <w:w w:val="100"/>
          <w:position w:val="0"/>
        </w:rPr>
        <w:t>公司按照应享有或应分担的被投资单位实现的净损益和其他综合收益的份额，分别确认投资收益和其 他综合收益，同时调整长期股权投资的账面价值；按照被投资单位宣告分派的利润或现金股利计算应享有 的部分，相应减少长期股权投资的账面价值；对于被投资单位除净损益、其他综合收益和利润分配以外所 有者权益的其他变动（简称“其他所有者权益变动”），调整长期股权投资的账面价值并计入所有者权益。</w:t>
      </w:r>
    </w:p>
    <w:p>
      <w:pPr>
        <w:pStyle w:val="Style26"/>
        <w:keepNext w:val="0"/>
        <w:keepLines w:val="0"/>
        <w:widowControl w:val="0"/>
        <w:shd w:val="clear" w:color="auto" w:fill="auto"/>
        <w:bidi w:val="0"/>
        <w:spacing w:before="0" w:after="60" w:line="401" w:lineRule="exact"/>
        <w:ind w:left="0" w:right="0" w:firstLine="440"/>
        <w:jc w:val="both"/>
      </w:pPr>
      <w:r>
        <w:rPr>
          <w:color w:val="000000"/>
          <w:spacing w:val="0"/>
          <w:w w:val="100"/>
          <w:position w:val="0"/>
        </w:rPr>
        <w:t>在确认应享有被投资单位净损益、其他综合收益及其他所有者权益变动的份额时，以取得投资时被投 资单位可辨认净资产的公允价值为基础，并按照公司的会计政策及会计期间，对被投资单位的净利润和其 他综合收益等进行调整后确认。</w:t>
      </w:r>
    </w:p>
    <w:p>
      <w:pPr>
        <w:pStyle w:val="Style26"/>
        <w:keepNext w:val="0"/>
        <w:keepLines w:val="0"/>
        <w:widowControl w:val="0"/>
        <w:shd w:val="clear" w:color="auto" w:fill="auto"/>
        <w:bidi w:val="0"/>
        <w:spacing w:before="0" w:after="60" w:line="401" w:lineRule="exact"/>
        <w:ind w:left="0" w:right="0" w:firstLine="440"/>
        <w:jc w:val="both"/>
      </w:pPr>
      <w:r>
        <w:rPr>
          <w:color w:val="000000"/>
          <w:spacing w:val="0"/>
          <w:w w:val="100"/>
          <w:position w:val="0"/>
        </w:rPr>
        <w:t>公司与联营企业、合营企业之间发生的未实现内部交易损益按照应享有的比例计算归属于公司的部 分，予以抵销，在此基础上确认投资收益，但投出或出售的资产构成业务的除外。与被投资单位发生的未 实现内部交易损失，属于资产减值损失的，全额确认。</w:t>
      </w:r>
    </w:p>
    <w:p>
      <w:pPr>
        <w:pStyle w:val="Style26"/>
        <w:keepNext w:val="0"/>
        <w:keepLines w:val="0"/>
        <w:widowControl w:val="0"/>
        <w:shd w:val="clear" w:color="auto" w:fill="auto"/>
        <w:bidi w:val="0"/>
        <w:spacing w:before="0" w:after="60" w:line="398" w:lineRule="exact"/>
        <w:ind w:left="0" w:right="0" w:firstLine="440"/>
        <w:jc w:val="both"/>
      </w:pPr>
      <w:r>
        <w:rPr>
          <w:color w:val="000000"/>
          <w:spacing w:val="0"/>
          <w:w w:val="100"/>
          <w:position w:val="0"/>
        </w:rPr>
        <w:t>公司对合营企业或联营企业发生的净亏损，除负有承担额外损失义务外，以长期股权投资的账面价值 以及其他实质上构成对合营企业或联营企业净投资的长期权益减记至零为限。合营企业或联营企业以后实 现净利润的，公司在收益分享额弥补未确认的亏损分担额后，恢复确认收益分享额。</w:t>
      </w:r>
    </w:p>
    <w:p>
      <w:pPr>
        <w:pStyle w:val="Style26"/>
        <w:keepNext w:val="0"/>
        <w:keepLines w:val="0"/>
        <w:widowControl w:val="0"/>
        <w:shd w:val="clear" w:color="auto" w:fill="auto"/>
        <w:tabs>
          <w:tab w:pos="803" w:val="left"/>
        </w:tabs>
        <w:bidi w:val="0"/>
        <w:spacing w:before="0" w:after="60" w:line="401" w:lineRule="exact"/>
        <w:ind w:left="0" w:right="0" w:firstLine="320"/>
        <w:jc w:val="both"/>
      </w:pPr>
      <w:bookmarkStart w:id="1444" w:name="bookmark1444"/>
      <w:r>
        <w:rPr>
          <w:color w:val="000000"/>
          <w:spacing w:val="0"/>
          <w:w w:val="100"/>
          <w:position w:val="0"/>
        </w:rPr>
        <w:t>（</w:t>
      </w:r>
      <w:bookmarkEnd w:id="1444"/>
      <w:r>
        <w:rPr>
          <w:rFonts w:ascii="Times New Roman" w:eastAsia="Times New Roman" w:hAnsi="Times New Roman" w:cs="Times New Roman"/>
          <w:color w:val="000000"/>
          <w:spacing w:val="0"/>
          <w:w w:val="100"/>
          <w:position w:val="0"/>
        </w:rPr>
        <w:t>3</w:t>
      </w:r>
      <w:r>
        <w:rPr>
          <w:color w:val="000000"/>
          <w:spacing w:val="0"/>
          <w:w w:val="100"/>
          <w:position w:val="0"/>
        </w:rPr>
        <w:t>）</w:t>
        <w:tab/>
        <w:t>长期股权投资的处置</w:t>
      </w:r>
    </w:p>
    <w:p>
      <w:pPr>
        <w:pStyle w:val="Style26"/>
        <w:keepNext w:val="0"/>
        <w:keepLines w:val="0"/>
        <w:widowControl w:val="0"/>
        <w:shd w:val="clear" w:color="auto" w:fill="auto"/>
        <w:bidi w:val="0"/>
        <w:spacing w:before="0" w:after="60" w:line="401" w:lineRule="exact"/>
        <w:ind w:left="0" w:right="0" w:firstLine="420"/>
        <w:jc w:val="both"/>
        <w:sectPr>
          <w:footnotePr>
            <w:pos w:val="pageBottom"/>
            <w:numFmt w:val="decimal"/>
            <w:numRestart w:val="continuous"/>
          </w:footnotePr>
          <w:pgSz w:w="11900" w:h="16840"/>
          <w:pgMar w:top="1373" w:right="1031" w:bottom="1476" w:left="1081" w:header="0" w:footer="3" w:gutter="0"/>
          <w:cols w:space="720"/>
          <w:noEndnote/>
          <w:rtlGutter w:val="0"/>
          <w:docGrid w:linePitch="360"/>
        </w:sectPr>
      </w:pPr>
      <w:r>
        <w:rPr>
          <w:color w:val="000000"/>
          <w:spacing w:val="0"/>
          <w:w w:val="100"/>
          <w:position w:val="0"/>
        </w:rPr>
        <w:t>处置长期股权投资，其账面价值与实际取得价款的差额，计入当期损益。</w:t>
      </w:r>
    </w:p>
    <w:p>
      <w:pPr>
        <w:pStyle w:val="Style26"/>
        <w:keepNext w:val="0"/>
        <w:keepLines w:val="0"/>
        <w:widowControl w:val="0"/>
        <w:shd w:val="clear" w:color="auto" w:fill="auto"/>
        <w:bidi w:val="0"/>
        <w:spacing w:before="0" w:after="60" w:line="403" w:lineRule="exact"/>
        <w:ind w:left="0" w:right="0" w:firstLine="440"/>
        <w:jc w:val="both"/>
      </w:pPr>
      <w:r>
        <w:rPr>
          <w:color w:val="000000"/>
          <w:spacing w:val="0"/>
          <w:w w:val="100"/>
          <w:position w:val="0"/>
        </w:rPr>
        <w:t>部分处置权益法核算的长期股权投资，剩余股权仍采用权益法核算的，原权益法核算确认的其他综合 收益采用与被投资单位直接处置相关资产或负债相同的基础按相应比例结转，其他所有者权益变动按比例 结转入当期损益。</w:t>
      </w:r>
    </w:p>
    <w:p>
      <w:pPr>
        <w:pStyle w:val="Style26"/>
        <w:keepNext w:val="0"/>
        <w:keepLines w:val="0"/>
        <w:widowControl w:val="0"/>
        <w:shd w:val="clear" w:color="auto" w:fill="auto"/>
        <w:bidi w:val="0"/>
        <w:spacing w:before="0" w:after="60" w:line="401" w:lineRule="exact"/>
        <w:ind w:left="0" w:right="0" w:firstLine="440"/>
        <w:jc w:val="both"/>
      </w:pPr>
      <w:r>
        <w:rPr>
          <w:color w:val="000000"/>
          <w:spacing w:val="0"/>
          <w:w w:val="100"/>
          <w:position w:val="0"/>
        </w:rPr>
        <w:t>因处置股权投资等原因丧失了对被投资单位的共同控制或重大影响的，原股权投资因采用权益法核算 而确认的其他综合收益，在终止采用权益法核算时采用与被投资单位直接处置相关资产或负债相同的基础 进行会计处理，其他所有者权益变动在终止采用权益法核算时全部转入当期损益。</w:t>
      </w:r>
    </w:p>
    <w:p>
      <w:pPr>
        <w:pStyle w:val="Style26"/>
        <w:keepNext w:val="0"/>
        <w:keepLines w:val="0"/>
        <w:widowControl w:val="0"/>
        <w:shd w:val="clear" w:color="auto" w:fill="auto"/>
        <w:bidi w:val="0"/>
        <w:spacing w:before="0" w:after="60" w:line="400" w:lineRule="exact"/>
        <w:ind w:left="0" w:right="0" w:firstLine="440"/>
        <w:jc w:val="both"/>
      </w:pPr>
      <w:r>
        <w:rPr>
          <w:color w:val="000000"/>
          <w:spacing w:val="0"/>
          <w:w w:val="100"/>
          <w:position w:val="0"/>
        </w:rPr>
        <w:t>因处置部分股权投资等原因丧失了对被投资单位控制权的，在编制个别财务报表时，剩余股权能够对 被投资单位实施共同控制或重大影响的，改按权益法核算，并对该剩余股权视同自取得时即采用权益法核 算进行调整，对于取得被投资单位控制权之前确认的其他综合收益采用与被投资单位直接处置相关资产或 负债相同的基础按比例结转，因采用权益法核算确认的其他所有者权益变动按比例结转入当期损益；剩余 股权不能对被投资单位实施共同控制或施加重大影响的，确认为金融资产，其在丧失控制之日的公允价值 与账面价值间的差额计入当期损益，对于取得被投资单位控制权之前确认的其他综合收益和其他所有者权 益变动全部结转。</w:t>
      </w:r>
    </w:p>
    <w:p>
      <w:pPr>
        <w:pStyle w:val="Style26"/>
        <w:keepNext w:val="0"/>
        <w:keepLines w:val="0"/>
        <w:widowControl w:val="0"/>
        <w:shd w:val="clear" w:color="auto" w:fill="auto"/>
        <w:bidi w:val="0"/>
        <w:spacing w:before="0" w:after="60" w:line="402" w:lineRule="exact"/>
        <w:ind w:left="0" w:right="0" w:firstLine="440"/>
        <w:jc w:val="both"/>
      </w:pPr>
      <w:r>
        <w:rPr>
          <w:color w:val="000000"/>
          <w:spacing w:val="0"/>
          <w:w w:val="100"/>
          <w:position w:val="0"/>
        </w:rPr>
        <w:t>通过多次交易分步处置对子公司股权投资直至丧失控制权，属于一揽子交易的，各项交易作为一项处 置子公司股权投资并丧失控制权的交易进行会计处理；在丧失控制权之前每一次处置价款与所处置的股权 对应得长期股权投资账面价值之间的差额，在个别财务报表中，先确认为其他综合收益，到丧失控制权时 再一并转人丧失控制权的当期损益。不属于一揽子交易的，对每一项交易分别进行会计处理。</w:t>
      </w:r>
    </w:p>
    <w:p>
      <w:pPr>
        <w:pStyle w:val="Style40"/>
        <w:keepNext/>
        <w:keepLines/>
        <w:widowControl w:val="0"/>
        <w:shd w:val="clear" w:color="auto" w:fill="auto"/>
        <w:bidi w:val="0"/>
        <w:spacing w:before="0" w:after="60" w:line="401" w:lineRule="exact"/>
        <w:ind w:left="0" w:right="0" w:firstLine="280"/>
        <w:jc w:val="both"/>
      </w:pPr>
      <w:bookmarkStart w:id="1445" w:name="bookmark1445"/>
      <w:bookmarkStart w:id="1446" w:name="bookmark1446"/>
      <w:bookmarkStart w:id="1447" w:name="bookmark1447"/>
      <w:r>
        <w:rPr>
          <w:color w:val="000000"/>
          <w:spacing w:val="0"/>
          <w:w w:val="100"/>
          <w:position w:val="0"/>
        </w:rPr>
        <w:t>（十五）投资性房地产</w:t>
      </w:r>
      <w:bookmarkEnd w:id="1445"/>
      <w:bookmarkEnd w:id="1446"/>
      <w:bookmarkEnd w:id="1447"/>
    </w:p>
    <w:p>
      <w:pPr>
        <w:pStyle w:val="Style26"/>
        <w:keepNext w:val="0"/>
        <w:keepLines w:val="0"/>
        <w:widowControl w:val="0"/>
        <w:shd w:val="clear" w:color="auto" w:fill="auto"/>
        <w:bidi w:val="0"/>
        <w:spacing w:before="0" w:after="60" w:line="401" w:lineRule="exact"/>
        <w:ind w:left="0" w:right="0" w:firstLine="440"/>
        <w:jc w:val="both"/>
      </w:pPr>
      <w:r>
        <w:rPr>
          <w:color w:val="000000"/>
          <w:spacing w:val="0"/>
          <w:w w:val="100"/>
          <w:position w:val="0"/>
        </w:rPr>
        <w:t>投资性房地产是指为赚取租金或资本增值，或两者兼有而持有的房地产，包括已出租的土地使用权、 持有并准备增值后转让的土地使用权、已出租的建筑物（含自行建造或开发活动完成后用于出租的建筑物 以及正在建造或开发过程中将来用于出租的建筑物）。</w:t>
      </w:r>
    </w:p>
    <w:p>
      <w:pPr>
        <w:pStyle w:val="Style26"/>
        <w:keepNext w:val="0"/>
        <w:keepLines w:val="0"/>
        <w:widowControl w:val="0"/>
        <w:shd w:val="clear" w:color="auto" w:fill="auto"/>
        <w:bidi w:val="0"/>
        <w:spacing w:before="0" w:after="60" w:line="403" w:lineRule="exact"/>
        <w:ind w:left="0" w:right="0" w:firstLine="440"/>
        <w:jc w:val="both"/>
      </w:pPr>
      <w:r>
        <w:rPr>
          <w:color w:val="000000"/>
          <w:spacing w:val="0"/>
          <w:w w:val="100"/>
          <w:position w:val="0"/>
        </w:rPr>
        <w:t>与投资性房地产有关的后续支出，在相关的经济利益很可能流入且其成本能够可靠的计量时，计入投 资性房地产成本；否则，于发生时计入当期损益。</w:t>
      </w:r>
    </w:p>
    <w:p>
      <w:pPr>
        <w:pStyle w:val="Style26"/>
        <w:keepNext w:val="0"/>
        <w:keepLines w:val="0"/>
        <w:widowControl w:val="0"/>
        <w:shd w:val="clear" w:color="auto" w:fill="auto"/>
        <w:bidi w:val="0"/>
        <w:spacing w:before="0" w:after="60" w:line="398" w:lineRule="exact"/>
        <w:ind w:left="0" w:right="0" w:firstLine="440"/>
        <w:jc w:val="both"/>
      </w:pPr>
      <w:r>
        <w:rPr>
          <w:color w:val="000000"/>
          <w:spacing w:val="0"/>
          <w:w w:val="100"/>
          <w:position w:val="0"/>
        </w:rPr>
        <w:t>本公司对现有投资性房地产采用成本模式计量。对按照成本模式计量的投资性房地产一出租用建筑物 采用与本公司固定资产相同的折旧政策，出租用土地使用权按与无形资产相同的摊销政策执行。</w:t>
      </w:r>
    </w:p>
    <w:p>
      <w:pPr>
        <w:pStyle w:val="Style40"/>
        <w:keepNext/>
        <w:keepLines/>
        <w:widowControl w:val="0"/>
        <w:shd w:val="clear" w:color="auto" w:fill="auto"/>
        <w:bidi w:val="0"/>
        <w:spacing w:before="0" w:after="240" w:line="401" w:lineRule="exact"/>
        <w:ind w:left="0" w:right="0" w:firstLine="280"/>
        <w:jc w:val="both"/>
      </w:pPr>
      <w:bookmarkStart w:id="1448" w:name="bookmark1448"/>
      <w:bookmarkStart w:id="1449" w:name="bookmark1449"/>
      <w:bookmarkStart w:id="1450" w:name="bookmark1450"/>
      <w:r>
        <w:rPr>
          <w:color w:val="000000"/>
          <w:spacing w:val="0"/>
          <w:w w:val="100"/>
          <w:position w:val="0"/>
        </w:rPr>
        <w:t>（十六）固定资产</w:t>
      </w:r>
      <w:bookmarkEnd w:id="1448"/>
      <w:bookmarkEnd w:id="1449"/>
      <w:bookmarkEnd w:id="1450"/>
    </w:p>
    <w:p>
      <w:pPr>
        <w:pStyle w:val="Style40"/>
        <w:keepNext/>
        <w:keepLines/>
        <w:widowControl w:val="0"/>
        <w:shd w:val="clear" w:color="auto" w:fill="auto"/>
        <w:bidi w:val="0"/>
        <w:spacing w:before="0" w:after="0" w:line="418" w:lineRule="auto"/>
        <w:ind w:left="0" w:right="0" w:firstLine="440"/>
        <w:jc w:val="both"/>
      </w:pPr>
      <w:bookmarkStart w:id="1448" w:name="bookmark1448"/>
      <w:bookmarkStart w:id="1449" w:name="bookmark1449"/>
      <w:bookmarkStart w:id="1451" w:name="bookmark1451"/>
      <w:bookmarkStart w:id="1452" w:name="bookmark1452"/>
      <w:r>
        <w:rPr>
          <w:rFonts w:ascii="Times New Roman" w:eastAsia="Times New Roman" w:hAnsi="Times New Roman" w:cs="Times New Roman"/>
          <w:color w:val="000000"/>
          <w:spacing w:val="0"/>
          <w:w w:val="100"/>
          <w:position w:val="0"/>
        </w:rPr>
        <w:t>1</w:t>
      </w:r>
      <w:bookmarkEnd w:id="1451"/>
      <w:r>
        <w:rPr>
          <w:color w:val="000000"/>
          <w:spacing w:val="0"/>
          <w:w w:val="100"/>
          <w:position w:val="0"/>
        </w:rPr>
        <w:t>、固定资产的确认和初始计量</w:t>
      </w:r>
      <w:bookmarkEnd w:id="1448"/>
      <w:bookmarkEnd w:id="1449"/>
      <w:bookmarkEnd w:id="1452"/>
    </w:p>
    <w:p>
      <w:pPr>
        <w:pStyle w:val="Style26"/>
        <w:keepNext w:val="0"/>
        <w:keepLines w:val="0"/>
        <w:widowControl w:val="0"/>
        <w:shd w:val="clear" w:color="auto" w:fill="auto"/>
        <w:bidi w:val="0"/>
        <w:spacing w:before="0" w:after="60" w:line="398" w:lineRule="exact"/>
        <w:ind w:left="0" w:right="0" w:firstLine="440"/>
        <w:jc w:val="both"/>
      </w:pPr>
      <w:r>
        <w:rPr>
          <w:color w:val="000000"/>
          <w:spacing w:val="0"/>
          <w:w w:val="100"/>
          <w:position w:val="0"/>
        </w:rPr>
        <w:t>固定资产指为生产商品、提供劳务、出租或经营管理而持有，并且使用寿命超过一个会计年度的有形 资产。固定资产在同时满足下列条件时予以确认：</w:t>
      </w:r>
    </w:p>
    <w:p>
      <w:pPr>
        <w:pStyle w:val="Style26"/>
        <w:keepNext w:val="0"/>
        <w:keepLines w:val="0"/>
        <w:widowControl w:val="0"/>
        <w:shd w:val="clear" w:color="auto" w:fill="auto"/>
        <w:tabs>
          <w:tab w:pos="739" w:val="left"/>
        </w:tabs>
        <w:bidi w:val="0"/>
        <w:spacing w:before="0" w:after="60" w:line="401" w:lineRule="exact"/>
        <w:ind w:left="0" w:right="0" w:firstLine="280"/>
        <w:jc w:val="both"/>
      </w:pPr>
      <w:bookmarkStart w:id="1453" w:name="bookmark1453"/>
      <w:r>
        <w:rPr>
          <w:color w:val="000000"/>
          <w:spacing w:val="0"/>
          <w:w w:val="100"/>
          <w:position w:val="0"/>
        </w:rPr>
        <w:t>（</w:t>
      </w:r>
      <w:bookmarkEnd w:id="1453"/>
      <w:r>
        <w:rPr>
          <w:rFonts w:ascii="Times New Roman" w:eastAsia="Times New Roman" w:hAnsi="Times New Roman" w:cs="Times New Roman"/>
          <w:color w:val="000000"/>
          <w:spacing w:val="0"/>
          <w:w w:val="100"/>
          <w:position w:val="0"/>
        </w:rPr>
        <w:t>1</w:t>
      </w:r>
      <w:r>
        <w:rPr>
          <w:color w:val="000000"/>
          <w:spacing w:val="0"/>
          <w:w w:val="100"/>
          <w:position w:val="0"/>
        </w:rPr>
        <w:t>）</w:t>
        <w:tab/>
        <w:t>与该固定资产有关的经济利益很可能流入企业；</w:t>
      </w:r>
    </w:p>
    <w:p>
      <w:pPr>
        <w:pStyle w:val="Style26"/>
        <w:keepNext w:val="0"/>
        <w:keepLines w:val="0"/>
        <w:widowControl w:val="0"/>
        <w:shd w:val="clear" w:color="auto" w:fill="auto"/>
        <w:tabs>
          <w:tab w:pos="739" w:val="left"/>
        </w:tabs>
        <w:bidi w:val="0"/>
        <w:spacing w:before="0" w:after="240" w:line="401" w:lineRule="exact"/>
        <w:ind w:left="0" w:right="0" w:firstLine="280"/>
        <w:jc w:val="both"/>
      </w:pPr>
      <w:bookmarkStart w:id="1454" w:name="bookmark1454"/>
      <w:r>
        <w:rPr>
          <w:color w:val="000000"/>
          <w:spacing w:val="0"/>
          <w:w w:val="100"/>
          <w:position w:val="0"/>
        </w:rPr>
        <w:t>（</w:t>
      </w:r>
      <w:bookmarkEnd w:id="1454"/>
      <w:r>
        <w:rPr>
          <w:rFonts w:ascii="Times New Roman" w:eastAsia="Times New Roman" w:hAnsi="Times New Roman" w:cs="Times New Roman"/>
          <w:color w:val="000000"/>
          <w:spacing w:val="0"/>
          <w:w w:val="100"/>
          <w:position w:val="0"/>
        </w:rPr>
        <w:t>2</w:t>
      </w:r>
      <w:r>
        <w:rPr>
          <w:color w:val="000000"/>
          <w:spacing w:val="0"/>
          <w:w w:val="100"/>
          <w:position w:val="0"/>
        </w:rPr>
        <w:t>）</w:t>
        <w:tab/>
        <w:t>该固定资产的成本能够可靠地计量。</w:t>
      </w:r>
    </w:p>
    <w:p>
      <w:pPr>
        <w:pStyle w:val="Style26"/>
        <w:keepNext w:val="0"/>
        <w:keepLines w:val="0"/>
        <w:widowControl w:val="0"/>
        <w:shd w:val="clear" w:color="auto" w:fill="auto"/>
        <w:bidi w:val="0"/>
        <w:spacing w:before="0" w:after="120" w:line="240" w:lineRule="auto"/>
        <w:ind w:left="0" w:right="0" w:firstLine="420"/>
        <w:jc w:val="both"/>
      </w:pPr>
      <w:r>
        <w:rPr>
          <w:color w:val="000000"/>
          <w:spacing w:val="0"/>
          <w:w w:val="100"/>
          <w:position w:val="0"/>
        </w:rPr>
        <w:t>固定资产按成本（并考虑预计弃置费用因素的影响）进行初始计量。</w:t>
      </w:r>
    </w:p>
    <w:p>
      <w:pPr>
        <w:pStyle w:val="Style19"/>
        <w:keepNext w:val="0"/>
        <w:keepLines w:val="0"/>
        <w:widowControl w:val="0"/>
        <w:shd w:val="clear" w:color="auto" w:fill="auto"/>
        <w:bidi w:val="0"/>
        <w:spacing w:before="0" w:after="60" w:line="240" w:lineRule="auto"/>
        <w:ind w:left="0" w:right="0" w:firstLine="0"/>
        <w:jc w:val="center"/>
        <w:sectPr>
          <w:footnotePr>
            <w:pos w:val="pageBottom"/>
            <w:numFmt w:val="decimal"/>
            <w:numRestart w:val="continuous"/>
          </w:footnotePr>
          <w:pgSz w:w="11900" w:h="16840"/>
          <w:pgMar w:top="1422" w:right="1085" w:bottom="1192" w:left="1109" w:header="0" w:footer="3" w:gutter="0"/>
          <w:cols w:space="720"/>
          <w:noEndnote/>
          <w:rtlGutter w:val="0"/>
          <w:docGrid w:linePitch="360"/>
        </w:sectPr>
      </w:pPr>
      <w:r>
        <w:rPr>
          <w:i w:val="0"/>
          <w:iCs w:val="0"/>
          <w:color w:val="000000"/>
          <w:spacing w:val="0"/>
          <w:w w:val="100"/>
          <w:position w:val="0"/>
        </w:rPr>
        <w:t>共</w:t>
      </w:r>
      <w:r>
        <w:rPr>
          <w:rFonts w:ascii="Times New Roman" w:eastAsia="Times New Roman" w:hAnsi="Times New Roman" w:cs="Times New Roman"/>
          <w:i w:val="0"/>
          <w:iCs w:val="0"/>
          <w:color w:val="000000"/>
          <w:spacing w:val="0"/>
          <w:w w:val="100"/>
          <w:position w:val="0"/>
        </w:rPr>
        <w:t>184</w:t>
      </w:r>
      <w:r>
        <w:rPr>
          <w:i w:val="0"/>
          <w:iCs w:val="0"/>
          <w:color w:val="000000"/>
          <w:spacing w:val="0"/>
          <w:w w:val="100"/>
          <w:position w:val="0"/>
        </w:rPr>
        <w:t>页 第</w:t>
      </w:r>
      <w:r>
        <w:rPr>
          <w:rFonts w:ascii="Times New Roman" w:eastAsia="Times New Roman" w:hAnsi="Times New Roman" w:cs="Times New Roman"/>
          <w:i w:val="0"/>
          <w:iCs w:val="0"/>
          <w:color w:val="000000"/>
          <w:spacing w:val="0"/>
          <w:w w:val="100"/>
          <w:position w:val="0"/>
        </w:rPr>
        <w:t>116</w:t>
      </w:r>
      <w:r>
        <w:rPr>
          <w:i w:val="0"/>
          <w:iCs w:val="0"/>
          <w:color w:val="000000"/>
          <w:spacing w:val="0"/>
          <w:w w:val="100"/>
          <w:position w:val="0"/>
        </w:rPr>
        <w:t>页</w:t>
      </w:r>
    </w:p>
    <w:p>
      <w:pPr>
        <w:pStyle w:val="Style26"/>
        <w:keepNext w:val="0"/>
        <w:keepLines w:val="0"/>
        <w:widowControl w:val="0"/>
        <w:shd w:val="clear" w:color="auto" w:fill="auto"/>
        <w:bidi w:val="0"/>
        <w:spacing w:before="0" w:after="240" w:line="403" w:lineRule="exact"/>
        <w:ind w:left="0" w:right="0" w:firstLine="420"/>
        <w:jc w:val="both"/>
      </w:pPr>
      <w:r>
        <w:rPr>
          <w:color w:val="000000"/>
          <w:spacing w:val="0"/>
          <w:w w:val="100"/>
          <w:position w:val="0"/>
        </w:rPr>
        <w:t>与固定资产有关的后续支出，在与其有关的经济利益很可能流入且其成本能够可靠计量时，计入固定 资产成本；对于被替换的部分，终止确认其账面价值；所有其他后续支出于发生时计入当期损益。</w:t>
      </w:r>
    </w:p>
    <w:p>
      <w:pPr>
        <w:pStyle w:val="Style40"/>
        <w:keepNext/>
        <w:keepLines/>
        <w:widowControl w:val="0"/>
        <w:shd w:val="clear" w:color="auto" w:fill="auto"/>
        <w:bidi w:val="0"/>
        <w:spacing w:before="0" w:after="0" w:line="418" w:lineRule="auto"/>
        <w:ind w:left="0" w:right="0" w:firstLine="420"/>
        <w:jc w:val="both"/>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2</w:t>
      </w:r>
      <w:bookmarkEnd w:id="1457"/>
      <w:r>
        <w:rPr>
          <w:color w:val="000000"/>
          <w:spacing w:val="0"/>
          <w:w w:val="100"/>
          <w:position w:val="0"/>
        </w:rPr>
        <w:t>、折旧方法</w:t>
      </w:r>
      <w:bookmarkEnd w:id="1455"/>
      <w:bookmarkEnd w:id="1456"/>
      <w:bookmarkEnd w:id="1458"/>
    </w:p>
    <w:p>
      <w:pPr>
        <w:pStyle w:val="Style26"/>
        <w:keepNext w:val="0"/>
        <w:keepLines w:val="0"/>
        <w:widowControl w:val="0"/>
        <w:shd w:val="clear" w:color="auto" w:fill="auto"/>
        <w:bidi w:val="0"/>
        <w:spacing w:before="0" w:after="240" w:line="400" w:lineRule="exact"/>
        <w:ind w:left="0" w:right="0" w:firstLine="420"/>
        <w:jc w:val="both"/>
      </w:pPr>
      <w:r>
        <w:rPr>
          <w:color w:val="000000"/>
          <w:spacing w:val="0"/>
          <w:w w:val="100"/>
          <w:position w:val="0"/>
        </w:rPr>
        <w:t>固定资产折旧采用年限平均法分类计提，根据固定资产类别、预计使用寿命和预计净残值率确定折旧 率。对计提了减值准备的固定资产，则在未来期间按扣除减值准备后的账面价值及依据尚可使用年限确定 折旧额。如固定资产各组成部分的使用寿命不同或者以不同方式为企业提供经济利益，则选择不同折旧率 或折旧方法，分别计提折旧。</w:t>
      </w:r>
    </w:p>
    <w:p>
      <w:pPr>
        <w:pStyle w:val="Style36"/>
        <w:keepNext w:val="0"/>
        <w:keepLines w:val="0"/>
        <w:widowControl w:val="0"/>
        <w:shd w:val="clear" w:color="auto" w:fill="auto"/>
        <w:bidi w:val="0"/>
        <w:spacing w:before="0" w:after="0" w:line="240" w:lineRule="auto"/>
        <w:ind w:left="408" w:right="0" w:firstLine="0"/>
        <w:jc w:val="left"/>
      </w:pPr>
      <w:r>
        <w:rPr>
          <w:color w:val="000000"/>
          <w:spacing w:val="0"/>
          <w:w w:val="100"/>
          <w:position w:val="0"/>
        </w:rPr>
        <w:t>各类固定资产折旧方法、折旧年限、残值率和年折旧率如下:</w:t>
      </w:r>
    </w:p>
    <w:tbl>
      <w:tblPr>
        <w:tblOverlap w:val="never"/>
        <w:jc w:val="center"/>
        <w:tblLayout w:type="fixed"/>
      </w:tblPr>
      <w:tblGrid>
        <w:gridCol w:w="2621"/>
        <w:gridCol w:w="2016"/>
        <w:gridCol w:w="1776"/>
        <w:gridCol w:w="1454"/>
        <w:gridCol w:w="1776"/>
      </w:tblGrid>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年折旧率(％)</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10-30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 xml:space="preserve">5.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 17-9.50</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 xml:space="preserve">5.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 xml:space="preserve">19. </w:t>
            </w:r>
            <w:r>
              <w:rPr>
                <w:color w:val="000000"/>
                <w:spacing w:val="0"/>
                <w:w w:val="100"/>
                <w:position w:val="0"/>
                <w:sz w:val="18"/>
                <w:szCs w:val="18"/>
              </w:rPr>
              <w:t>00</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 xml:space="preserve">5.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19.00-23.75</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办公和电子设备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 xml:space="preserve">5.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19.00-31.67</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 xml:space="preserve">5.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23.75-31.67</w:t>
            </w:r>
          </w:p>
        </w:tc>
      </w:tr>
    </w:tbl>
    <w:p>
      <w:pPr>
        <w:widowControl w:val="0"/>
        <w:spacing w:after="59" w:line="1" w:lineRule="exact"/>
      </w:pPr>
    </w:p>
    <w:p>
      <w:pPr>
        <w:pStyle w:val="Style40"/>
        <w:keepNext/>
        <w:keepLines/>
        <w:widowControl w:val="0"/>
        <w:shd w:val="clear" w:color="auto" w:fill="auto"/>
        <w:tabs>
          <w:tab w:pos="798" w:val="left"/>
        </w:tabs>
        <w:bidi w:val="0"/>
        <w:spacing w:before="0" w:after="60" w:line="403" w:lineRule="exact"/>
        <w:ind w:left="0" w:right="0" w:firstLine="420"/>
        <w:jc w:val="both"/>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3</w:t>
      </w:r>
      <w:bookmarkEnd w:id="1461"/>
      <w:r>
        <w:rPr>
          <w:color w:val="000000"/>
          <w:spacing w:val="0"/>
          <w:w w:val="100"/>
          <w:position w:val="0"/>
        </w:rPr>
        <w:t>、</w:t>
        <w:tab/>
        <w:t>融资租入固定资产的认定依据、计价方法</w:t>
      </w:r>
      <w:bookmarkEnd w:id="1459"/>
      <w:bookmarkEnd w:id="1460"/>
      <w:bookmarkEnd w:id="1462"/>
    </w:p>
    <w:p>
      <w:pPr>
        <w:pStyle w:val="Style26"/>
        <w:keepNext w:val="0"/>
        <w:keepLines w:val="0"/>
        <w:widowControl w:val="0"/>
        <w:shd w:val="clear" w:color="auto" w:fill="auto"/>
        <w:bidi w:val="0"/>
        <w:spacing w:before="0" w:after="60" w:line="403" w:lineRule="exact"/>
        <w:ind w:left="0" w:right="0" w:firstLine="280"/>
        <w:jc w:val="left"/>
      </w:pPr>
      <w:r>
        <w:rPr>
          <w:color w:val="000000"/>
          <w:spacing w:val="0"/>
          <w:w w:val="100"/>
          <w:position w:val="0"/>
        </w:rPr>
        <w:t>公司与租赁方所签订的租赁协议条款中规定了下列条件之一的，确认为融资租赁资产：</w:t>
      </w:r>
    </w:p>
    <w:p>
      <w:pPr>
        <w:pStyle w:val="Style26"/>
        <w:keepNext w:val="0"/>
        <w:keepLines w:val="0"/>
        <w:widowControl w:val="0"/>
        <w:numPr>
          <w:ilvl w:val="0"/>
          <w:numId w:val="31"/>
        </w:numPr>
        <w:shd w:val="clear" w:color="auto" w:fill="auto"/>
        <w:tabs>
          <w:tab w:pos="710" w:val="left"/>
        </w:tabs>
        <w:bidi w:val="0"/>
        <w:spacing w:before="0" w:after="60" w:line="403" w:lineRule="exact"/>
        <w:ind w:left="0" w:right="0" w:firstLine="280"/>
        <w:jc w:val="left"/>
      </w:pPr>
      <w:bookmarkStart w:id="1463" w:name="bookmark1463"/>
      <w:bookmarkEnd w:id="1463"/>
      <w:r>
        <w:rPr>
          <w:color w:val="000000"/>
          <w:spacing w:val="0"/>
          <w:w w:val="100"/>
          <w:position w:val="0"/>
        </w:rPr>
        <w:t>租赁期满后，租赁资产的所有权归属本公司；</w:t>
      </w:r>
    </w:p>
    <w:p>
      <w:pPr>
        <w:pStyle w:val="Style26"/>
        <w:keepNext w:val="0"/>
        <w:keepLines w:val="0"/>
        <w:widowControl w:val="0"/>
        <w:numPr>
          <w:ilvl w:val="0"/>
          <w:numId w:val="31"/>
        </w:numPr>
        <w:shd w:val="clear" w:color="auto" w:fill="auto"/>
        <w:tabs>
          <w:tab w:pos="710" w:val="left"/>
        </w:tabs>
        <w:bidi w:val="0"/>
        <w:spacing w:before="0" w:after="60" w:line="403" w:lineRule="exact"/>
        <w:ind w:left="0" w:right="0" w:firstLine="280"/>
        <w:jc w:val="left"/>
      </w:pPr>
      <w:bookmarkStart w:id="1464" w:name="bookmark1464"/>
      <w:bookmarkEnd w:id="1464"/>
      <w:r>
        <w:rPr>
          <w:color w:val="000000"/>
          <w:spacing w:val="0"/>
          <w:w w:val="100"/>
          <w:position w:val="0"/>
        </w:rPr>
        <w:t>公司具有购买资产的选择权，购买价款远低于行使选择权时该资产的公允价值；</w:t>
      </w:r>
    </w:p>
    <w:p>
      <w:pPr>
        <w:pStyle w:val="Style26"/>
        <w:keepNext w:val="0"/>
        <w:keepLines w:val="0"/>
        <w:widowControl w:val="0"/>
        <w:numPr>
          <w:ilvl w:val="0"/>
          <w:numId w:val="31"/>
        </w:numPr>
        <w:shd w:val="clear" w:color="auto" w:fill="auto"/>
        <w:tabs>
          <w:tab w:pos="710" w:val="left"/>
        </w:tabs>
        <w:bidi w:val="0"/>
        <w:spacing w:before="0" w:after="60" w:line="403" w:lineRule="exact"/>
        <w:ind w:left="0" w:right="0" w:firstLine="280"/>
        <w:jc w:val="left"/>
      </w:pPr>
      <w:bookmarkStart w:id="1465" w:name="bookmark1465"/>
      <w:bookmarkEnd w:id="1465"/>
      <w:r>
        <w:rPr>
          <w:color w:val="000000"/>
          <w:spacing w:val="0"/>
          <w:w w:val="100"/>
          <w:position w:val="0"/>
        </w:rPr>
        <w:t>租赁期占所租赁资产使用寿命的大部分；</w:t>
      </w:r>
    </w:p>
    <w:p>
      <w:pPr>
        <w:pStyle w:val="Style26"/>
        <w:keepNext w:val="0"/>
        <w:keepLines w:val="0"/>
        <w:widowControl w:val="0"/>
        <w:numPr>
          <w:ilvl w:val="0"/>
          <w:numId w:val="31"/>
        </w:numPr>
        <w:shd w:val="clear" w:color="auto" w:fill="auto"/>
        <w:tabs>
          <w:tab w:pos="710" w:val="left"/>
        </w:tabs>
        <w:bidi w:val="0"/>
        <w:spacing w:before="0" w:after="60" w:line="403" w:lineRule="exact"/>
        <w:ind w:left="0" w:right="0" w:firstLine="280"/>
        <w:jc w:val="left"/>
      </w:pPr>
      <w:bookmarkStart w:id="1466" w:name="bookmark1466"/>
      <w:bookmarkEnd w:id="1466"/>
      <w:r>
        <w:rPr>
          <w:color w:val="000000"/>
          <w:spacing w:val="0"/>
          <w:w w:val="100"/>
          <w:position w:val="0"/>
        </w:rPr>
        <w:t>租赁开始日的最低租赁付款额现值，与该资产的公允价值不存在较大差异。</w:t>
      </w:r>
    </w:p>
    <w:p>
      <w:pPr>
        <w:pStyle w:val="Style26"/>
        <w:keepNext w:val="0"/>
        <w:keepLines w:val="0"/>
        <w:widowControl w:val="0"/>
        <w:numPr>
          <w:ilvl w:val="0"/>
          <w:numId w:val="31"/>
        </w:numPr>
        <w:shd w:val="clear" w:color="auto" w:fill="auto"/>
        <w:tabs>
          <w:tab w:pos="710" w:val="left"/>
        </w:tabs>
        <w:bidi w:val="0"/>
        <w:spacing w:before="0" w:after="60" w:line="403" w:lineRule="exact"/>
        <w:ind w:left="0" w:right="0" w:firstLine="280"/>
        <w:jc w:val="left"/>
      </w:pPr>
      <w:bookmarkStart w:id="1467" w:name="bookmark1467"/>
      <w:bookmarkEnd w:id="1467"/>
      <w:r>
        <w:rPr>
          <w:color w:val="000000"/>
          <w:spacing w:val="0"/>
          <w:w w:val="100"/>
          <w:position w:val="0"/>
        </w:rPr>
        <w:t>租赁资产性质特殊，如果不作较大改造，只有承租人才能使用；</w:t>
      </w:r>
    </w:p>
    <w:p>
      <w:pPr>
        <w:pStyle w:val="Style26"/>
        <w:keepNext w:val="0"/>
        <w:keepLines w:val="0"/>
        <w:widowControl w:val="0"/>
        <w:shd w:val="clear" w:color="auto" w:fill="auto"/>
        <w:bidi w:val="0"/>
        <w:spacing w:before="0" w:after="60" w:line="394" w:lineRule="exact"/>
        <w:ind w:left="0" w:right="0" w:firstLine="420"/>
        <w:jc w:val="both"/>
      </w:pPr>
      <w:r>
        <w:rPr>
          <w:color w:val="000000"/>
          <w:spacing w:val="0"/>
          <w:w w:val="100"/>
          <w:position w:val="0"/>
        </w:rPr>
        <w:t>公司承租开始日，将租赁资产公允价值与最低租赁付款额现值两者中较低者作为租入资产的入账价 值，将最低租赁付款额作为长期应付款的入账价值，其差额作为未确认的融资费。</w:t>
      </w:r>
    </w:p>
    <w:p>
      <w:pPr>
        <w:pStyle w:val="Style40"/>
        <w:keepNext/>
        <w:keepLines/>
        <w:widowControl w:val="0"/>
        <w:shd w:val="clear" w:color="auto" w:fill="auto"/>
        <w:tabs>
          <w:tab w:pos="798" w:val="left"/>
        </w:tabs>
        <w:bidi w:val="0"/>
        <w:spacing w:before="0" w:after="60" w:line="403" w:lineRule="exact"/>
        <w:ind w:left="0" w:right="0" w:firstLine="420"/>
        <w:jc w:val="both"/>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4</w:t>
      </w:r>
      <w:bookmarkEnd w:id="1470"/>
      <w:r>
        <w:rPr>
          <w:color w:val="000000"/>
          <w:spacing w:val="0"/>
          <w:w w:val="100"/>
          <w:position w:val="0"/>
        </w:rPr>
        <w:t>、</w:t>
        <w:tab/>
        <w:t>固定资产处置</w:t>
      </w:r>
      <w:bookmarkEnd w:id="1468"/>
      <w:bookmarkEnd w:id="1469"/>
      <w:bookmarkEnd w:id="1471"/>
    </w:p>
    <w:p>
      <w:pPr>
        <w:pStyle w:val="Style26"/>
        <w:keepNext w:val="0"/>
        <w:keepLines w:val="0"/>
        <w:widowControl w:val="0"/>
        <w:shd w:val="clear" w:color="auto" w:fill="auto"/>
        <w:bidi w:val="0"/>
        <w:spacing w:before="0" w:after="60" w:line="403" w:lineRule="exact"/>
        <w:ind w:left="0" w:right="0" w:firstLine="420"/>
        <w:jc w:val="both"/>
      </w:pPr>
      <w:r>
        <w:rPr>
          <w:color w:val="000000"/>
          <w:spacing w:val="0"/>
          <w:w w:val="100"/>
          <w:position w:val="0"/>
        </w:rPr>
        <w:t>当固定资产被处置、或者预期通过使用或处置不能产生经济利益时，终止确认该固定资产。固定资产 出售、转让、报废或毁损的处置收入扣除其账面价值和相关税费后的金额计入当期损益。</w:t>
      </w:r>
    </w:p>
    <w:p>
      <w:pPr>
        <w:pStyle w:val="Style40"/>
        <w:keepNext/>
        <w:keepLines/>
        <w:widowControl w:val="0"/>
        <w:shd w:val="clear" w:color="auto" w:fill="auto"/>
        <w:bidi w:val="0"/>
        <w:spacing w:before="0" w:after="60" w:line="403" w:lineRule="exact"/>
        <w:ind w:left="0" w:right="0" w:firstLine="280"/>
        <w:jc w:val="both"/>
      </w:pPr>
      <w:bookmarkStart w:id="1472" w:name="bookmark1472"/>
      <w:bookmarkStart w:id="1473" w:name="bookmark1473"/>
      <w:bookmarkStart w:id="1474" w:name="bookmark1474"/>
      <w:r>
        <w:rPr>
          <w:color w:val="000000"/>
          <w:spacing w:val="0"/>
          <w:w w:val="100"/>
          <w:position w:val="0"/>
        </w:rPr>
        <w:t>(十七)在建工程</w:t>
      </w:r>
      <w:bookmarkEnd w:id="1472"/>
      <w:bookmarkEnd w:id="1473"/>
      <w:bookmarkEnd w:id="1474"/>
    </w:p>
    <w:p>
      <w:pPr>
        <w:pStyle w:val="Style26"/>
        <w:keepNext w:val="0"/>
        <w:keepLines w:val="0"/>
        <w:widowControl w:val="0"/>
        <w:shd w:val="clear" w:color="auto" w:fill="auto"/>
        <w:bidi w:val="0"/>
        <w:spacing w:before="0" w:after="60" w:line="403" w:lineRule="exact"/>
        <w:ind w:left="0" w:right="0" w:firstLine="420"/>
        <w:jc w:val="both"/>
      </w:pPr>
      <w:r>
        <w:rPr>
          <w:color w:val="000000"/>
          <w:spacing w:val="0"/>
          <w:w w:val="100"/>
          <w:position w:val="0"/>
        </w:rPr>
        <w:t>在建工程按实际发生的成本计量。实际成本包括建筑成本、安装成本、符合资本化条件的借款费用以 及其他为使在建工程达到预定可使用状态前所发生的必要支出。在建工程在达到预定可使用状态时，转入 固定资产并自次月起开始计提折旧。</w:t>
      </w:r>
    </w:p>
    <w:p>
      <w:pPr>
        <w:pStyle w:val="Style26"/>
        <w:keepNext w:val="0"/>
        <w:keepLines w:val="0"/>
        <w:widowControl w:val="0"/>
        <w:shd w:val="clear" w:color="auto" w:fill="auto"/>
        <w:bidi w:val="0"/>
        <w:spacing w:before="0" w:after="60" w:line="403" w:lineRule="exact"/>
        <w:ind w:left="0" w:right="0" w:firstLine="280"/>
        <w:jc w:val="both"/>
        <w:sectPr>
          <w:footnotePr>
            <w:pos w:val="pageBottom"/>
            <w:numFmt w:val="decimal"/>
            <w:numRestart w:val="continuous"/>
          </w:footnotePr>
          <w:pgSz w:w="11900" w:h="16840"/>
          <w:pgMar w:top="1422" w:right="1109" w:bottom="1422" w:left="1109" w:header="0" w:footer="3" w:gutter="0"/>
          <w:cols w:space="720"/>
          <w:noEndnote/>
          <w:rtlGutter w:val="0"/>
          <w:docGrid w:linePitch="360"/>
        </w:sectPr>
      </w:pPr>
      <w:r>
        <w:rPr>
          <w:b/>
          <w:bCs/>
          <w:color w:val="000000"/>
          <w:spacing w:val="0"/>
          <w:w w:val="100"/>
          <w:position w:val="0"/>
        </w:rPr>
        <w:t>(十八)借款费用</w:t>
      </w:r>
    </w:p>
    <w:p>
      <w:pPr>
        <w:pStyle w:val="Style40"/>
        <w:keepNext/>
        <w:keepLines/>
        <w:widowControl w:val="0"/>
        <w:shd w:val="clear" w:color="auto" w:fill="auto"/>
        <w:tabs>
          <w:tab w:pos="788" w:val="left"/>
        </w:tabs>
        <w:bidi w:val="0"/>
        <w:spacing w:before="0" w:after="60" w:line="402" w:lineRule="exact"/>
        <w:ind w:left="0" w:right="0" w:firstLine="420"/>
        <w:jc w:val="both"/>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1</w:t>
      </w:r>
      <w:bookmarkEnd w:id="1477"/>
      <w:r>
        <w:rPr>
          <w:color w:val="000000"/>
          <w:spacing w:val="0"/>
          <w:w w:val="100"/>
          <w:position w:val="0"/>
        </w:rPr>
        <w:t>、</w:t>
        <w:tab/>
        <w:t>借款费用资本化的确认原则</w:t>
      </w:r>
      <w:bookmarkEnd w:id="1475"/>
      <w:bookmarkEnd w:id="1476"/>
      <w:bookmarkEnd w:id="1478"/>
    </w:p>
    <w:p>
      <w:pPr>
        <w:pStyle w:val="Style26"/>
        <w:keepNext w:val="0"/>
        <w:keepLines w:val="0"/>
        <w:widowControl w:val="0"/>
        <w:shd w:val="clear" w:color="auto" w:fill="auto"/>
        <w:bidi w:val="0"/>
        <w:spacing w:before="0" w:after="60" w:line="403" w:lineRule="exact"/>
        <w:ind w:left="0" w:right="0" w:firstLine="420"/>
        <w:jc w:val="both"/>
      </w:pPr>
      <w:r>
        <w:rPr>
          <w:color w:val="000000"/>
          <w:spacing w:val="0"/>
          <w:w w:val="100"/>
          <w:position w:val="0"/>
        </w:rPr>
        <w:t>公司发生的借款费用，可直接归属于符合资本化条件的资产的购建或者生产的，予以资本化，计入相 关资产成本；其他借款费用，在发生时根据其发生额确认为费用，计入当期损益。</w:t>
      </w:r>
    </w:p>
    <w:p>
      <w:pPr>
        <w:pStyle w:val="Style26"/>
        <w:keepNext w:val="0"/>
        <w:keepLines w:val="0"/>
        <w:widowControl w:val="0"/>
        <w:shd w:val="clear" w:color="auto" w:fill="auto"/>
        <w:bidi w:val="0"/>
        <w:spacing w:before="0" w:after="60" w:line="403" w:lineRule="exact"/>
        <w:ind w:left="0" w:right="0" w:firstLine="42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40"/>
        <w:keepNext/>
        <w:keepLines/>
        <w:widowControl w:val="0"/>
        <w:shd w:val="clear" w:color="auto" w:fill="auto"/>
        <w:tabs>
          <w:tab w:pos="798" w:val="left"/>
        </w:tabs>
        <w:bidi w:val="0"/>
        <w:spacing w:before="0" w:after="60" w:line="402" w:lineRule="exact"/>
        <w:ind w:left="0" w:right="0" w:firstLine="420"/>
        <w:jc w:val="both"/>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2</w:t>
      </w:r>
      <w:bookmarkEnd w:id="1481"/>
      <w:r>
        <w:rPr>
          <w:color w:val="000000"/>
          <w:spacing w:val="0"/>
          <w:w w:val="100"/>
          <w:position w:val="0"/>
        </w:rPr>
        <w:t>、</w:t>
        <w:tab/>
        <w:t>借款费用资本化期间</w:t>
      </w:r>
      <w:bookmarkEnd w:id="1479"/>
      <w:bookmarkEnd w:id="1480"/>
      <w:bookmarkEnd w:id="1482"/>
    </w:p>
    <w:p>
      <w:pPr>
        <w:pStyle w:val="Style26"/>
        <w:keepNext w:val="0"/>
        <w:keepLines w:val="0"/>
        <w:widowControl w:val="0"/>
        <w:shd w:val="clear" w:color="auto" w:fill="auto"/>
        <w:bidi w:val="0"/>
        <w:spacing w:before="0" w:after="60" w:line="398" w:lineRule="exact"/>
        <w:ind w:left="0" w:right="0" w:firstLine="420"/>
        <w:jc w:val="both"/>
      </w:pPr>
      <w:r>
        <w:rPr>
          <w:color w:val="000000"/>
          <w:spacing w:val="0"/>
          <w:w w:val="100"/>
          <w:position w:val="0"/>
        </w:rPr>
        <w:t>资本化期间，指从借款费用开始资本化时点到停止资本化时点的期间，借款费用暂停资本化的期间不 包括在内。</w:t>
      </w:r>
    </w:p>
    <w:p>
      <w:pPr>
        <w:pStyle w:val="Style26"/>
        <w:keepNext w:val="0"/>
        <w:keepLines w:val="0"/>
        <w:widowControl w:val="0"/>
        <w:shd w:val="clear" w:color="auto" w:fill="auto"/>
        <w:bidi w:val="0"/>
        <w:spacing w:before="0" w:after="60" w:line="402" w:lineRule="exact"/>
        <w:ind w:left="0" w:right="0" w:firstLine="420"/>
        <w:jc w:val="both"/>
      </w:pPr>
      <w:r>
        <w:rPr>
          <w:color w:val="000000"/>
          <w:spacing w:val="0"/>
          <w:w w:val="100"/>
          <w:position w:val="0"/>
        </w:rPr>
        <w:t>借款费用同时满足下列条件时开始资本化：</w:t>
      </w:r>
    </w:p>
    <w:p>
      <w:pPr>
        <w:pStyle w:val="Style26"/>
        <w:keepNext w:val="0"/>
        <w:keepLines w:val="0"/>
        <w:widowControl w:val="0"/>
        <w:shd w:val="clear" w:color="auto" w:fill="auto"/>
        <w:tabs>
          <w:tab w:pos="915" w:val="left"/>
        </w:tabs>
        <w:bidi w:val="0"/>
        <w:spacing w:before="0" w:after="60" w:line="403" w:lineRule="exact"/>
        <w:ind w:left="0" w:right="0" w:firstLine="320"/>
        <w:jc w:val="both"/>
      </w:pPr>
      <w:bookmarkStart w:id="1483" w:name="bookmark1483"/>
      <w:r>
        <w:rPr>
          <w:color w:val="000000"/>
          <w:spacing w:val="0"/>
          <w:w w:val="100"/>
          <w:position w:val="0"/>
        </w:rPr>
        <w:t>（</w:t>
      </w:r>
      <w:bookmarkEnd w:id="1483"/>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资产支出已经发生，资产支出包括为购建或者生产符合资本化条件的资产而以支付现金、转移非 现金资产或者承担带息债务形式发生的支出；</w:t>
      </w:r>
    </w:p>
    <w:p>
      <w:pPr>
        <w:pStyle w:val="Style26"/>
        <w:keepNext w:val="0"/>
        <w:keepLines w:val="0"/>
        <w:widowControl w:val="0"/>
        <w:shd w:val="clear" w:color="auto" w:fill="auto"/>
        <w:tabs>
          <w:tab w:pos="803" w:val="left"/>
        </w:tabs>
        <w:bidi w:val="0"/>
        <w:spacing w:before="0" w:after="60" w:line="402" w:lineRule="exact"/>
        <w:ind w:left="0" w:right="0" w:firstLine="320"/>
        <w:jc w:val="both"/>
      </w:pPr>
      <w:bookmarkStart w:id="1484" w:name="bookmark1484"/>
      <w:r>
        <w:rPr>
          <w:color w:val="000000"/>
          <w:spacing w:val="0"/>
          <w:w w:val="100"/>
          <w:position w:val="0"/>
        </w:rPr>
        <w:t>（</w:t>
      </w:r>
      <w:bookmarkEnd w:id="1484"/>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26"/>
        <w:keepNext w:val="0"/>
        <w:keepLines w:val="0"/>
        <w:widowControl w:val="0"/>
        <w:shd w:val="clear" w:color="auto" w:fill="auto"/>
        <w:tabs>
          <w:tab w:pos="803" w:val="left"/>
        </w:tabs>
        <w:bidi w:val="0"/>
        <w:spacing w:before="0" w:after="60" w:line="402" w:lineRule="exact"/>
        <w:ind w:left="0" w:right="0" w:firstLine="320"/>
        <w:jc w:val="both"/>
      </w:pPr>
      <w:bookmarkStart w:id="1485" w:name="bookmark1485"/>
      <w:r>
        <w:rPr>
          <w:color w:val="000000"/>
          <w:spacing w:val="0"/>
          <w:w w:val="100"/>
          <w:position w:val="0"/>
        </w:rPr>
        <w:t>（</w:t>
      </w:r>
      <w:bookmarkEnd w:id="1485"/>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26"/>
        <w:keepNext w:val="0"/>
        <w:keepLines w:val="0"/>
        <w:widowControl w:val="0"/>
        <w:shd w:val="clear" w:color="auto" w:fill="auto"/>
        <w:bidi w:val="0"/>
        <w:spacing w:before="0" w:after="60" w:line="402" w:lineRule="exact"/>
        <w:ind w:left="0" w:right="0" w:firstLine="420"/>
        <w:jc w:val="both"/>
      </w:pPr>
      <w:r>
        <w:rPr>
          <w:color w:val="000000"/>
          <w:spacing w:val="0"/>
          <w:w w:val="100"/>
          <w:position w:val="0"/>
        </w:rPr>
        <w:t>当购建或者生产符合资本化条件的资产达到预定可使用或者可销售状态时，借款费用停止资本化。</w:t>
      </w:r>
    </w:p>
    <w:p>
      <w:pPr>
        <w:pStyle w:val="Style40"/>
        <w:keepNext/>
        <w:keepLines/>
        <w:widowControl w:val="0"/>
        <w:shd w:val="clear" w:color="auto" w:fill="auto"/>
        <w:tabs>
          <w:tab w:pos="798" w:val="left"/>
        </w:tabs>
        <w:bidi w:val="0"/>
        <w:spacing w:before="0" w:after="60" w:line="402" w:lineRule="exact"/>
        <w:ind w:left="0" w:right="0" w:firstLine="420"/>
        <w:jc w:val="both"/>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3</w:t>
      </w:r>
      <w:bookmarkEnd w:id="1488"/>
      <w:r>
        <w:rPr>
          <w:color w:val="000000"/>
          <w:spacing w:val="0"/>
          <w:w w:val="100"/>
          <w:position w:val="0"/>
        </w:rPr>
        <w:t>、</w:t>
        <w:tab/>
        <w:t>暂停资本化期间</w:t>
      </w:r>
      <w:bookmarkEnd w:id="1486"/>
      <w:bookmarkEnd w:id="1487"/>
      <w:bookmarkEnd w:id="1489"/>
    </w:p>
    <w:p>
      <w:pPr>
        <w:pStyle w:val="Style26"/>
        <w:keepNext w:val="0"/>
        <w:keepLines w:val="0"/>
        <w:widowControl w:val="0"/>
        <w:shd w:val="clear" w:color="auto" w:fill="auto"/>
        <w:bidi w:val="0"/>
        <w:spacing w:before="0" w:after="60" w:line="403" w:lineRule="exact"/>
        <w:ind w:left="0" w:right="0" w:firstLine="42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40"/>
        <w:keepNext/>
        <w:keepLines/>
        <w:widowControl w:val="0"/>
        <w:shd w:val="clear" w:color="auto" w:fill="auto"/>
        <w:tabs>
          <w:tab w:pos="798" w:val="left"/>
        </w:tabs>
        <w:bidi w:val="0"/>
        <w:spacing w:before="0" w:after="60" w:line="402" w:lineRule="exact"/>
        <w:ind w:left="0" w:right="0" w:firstLine="420"/>
        <w:jc w:val="both"/>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4</w:t>
      </w:r>
      <w:bookmarkEnd w:id="1492"/>
      <w:r>
        <w:rPr>
          <w:color w:val="000000"/>
          <w:spacing w:val="0"/>
          <w:w w:val="100"/>
          <w:position w:val="0"/>
        </w:rPr>
        <w:t>、</w:t>
        <w:tab/>
        <w:t>借款费用资本化率、资本化金额的计算方法</w:t>
      </w:r>
      <w:bookmarkEnd w:id="1490"/>
      <w:bookmarkEnd w:id="1491"/>
      <w:bookmarkEnd w:id="1493"/>
    </w:p>
    <w:p>
      <w:pPr>
        <w:pStyle w:val="Style26"/>
        <w:keepNext w:val="0"/>
        <w:keepLines w:val="0"/>
        <w:widowControl w:val="0"/>
        <w:shd w:val="clear" w:color="auto" w:fill="auto"/>
        <w:bidi w:val="0"/>
        <w:spacing w:before="0" w:after="60" w:line="401" w:lineRule="exact"/>
        <w:ind w:left="0" w:right="0" w:firstLine="420"/>
        <w:jc w:val="both"/>
      </w:pPr>
      <w:r>
        <w:rPr>
          <w:color w:val="000000"/>
          <w:spacing w:val="0"/>
          <w:w w:val="100"/>
          <w:position w:val="0"/>
        </w:rPr>
        <w:t>对于为购建或者生产符合资本化条件的资产而借入的专门借款，以专门借款当期实际发生的借款费 用，减去尚未动用的借款资金存入银行取得的利息收入或进行暂时性投资取得的投资收益后的金额，来确 定借款费用的资本化金额。</w:t>
      </w:r>
    </w:p>
    <w:p>
      <w:pPr>
        <w:pStyle w:val="Style26"/>
        <w:keepNext w:val="0"/>
        <w:keepLines w:val="0"/>
        <w:widowControl w:val="0"/>
        <w:shd w:val="clear" w:color="auto" w:fill="auto"/>
        <w:bidi w:val="0"/>
        <w:spacing w:before="0" w:after="60" w:line="401" w:lineRule="exact"/>
        <w:ind w:left="0" w:right="0" w:firstLine="420"/>
        <w:jc w:val="both"/>
      </w:pPr>
      <w:r>
        <w:rPr>
          <w:color w:val="000000"/>
          <w:spacing w:val="0"/>
          <w:w w:val="100"/>
          <w:position w:val="0"/>
        </w:rPr>
        <w:t>对于为购建或者生产符合资本化条件的资产而占用的一般借款，根据累计资产支出超过专门借款部分 的资产支出加权平均数乘以所占用一般借款的资本化率，计算确定一般借款应予资本化的借款费用金额。 资本化率根据一般借款加权平均实际利率计算确定。</w:t>
      </w:r>
    </w:p>
    <w:p>
      <w:pPr>
        <w:pStyle w:val="Style26"/>
        <w:keepNext w:val="0"/>
        <w:keepLines w:val="0"/>
        <w:widowControl w:val="0"/>
        <w:shd w:val="clear" w:color="auto" w:fill="auto"/>
        <w:bidi w:val="0"/>
        <w:spacing w:before="0" w:after="60" w:line="398" w:lineRule="exact"/>
        <w:ind w:left="0" w:right="0" w:firstLine="420"/>
        <w:jc w:val="both"/>
      </w:pPr>
      <w:r>
        <w:rPr>
          <w:color w:val="000000"/>
          <w:spacing w:val="0"/>
          <w:w w:val="100"/>
          <w:position w:val="0"/>
        </w:rPr>
        <w:t>在资本化期间内，外币专门借款本金及利息的汇兑差额，予以资本化，计入符合资本化条件的资产的 成本。除外币专门借款之外的其他外币借款本金及其利息所产生的汇兑差额计入当期损益。</w:t>
      </w:r>
    </w:p>
    <w:p>
      <w:pPr>
        <w:pStyle w:val="Style40"/>
        <w:keepNext/>
        <w:keepLines/>
        <w:widowControl w:val="0"/>
        <w:shd w:val="clear" w:color="auto" w:fill="auto"/>
        <w:bidi w:val="0"/>
        <w:spacing w:before="0" w:after="60" w:line="402" w:lineRule="exact"/>
        <w:ind w:left="0" w:right="0" w:firstLine="280"/>
        <w:jc w:val="both"/>
      </w:pPr>
      <w:bookmarkStart w:id="1494" w:name="bookmark1494"/>
      <w:bookmarkStart w:id="1495" w:name="bookmark1495"/>
      <w:bookmarkStart w:id="1496" w:name="bookmark1496"/>
      <w:r>
        <w:rPr>
          <w:color w:val="000000"/>
          <w:spacing w:val="0"/>
          <w:w w:val="100"/>
          <w:position w:val="0"/>
        </w:rPr>
        <w:t>（十九）无形资产</w:t>
      </w:r>
      <w:bookmarkEnd w:id="1494"/>
      <w:bookmarkEnd w:id="1495"/>
      <w:bookmarkEnd w:id="1496"/>
    </w:p>
    <w:p>
      <w:pPr>
        <w:pStyle w:val="Style40"/>
        <w:keepNext/>
        <w:keepLines/>
        <w:widowControl w:val="0"/>
        <w:shd w:val="clear" w:color="auto" w:fill="auto"/>
        <w:bidi w:val="0"/>
        <w:spacing w:before="0" w:after="240" w:line="402" w:lineRule="exact"/>
        <w:ind w:left="0" w:right="0" w:firstLine="420"/>
        <w:jc w:val="both"/>
      </w:pPr>
      <w:bookmarkStart w:id="1494" w:name="bookmark1494"/>
      <w:bookmarkStart w:id="1495" w:name="bookmark1495"/>
      <w:bookmarkStart w:id="1497" w:name="bookmark1497"/>
      <w:bookmarkStart w:id="1498" w:name="bookmark1498"/>
      <w:r>
        <w:rPr>
          <w:rFonts w:ascii="Times New Roman" w:eastAsia="Times New Roman" w:hAnsi="Times New Roman" w:cs="Times New Roman"/>
          <w:color w:val="000000"/>
          <w:spacing w:val="0"/>
          <w:w w:val="100"/>
          <w:position w:val="0"/>
        </w:rPr>
        <w:t>1</w:t>
      </w:r>
      <w:bookmarkEnd w:id="1497"/>
      <w:r>
        <w:rPr>
          <w:color w:val="000000"/>
          <w:spacing w:val="0"/>
          <w:w w:val="100"/>
          <w:position w:val="0"/>
        </w:rPr>
        <w:t>、无形资产的计价方法</w:t>
      </w:r>
      <w:bookmarkEnd w:id="1494"/>
      <w:bookmarkEnd w:id="1495"/>
      <w:bookmarkEnd w:id="1498"/>
    </w:p>
    <w:p>
      <w:pPr>
        <w:pStyle w:val="Style26"/>
        <w:keepNext w:val="0"/>
        <w:keepLines w:val="0"/>
        <w:widowControl w:val="0"/>
        <w:shd w:val="clear" w:color="auto" w:fill="auto"/>
        <w:bidi w:val="0"/>
        <w:spacing w:before="0" w:after="120" w:line="240" w:lineRule="auto"/>
        <w:ind w:left="0" w:right="0" w:firstLine="280"/>
        <w:jc w:val="both"/>
      </w:pPr>
      <w:bookmarkStart w:id="1499" w:name="bookmark1499"/>
      <w:r>
        <w:rPr>
          <w:color w:val="000000"/>
          <w:spacing w:val="0"/>
          <w:w w:val="100"/>
          <w:position w:val="0"/>
        </w:rPr>
        <w:t>（</w:t>
      </w:r>
      <w:bookmarkEnd w:id="1499"/>
      <w:r>
        <w:rPr>
          <w:rFonts w:ascii="Times New Roman" w:eastAsia="Times New Roman" w:hAnsi="Times New Roman" w:cs="Times New Roman"/>
          <w:color w:val="000000"/>
          <w:spacing w:val="0"/>
          <w:w w:val="100"/>
          <w:position w:val="0"/>
        </w:rPr>
        <w:t>1</w:t>
      </w:r>
      <w:r>
        <w:rPr>
          <w:color w:val="000000"/>
          <w:spacing w:val="0"/>
          <w:w w:val="100"/>
          <w:position w:val="0"/>
        </w:rPr>
        <w:t>）公司取得无形资产时按成本进行初始计量；</w:t>
      </w:r>
    </w:p>
    <w:p>
      <w:pPr>
        <w:pStyle w:val="Style19"/>
        <w:keepNext w:val="0"/>
        <w:keepLines w:val="0"/>
        <w:widowControl w:val="0"/>
        <w:shd w:val="clear" w:color="auto" w:fill="auto"/>
        <w:bidi w:val="0"/>
        <w:spacing w:before="0" w:after="60" w:line="240" w:lineRule="auto"/>
        <w:ind w:left="0" w:right="0" w:firstLine="0"/>
        <w:jc w:val="center"/>
      </w:pPr>
      <w:r>
        <w:rPr>
          <w:i w:val="0"/>
          <w:iCs w:val="0"/>
          <w:color w:val="000000"/>
          <w:spacing w:val="0"/>
          <w:w w:val="100"/>
          <w:position w:val="0"/>
        </w:rPr>
        <w:t>共</w:t>
      </w:r>
      <w:r>
        <w:rPr>
          <w:rFonts w:ascii="Times New Roman" w:eastAsia="Times New Roman" w:hAnsi="Times New Roman" w:cs="Times New Roman"/>
          <w:i w:val="0"/>
          <w:iCs w:val="0"/>
          <w:color w:val="000000"/>
          <w:spacing w:val="0"/>
          <w:w w:val="100"/>
          <w:position w:val="0"/>
        </w:rPr>
        <w:t>184</w:t>
      </w:r>
      <w:r>
        <w:rPr>
          <w:i w:val="0"/>
          <w:iCs w:val="0"/>
          <w:color w:val="000000"/>
          <w:spacing w:val="0"/>
          <w:w w:val="100"/>
          <w:position w:val="0"/>
        </w:rPr>
        <w:t>页 第</w:t>
      </w:r>
      <w:r>
        <w:rPr>
          <w:rFonts w:ascii="Times New Roman" w:eastAsia="Times New Roman" w:hAnsi="Times New Roman" w:cs="Times New Roman"/>
          <w:i w:val="0"/>
          <w:iCs w:val="0"/>
          <w:color w:val="000000"/>
          <w:spacing w:val="0"/>
          <w:w w:val="100"/>
          <w:position w:val="0"/>
        </w:rPr>
        <w:t>118</w:t>
      </w:r>
      <w:r>
        <w:rPr>
          <w:i w:val="0"/>
          <w:iCs w:val="0"/>
          <w:color w:val="000000"/>
          <w:spacing w:val="0"/>
          <w:w w:val="100"/>
          <w:position w:val="0"/>
        </w:rPr>
        <w:t>页</w:t>
      </w:r>
    </w:p>
    <w:p>
      <w:pPr>
        <w:pStyle w:val="Style26"/>
        <w:keepNext w:val="0"/>
        <w:keepLines w:val="0"/>
        <w:widowControl w:val="0"/>
        <w:shd w:val="clear" w:color="auto" w:fill="auto"/>
        <w:bidi w:val="0"/>
        <w:spacing w:before="0" w:after="60" w:line="408" w:lineRule="exact"/>
        <w:ind w:left="0" w:right="0" w:firstLine="420"/>
        <w:jc w:val="both"/>
      </w:pPr>
      <w:r>
        <w:rPr>
          <w:color w:val="000000"/>
          <w:spacing w:val="0"/>
          <w:w w:val="100"/>
          <w:position w:val="0"/>
        </w:rPr>
        <w:t>外购无形资产的成本，包括购买价款、相关税费以及直接归属于使该项资产达到预定用途所发生的其 他支出。</w:t>
      </w:r>
    </w:p>
    <w:p>
      <w:pPr>
        <w:pStyle w:val="Style26"/>
        <w:keepNext w:val="0"/>
        <w:keepLines w:val="0"/>
        <w:widowControl w:val="0"/>
        <w:numPr>
          <w:ilvl w:val="0"/>
          <w:numId w:val="33"/>
        </w:numPr>
        <w:shd w:val="clear" w:color="auto" w:fill="auto"/>
        <w:bidi w:val="0"/>
        <w:spacing w:before="0" w:after="60" w:line="406" w:lineRule="exact"/>
        <w:ind w:left="0" w:right="0" w:firstLine="280"/>
        <w:jc w:val="both"/>
      </w:pPr>
      <w:bookmarkStart w:id="1500" w:name="bookmark1500"/>
      <w:bookmarkEnd w:id="1500"/>
      <w:r>
        <w:rPr>
          <w:color w:val="000000"/>
          <w:spacing w:val="0"/>
          <w:w w:val="100"/>
          <w:position w:val="0"/>
        </w:rPr>
        <w:t>后续计量</w:t>
      </w:r>
    </w:p>
    <w:p>
      <w:pPr>
        <w:pStyle w:val="Style26"/>
        <w:keepNext w:val="0"/>
        <w:keepLines w:val="0"/>
        <w:widowControl w:val="0"/>
        <w:shd w:val="clear" w:color="auto" w:fill="auto"/>
        <w:bidi w:val="0"/>
        <w:spacing w:before="0" w:after="60" w:line="406" w:lineRule="exact"/>
        <w:ind w:left="0" w:right="0" w:firstLine="420"/>
        <w:jc w:val="both"/>
      </w:pPr>
      <w:r>
        <w:rPr>
          <w:color w:val="000000"/>
          <w:spacing w:val="0"/>
          <w:w w:val="100"/>
          <w:position w:val="0"/>
        </w:rPr>
        <w:t>在取得无形资产时分析判断其使用寿命。</w:t>
      </w:r>
    </w:p>
    <w:p>
      <w:pPr>
        <w:pStyle w:val="Style26"/>
        <w:keepNext w:val="0"/>
        <w:keepLines w:val="0"/>
        <w:widowControl w:val="0"/>
        <w:shd w:val="clear" w:color="auto" w:fill="auto"/>
        <w:bidi w:val="0"/>
        <w:spacing w:before="0" w:after="240" w:line="403" w:lineRule="exact"/>
        <w:ind w:left="0" w:right="0" w:firstLine="420"/>
        <w:jc w:val="both"/>
      </w:pPr>
      <w:r>
        <w:rPr>
          <w:color w:val="000000"/>
          <w:spacing w:val="0"/>
          <w:w w:val="100"/>
          <w:position w:val="0"/>
        </w:rPr>
        <w:t>对于使用寿命有限的无形资产，在为企业带来经济利益的期限内摊销；无法预见无形资产为企业带来 经济利益期限的，视为使用寿命不确定的无形资产，不予摊销。</w:t>
      </w:r>
    </w:p>
    <w:p>
      <w:pPr>
        <w:pStyle w:val="Style26"/>
        <w:keepNext w:val="0"/>
        <w:keepLines w:val="0"/>
        <w:widowControl w:val="0"/>
        <w:shd w:val="clear" w:color="auto" w:fill="auto"/>
        <w:bidi w:val="0"/>
        <w:spacing w:before="0" w:after="0" w:line="425" w:lineRule="auto"/>
        <w:ind w:left="0" w:right="0" w:firstLine="420"/>
        <w:jc w:val="both"/>
      </w:pPr>
      <w:bookmarkStart w:id="1501" w:name="bookmark1501"/>
      <w:r>
        <w:rPr>
          <w:rFonts w:ascii="Times New Roman" w:eastAsia="Times New Roman" w:hAnsi="Times New Roman" w:cs="Times New Roman"/>
          <w:b/>
          <w:bCs/>
          <w:color w:val="000000"/>
          <w:spacing w:val="0"/>
          <w:w w:val="100"/>
          <w:position w:val="0"/>
        </w:rPr>
        <w:t>2</w:t>
      </w:r>
      <w:bookmarkEnd w:id="1501"/>
      <w:r>
        <w:rPr>
          <w:b/>
          <w:bCs/>
          <w:color w:val="000000"/>
          <w:spacing w:val="0"/>
          <w:w w:val="100"/>
          <w:position w:val="0"/>
        </w:rPr>
        <w:t>、使用寿命有限的无形资产的使用寿命估计情况</w:t>
      </w:r>
    </w:p>
    <w:tbl>
      <w:tblPr>
        <w:tblOverlap w:val="never"/>
        <w:jc w:val="center"/>
        <w:tblLayout w:type="fixed"/>
      </w:tblPr>
      <w:tblGrid>
        <w:gridCol w:w="1819"/>
        <w:gridCol w:w="2174"/>
        <w:gridCol w:w="5040"/>
      </w:tblGrid>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土地使用权的有效期</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left"/>
            </w:pPr>
            <w:r>
              <w:rPr>
                <w:color w:val="000000"/>
                <w:spacing w:val="0"/>
                <w:w w:val="100"/>
                <w:position w:val="0"/>
              </w:rPr>
              <w:t>对于使用寿命有限的无形资产，在为企业带来经济利益的期限 内按直线法摊销。</w:t>
            </w:r>
          </w:p>
        </w:tc>
      </w:tr>
      <w:tr>
        <w:trPr>
          <w:trHeight w:val="26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3-10 </w:t>
            </w:r>
            <w:r>
              <w:rPr>
                <w:color w:val="000000"/>
                <w:spacing w:val="0"/>
                <w:w w:val="100"/>
                <w:position w:val="0"/>
              </w:rPr>
              <w:t>年</w:t>
            </w:r>
          </w:p>
        </w:tc>
        <w:tc>
          <w:tcPr>
            <w:vMerge/>
            <w:tcBorders>
              <w:left w:val="single" w:sz="4"/>
              <w:bottom w:val="single" w:sz="4"/>
              <w:right w:val="single" w:sz="4"/>
            </w:tcBorders>
            <w:shd w:val="clear" w:color="auto" w:fill="FFFFFF"/>
            <w:vAlign w:val="center"/>
          </w:tcPr>
          <w:p>
            <w:pPr/>
          </w:p>
        </w:tc>
      </w:tr>
    </w:tbl>
    <w:p>
      <w:pPr>
        <w:widowControl w:val="0"/>
        <w:spacing w:after="59" w:line="1" w:lineRule="exact"/>
      </w:pPr>
    </w:p>
    <w:p>
      <w:pPr>
        <w:pStyle w:val="Style40"/>
        <w:keepNext/>
        <w:keepLines/>
        <w:widowControl w:val="0"/>
        <w:shd w:val="clear" w:color="auto" w:fill="auto"/>
        <w:tabs>
          <w:tab w:pos="798" w:val="left"/>
        </w:tabs>
        <w:bidi w:val="0"/>
        <w:spacing w:before="0" w:after="60" w:line="398" w:lineRule="exact"/>
        <w:ind w:left="0" w:right="0" w:firstLine="420"/>
        <w:jc w:val="both"/>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3</w:t>
      </w:r>
      <w:bookmarkEnd w:id="1504"/>
      <w:r>
        <w:rPr>
          <w:color w:val="000000"/>
          <w:spacing w:val="0"/>
          <w:w w:val="100"/>
          <w:position w:val="0"/>
        </w:rPr>
        <w:t>、</w:t>
        <w:tab/>
        <w:t>使用寿命不确定的无形资产的判断依据以及对其使用寿命进行复核的程序</w:t>
      </w:r>
      <w:bookmarkEnd w:id="1502"/>
      <w:bookmarkEnd w:id="1503"/>
      <w:bookmarkEnd w:id="1505"/>
    </w:p>
    <w:p>
      <w:pPr>
        <w:pStyle w:val="Style26"/>
        <w:keepNext w:val="0"/>
        <w:keepLines w:val="0"/>
        <w:widowControl w:val="0"/>
        <w:shd w:val="clear" w:color="auto" w:fill="auto"/>
        <w:bidi w:val="0"/>
        <w:spacing w:before="0" w:after="60" w:line="398" w:lineRule="exact"/>
        <w:ind w:left="0" w:right="0" w:firstLine="420"/>
        <w:jc w:val="both"/>
      </w:pPr>
      <w:r>
        <w:rPr>
          <w:color w:val="000000"/>
          <w:spacing w:val="0"/>
          <w:w w:val="100"/>
          <w:position w:val="0"/>
        </w:rPr>
        <w:t>本公司无使用寿命不确定的无形资产。</w:t>
      </w:r>
    </w:p>
    <w:p>
      <w:pPr>
        <w:pStyle w:val="Style40"/>
        <w:keepNext/>
        <w:keepLines/>
        <w:widowControl w:val="0"/>
        <w:shd w:val="clear" w:color="auto" w:fill="auto"/>
        <w:tabs>
          <w:tab w:pos="798" w:val="left"/>
        </w:tabs>
        <w:bidi w:val="0"/>
        <w:spacing w:before="0" w:after="60" w:line="398" w:lineRule="exact"/>
        <w:ind w:left="0" w:right="0" w:firstLine="420"/>
        <w:jc w:val="both"/>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4</w:t>
      </w:r>
      <w:bookmarkEnd w:id="1508"/>
      <w:r>
        <w:rPr>
          <w:color w:val="000000"/>
          <w:spacing w:val="0"/>
          <w:w w:val="100"/>
          <w:position w:val="0"/>
        </w:rPr>
        <w:t>、</w:t>
        <w:tab/>
        <w:t>划分研究阶段和开发阶段的具体标准</w:t>
      </w:r>
      <w:bookmarkEnd w:id="1506"/>
      <w:bookmarkEnd w:id="1507"/>
      <w:bookmarkEnd w:id="1509"/>
    </w:p>
    <w:p>
      <w:pPr>
        <w:pStyle w:val="Style26"/>
        <w:keepNext w:val="0"/>
        <w:keepLines w:val="0"/>
        <w:widowControl w:val="0"/>
        <w:shd w:val="clear" w:color="auto" w:fill="auto"/>
        <w:bidi w:val="0"/>
        <w:spacing w:before="0" w:after="60" w:line="398" w:lineRule="exact"/>
        <w:ind w:left="0" w:right="0" w:firstLine="420"/>
        <w:jc w:val="both"/>
      </w:pPr>
      <w:r>
        <w:rPr>
          <w:color w:val="000000"/>
          <w:spacing w:val="0"/>
          <w:w w:val="100"/>
          <w:position w:val="0"/>
        </w:rPr>
        <w:t>公司内部研究开发项目的支出分为研究阶段支出和开发阶段支出。</w:t>
      </w:r>
    </w:p>
    <w:p>
      <w:pPr>
        <w:pStyle w:val="Style26"/>
        <w:keepNext w:val="0"/>
        <w:keepLines w:val="0"/>
        <w:widowControl w:val="0"/>
        <w:shd w:val="clear" w:color="auto" w:fill="auto"/>
        <w:bidi w:val="0"/>
        <w:spacing w:before="0" w:after="60" w:line="398" w:lineRule="exact"/>
        <w:ind w:left="0" w:right="0" w:firstLine="420"/>
        <w:jc w:val="both"/>
      </w:pPr>
      <w:r>
        <w:rPr>
          <w:color w:val="000000"/>
          <w:spacing w:val="0"/>
          <w:w w:val="100"/>
          <w:position w:val="0"/>
        </w:rPr>
        <w:t>研究阶段：为获取并理解新的科学或技术知识等而进行的独创性的有计划调查、研究活动的阶段。</w:t>
      </w:r>
    </w:p>
    <w:p>
      <w:pPr>
        <w:pStyle w:val="Style26"/>
        <w:keepNext w:val="0"/>
        <w:keepLines w:val="0"/>
        <w:widowControl w:val="0"/>
        <w:shd w:val="clear" w:color="auto" w:fill="auto"/>
        <w:bidi w:val="0"/>
        <w:spacing w:before="0" w:after="60" w:line="403" w:lineRule="exact"/>
        <w:ind w:left="0" w:right="0" w:firstLine="420"/>
        <w:jc w:val="both"/>
      </w:pPr>
      <w:r>
        <w:rPr>
          <w:color w:val="000000"/>
          <w:spacing w:val="0"/>
          <w:w w:val="100"/>
          <w:position w:val="0"/>
        </w:rPr>
        <w:t>开发阶段：在进行商业性生产或使用前，将研究成果或其他知识应用于某项计划或设计，以生产出新 的或具有实质性改进的材料、装置、产品等活动的阶段。</w:t>
      </w:r>
    </w:p>
    <w:p>
      <w:pPr>
        <w:pStyle w:val="Style40"/>
        <w:keepNext/>
        <w:keepLines/>
        <w:widowControl w:val="0"/>
        <w:shd w:val="clear" w:color="auto" w:fill="auto"/>
        <w:tabs>
          <w:tab w:pos="798" w:val="left"/>
        </w:tabs>
        <w:bidi w:val="0"/>
        <w:spacing w:before="0" w:after="60" w:line="398" w:lineRule="exact"/>
        <w:ind w:left="0" w:right="0" w:firstLine="420"/>
        <w:jc w:val="both"/>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5</w:t>
      </w:r>
      <w:bookmarkEnd w:id="1512"/>
      <w:r>
        <w:rPr>
          <w:color w:val="000000"/>
          <w:spacing w:val="0"/>
          <w:w w:val="100"/>
          <w:position w:val="0"/>
        </w:rPr>
        <w:t>、</w:t>
        <w:tab/>
        <w:t>开发阶段支出资本化的具体条件</w:t>
      </w:r>
      <w:bookmarkEnd w:id="1510"/>
      <w:bookmarkEnd w:id="1511"/>
      <w:bookmarkEnd w:id="1513"/>
    </w:p>
    <w:p>
      <w:pPr>
        <w:pStyle w:val="Style26"/>
        <w:keepNext w:val="0"/>
        <w:keepLines w:val="0"/>
        <w:widowControl w:val="0"/>
        <w:shd w:val="clear" w:color="auto" w:fill="auto"/>
        <w:bidi w:val="0"/>
        <w:spacing w:before="0" w:after="240" w:line="398" w:lineRule="exact"/>
        <w:ind w:left="0" w:right="0" w:firstLine="420"/>
        <w:jc w:val="both"/>
      </w:pPr>
      <w:r>
        <w:rPr>
          <w:color w:val="000000"/>
          <w:spacing w:val="0"/>
          <w:w w:val="100"/>
          <w:position w:val="0"/>
        </w:rPr>
        <w:t>研究阶段的支出，于发生时计入当期损益。开发阶段的支出同时满足下列条件的，确认为无形资产， 不能满足下述条件的开发阶段的支出计入当期损益：</w:t>
      </w:r>
    </w:p>
    <w:p>
      <w:pPr>
        <w:pStyle w:val="Style26"/>
        <w:keepNext w:val="0"/>
        <w:keepLines w:val="0"/>
        <w:widowControl w:val="0"/>
        <w:numPr>
          <w:ilvl w:val="0"/>
          <w:numId w:val="35"/>
        </w:numPr>
        <w:shd w:val="clear" w:color="auto" w:fill="auto"/>
        <w:tabs>
          <w:tab w:pos="846" w:val="left"/>
        </w:tabs>
        <w:bidi w:val="0"/>
        <w:spacing w:before="0" w:after="60" w:line="415" w:lineRule="auto"/>
        <w:ind w:left="0" w:right="0" w:firstLine="420"/>
        <w:jc w:val="both"/>
      </w:pPr>
      <w:bookmarkStart w:id="1514" w:name="bookmark1514"/>
      <w:bookmarkEnd w:id="1514"/>
      <w:r>
        <w:rPr>
          <w:color w:val="000000"/>
          <w:spacing w:val="0"/>
          <w:w w:val="100"/>
          <w:position w:val="0"/>
        </w:rPr>
        <w:t>完成该无形资产以使其能够使用或出售在技术上具有可行性；</w:t>
      </w:r>
    </w:p>
    <w:p>
      <w:pPr>
        <w:pStyle w:val="Style26"/>
        <w:keepNext w:val="0"/>
        <w:keepLines w:val="0"/>
        <w:widowControl w:val="0"/>
        <w:numPr>
          <w:ilvl w:val="0"/>
          <w:numId w:val="35"/>
        </w:numPr>
        <w:shd w:val="clear" w:color="auto" w:fill="auto"/>
        <w:tabs>
          <w:tab w:pos="846" w:val="left"/>
        </w:tabs>
        <w:bidi w:val="0"/>
        <w:spacing w:before="0" w:after="0" w:line="415" w:lineRule="auto"/>
        <w:ind w:left="0" w:right="0" w:firstLine="420"/>
        <w:jc w:val="both"/>
      </w:pPr>
      <w:bookmarkStart w:id="1515" w:name="bookmark1515"/>
      <w:bookmarkEnd w:id="1515"/>
      <w:r>
        <w:rPr>
          <w:color w:val="000000"/>
          <w:spacing w:val="0"/>
          <w:w w:val="100"/>
          <w:position w:val="0"/>
        </w:rPr>
        <w:t>具有完成该无形资产并使用或出售的意图；</w:t>
      </w:r>
    </w:p>
    <w:p>
      <w:pPr>
        <w:pStyle w:val="Style26"/>
        <w:keepNext w:val="0"/>
        <w:keepLines w:val="0"/>
        <w:widowControl w:val="0"/>
        <w:numPr>
          <w:ilvl w:val="0"/>
          <w:numId w:val="35"/>
        </w:numPr>
        <w:shd w:val="clear" w:color="auto" w:fill="auto"/>
        <w:tabs>
          <w:tab w:pos="843" w:val="left"/>
        </w:tabs>
        <w:bidi w:val="0"/>
        <w:spacing w:before="0" w:after="60" w:line="413" w:lineRule="exact"/>
        <w:ind w:left="0" w:right="0" w:firstLine="420"/>
        <w:jc w:val="both"/>
      </w:pPr>
      <w:bookmarkStart w:id="1516" w:name="bookmark1516"/>
      <w:bookmarkEnd w:id="1516"/>
      <w:r>
        <w:rPr>
          <w:color w:val="000000"/>
          <w:spacing w:val="0"/>
          <w:w w:val="100"/>
          <w:position w:val="0"/>
        </w:rPr>
        <w:t>无形资产产生经济利益的方式，包括能够证明运用该无形资产生产的产品存在市场或无形资产自 身存在市场，无形资产将在内部使用的，能够证明其有用性；</w:t>
      </w:r>
    </w:p>
    <w:p>
      <w:pPr>
        <w:pStyle w:val="Style26"/>
        <w:keepNext w:val="0"/>
        <w:keepLines w:val="0"/>
        <w:widowControl w:val="0"/>
        <w:numPr>
          <w:ilvl w:val="0"/>
          <w:numId w:val="35"/>
        </w:numPr>
        <w:shd w:val="clear" w:color="auto" w:fill="auto"/>
        <w:tabs>
          <w:tab w:pos="848" w:val="left"/>
        </w:tabs>
        <w:bidi w:val="0"/>
        <w:spacing w:before="0" w:after="240" w:line="398" w:lineRule="exact"/>
        <w:ind w:left="0" w:right="0" w:firstLine="420"/>
        <w:jc w:val="both"/>
      </w:pPr>
      <w:bookmarkStart w:id="1517" w:name="bookmark1517"/>
      <w:bookmarkEnd w:id="1517"/>
      <w:r>
        <w:rPr>
          <w:color w:val="000000"/>
          <w:spacing w:val="0"/>
          <w:w w:val="100"/>
          <w:position w:val="0"/>
        </w:rPr>
        <w:t>有足够的技术、财务资源和其他资源支持，以完成该无形资产的开发，并有能力使用或出售该无 形资产；</w:t>
      </w:r>
    </w:p>
    <w:p>
      <w:pPr>
        <w:pStyle w:val="Style26"/>
        <w:keepNext w:val="0"/>
        <w:keepLines w:val="0"/>
        <w:widowControl w:val="0"/>
        <w:numPr>
          <w:ilvl w:val="0"/>
          <w:numId w:val="35"/>
        </w:numPr>
        <w:shd w:val="clear" w:color="auto" w:fill="auto"/>
        <w:tabs>
          <w:tab w:pos="846" w:val="left"/>
        </w:tabs>
        <w:bidi w:val="0"/>
        <w:spacing w:before="0" w:after="0" w:line="415" w:lineRule="auto"/>
        <w:ind w:left="0" w:right="0" w:firstLine="420"/>
        <w:jc w:val="both"/>
      </w:pPr>
      <w:bookmarkStart w:id="1518" w:name="bookmark1518"/>
      <w:bookmarkEnd w:id="1518"/>
      <w:r>
        <w:rPr>
          <w:color w:val="000000"/>
          <w:spacing w:val="0"/>
          <w:w w:val="100"/>
          <w:position w:val="0"/>
        </w:rPr>
        <w:t>归属于该无形资产开发阶段的支出能够可靠地计量。</w:t>
      </w:r>
    </w:p>
    <w:p>
      <w:pPr>
        <w:pStyle w:val="Style26"/>
        <w:keepNext w:val="0"/>
        <w:keepLines w:val="0"/>
        <w:widowControl w:val="0"/>
        <w:shd w:val="clear" w:color="auto" w:fill="auto"/>
        <w:bidi w:val="0"/>
        <w:spacing w:before="0" w:after="60" w:line="398" w:lineRule="exact"/>
        <w:ind w:left="0" w:right="0" w:firstLine="420"/>
        <w:jc w:val="both"/>
      </w:pPr>
      <w:r>
        <w:rPr>
          <w:color w:val="000000"/>
          <w:spacing w:val="0"/>
          <w:w w:val="100"/>
          <w:position w:val="0"/>
        </w:rPr>
        <w:t>无法区分研究阶段支出和开发阶段支出的，将发生的研发支出全部计入当期损益。</w:t>
      </w:r>
    </w:p>
    <w:p>
      <w:pPr>
        <w:pStyle w:val="Style40"/>
        <w:keepNext/>
        <w:keepLines/>
        <w:widowControl w:val="0"/>
        <w:shd w:val="clear" w:color="auto" w:fill="auto"/>
        <w:bidi w:val="0"/>
        <w:spacing w:before="0" w:after="140" w:line="398" w:lineRule="exact"/>
        <w:ind w:left="0" w:right="0" w:firstLine="280"/>
        <w:jc w:val="both"/>
      </w:pPr>
      <w:bookmarkStart w:id="1519" w:name="bookmark1519"/>
      <w:bookmarkStart w:id="1520" w:name="bookmark1520"/>
      <w:bookmarkStart w:id="1521" w:name="bookmark1521"/>
      <w:r>
        <w:rPr>
          <w:color w:val="000000"/>
          <w:spacing w:val="0"/>
          <w:w w:val="100"/>
          <w:position w:val="0"/>
        </w:rPr>
        <w:t>(二十)长期资产减值</w:t>
      </w:r>
      <w:bookmarkEnd w:id="1519"/>
      <w:bookmarkEnd w:id="1520"/>
      <w:bookmarkEnd w:id="1521"/>
    </w:p>
    <w:p>
      <w:pPr>
        <w:pStyle w:val="Style26"/>
        <w:keepNext w:val="0"/>
        <w:keepLines w:val="0"/>
        <w:widowControl w:val="0"/>
        <w:shd w:val="clear" w:color="auto" w:fill="auto"/>
        <w:bidi w:val="0"/>
        <w:spacing w:before="0" w:after="60" w:line="338" w:lineRule="exact"/>
        <w:ind w:left="0" w:right="0" w:firstLine="420"/>
        <w:jc w:val="both"/>
        <w:rPr>
          <w:sz w:val="18"/>
          <w:szCs w:val="18"/>
        </w:rPr>
        <w:sectPr>
          <w:footnotePr>
            <w:pos w:val="pageBottom"/>
            <w:numFmt w:val="decimal"/>
            <w:numRestart w:val="continuous"/>
          </w:footnotePr>
          <w:pgSz w:w="11900" w:h="16840"/>
          <w:pgMar w:top="1412" w:right="1085" w:bottom="1191" w:left="1109" w:header="0" w:footer="3" w:gutter="0"/>
          <w:cols w:space="720"/>
          <w:noEndnote/>
          <w:rtlGutter w:val="0"/>
          <w:docGrid w:linePitch="360"/>
        </w:sectPr>
      </w:pPr>
      <w:r>
        <w:rPr>
          <w:color w:val="000000"/>
          <w:spacing w:val="0"/>
          <w:w w:val="100"/>
          <w:position w:val="0"/>
          <w:sz w:val="20"/>
          <w:szCs w:val="20"/>
        </w:rPr>
        <w:t xml:space="preserve">长期股权投资、采用成本模式计量的投资性房地产、固定资产、在建工程、使用权资产、使用寿命有 限的无形资产、油气资产等长期资产，于资产负债表日存在减值迹象的，进行减值测试。减值测试结果表 </w:t>
      </w:r>
      <w:r>
        <w:rPr>
          <w:color w:val="000000"/>
          <w:spacing w:val="0"/>
          <w:w w:val="100"/>
          <w:position w:val="0"/>
          <w:sz w:val="18"/>
          <w:szCs w:val="18"/>
        </w:rPr>
        <w:t>共</w:t>
      </w:r>
      <w:r>
        <w:rPr>
          <w:rFonts w:ascii="Times New Roman" w:eastAsia="Times New Roman" w:hAnsi="Times New Roman" w:cs="Times New Roman"/>
          <w:color w:val="000000"/>
          <w:spacing w:val="0"/>
          <w:w w:val="100"/>
          <w:position w:val="0"/>
          <w:sz w:val="18"/>
          <w:szCs w:val="18"/>
        </w:rPr>
        <w:t>184</w:t>
      </w:r>
      <w:r>
        <w:rPr>
          <w:color w:val="000000"/>
          <w:spacing w:val="0"/>
          <w:w w:val="100"/>
          <w:position w:val="0"/>
          <w:sz w:val="18"/>
          <w:szCs w:val="18"/>
        </w:rPr>
        <w:t>页 第</w:t>
      </w:r>
      <w:r>
        <w:rPr>
          <w:rFonts w:ascii="Times New Roman" w:eastAsia="Times New Roman" w:hAnsi="Times New Roman" w:cs="Times New Roman"/>
          <w:color w:val="000000"/>
          <w:spacing w:val="0"/>
          <w:w w:val="100"/>
          <w:position w:val="0"/>
          <w:sz w:val="18"/>
          <w:szCs w:val="18"/>
        </w:rPr>
        <w:t>119</w:t>
      </w:r>
      <w:r>
        <w:rPr>
          <w:color w:val="000000"/>
          <w:spacing w:val="0"/>
          <w:w w:val="100"/>
          <w:position w:val="0"/>
          <w:sz w:val="18"/>
          <w:szCs w:val="18"/>
        </w:rPr>
        <w:t>页</w:t>
      </w:r>
    </w:p>
    <w:p>
      <w:pPr>
        <w:pStyle w:val="Style26"/>
        <w:keepNext w:val="0"/>
        <w:keepLines w:val="0"/>
        <w:widowControl w:val="0"/>
        <w:shd w:val="clear" w:color="auto" w:fill="auto"/>
        <w:bidi w:val="0"/>
        <w:spacing w:before="0" w:after="60" w:line="400" w:lineRule="exact"/>
        <w:ind w:left="0" w:right="0" w:firstLine="0"/>
        <w:jc w:val="both"/>
      </w:pPr>
      <w:r>
        <w:rPr>
          <w:color w:val="000000"/>
          <w:spacing w:val="0"/>
          <w:w w:val="100"/>
          <w:position w:val="0"/>
        </w:rPr>
        <w:t>明资产的可收回金额低于其账面价值的，按其差额计提减值准备并计入减值损失。可收回金额为资产的公 允价值减去处置费用后的净额与资产预计未来现金流量的现值两者之间的较高者。资产减值准备按单项资 产为基础计算并确认，如果难以对单项资产的可收回金额进行估计的，以该资产所属的资产组确定资产组 的可收回金额。资产组是能够独立产生现金流入的最小资产组合。</w:t>
      </w:r>
    </w:p>
    <w:p>
      <w:pPr>
        <w:pStyle w:val="Style26"/>
        <w:keepNext w:val="0"/>
        <w:keepLines w:val="0"/>
        <w:widowControl w:val="0"/>
        <w:shd w:val="clear" w:color="auto" w:fill="auto"/>
        <w:bidi w:val="0"/>
        <w:spacing w:before="0" w:after="60" w:line="408" w:lineRule="exact"/>
        <w:ind w:left="0" w:right="0" w:firstLine="420"/>
        <w:jc w:val="both"/>
      </w:pPr>
      <w:r>
        <w:rPr>
          <w:color w:val="000000"/>
          <w:spacing w:val="0"/>
          <w:w w:val="100"/>
          <w:position w:val="0"/>
        </w:rPr>
        <w:t>对于因企业合并形成的商誉、使用寿命不确定的无形资产、尚未达到可使用状态的无形资产，无论是 否存在减值迹象，至少在每年年度终了进行减值测试。</w:t>
      </w:r>
    </w:p>
    <w:p>
      <w:pPr>
        <w:pStyle w:val="Style26"/>
        <w:keepNext w:val="0"/>
        <w:keepLines w:val="0"/>
        <w:widowControl w:val="0"/>
        <w:shd w:val="clear" w:color="auto" w:fill="auto"/>
        <w:bidi w:val="0"/>
        <w:spacing w:before="0" w:after="60" w:line="401" w:lineRule="exact"/>
        <w:ind w:left="0" w:right="0" w:firstLine="420"/>
        <w:jc w:val="both"/>
      </w:pPr>
      <w:r>
        <w:rPr>
          <w:color w:val="000000"/>
          <w:spacing w:val="0"/>
          <w:w w:val="100"/>
          <w:position w:val="0"/>
        </w:rPr>
        <w:t>本公司进行商誉减值测试，对于因企业合并形成的商誉的账面价值，自购买日起按照合理的方法分摊 至相关的资产组；难以分摊至相关的资产组的，将其分摊至相关的资产组组合。相关的资产组或者资产组 组合，是能够从企业合并的协同效应中受益的资产组或者资产组组合。</w:t>
      </w:r>
    </w:p>
    <w:p>
      <w:pPr>
        <w:pStyle w:val="Style26"/>
        <w:keepNext w:val="0"/>
        <w:keepLines w:val="0"/>
        <w:widowControl w:val="0"/>
        <w:shd w:val="clear" w:color="auto" w:fill="auto"/>
        <w:tabs>
          <w:tab w:pos="3994" w:val="left"/>
        </w:tabs>
        <w:bidi w:val="0"/>
        <w:spacing w:before="0" w:after="60" w:line="400" w:lineRule="exact"/>
        <w:ind w:left="0" w:right="0" w:firstLine="420"/>
        <w:jc w:val="both"/>
      </w:pPr>
      <w:r>
        <w:rPr>
          <w:color w:val="000000"/>
          <w:spacing w:val="0"/>
          <w:w w:val="100"/>
          <w:position w:val="0"/>
        </w:rPr>
        <w:t>在对包含商誉的相关资产组或者资产组组合进行减值测试时，如与商誉相关的资产组或者资产组组合 存在减值迹象的，先对不包含商誉的资产组或者资产组组合进行减值测试，计算可收回金额，并与相关账 面价值相比较，确认相应的减值损失。然后对包含商誉的资产组或者资产组组合进行减值测试，比较其账 面价值与可收回金额，如可收回金额低于账面价值的，减值损失金额首先抵减分摊至资产组或者资产组组 合中商誉的账面价值，再根据资产组或者资产组组合中除商誉之外的其他各项资产的账面价值所占比重， 按比例抵减其他各项资产的账面价值。</w:t>
        <w:tab/>
        <w:t>上述资产减值损失一经确认，在以后会计期间不予转回。</w:t>
      </w:r>
    </w:p>
    <w:p>
      <w:pPr>
        <w:pStyle w:val="Style40"/>
        <w:keepNext/>
        <w:keepLines/>
        <w:widowControl w:val="0"/>
        <w:shd w:val="clear" w:color="auto" w:fill="auto"/>
        <w:bidi w:val="0"/>
        <w:spacing w:before="0" w:after="60" w:line="401" w:lineRule="exact"/>
        <w:ind w:left="0" w:right="0" w:firstLine="280"/>
        <w:jc w:val="both"/>
      </w:pPr>
      <w:bookmarkStart w:id="1522" w:name="bookmark1522"/>
      <w:bookmarkStart w:id="1523" w:name="bookmark1523"/>
      <w:bookmarkStart w:id="1524" w:name="bookmark1524"/>
      <w:r>
        <w:rPr>
          <w:color w:val="000000"/>
          <w:spacing w:val="0"/>
          <w:w w:val="100"/>
          <w:position w:val="0"/>
        </w:rPr>
        <w:t>（二十一）长期待摊费用</w:t>
      </w:r>
      <w:bookmarkEnd w:id="1522"/>
      <w:bookmarkEnd w:id="1523"/>
      <w:bookmarkEnd w:id="1524"/>
    </w:p>
    <w:p>
      <w:pPr>
        <w:pStyle w:val="Style26"/>
        <w:keepNext w:val="0"/>
        <w:keepLines w:val="0"/>
        <w:widowControl w:val="0"/>
        <w:shd w:val="clear" w:color="auto" w:fill="auto"/>
        <w:bidi w:val="0"/>
        <w:spacing w:before="0" w:after="60" w:line="401" w:lineRule="exact"/>
        <w:ind w:left="0" w:right="0" w:firstLine="420"/>
        <w:jc w:val="both"/>
      </w:pPr>
      <w:r>
        <w:rPr>
          <w:color w:val="000000"/>
          <w:spacing w:val="0"/>
          <w:w w:val="100"/>
          <w:position w:val="0"/>
        </w:rPr>
        <w:t>长期待摊费用为已经发生但应由本期和以后各期负担的分摊期限在一年以上的各项费用。包括经营租 入固定资产改良支出，作为长期待摊费用按照预计受益年限分期摊销。如果长期待摊费用项目不能使以后 会计期间受益的，则将其尚未摊销的摊余价值全部转入当期损益。</w:t>
      </w:r>
    </w:p>
    <w:p>
      <w:pPr>
        <w:pStyle w:val="Style40"/>
        <w:keepNext/>
        <w:keepLines/>
        <w:widowControl w:val="0"/>
        <w:shd w:val="clear" w:color="auto" w:fill="auto"/>
        <w:bidi w:val="0"/>
        <w:spacing w:before="0" w:after="60" w:line="401" w:lineRule="exact"/>
        <w:ind w:left="0" w:right="0" w:firstLine="280"/>
        <w:jc w:val="both"/>
      </w:pPr>
      <w:bookmarkStart w:id="1525" w:name="bookmark1525"/>
      <w:bookmarkStart w:id="1526" w:name="bookmark1526"/>
      <w:bookmarkStart w:id="1527" w:name="bookmark1527"/>
      <w:r>
        <w:rPr>
          <w:color w:val="000000"/>
          <w:spacing w:val="0"/>
          <w:w w:val="100"/>
          <w:position w:val="0"/>
        </w:rPr>
        <w:t>（二十二）合同负债</w:t>
      </w:r>
      <w:bookmarkEnd w:id="1525"/>
      <w:bookmarkEnd w:id="1526"/>
      <w:bookmarkEnd w:id="1527"/>
    </w:p>
    <w:p>
      <w:pPr>
        <w:pStyle w:val="Style26"/>
        <w:keepNext w:val="0"/>
        <w:keepLines w:val="0"/>
        <w:widowControl w:val="0"/>
        <w:shd w:val="clear" w:color="auto" w:fill="auto"/>
        <w:bidi w:val="0"/>
        <w:spacing w:before="0" w:after="60" w:line="406" w:lineRule="exact"/>
        <w:ind w:left="0" w:right="0" w:firstLine="420"/>
        <w:jc w:val="both"/>
      </w:pPr>
      <w:r>
        <w:rPr>
          <w:color w:val="000000"/>
          <w:spacing w:val="0"/>
          <w:w w:val="100"/>
          <w:position w:val="0"/>
        </w:rPr>
        <w:t>本公司根据履行履约义务与客户付款之间的关系在资产负债表中列示合同资产或合同负债。本公司已 收或应收客户对价而应向客户转让商品或提供服务的义务列示为合同负债。同一合同下的合同资产和合同 负债以净额列示。</w:t>
      </w:r>
    </w:p>
    <w:p>
      <w:pPr>
        <w:pStyle w:val="Style40"/>
        <w:keepNext/>
        <w:keepLines/>
        <w:widowControl w:val="0"/>
        <w:shd w:val="clear" w:color="auto" w:fill="auto"/>
        <w:bidi w:val="0"/>
        <w:spacing w:before="0" w:after="260" w:line="401" w:lineRule="exact"/>
        <w:ind w:left="0" w:right="0" w:firstLine="280"/>
        <w:jc w:val="both"/>
      </w:pPr>
      <w:bookmarkStart w:id="1528" w:name="bookmark1528"/>
      <w:bookmarkStart w:id="1529" w:name="bookmark1529"/>
      <w:bookmarkStart w:id="1530" w:name="bookmark1530"/>
      <w:r>
        <w:rPr>
          <w:color w:val="000000"/>
          <w:spacing w:val="0"/>
          <w:w w:val="100"/>
          <w:position w:val="0"/>
        </w:rPr>
        <w:t>（二十三）职工薪酬</w:t>
      </w:r>
      <w:bookmarkEnd w:id="1528"/>
      <w:bookmarkEnd w:id="1529"/>
      <w:bookmarkEnd w:id="1530"/>
    </w:p>
    <w:p>
      <w:pPr>
        <w:pStyle w:val="Style40"/>
        <w:keepNext/>
        <w:keepLines/>
        <w:widowControl w:val="0"/>
        <w:shd w:val="clear" w:color="auto" w:fill="auto"/>
        <w:tabs>
          <w:tab w:pos="757" w:val="left"/>
        </w:tabs>
        <w:bidi w:val="0"/>
        <w:spacing w:before="0" w:after="0" w:line="418" w:lineRule="auto"/>
        <w:ind w:left="0" w:right="0" w:firstLine="420"/>
        <w:jc w:val="both"/>
      </w:pPr>
      <w:bookmarkStart w:id="1528" w:name="bookmark1528"/>
      <w:bookmarkStart w:id="1529" w:name="bookmark1529"/>
      <w:bookmarkStart w:id="1531" w:name="bookmark1531"/>
      <w:bookmarkStart w:id="1532" w:name="bookmark1532"/>
      <w:r>
        <w:rPr>
          <w:rFonts w:ascii="Times New Roman" w:eastAsia="Times New Roman" w:hAnsi="Times New Roman" w:cs="Times New Roman"/>
          <w:color w:val="000000"/>
          <w:spacing w:val="0"/>
          <w:w w:val="100"/>
          <w:position w:val="0"/>
        </w:rPr>
        <w:t>1</w:t>
      </w:r>
      <w:bookmarkEnd w:id="1531"/>
      <w:r>
        <w:rPr>
          <w:color w:val="000000"/>
          <w:spacing w:val="0"/>
          <w:w w:val="100"/>
          <w:position w:val="0"/>
        </w:rPr>
        <w:t>、</w:t>
        <w:tab/>
        <w:t>短期薪酬的会计处理方法</w:t>
      </w:r>
      <w:bookmarkEnd w:id="1528"/>
      <w:bookmarkEnd w:id="1529"/>
      <w:bookmarkEnd w:id="1532"/>
    </w:p>
    <w:p>
      <w:pPr>
        <w:pStyle w:val="Style26"/>
        <w:keepNext w:val="0"/>
        <w:keepLines w:val="0"/>
        <w:widowControl w:val="0"/>
        <w:shd w:val="clear" w:color="auto" w:fill="auto"/>
        <w:bidi w:val="0"/>
        <w:spacing w:before="0" w:after="60" w:line="408" w:lineRule="exact"/>
        <w:ind w:left="0" w:right="0" w:firstLine="420"/>
        <w:jc w:val="both"/>
      </w:pPr>
      <w:r>
        <w:rPr>
          <w:color w:val="000000"/>
          <w:spacing w:val="0"/>
          <w:w w:val="100"/>
          <w:position w:val="0"/>
        </w:rPr>
        <w:t>本公司在职工为本公司提供服务的会计期间，将实际发生的短期薪酬确认为负债，并计入当期损益或 相关资产成本。</w:t>
      </w:r>
    </w:p>
    <w:p>
      <w:pPr>
        <w:pStyle w:val="Style26"/>
        <w:keepNext w:val="0"/>
        <w:keepLines w:val="0"/>
        <w:widowControl w:val="0"/>
        <w:shd w:val="clear" w:color="auto" w:fill="auto"/>
        <w:bidi w:val="0"/>
        <w:spacing w:before="0" w:after="60" w:line="403" w:lineRule="exact"/>
        <w:ind w:left="0" w:right="0" w:firstLine="420"/>
        <w:jc w:val="both"/>
      </w:pPr>
      <w:r>
        <w:rPr>
          <w:color w:val="000000"/>
          <w:spacing w:val="0"/>
          <w:w w:val="100"/>
          <w:position w:val="0"/>
        </w:rPr>
        <w:t>本公司为职工缴纳的社会保险费和住房公积金，以及按规定提取的工会经费和职工教育经费，在职工 为本公司提供服务的会计期间，根据规定的计提基础和计提比例计算确定相应的职工薪酬金额。</w:t>
      </w:r>
    </w:p>
    <w:p>
      <w:pPr>
        <w:pStyle w:val="Style26"/>
        <w:keepNext w:val="0"/>
        <w:keepLines w:val="0"/>
        <w:widowControl w:val="0"/>
        <w:shd w:val="clear" w:color="auto" w:fill="auto"/>
        <w:bidi w:val="0"/>
        <w:spacing w:before="0" w:after="260" w:line="398" w:lineRule="exact"/>
        <w:ind w:left="0" w:right="0" w:firstLine="420"/>
        <w:jc w:val="both"/>
      </w:pPr>
      <w:r>
        <w:rPr>
          <w:color w:val="000000"/>
          <w:spacing w:val="0"/>
          <w:w w:val="100"/>
          <w:position w:val="0"/>
        </w:rPr>
        <w:t>本公司发生的职工福利费，在实际发生时根据实际发生额计入当期损益或相关资产成本，其中，非货 币性福利按照公允价值计量。</w:t>
      </w:r>
    </w:p>
    <w:p>
      <w:pPr>
        <w:pStyle w:val="Style26"/>
        <w:keepNext w:val="0"/>
        <w:keepLines w:val="0"/>
        <w:widowControl w:val="0"/>
        <w:shd w:val="clear" w:color="auto" w:fill="auto"/>
        <w:tabs>
          <w:tab w:pos="766" w:val="left"/>
        </w:tabs>
        <w:bidi w:val="0"/>
        <w:spacing w:before="0" w:after="60" w:line="418" w:lineRule="auto"/>
        <w:ind w:left="0" w:right="0" w:firstLine="420"/>
        <w:jc w:val="both"/>
      </w:pPr>
      <w:bookmarkStart w:id="1533" w:name="bookmark1533"/>
      <w:r>
        <w:rPr>
          <w:rFonts w:ascii="Times New Roman" w:eastAsia="Times New Roman" w:hAnsi="Times New Roman" w:cs="Times New Roman"/>
          <w:b/>
          <w:bCs/>
          <w:color w:val="000000"/>
          <w:spacing w:val="0"/>
          <w:w w:val="100"/>
          <w:position w:val="0"/>
        </w:rPr>
        <w:t>2</w:t>
      </w:r>
      <w:bookmarkEnd w:id="1533"/>
      <w:r>
        <w:rPr>
          <w:b/>
          <w:bCs/>
          <w:color w:val="000000"/>
          <w:spacing w:val="0"/>
          <w:w w:val="100"/>
          <w:position w:val="0"/>
        </w:rPr>
        <w:t>、</w:t>
        <w:tab/>
        <w:t>离职后福利的会计处理方法</w:t>
      </w:r>
    </w:p>
    <w:p>
      <w:pPr>
        <w:pStyle w:val="Style26"/>
        <w:keepNext w:val="0"/>
        <w:keepLines w:val="0"/>
        <w:widowControl w:val="0"/>
        <w:shd w:val="clear" w:color="auto" w:fill="auto"/>
        <w:bidi w:val="0"/>
        <w:spacing w:before="0" w:after="60" w:line="401" w:lineRule="exact"/>
        <w:ind w:left="0" w:right="0" w:firstLine="2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）设定提存计划</w:t>
      </w:r>
    </w:p>
    <w:p>
      <w:pPr>
        <w:pStyle w:val="Style26"/>
        <w:keepNext w:val="0"/>
        <w:keepLines w:val="0"/>
        <w:widowControl w:val="0"/>
        <w:shd w:val="clear" w:color="auto" w:fill="auto"/>
        <w:bidi w:val="0"/>
        <w:spacing w:before="0" w:after="60" w:line="402" w:lineRule="exact"/>
        <w:ind w:left="0" w:right="0" w:firstLine="440"/>
        <w:jc w:val="both"/>
      </w:pPr>
      <w:r>
        <w:rPr>
          <w:color w:val="000000"/>
          <w:spacing w:val="0"/>
          <w:w w:val="100"/>
          <w:position w:val="0"/>
        </w:rPr>
        <w:t>本公司按当地政府的相关规定为职工缴纳基本养老保险和失业保险，在职工为本公司提供服务的会计 期间，按以当地规定的缴纳基数和比例计算应缴纳金额，确认为负债，并计入当期损益或相关资产成本。 此外，本公司还参与了由国家相关部门批准的企业年金计划</w:t>
      </w:r>
      <w:r>
        <w:rPr>
          <w:rFonts w:ascii="Times New Roman" w:eastAsia="Times New Roman" w:hAnsi="Times New Roman" w:cs="Times New Roman"/>
          <w:color w:val="000000"/>
          <w:spacing w:val="0"/>
          <w:w w:val="100"/>
          <w:position w:val="0"/>
        </w:rPr>
        <w:t>/</w:t>
      </w:r>
      <w:r>
        <w:rPr>
          <w:color w:val="000000"/>
          <w:spacing w:val="0"/>
          <w:w w:val="100"/>
          <w:position w:val="0"/>
        </w:rPr>
        <w:t>补充养老保险基金。本公司按职工工资总额的 一定比例向年金计划</w:t>
      </w:r>
      <w:r>
        <w:rPr>
          <w:rFonts w:ascii="Times New Roman" w:eastAsia="Times New Roman" w:hAnsi="Times New Roman" w:cs="Times New Roman"/>
          <w:color w:val="000000"/>
          <w:spacing w:val="0"/>
          <w:w w:val="100"/>
          <w:position w:val="0"/>
        </w:rPr>
        <w:t>/</w:t>
      </w:r>
      <w:r>
        <w:rPr>
          <w:color w:val="000000"/>
          <w:spacing w:val="0"/>
          <w:w w:val="100"/>
          <w:position w:val="0"/>
        </w:rPr>
        <w:t>当地社会保险机构缴费，相应支出计入当期损益或相关资产成本。</w:t>
      </w:r>
    </w:p>
    <w:p>
      <w:pPr>
        <w:pStyle w:val="Style26"/>
        <w:keepNext w:val="0"/>
        <w:keepLines w:val="0"/>
        <w:widowControl w:val="0"/>
        <w:shd w:val="clear" w:color="auto" w:fill="auto"/>
        <w:bidi w:val="0"/>
        <w:spacing w:before="0" w:after="60" w:line="401"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w:t>
      </w:r>
    </w:p>
    <w:p>
      <w:pPr>
        <w:pStyle w:val="Style26"/>
        <w:keepNext w:val="0"/>
        <w:keepLines w:val="0"/>
        <w:widowControl w:val="0"/>
        <w:shd w:val="clear" w:color="auto" w:fill="auto"/>
        <w:bidi w:val="0"/>
        <w:spacing w:before="0" w:after="60" w:line="403" w:lineRule="exact"/>
        <w:ind w:left="0" w:right="0" w:firstLine="440"/>
        <w:jc w:val="both"/>
      </w:pPr>
      <w:r>
        <w:rPr>
          <w:color w:val="000000"/>
          <w:spacing w:val="0"/>
          <w:w w:val="100"/>
          <w:position w:val="0"/>
        </w:rPr>
        <w:t>本公司根据预期累计福利单位法确定的公式将设定受益计划产生的福利义务归属于职工提供服务的 期间，并计入当期损益或相关资产成本。</w:t>
      </w:r>
    </w:p>
    <w:p>
      <w:pPr>
        <w:pStyle w:val="Style26"/>
        <w:keepNext w:val="0"/>
        <w:keepLines w:val="0"/>
        <w:widowControl w:val="0"/>
        <w:shd w:val="clear" w:color="auto" w:fill="auto"/>
        <w:bidi w:val="0"/>
        <w:spacing w:before="0" w:after="60" w:line="401" w:lineRule="exact"/>
        <w:ind w:left="0" w:right="0" w:firstLine="440"/>
        <w:jc w:val="both"/>
      </w:pPr>
      <w:r>
        <w:rPr>
          <w:color w:val="000000"/>
          <w:spacing w:val="0"/>
          <w:w w:val="100"/>
          <w:position w:val="0"/>
        </w:rPr>
        <w:t>设定受益计划义务现值减去设定受益计划资产公允价值所形成的赤字或盈余确认为一项设定受益计 划净负债或净资产。设定受益计划存在盈余的，本公司以设定受益计划的盈余和资产上限两项的孰低者计 量设定受益计划净资产。</w:t>
      </w:r>
    </w:p>
    <w:p>
      <w:pPr>
        <w:pStyle w:val="Style26"/>
        <w:keepNext w:val="0"/>
        <w:keepLines w:val="0"/>
        <w:widowControl w:val="0"/>
        <w:shd w:val="clear" w:color="auto" w:fill="auto"/>
        <w:bidi w:val="0"/>
        <w:spacing w:before="0" w:after="60" w:line="401" w:lineRule="exact"/>
        <w:ind w:left="0" w:right="0" w:firstLine="440"/>
        <w:jc w:val="both"/>
      </w:pPr>
      <w:r>
        <w:rPr>
          <w:color w:val="000000"/>
          <w:spacing w:val="0"/>
          <w:w w:val="100"/>
          <w:position w:val="0"/>
        </w:rPr>
        <w:t>所有设定受益计划义务，包括预期在职工提供服务的年度报告期间结束后的十二个月内支付的义务， 根据资产负债表日与设定受益计划义务期限和币种相匹配的国债或活跃市场上的高质量公司债券的市场 收益率予以折现。</w:t>
      </w:r>
    </w:p>
    <w:p>
      <w:pPr>
        <w:pStyle w:val="Style26"/>
        <w:keepNext w:val="0"/>
        <w:keepLines w:val="0"/>
        <w:widowControl w:val="0"/>
        <w:shd w:val="clear" w:color="auto" w:fill="auto"/>
        <w:bidi w:val="0"/>
        <w:spacing w:before="0" w:after="60" w:line="398" w:lineRule="exact"/>
        <w:ind w:left="0" w:right="0" w:firstLine="440"/>
        <w:jc w:val="both"/>
      </w:pPr>
      <w:r>
        <w:rPr>
          <w:color w:val="000000"/>
          <w:spacing w:val="0"/>
          <w:w w:val="100"/>
          <w:position w:val="0"/>
        </w:rPr>
        <w:t>设定受益计划产生的服务成本和设定受益计划净负债或净资产的利息净额计入当期损益或相关资产 成本；重新计量设定受益计划净负债或净资产所产生的变动计入其他综合收益，并且在后续会计期间不转 回至损益，在原设定受益计划终止时在权益范围内将原计入其他综合收益的部分全部结转至未分配利润。</w:t>
      </w:r>
    </w:p>
    <w:p>
      <w:pPr>
        <w:pStyle w:val="Style26"/>
        <w:keepNext w:val="0"/>
        <w:keepLines w:val="0"/>
        <w:widowControl w:val="0"/>
        <w:shd w:val="clear" w:color="auto" w:fill="auto"/>
        <w:bidi w:val="0"/>
        <w:spacing w:before="0" w:after="60" w:line="408" w:lineRule="exact"/>
        <w:ind w:left="0" w:right="0" w:firstLine="440"/>
        <w:jc w:val="both"/>
      </w:pPr>
      <w:r>
        <w:rPr>
          <w:color w:val="000000"/>
          <w:spacing w:val="0"/>
          <w:w w:val="100"/>
          <w:position w:val="0"/>
        </w:rPr>
        <w:t>在设定受益计划结算时，按在结算日确定的设定受益计划义务现值和结算价格两者的差额，确认结算 利得或损失。</w:t>
      </w:r>
    </w:p>
    <w:p>
      <w:pPr>
        <w:pStyle w:val="Style40"/>
        <w:keepNext/>
        <w:keepLines/>
        <w:widowControl w:val="0"/>
        <w:shd w:val="clear" w:color="auto" w:fill="auto"/>
        <w:bidi w:val="0"/>
        <w:spacing w:before="0" w:after="60" w:line="401" w:lineRule="exact"/>
        <w:ind w:left="0" w:right="0" w:firstLine="440"/>
        <w:jc w:val="both"/>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3</w:t>
      </w:r>
      <w:bookmarkEnd w:id="1536"/>
      <w:r>
        <w:rPr>
          <w:color w:val="000000"/>
          <w:spacing w:val="0"/>
          <w:w w:val="100"/>
          <w:position w:val="0"/>
        </w:rPr>
        <w:t>、辞退福利的会计处理方法</w:t>
      </w:r>
      <w:bookmarkEnd w:id="1534"/>
      <w:bookmarkEnd w:id="1535"/>
      <w:bookmarkEnd w:id="1537"/>
    </w:p>
    <w:p>
      <w:pPr>
        <w:pStyle w:val="Style26"/>
        <w:keepNext w:val="0"/>
        <w:keepLines w:val="0"/>
        <w:widowControl w:val="0"/>
        <w:shd w:val="clear" w:color="auto" w:fill="auto"/>
        <w:bidi w:val="0"/>
        <w:spacing w:before="0" w:after="60" w:line="401" w:lineRule="exact"/>
        <w:ind w:left="0" w:right="0" w:firstLine="440"/>
        <w:jc w:val="both"/>
      </w:pPr>
      <w:r>
        <w:rPr>
          <w:color w:val="000000"/>
          <w:spacing w:val="0"/>
          <w:w w:val="100"/>
          <w:position w:val="0"/>
        </w:rPr>
        <w:t>本公司向职工提供辞退福利的，在下列两者孰早日确认辞退福利产生的职工薪酬负债，并计入当期损 益：公司不能单方面撤回因解除劳动关系计划或裁减建议所提供的辞退福利时；公司确认与涉及支付辞退 福利的重组相关的成本或费用时。</w:t>
      </w:r>
    </w:p>
    <w:p>
      <w:pPr>
        <w:pStyle w:val="Style40"/>
        <w:keepNext/>
        <w:keepLines/>
        <w:widowControl w:val="0"/>
        <w:shd w:val="clear" w:color="auto" w:fill="auto"/>
        <w:bidi w:val="0"/>
        <w:spacing w:before="0" w:after="60" w:line="401" w:lineRule="exact"/>
        <w:ind w:left="0" w:right="0" w:firstLine="280"/>
        <w:jc w:val="both"/>
      </w:pPr>
      <w:bookmarkStart w:id="1538" w:name="bookmark1538"/>
      <w:bookmarkStart w:id="1539" w:name="bookmark1539"/>
      <w:bookmarkStart w:id="1540" w:name="bookmark1540"/>
      <w:r>
        <w:rPr>
          <w:color w:val="000000"/>
          <w:spacing w:val="0"/>
          <w:w w:val="100"/>
          <w:position w:val="0"/>
        </w:rPr>
        <w:t>（二十四）预计负债</w:t>
      </w:r>
      <w:bookmarkEnd w:id="1538"/>
      <w:bookmarkEnd w:id="1539"/>
      <w:bookmarkEnd w:id="1540"/>
    </w:p>
    <w:p>
      <w:pPr>
        <w:pStyle w:val="Style26"/>
        <w:keepNext w:val="0"/>
        <w:keepLines w:val="0"/>
        <w:widowControl w:val="0"/>
        <w:shd w:val="clear" w:color="auto" w:fill="auto"/>
        <w:bidi w:val="0"/>
        <w:spacing w:before="0" w:after="60" w:line="401" w:lineRule="exact"/>
        <w:ind w:left="0" w:right="0" w:firstLine="440"/>
        <w:jc w:val="both"/>
      </w:pPr>
      <w:r>
        <w:rPr>
          <w:color w:val="000000"/>
          <w:spacing w:val="0"/>
          <w:w w:val="100"/>
          <w:position w:val="0"/>
        </w:rPr>
        <w:t>与或有事项相关的义务同时满足下列条件时，本公司将其确认为预计负债：</w:t>
      </w:r>
    </w:p>
    <w:p>
      <w:pPr>
        <w:pStyle w:val="Style26"/>
        <w:keepNext w:val="0"/>
        <w:keepLines w:val="0"/>
        <w:widowControl w:val="0"/>
        <w:shd w:val="clear" w:color="auto" w:fill="auto"/>
        <w:tabs>
          <w:tab w:pos="923" w:val="left"/>
        </w:tabs>
        <w:bidi w:val="0"/>
        <w:spacing w:before="0" w:after="60" w:line="401" w:lineRule="exact"/>
        <w:ind w:left="0" w:right="0" w:firstLine="440"/>
        <w:jc w:val="both"/>
      </w:pPr>
      <w:bookmarkStart w:id="1541" w:name="bookmark1541"/>
      <w:r>
        <w:rPr>
          <w:color w:val="000000"/>
          <w:spacing w:val="0"/>
          <w:w w:val="100"/>
          <w:position w:val="0"/>
        </w:rPr>
        <w:t>（</w:t>
      </w:r>
      <w:bookmarkEnd w:id="1541"/>
      <w:r>
        <w:rPr>
          <w:rFonts w:ascii="Times New Roman" w:eastAsia="Times New Roman" w:hAnsi="Times New Roman" w:cs="Times New Roman"/>
          <w:color w:val="000000"/>
          <w:spacing w:val="0"/>
          <w:w w:val="100"/>
          <w:position w:val="0"/>
        </w:rPr>
        <w:t>1</w:t>
      </w:r>
      <w:r>
        <w:rPr>
          <w:color w:val="000000"/>
          <w:spacing w:val="0"/>
          <w:w w:val="100"/>
          <w:position w:val="0"/>
        </w:rPr>
        <w:t>）</w:t>
        <w:tab/>
        <w:t>该义务是本公司承担的现时义务；</w:t>
      </w:r>
    </w:p>
    <w:p>
      <w:pPr>
        <w:pStyle w:val="Style26"/>
        <w:keepNext w:val="0"/>
        <w:keepLines w:val="0"/>
        <w:widowControl w:val="0"/>
        <w:shd w:val="clear" w:color="auto" w:fill="auto"/>
        <w:tabs>
          <w:tab w:pos="923" w:val="left"/>
        </w:tabs>
        <w:bidi w:val="0"/>
        <w:spacing w:before="0" w:after="60" w:line="401" w:lineRule="exact"/>
        <w:ind w:left="0" w:right="0" w:firstLine="440"/>
        <w:jc w:val="both"/>
      </w:pPr>
      <w:bookmarkStart w:id="1542" w:name="bookmark1542"/>
      <w:r>
        <w:rPr>
          <w:color w:val="000000"/>
          <w:spacing w:val="0"/>
          <w:w w:val="100"/>
          <w:position w:val="0"/>
        </w:rPr>
        <w:t>（</w:t>
      </w:r>
      <w:bookmarkEnd w:id="1542"/>
      <w:r>
        <w:rPr>
          <w:rFonts w:ascii="Times New Roman" w:eastAsia="Times New Roman" w:hAnsi="Times New Roman" w:cs="Times New Roman"/>
          <w:color w:val="000000"/>
          <w:spacing w:val="0"/>
          <w:w w:val="100"/>
          <w:position w:val="0"/>
        </w:rPr>
        <w:t>2</w:t>
      </w:r>
      <w:r>
        <w:rPr>
          <w:color w:val="000000"/>
          <w:spacing w:val="0"/>
          <w:w w:val="100"/>
          <w:position w:val="0"/>
        </w:rPr>
        <w:t>）</w:t>
        <w:tab/>
        <w:t>履行该义务很可能导致经济利益流出本公司；</w:t>
      </w:r>
    </w:p>
    <w:p>
      <w:pPr>
        <w:pStyle w:val="Style26"/>
        <w:keepNext w:val="0"/>
        <w:keepLines w:val="0"/>
        <w:widowControl w:val="0"/>
        <w:shd w:val="clear" w:color="auto" w:fill="auto"/>
        <w:tabs>
          <w:tab w:pos="923" w:val="left"/>
        </w:tabs>
        <w:bidi w:val="0"/>
        <w:spacing w:before="0" w:after="60" w:line="401" w:lineRule="exact"/>
        <w:ind w:left="0" w:right="0" w:firstLine="440"/>
        <w:jc w:val="both"/>
      </w:pPr>
      <w:bookmarkStart w:id="1543" w:name="bookmark1543"/>
      <w:r>
        <w:rPr>
          <w:color w:val="000000"/>
          <w:spacing w:val="0"/>
          <w:w w:val="100"/>
          <w:position w:val="0"/>
        </w:rPr>
        <w:t>（</w:t>
      </w:r>
      <w:bookmarkEnd w:id="1543"/>
      <w:r>
        <w:rPr>
          <w:rFonts w:ascii="Times New Roman" w:eastAsia="Times New Roman" w:hAnsi="Times New Roman" w:cs="Times New Roman"/>
          <w:color w:val="000000"/>
          <w:spacing w:val="0"/>
          <w:w w:val="100"/>
          <w:position w:val="0"/>
        </w:rPr>
        <w:t>3</w:t>
      </w:r>
      <w:r>
        <w:rPr>
          <w:color w:val="000000"/>
          <w:spacing w:val="0"/>
          <w:w w:val="100"/>
          <w:position w:val="0"/>
        </w:rPr>
        <w:t>）</w:t>
        <w:tab/>
        <w:t>该义务的金额能够可靠地计量。</w:t>
      </w:r>
    </w:p>
    <w:p>
      <w:pPr>
        <w:pStyle w:val="Style26"/>
        <w:keepNext w:val="0"/>
        <w:keepLines w:val="0"/>
        <w:widowControl w:val="0"/>
        <w:shd w:val="clear" w:color="auto" w:fill="auto"/>
        <w:bidi w:val="0"/>
        <w:spacing w:before="0" w:after="60" w:line="401" w:lineRule="exact"/>
        <w:ind w:left="0" w:right="0" w:firstLine="440"/>
        <w:jc w:val="both"/>
      </w:pPr>
      <w:r>
        <w:rPr>
          <w:color w:val="000000"/>
          <w:spacing w:val="0"/>
          <w:w w:val="100"/>
          <w:position w:val="0"/>
        </w:rPr>
        <w:t>预计负债按履行相关现时义务所需的支出的最佳估计数进行初始计量。</w:t>
      </w:r>
    </w:p>
    <w:p>
      <w:pPr>
        <w:pStyle w:val="Style26"/>
        <w:keepNext w:val="0"/>
        <w:keepLines w:val="0"/>
        <w:widowControl w:val="0"/>
        <w:shd w:val="clear" w:color="auto" w:fill="auto"/>
        <w:bidi w:val="0"/>
        <w:spacing w:before="0" w:after="60" w:line="403" w:lineRule="exact"/>
        <w:ind w:left="0" w:right="0" w:firstLine="440"/>
        <w:jc w:val="both"/>
        <w:sectPr>
          <w:footnotePr>
            <w:pos w:val="pageBottom"/>
            <w:numFmt w:val="decimal"/>
            <w:numRestart w:val="continuous"/>
          </w:footnotePr>
          <w:pgSz w:w="11900" w:h="16840"/>
          <w:pgMar w:top="1422" w:right="1085" w:bottom="1590" w:left="1109" w:header="0" w:footer="3" w:gutter="0"/>
          <w:cols w:space="720"/>
          <w:noEndnote/>
          <w:rtlGutter w:val="0"/>
          <w:docGrid w:linePitch="360"/>
        </w:sectPr>
      </w:pPr>
      <w:r>
        <w:rPr>
          <w:color w:val="000000"/>
          <w:spacing w:val="0"/>
          <w:w w:val="100"/>
          <w:position w:val="0"/>
        </w:rPr>
        <w:t>在确定最佳估计数时，综合考虑与或有事项有关的风险、不确定性和货币时间价值等因素。对于货币 时间价值影响重大的，通过对相关未来现金流出进行折现后确定最佳估计数。</w:t>
      </w:r>
    </w:p>
    <w:p>
      <w:pPr>
        <w:pStyle w:val="Style26"/>
        <w:keepNext w:val="0"/>
        <w:keepLines w:val="0"/>
        <w:widowControl w:val="0"/>
        <w:shd w:val="clear" w:color="auto" w:fill="auto"/>
        <w:bidi w:val="0"/>
        <w:spacing w:before="0" w:after="240" w:line="408" w:lineRule="exact"/>
        <w:ind w:left="0" w:right="0" w:firstLine="440"/>
        <w:jc w:val="both"/>
      </w:pPr>
      <w:r>
        <w:rPr>
          <w:color w:val="000000"/>
          <w:spacing w:val="0"/>
          <w:w w:val="100"/>
          <w:position w:val="0"/>
        </w:rPr>
        <w:t>所需支出存在一个连续范围，且该范围内各种结果发生的可能性相同的，最佳估计数按照该范围内的 中间值确定；在其他情况下，最佳估计数分别下列情况处理：</w:t>
      </w:r>
    </w:p>
    <w:p>
      <w:pPr>
        <w:pStyle w:val="Style26"/>
        <w:keepNext w:val="0"/>
        <w:keepLines w:val="0"/>
        <w:widowControl w:val="0"/>
        <w:shd w:val="clear" w:color="auto" w:fill="auto"/>
        <w:bidi w:val="0"/>
        <w:spacing w:before="0" w:after="60" w:line="42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或有事项涉及单个项目的，按照最可能发生金额确定。</w:t>
      </w:r>
    </w:p>
    <w:p>
      <w:pPr>
        <w:pStyle w:val="Style26"/>
        <w:keepNext w:val="0"/>
        <w:keepLines w:val="0"/>
        <w:widowControl w:val="0"/>
        <w:shd w:val="clear" w:color="auto" w:fill="auto"/>
        <w:bidi w:val="0"/>
        <w:spacing w:before="0" w:after="0" w:line="42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或有事项涉及多个项目的，按照各种可能结果及相关概率计算确定。</w:t>
      </w:r>
    </w:p>
    <w:p>
      <w:pPr>
        <w:pStyle w:val="Style26"/>
        <w:keepNext w:val="0"/>
        <w:keepLines w:val="0"/>
        <w:widowControl w:val="0"/>
        <w:shd w:val="clear" w:color="auto" w:fill="auto"/>
        <w:bidi w:val="0"/>
        <w:spacing w:before="0" w:after="60" w:line="403" w:lineRule="exact"/>
        <w:ind w:left="0" w:right="0" w:firstLine="440"/>
        <w:jc w:val="both"/>
      </w:pPr>
      <w:r>
        <w:rPr>
          <w:color w:val="000000"/>
          <w:spacing w:val="0"/>
          <w:w w:val="100"/>
          <w:position w:val="0"/>
        </w:rPr>
        <w:t>清偿预计负债所需支出全部或部分预期由第三方补偿的，补偿金额在基本确定能够收到时，作为资产 单独确认，确认的补偿金额不超过预计负债的账面价值。</w:t>
      </w:r>
    </w:p>
    <w:p>
      <w:pPr>
        <w:pStyle w:val="Style26"/>
        <w:keepNext w:val="0"/>
        <w:keepLines w:val="0"/>
        <w:widowControl w:val="0"/>
        <w:shd w:val="clear" w:color="auto" w:fill="auto"/>
        <w:bidi w:val="0"/>
        <w:spacing w:before="0" w:after="60" w:line="403" w:lineRule="exact"/>
        <w:ind w:left="0" w:right="0" w:firstLine="440"/>
        <w:jc w:val="both"/>
      </w:pPr>
      <w:r>
        <w:rPr>
          <w:color w:val="000000"/>
          <w:spacing w:val="0"/>
          <w:w w:val="100"/>
          <w:position w:val="0"/>
        </w:rPr>
        <w:t>本公司在资产负债表日对预计负债的账面价值进行复核，有确凿证据表明该账面价值不能反映当前最 佳估计数的，按照当前最佳估计数对该账面价值进行调整。</w:t>
      </w:r>
    </w:p>
    <w:p>
      <w:pPr>
        <w:pStyle w:val="Style40"/>
        <w:keepNext/>
        <w:keepLines/>
        <w:widowControl w:val="0"/>
        <w:shd w:val="clear" w:color="auto" w:fill="auto"/>
        <w:bidi w:val="0"/>
        <w:spacing w:before="0" w:after="60" w:line="402" w:lineRule="exact"/>
        <w:ind w:left="0" w:right="0" w:firstLine="280"/>
        <w:jc w:val="both"/>
      </w:pPr>
      <w:bookmarkStart w:id="1544" w:name="bookmark1544"/>
      <w:bookmarkStart w:id="1545" w:name="bookmark1545"/>
      <w:bookmarkStart w:id="1546" w:name="bookmark1546"/>
      <w:r>
        <w:rPr>
          <w:color w:val="000000"/>
          <w:spacing w:val="0"/>
          <w:w w:val="100"/>
          <w:position w:val="0"/>
        </w:rPr>
        <w:t>（二十五）股份支付</w:t>
      </w:r>
      <w:bookmarkEnd w:id="1544"/>
      <w:bookmarkEnd w:id="1545"/>
      <w:bookmarkEnd w:id="1546"/>
    </w:p>
    <w:p>
      <w:pPr>
        <w:pStyle w:val="Style26"/>
        <w:keepNext w:val="0"/>
        <w:keepLines w:val="0"/>
        <w:widowControl w:val="0"/>
        <w:shd w:val="clear" w:color="auto" w:fill="auto"/>
        <w:bidi w:val="0"/>
        <w:spacing w:before="0" w:after="240" w:line="408" w:lineRule="exact"/>
        <w:ind w:left="0" w:right="0" w:firstLine="440"/>
        <w:jc w:val="both"/>
      </w:pPr>
      <w:r>
        <w:rPr>
          <w:color w:val="000000"/>
          <w:spacing w:val="0"/>
          <w:w w:val="100"/>
          <w:position w:val="0"/>
        </w:rPr>
        <w:t>本公司的股份支付是为了获取职工或其他方提供服务而授予权益工具或者承担以权益工具为基础确 定的负债的交易。本公司的股份支付分为以权益结算的股份支付和以现金结算的股份支付。</w:t>
      </w:r>
    </w:p>
    <w:p>
      <w:pPr>
        <w:pStyle w:val="Style40"/>
        <w:keepNext/>
        <w:keepLines/>
        <w:widowControl w:val="0"/>
        <w:shd w:val="clear" w:color="auto" w:fill="auto"/>
        <w:tabs>
          <w:tab w:pos="783" w:val="left"/>
        </w:tabs>
        <w:bidi w:val="0"/>
        <w:spacing w:before="0" w:after="0" w:line="420" w:lineRule="auto"/>
        <w:ind w:left="0" w:right="0" w:firstLine="440"/>
        <w:jc w:val="both"/>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1</w:t>
      </w:r>
      <w:bookmarkEnd w:id="1549"/>
      <w:r>
        <w:rPr>
          <w:color w:val="000000"/>
          <w:spacing w:val="0"/>
          <w:w w:val="100"/>
          <w:position w:val="0"/>
        </w:rPr>
        <w:t>、</w:t>
        <w:tab/>
        <w:t>以权益结算的股份支付及权益工具</w:t>
      </w:r>
      <w:bookmarkEnd w:id="1547"/>
      <w:bookmarkEnd w:id="1548"/>
      <w:bookmarkEnd w:id="1550"/>
    </w:p>
    <w:p>
      <w:pPr>
        <w:pStyle w:val="Style26"/>
        <w:keepNext w:val="0"/>
        <w:keepLines w:val="0"/>
        <w:widowControl w:val="0"/>
        <w:shd w:val="clear" w:color="auto" w:fill="auto"/>
        <w:bidi w:val="0"/>
        <w:spacing w:before="0" w:after="60" w:line="401" w:lineRule="exact"/>
        <w:ind w:left="0" w:right="0" w:firstLine="440"/>
        <w:jc w:val="both"/>
      </w:pPr>
      <w:r>
        <w:rPr>
          <w:color w:val="000000"/>
          <w:spacing w:val="0"/>
          <w:w w:val="100"/>
          <w:position w:val="0"/>
        </w:rPr>
        <w:t>以权益结算的股份支付换取职工提供服务的，以授予职工权益工具的公允价值计量。对于授予后立即 可行权的股份支付交易，在授予日按照权益工具的公允价值计入相关成本或费用，相应增加资本公积。对 于授予后完成等待期内的服务或达到规定业绩条件才可行权的股份支付交易，在等待期内每个资产负债表 日，本公司根据对可行权权益工具数量的最佳估计，按照授予日公允价值，将当期取得的服务计入相关成 本或费用，相应增加资本公积。</w:t>
      </w:r>
    </w:p>
    <w:p>
      <w:pPr>
        <w:pStyle w:val="Style26"/>
        <w:keepNext w:val="0"/>
        <w:keepLines w:val="0"/>
        <w:widowControl w:val="0"/>
        <w:shd w:val="clear" w:color="auto" w:fill="auto"/>
        <w:bidi w:val="0"/>
        <w:spacing w:before="0" w:after="60" w:line="403" w:lineRule="exact"/>
        <w:ind w:left="0" w:right="0" w:firstLine="440"/>
        <w:jc w:val="both"/>
      </w:pPr>
      <w:r>
        <w:rPr>
          <w:color w:val="000000"/>
          <w:spacing w:val="0"/>
          <w:w w:val="100"/>
          <w:position w:val="0"/>
        </w:rPr>
        <w:t>如果修改了以权益结算的股份支付的条款，至少按照未修改条款的情况确认取得的服务。此外，任何 增加所授予权益工具公允价值的修改，或在修改日对职工有利的变更，均确认取得服务的增加。</w:t>
      </w:r>
    </w:p>
    <w:p>
      <w:pPr>
        <w:pStyle w:val="Style26"/>
        <w:keepNext w:val="0"/>
        <w:keepLines w:val="0"/>
        <w:widowControl w:val="0"/>
        <w:shd w:val="clear" w:color="auto" w:fill="auto"/>
        <w:bidi w:val="0"/>
        <w:spacing w:before="0" w:after="240" w:line="402" w:lineRule="exact"/>
        <w:ind w:left="0" w:right="0" w:firstLine="440"/>
        <w:jc w:val="both"/>
      </w:pPr>
      <w:r>
        <w:rPr>
          <w:color w:val="000000"/>
          <w:spacing w:val="0"/>
          <w:w w:val="100"/>
          <w:position w:val="0"/>
        </w:rPr>
        <w:t>在等待期内，如果取消了授予的权益工具，则本公司对取消所授予的权益性工具作为加速行权处理， 将剩余等待期内应确认的金额立即计入当期损益，同时确认资本公积。但是，如果授予新的权益工具，并 在新权益工具授予日认定所授予的新权益工具是用于替代被取消的权益工具的，则以与处理原权益工具条 款和条件修改相同的方式，对所授予的替代权益工具进行处理。</w:t>
      </w:r>
    </w:p>
    <w:p>
      <w:pPr>
        <w:pStyle w:val="Style40"/>
        <w:keepNext/>
        <w:keepLines/>
        <w:widowControl w:val="0"/>
        <w:shd w:val="clear" w:color="auto" w:fill="auto"/>
        <w:tabs>
          <w:tab w:pos="793" w:val="left"/>
        </w:tabs>
        <w:bidi w:val="0"/>
        <w:spacing w:before="0" w:after="0" w:line="420" w:lineRule="auto"/>
        <w:ind w:left="0" w:right="0" w:firstLine="440"/>
        <w:jc w:val="both"/>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2</w:t>
      </w:r>
      <w:bookmarkEnd w:id="1553"/>
      <w:r>
        <w:rPr>
          <w:color w:val="000000"/>
          <w:spacing w:val="0"/>
          <w:w w:val="100"/>
          <w:position w:val="0"/>
        </w:rPr>
        <w:t>、</w:t>
        <w:tab/>
        <w:t>以现金结算的股份支付及权益工具</w:t>
      </w:r>
      <w:bookmarkEnd w:id="1551"/>
      <w:bookmarkEnd w:id="1552"/>
      <w:bookmarkEnd w:id="1554"/>
    </w:p>
    <w:p>
      <w:pPr>
        <w:pStyle w:val="Style26"/>
        <w:keepNext w:val="0"/>
        <w:keepLines w:val="0"/>
        <w:widowControl w:val="0"/>
        <w:shd w:val="clear" w:color="auto" w:fill="auto"/>
        <w:bidi w:val="0"/>
        <w:spacing w:before="0" w:after="60" w:line="402" w:lineRule="exact"/>
        <w:ind w:left="0" w:right="0" w:firstLine="440"/>
        <w:jc w:val="both"/>
      </w:pPr>
      <w:r>
        <w:rPr>
          <w:color w:val="000000"/>
          <w:spacing w:val="0"/>
          <w:w w:val="100"/>
          <w:position w:val="0"/>
        </w:rPr>
        <w:t>以现金结算的股份支付，按照本公司承担的以股份或其他权益工具为基础计算确定的负债的公允价值 计量。授予后立即可行权的股份支付交易，本公司在授予日按照承担负债的公允价值计入相关成本或费用， 相应增加负债。对于授予后完成等待期内的服务或达到规定业绩条件才可行权的股份支付交易，在等待期 内的每个资产负债表日，本公司以对可行权情况的最佳估计为基础，按照本公司承担负债的公允价值，将 当期取得的服务计入相关成本或费用，并相应计入负债。在相关负债结算前的每个资产负债表日以及结算 日，对负债的公允价值重新计量，其变动计入当期损益。</w:t>
      </w:r>
    </w:p>
    <w:p>
      <w:pPr>
        <w:pStyle w:val="Style40"/>
        <w:keepNext/>
        <w:keepLines/>
        <w:widowControl w:val="0"/>
        <w:shd w:val="clear" w:color="auto" w:fill="auto"/>
        <w:bidi w:val="0"/>
        <w:spacing w:before="0" w:after="200" w:line="402" w:lineRule="exact"/>
        <w:ind w:left="0" w:right="0" w:firstLine="280"/>
        <w:jc w:val="both"/>
      </w:pPr>
      <w:bookmarkStart w:id="1555" w:name="bookmark1555"/>
      <w:bookmarkStart w:id="1556" w:name="bookmark1556"/>
      <w:bookmarkStart w:id="1557" w:name="bookmark1557"/>
      <w:r>
        <w:rPr>
          <w:color w:val="000000"/>
          <w:spacing w:val="0"/>
          <w:w w:val="100"/>
          <w:position w:val="0"/>
        </w:rPr>
        <w:t>（二十六）优先股、永续债等其他金融工具</w:t>
      </w:r>
      <w:bookmarkEnd w:id="1555"/>
      <w:bookmarkEnd w:id="1556"/>
      <w:bookmarkEnd w:id="1557"/>
    </w:p>
    <w:p>
      <w:pPr>
        <w:pStyle w:val="Style26"/>
        <w:keepNext w:val="0"/>
        <w:keepLines w:val="0"/>
        <w:widowControl w:val="0"/>
        <w:shd w:val="clear" w:color="auto" w:fill="auto"/>
        <w:bidi w:val="0"/>
        <w:spacing w:before="0" w:after="60" w:line="278" w:lineRule="exact"/>
        <w:ind w:left="4080" w:right="0" w:hanging="3640"/>
        <w:jc w:val="both"/>
        <w:rPr>
          <w:sz w:val="18"/>
          <w:szCs w:val="18"/>
        </w:rPr>
      </w:pPr>
      <w:r>
        <w:rPr>
          <w:color w:val="000000"/>
          <w:spacing w:val="0"/>
          <w:w w:val="100"/>
          <w:position w:val="0"/>
          <w:sz w:val="20"/>
          <w:szCs w:val="20"/>
        </w:rPr>
        <w:t>本公司根据所发行优先股</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永续债的合同条款及其所反映的经济实质而非仅以法律形式，在初始确认时 </w:t>
      </w:r>
      <w:r>
        <w:rPr>
          <w:color w:val="000000"/>
          <w:spacing w:val="0"/>
          <w:w w:val="100"/>
          <w:position w:val="0"/>
          <w:sz w:val="18"/>
          <w:szCs w:val="18"/>
        </w:rPr>
        <w:t>共</w:t>
      </w:r>
      <w:r>
        <w:rPr>
          <w:rFonts w:ascii="Times New Roman" w:eastAsia="Times New Roman" w:hAnsi="Times New Roman" w:cs="Times New Roman"/>
          <w:color w:val="000000"/>
          <w:spacing w:val="0"/>
          <w:w w:val="100"/>
          <w:position w:val="0"/>
          <w:sz w:val="18"/>
          <w:szCs w:val="18"/>
        </w:rPr>
        <w:t>184</w:t>
      </w:r>
      <w:r>
        <w:rPr>
          <w:color w:val="000000"/>
          <w:spacing w:val="0"/>
          <w:w w:val="100"/>
          <w:position w:val="0"/>
          <w:sz w:val="18"/>
          <w:szCs w:val="18"/>
        </w:rPr>
        <w:t>页第</w:t>
      </w:r>
      <w:r>
        <w:rPr>
          <w:rFonts w:ascii="Times New Roman" w:eastAsia="Times New Roman" w:hAnsi="Times New Roman" w:cs="Times New Roman"/>
          <w:color w:val="000000"/>
          <w:spacing w:val="0"/>
          <w:w w:val="100"/>
          <w:position w:val="0"/>
          <w:sz w:val="18"/>
          <w:szCs w:val="18"/>
        </w:rPr>
        <w:t>122</w:t>
      </w:r>
      <w:r>
        <w:rPr>
          <w:color w:val="000000"/>
          <w:spacing w:val="0"/>
          <w:w w:val="100"/>
          <w:position w:val="0"/>
          <w:sz w:val="18"/>
          <w:szCs w:val="18"/>
        </w:rPr>
        <w:t>页</w:t>
      </w:r>
    </w:p>
    <w:p>
      <w:pPr>
        <w:pStyle w:val="Style26"/>
        <w:keepNext w:val="0"/>
        <w:keepLines w:val="0"/>
        <w:widowControl w:val="0"/>
        <w:shd w:val="clear" w:color="auto" w:fill="auto"/>
        <w:bidi w:val="0"/>
        <w:spacing w:before="0" w:after="60" w:line="400" w:lineRule="exact"/>
        <w:ind w:left="0" w:right="0" w:firstLine="0"/>
        <w:jc w:val="left"/>
      </w:pPr>
      <w:r>
        <w:rPr>
          <w:color w:val="000000"/>
          <w:spacing w:val="0"/>
          <w:w w:val="100"/>
          <w:position w:val="0"/>
        </w:rPr>
        <w:t>将该金融工具或其组成部分分类为金融资产、金融负债或权益工具。</w:t>
      </w:r>
    </w:p>
    <w:p>
      <w:pPr>
        <w:pStyle w:val="Style26"/>
        <w:keepNext w:val="0"/>
        <w:keepLines w:val="0"/>
        <w:widowControl w:val="0"/>
        <w:shd w:val="clear" w:color="auto" w:fill="auto"/>
        <w:bidi w:val="0"/>
        <w:spacing w:before="0" w:after="60" w:line="413" w:lineRule="exact"/>
        <w:ind w:left="0" w:right="0" w:firstLine="440"/>
        <w:jc w:val="both"/>
      </w:pPr>
      <w:r>
        <w:rPr>
          <w:color w:val="000000"/>
          <w:spacing w:val="0"/>
          <w:w w:val="100"/>
          <w:position w:val="0"/>
        </w:rPr>
        <w:t>本公司发行的永续债</w:t>
      </w:r>
      <w:r>
        <w:rPr>
          <w:rFonts w:ascii="Times New Roman" w:eastAsia="Times New Roman" w:hAnsi="Times New Roman" w:cs="Times New Roman"/>
          <w:color w:val="000000"/>
          <w:spacing w:val="0"/>
          <w:w w:val="100"/>
          <w:position w:val="0"/>
        </w:rPr>
        <w:t>/</w:t>
      </w:r>
      <w:r>
        <w:rPr>
          <w:color w:val="000000"/>
          <w:spacing w:val="0"/>
          <w:w w:val="100"/>
          <w:position w:val="0"/>
        </w:rPr>
        <w:t>优先股等金融工具满足以下条件之一，在初始确认时将该金融工具整体或其组成 部分分类为金融负债：</w:t>
      </w:r>
    </w:p>
    <w:p>
      <w:pPr>
        <w:pStyle w:val="Style26"/>
        <w:keepNext w:val="0"/>
        <w:keepLines w:val="0"/>
        <w:widowControl w:val="0"/>
        <w:shd w:val="clear" w:color="auto" w:fill="auto"/>
        <w:tabs>
          <w:tab w:pos="923" w:val="left"/>
        </w:tabs>
        <w:bidi w:val="0"/>
        <w:spacing w:before="0" w:after="60" w:line="400" w:lineRule="exact"/>
        <w:ind w:left="0" w:right="0" w:firstLine="440"/>
        <w:jc w:val="both"/>
      </w:pPr>
      <w:bookmarkStart w:id="1558" w:name="bookmark1558"/>
      <w:r>
        <w:rPr>
          <w:color w:val="000000"/>
          <w:spacing w:val="0"/>
          <w:w w:val="100"/>
          <w:position w:val="0"/>
        </w:rPr>
        <w:t>（</w:t>
      </w:r>
      <w:bookmarkEnd w:id="1558"/>
      <w:r>
        <w:rPr>
          <w:rFonts w:ascii="Times New Roman" w:eastAsia="Times New Roman" w:hAnsi="Times New Roman" w:cs="Times New Roman"/>
          <w:color w:val="000000"/>
          <w:spacing w:val="0"/>
          <w:w w:val="100"/>
          <w:position w:val="0"/>
        </w:rPr>
        <w:t>1</w:t>
      </w:r>
      <w:r>
        <w:rPr>
          <w:color w:val="000000"/>
          <w:spacing w:val="0"/>
          <w:w w:val="100"/>
          <w:position w:val="0"/>
        </w:rPr>
        <w:t>）</w:t>
        <w:tab/>
        <w:t>存在本公司不能无条件地避免以交付现金或其他金融资产履行的合同义务；</w:t>
      </w:r>
    </w:p>
    <w:p>
      <w:pPr>
        <w:pStyle w:val="Style26"/>
        <w:keepNext w:val="0"/>
        <w:keepLines w:val="0"/>
        <w:widowControl w:val="0"/>
        <w:shd w:val="clear" w:color="auto" w:fill="auto"/>
        <w:tabs>
          <w:tab w:pos="923" w:val="left"/>
        </w:tabs>
        <w:bidi w:val="0"/>
        <w:spacing w:before="0" w:after="60" w:line="400" w:lineRule="exact"/>
        <w:ind w:left="0" w:right="0" w:firstLine="440"/>
        <w:jc w:val="both"/>
      </w:pPr>
      <w:bookmarkStart w:id="1559" w:name="bookmark1559"/>
      <w:r>
        <w:rPr>
          <w:color w:val="000000"/>
          <w:spacing w:val="0"/>
          <w:w w:val="100"/>
          <w:position w:val="0"/>
        </w:rPr>
        <w:t>（</w:t>
      </w:r>
      <w:bookmarkEnd w:id="1559"/>
      <w:r>
        <w:rPr>
          <w:rFonts w:ascii="Times New Roman" w:eastAsia="Times New Roman" w:hAnsi="Times New Roman" w:cs="Times New Roman"/>
          <w:color w:val="000000"/>
          <w:spacing w:val="0"/>
          <w:w w:val="100"/>
          <w:position w:val="0"/>
        </w:rPr>
        <w:t>2</w:t>
      </w:r>
      <w:r>
        <w:rPr>
          <w:color w:val="000000"/>
          <w:spacing w:val="0"/>
          <w:w w:val="100"/>
          <w:position w:val="0"/>
        </w:rPr>
        <w:t>）</w:t>
        <w:tab/>
        <w:t>包含交付可变数量的自身权益工具进行结算的合同义务；</w:t>
      </w:r>
    </w:p>
    <w:p>
      <w:pPr>
        <w:pStyle w:val="Style26"/>
        <w:keepNext w:val="0"/>
        <w:keepLines w:val="0"/>
        <w:widowControl w:val="0"/>
        <w:shd w:val="clear" w:color="auto" w:fill="auto"/>
        <w:bidi w:val="0"/>
        <w:spacing w:before="0" w:after="60" w:line="413" w:lineRule="exact"/>
        <w:ind w:left="0" w:right="0" w:firstLine="440"/>
        <w:jc w:val="both"/>
      </w:pPr>
      <w:bookmarkStart w:id="1560" w:name="bookmark1560"/>
      <w:r>
        <w:rPr>
          <w:color w:val="000000"/>
          <w:spacing w:val="0"/>
          <w:w w:val="100"/>
          <w:position w:val="0"/>
        </w:rPr>
        <w:t>（</w:t>
      </w:r>
      <w:bookmarkEnd w:id="1560"/>
      <w:r>
        <w:rPr>
          <w:rFonts w:ascii="Times New Roman" w:eastAsia="Times New Roman" w:hAnsi="Times New Roman" w:cs="Times New Roman"/>
          <w:color w:val="000000"/>
          <w:spacing w:val="0"/>
          <w:w w:val="100"/>
          <w:position w:val="0"/>
        </w:rPr>
        <w:t>3</w:t>
      </w:r>
      <w:r>
        <w:rPr>
          <w:color w:val="000000"/>
          <w:spacing w:val="0"/>
          <w:w w:val="100"/>
          <w:position w:val="0"/>
        </w:rPr>
        <w:t>） 包含以自身权益进行结算的衍生工具（例如转股权等），且该衍生工具不以固定数量的自身权益 工具交换固定金额的现金或其他金融资产进行结算；</w:t>
      </w:r>
    </w:p>
    <w:p>
      <w:pPr>
        <w:pStyle w:val="Style26"/>
        <w:keepNext w:val="0"/>
        <w:keepLines w:val="0"/>
        <w:widowControl w:val="0"/>
        <w:shd w:val="clear" w:color="auto" w:fill="auto"/>
        <w:tabs>
          <w:tab w:pos="923" w:val="left"/>
        </w:tabs>
        <w:bidi w:val="0"/>
        <w:spacing w:before="0" w:after="60" w:line="400" w:lineRule="exact"/>
        <w:ind w:left="0" w:right="0" w:firstLine="440"/>
        <w:jc w:val="both"/>
      </w:pPr>
      <w:bookmarkStart w:id="1561" w:name="bookmark1561"/>
      <w:r>
        <w:rPr>
          <w:color w:val="000000"/>
          <w:spacing w:val="0"/>
          <w:w w:val="100"/>
          <w:position w:val="0"/>
        </w:rPr>
        <w:t>（</w:t>
      </w:r>
      <w:bookmarkEnd w:id="1561"/>
      <w:r>
        <w:rPr>
          <w:rFonts w:ascii="Times New Roman" w:eastAsia="Times New Roman" w:hAnsi="Times New Roman" w:cs="Times New Roman"/>
          <w:color w:val="000000"/>
          <w:spacing w:val="0"/>
          <w:w w:val="100"/>
          <w:position w:val="0"/>
        </w:rPr>
        <w:t>4</w:t>
      </w:r>
      <w:r>
        <w:rPr>
          <w:color w:val="000000"/>
          <w:spacing w:val="0"/>
          <w:w w:val="100"/>
          <w:position w:val="0"/>
        </w:rPr>
        <w:t>）</w:t>
        <w:tab/>
        <w:t>存在间接地形成合同义务的合同条款；</w:t>
      </w:r>
    </w:p>
    <w:p>
      <w:pPr>
        <w:pStyle w:val="Style26"/>
        <w:keepNext w:val="0"/>
        <w:keepLines w:val="0"/>
        <w:widowControl w:val="0"/>
        <w:shd w:val="clear" w:color="auto" w:fill="auto"/>
        <w:tabs>
          <w:tab w:pos="903" w:val="left"/>
        </w:tabs>
        <w:bidi w:val="0"/>
        <w:spacing w:before="0" w:after="60" w:line="400" w:lineRule="exact"/>
        <w:ind w:left="0" w:right="0" w:firstLine="420"/>
        <w:jc w:val="left"/>
      </w:pPr>
      <w:bookmarkStart w:id="1562" w:name="bookmark1562"/>
      <w:r>
        <w:rPr>
          <w:color w:val="000000"/>
          <w:spacing w:val="0"/>
          <w:w w:val="100"/>
          <w:position w:val="0"/>
        </w:rPr>
        <w:t>（</w:t>
      </w:r>
      <w:bookmarkEnd w:id="1562"/>
      <w:r>
        <w:rPr>
          <w:rFonts w:ascii="Times New Roman" w:eastAsia="Times New Roman" w:hAnsi="Times New Roman" w:cs="Times New Roman"/>
          <w:color w:val="000000"/>
          <w:spacing w:val="0"/>
          <w:w w:val="100"/>
          <w:position w:val="0"/>
        </w:rPr>
        <w:t>5</w:t>
      </w:r>
      <w:r>
        <w:rPr>
          <w:color w:val="000000"/>
          <w:spacing w:val="0"/>
          <w:w w:val="100"/>
          <w:position w:val="0"/>
        </w:rPr>
        <w:t>）</w:t>
        <w:tab/>
        <w:t>发行方清算时永续债与发行方发行的普通债券和其他债务处于相同清偿顺序的。</w:t>
      </w:r>
    </w:p>
    <w:p>
      <w:pPr>
        <w:pStyle w:val="Style26"/>
        <w:keepNext w:val="0"/>
        <w:keepLines w:val="0"/>
        <w:widowControl w:val="0"/>
        <w:shd w:val="clear" w:color="auto" w:fill="auto"/>
        <w:bidi w:val="0"/>
        <w:spacing w:before="0" w:after="60" w:line="398" w:lineRule="exact"/>
        <w:ind w:left="0" w:right="0" w:firstLine="440"/>
        <w:jc w:val="both"/>
      </w:pPr>
      <w:r>
        <w:rPr>
          <w:color w:val="000000"/>
          <w:spacing w:val="0"/>
          <w:w w:val="100"/>
          <w:position w:val="0"/>
        </w:rPr>
        <w:t>不满足上述任何一项条件的永续债</w:t>
      </w:r>
      <w:r>
        <w:rPr>
          <w:rFonts w:ascii="Times New Roman" w:eastAsia="Times New Roman" w:hAnsi="Times New Roman" w:cs="Times New Roman"/>
          <w:color w:val="000000"/>
          <w:spacing w:val="0"/>
          <w:w w:val="100"/>
          <w:position w:val="0"/>
        </w:rPr>
        <w:t>/</w:t>
      </w:r>
      <w:r>
        <w:rPr>
          <w:color w:val="000000"/>
          <w:spacing w:val="0"/>
          <w:w w:val="100"/>
          <w:position w:val="0"/>
        </w:rPr>
        <w:t>优先股等金融工具，在初始确认时将该金融工具整体或其组成部分 分类为权益工具。</w:t>
      </w:r>
    </w:p>
    <w:p>
      <w:pPr>
        <w:pStyle w:val="Style26"/>
        <w:keepNext w:val="0"/>
        <w:keepLines w:val="0"/>
        <w:widowControl w:val="0"/>
        <w:shd w:val="clear" w:color="auto" w:fill="auto"/>
        <w:bidi w:val="0"/>
        <w:spacing w:before="0" w:after="60" w:line="400" w:lineRule="exact"/>
        <w:ind w:left="0" w:right="0" w:firstLine="280"/>
        <w:jc w:val="both"/>
      </w:pPr>
      <w:r>
        <w:rPr>
          <w:b/>
          <w:bCs/>
          <w:color w:val="000000"/>
          <w:spacing w:val="0"/>
          <w:w w:val="100"/>
          <w:position w:val="0"/>
        </w:rPr>
        <w:t>（二十七）收入</w:t>
      </w:r>
    </w:p>
    <w:p>
      <w:pPr>
        <w:pStyle w:val="Style26"/>
        <w:keepNext w:val="0"/>
        <w:keepLines w:val="0"/>
        <w:widowControl w:val="0"/>
        <w:shd w:val="clear" w:color="auto" w:fill="auto"/>
        <w:bidi w:val="0"/>
        <w:spacing w:before="0" w:after="60" w:line="400" w:lineRule="exact"/>
        <w:ind w:left="0" w:right="0" w:firstLine="420"/>
        <w:jc w:val="both"/>
      </w:pPr>
      <w:r>
        <w:rPr>
          <w:b/>
          <w:bCs/>
          <w:color w:val="000000"/>
          <w:spacing w:val="0"/>
          <w:w w:val="100"/>
          <w:position w:val="0"/>
        </w:rPr>
        <w:t>自2020年1月1日起的会计政策</w:t>
      </w:r>
    </w:p>
    <w:p>
      <w:pPr>
        <w:pStyle w:val="Style26"/>
        <w:keepNext w:val="0"/>
        <w:keepLines w:val="0"/>
        <w:widowControl w:val="0"/>
        <w:shd w:val="clear" w:color="auto" w:fill="auto"/>
        <w:bidi w:val="0"/>
        <w:spacing w:before="0" w:after="60" w:line="400" w:lineRule="exact"/>
        <w:ind w:left="0" w:right="0" w:firstLine="420"/>
        <w:jc w:val="both"/>
      </w:pPr>
      <w:bookmarkStart w:id="1563" w:name="bookmark1563"/>
      <w:r>
        <w:rPr>
          <w:b/>
          <w:bCs/>
          <w:color w:val="000000"/>
          <w:spacing w:val="0"/>
          <w:w w:val="100"/>
          <w:position w:val="0"/>
        </w:rPr>
        <w:t>1</w:t>
      </w:r>
      <w:bookmarkEnd w:id="1563"/>
      <w:r>
        <w:rPr>
          <w:b/>
          <w:bCs/>
          <w:color w:val="000000"/>
          <w:spacing w:val="0"/>
          <w:w w:val="100"/>
          <w:position w:val="0"/>
        </w:rPr>
        <w:t>、收入确认和计量所采用的会计政策</w:t>
      </w:r>
    </w:p>
    <w:p>
      <w:pPr>
        <w:pStyle w:val="Style26"/>
        <w:keepNext w:val="0"/>
        <w:keepLines w:val="0"/>
        <w:widowControl w:val="0"/>
        <w:shd w:val="clear" w:color="auto" w:fill="auto"/>
        <w:bidi w:val="0"/>
        <w:spacing w:before="0" w:after="60" w:line="398" w:lineRule="exact"/>
        <w:ind w:left="0" w:right="0" w:firstLine="440"/>
        <w:jc w:val="both"/>
      </w:pPr>
      <w:r>
        <w:rPr>
          <w:color w:val="000000"/>
          <w:spacing w:val="0"/>
          <w:w w:val="100"/>
          <w:position w:val="0"/>
        </w:rPr>
        <w:t>本公司在履行了合同中的履约义务，即在客户取得相关商品或服务控制权时确认收入。取得相关商品 或服务控制权，是指能够主导该商品或服务的使用并从中获得几乎全部的经济利益。</w:t>
      </w:r>
    </w:p>
    <w:p>
      <w:pPr>
        <w:pStyle w:val="Style26"/>
        <w:keepNext w:val="0"/>
        <w:keepLines w:val="0"/>
        <w:widowControl w:val="0"/>
        <w:shd w:val="clear" w:color="auto" w:fill="auto"/>
        <w:bidi w:val="0"/>
        <w:spacing w:before="0" w:after="60" w:line="401" w:lineRule="exact"/>
        <w:ind w:left="0" w:right="0" w:firstLine="440"/>
        <w:jc w:val="both"/>
      </w:pPr>
      <w:r>
        <w:rPr>
          <w:color w:val="000000"/>
          <w:spacing w:val="0"/>
          <w:w w:val="100"/>
          <w:position w:val="0"/>
        </w:rPr>
        <w:t>合同中包含两项或多项履约义务的，本公司在合同开始日，按照各单项履约义务所承诺商品或服务的 单独售价的相对比例，将交易价格分摊至各单项履约义务。本公司按照分摊至各单项履约义务的交易价格 计量收入。</w:t>
      </w:r>
    </w:p>
    <w:p>
      <w:pPr>
        <w:pStyle w:val="Style26"/>
        <w:keepNext w:val="0"/>
        <w:keepLines w:val="0"/>
        <w:widowControl w:val="0"/>
        <w:shd w:val="clear" w:color="auto" w:fill="auto"/>
        <w:bidi w:val="0"/>
        <w:spacing w:before="0" w:after="60" w:line="400" w:lineRule="exact"/>
        <w:ind w:left="0" w:right="0" w:firstLine="440"/>
        <w:jc w:val="both"/>
      </w:pPr>
      <w:r>
        <w:rPr>
          <w:color w:val="000000"/>
          <w:spacing w:val="0"/>
          <w:w w:val="100"/>
          <w:position w:val="0"/>
        </w:rPr>
        <w:t>交易价格是指本公司因向客户转让商品或服务而预期有权收取的对价金额，不包括代第三方收取的款 项以及预期将退还给客户的款项。本公司根据合同条款，结合其以往的习惯做法确定交易价格，并在确定 交易价格时，考虑可变对价、合同中存在的重大融资成分、非现金对价、应付客户对价等因素的影响。本 公司以不超过在相关不确定性消除时累计已确认收入极可能不会发生重大转回的金额确定包含可变对价 的交易价格。合同中存在重大融资成分的，本公司按照假定客户在取得商品或服务控制权时即以现金支付 的应付金额确定交易价格，并在合同期间内采用实际利率法摊销该交易价格与合同对价之间的差额。</w:t>
      </w:r>
    </w:p>
    <w:p>
      <w:pPr>
        <w:pStyle w:val="Style26"/>
        <w:keepNext w:val="0"/>
        <w:keepLines w:val="0"/>
        <w:widowControl w:val="0"/>
        <w:shd w:val="clear" w:color="auto" w:fill="auto"/>
        <w:bidi w:val="0"/>
        <w:spacing w:before="0" w:after="240" w:line="400" w:lineRule="exact"/>
        <w:ind w:left="0" w:right="0" w:firstLine="440"/>
        <w:jc w:val="both"/>
      </w:pPr>
      <w:r>
        <w:rPr>
          <w:color w:val="000000"/>
          <w:spacing w:val="0"/>
          <w:w w:val="100"/>
          <w:position w:val="0"/>
        </w:rPr>
        <w:t>满足下列条件之一的，属于在某一时段内履行履约义务，否则，属于在某一时点履行履约义务：</w:t>
      </w:r>
    </w:p>
    <w:p>
      <w:pPr>
        <w:pStyle w:val="Style26"/>
        <w:keepNext w:val="0"/>
        <w:keepLines w:val="0"/>
        <w:widowControl w:val="0"/>
        <w:shd w:val="clear" w:color="auto" w:fill="auto"/>
        <w:bidi w:val="0"/>
        <w:spacing w:before="0" w:after="60" w:line="418"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客户在本公司履约的同时即取得并消耗本公司履约所带来的经济利益。</w:t>
      </w:r>
    </w:p>
    <w:p>
      <w:pPr>
        <w:pStyle w:val="Style26"/>
        <w:keepNext w:val="0"/>
        <w:keepLines w:val="0"/>
        <w:widowControl w:val="0"/>
        <w:shd w:val="clear" w:color="auto" w:fill="auto"/>
        <w:bidi w:val="0"/>
        <w:spacing w:before="0" w:after="0" w:line="418"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客户能够控制本公司履约过程中在建的商品。</w:t>
      </w:r>
    </w:p>
    <w:p>
      <w:pPr>
        <w:pStyle w:val="Style26"/>
        <w:keepNext w:val="0"/>
        <w:keepLines w:val="0"/>
        <w:widowControl w:val="0"/>
        <w:shd w:val="clear" w:color="auto" w:fill="auto"/>
        <w:bidi w:val="0"/>
        <w:spacing w:before="0" w:after="120" w:line="403"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本公司履约过程中所产出的商品具有不可替代用途，且本公司在整个合同期内有权就累计至今已完成 的履约部分收取款项。</w:t>
      </w:r>
    </w:p>
    <w:p>
      <w:pPr>
        <w:pStyle w:val="Style26"/>
        <w:keepNext w:val="0"/>
        <w:keepLines w:val="0"/>
        <w:widowControl w:val="0"/>
        <w:shd w:val="clear" w:color="auto" w:fill="auto"/>
        <w:bidi w:val="0"/>
        <w:spacing w:before="0" w:after="60" w:line="350" w:lineRule="exact"/>
        <w:ind w:left="4080" w:right="0" w:hanging="3640"/>
        <w:jc w:val="both"/>
        <w:rPr>
          <w:sz w:val="18"/>
          <w:szCs w:val="18"/>
        </w:rPr>
        <w:sectPr>
          <w:footnotePr>
            <w:pos w:val="pageBottom"/>
            <w:numFmt w:val="decimal"/>
            <w:numRestart w:val="continuous"/>
          </w:footnotePr>
          <w:pgSz w:w="11900" w:h="16840"/>
          <w:pgMar w:top="1412" w:right="1030" w:bottom="1191" w:left="1078" w:header="0" w:footer="3" w:gutter="0"/>
          <w:cols w:space="720"/>
          <w:noEndnote/>
          <w:rtlGutter w:val="0"/>
          <w:docGrid w:linePitch="360"/>
        </w:sectPr>
      </w:pPr>
      <w:r>
        <w:rPr>
          <w:color w:val="000000"/>
          <w:spacing w:val="0"/>
          <w:w w:val="100"/>
          <w:position w:val="0"/>
          <w:sz w:val="20"/>
          <w:szCs w:val="20"/>
        </w:rPr>
        <w:t xml:space="preserve">对于在某一时段内履行的履约义务，本公司在该段时间内按照履约进度确认收入，但是，履约进度不 </w:t>
      </w:r>
      <w:r>
        <w:rPr>
          <w:color w:val="000000"/>
          <w:spacing w:val="0"/>
          <w:w w:val="100"/>
          <w:position w:val="0"/>
          <w:sz w:val="18"/>
          <w:szCs w:val="18"/>
        </w:rPr>
        <w:t>共</w:t>
      </w:r>
      <w:r>
        <w:rPr>
          <w:rFonts w:ascii="Times New Roman" w:eastAsia="Times New Roman" w:hAnsi="Times New Roman" w:cs="Times New Roman"/>
          <w:color w:val="000000"/>
          <w:spacing w:val="0"/>
          <w:w w:val="100"/>
          <w:position w:val="0"/>
          <w:sz w:val="18"/>
          <w:szCs w:val="18"/>
        </w:rPr>
        <w:t>184</w:t>
      </w:r>
      <w:r>
        <w:rPr>
          <w:color w:val="000000"/>
          <w:spacing w:val="0"/>
          <w:w w:val="100"/>
          <w:position w:val="0"/>
          <w:sz w:val="18"/>
          <w:szCs w:val="18"/>
        </w:rPr>
        <w:t>页第</w:t>
      </w:r>
      <w:r>
        <w:rPr>
          <w:rFonts w:ascii="Times New Roman" w:eastAsia="Times New Roman" w:hAnsi="Times New Roman" w:cs="Times New Roman"/>
          <w:color w:val="000000"/>
          <w:spacing w:val="0"/>
          <w:w w:val="100"/>
          <w:position w:val="0"/>
          <w:sz w:val="18"/>
          <w:szCs w:val="18"/>
        </w:rPr>
        <w:t>123</w:t>
      </w:r>
      <w:r>
        <w:rPr>
          <w:color w:val="000000"/>
          <w:spacing w:val="0"/>
          <w:w w:val="100"/>
          <w:position w:val="0"/>
          <w:sz w:val="18"/>
          <w:szCs w:val="18"/>
        </w:rPr>
        <w:t>页</w:t>
      </w:r>
    </w:p>
    <w:p>
      <w:pPr>
        <w:pStyle w:val="Style26"/>
        <w:keepNext w:val="0"/>
        <w:keepLines w:val="0"/>
        <w:widowControl w:val="0"/>
        <w:shd w:val="clear" w:color="auto" w:fill="auto"/>
        <w:bidi w:val="0"/>
        <w:spacing w:before="0" w:after="60" w:line="401" w:lineRule="exact"/>
        <w:ind w:left="0" w:right="0" w:firstLine="0"/>
        <w:jc w:val="both"/>
      </w:pPr>
      <w:r>
        <w:rPr>
          <w:color w:val="000000"/>
          <w:spacing w:val="0"/>
          <w:w w:val="100"/>
          <w:position w:val="0"/>
        </w:rPr>
        <w:t>能合理确定的除外。本公司考虑商品或服务的性质，采用产出法或投入法确定履约进度。当履约进度不能 合理确定时，已经发生的成本预计能够得到补偿的，本公司按照已经发生的成本金额确认收入，直到履约 进度能够合理确定为止。</w:t>
      </w:r>
    </w:p>
    <w:p>
      <w:pPr>
        <w:pStyle w:val="Style26"/>
        <w:keepNext w:val="0"/>
        <w:keepLines w:val="0"/>
        <w:widowControl w:val="0"/>
        <w:shd w:val="clear" w:color="auto" w:fill="auto"/>
        <w:bidi w:val="0"/>
        <w:spacing w:before="0" w:after="240" w:line="398" w:lineRule="exact"/>
        <w:ind w:left="0" w:right="0" w:firstLine="440"/>
        <w:jc w:val="both"/>
      </w:pPr>
      <w:r>
        <w:rPr>
          <w:color w:val="000000"/>
          <w:spacing w:val="0"/>
          <w:w w:val="100"/>
          <w:position w:val="0"/>
        </w:rPr>
        <w:t>对于在某一时点履行的履约义务，本公司在客户取得相关商品或服务控制权时点确认收入。在判断客 户是否已取得商品或服务控制权时，本公司考虑下列迹象：</w:t>
      </w:r>
    </w:p>
    <w:p>
      <w:pPr>
        <w:pStyle w:val="Style26"/>
        <w:keepNext w:val="0"/>
        <w:keepLines w:val="0"/>
        <w:widowControl w:val="0"/>
        <w:shd w:val="clear" w:color="auto" w:fill="auto"/>
        <w:bidi w:val="0"/>
        <w:spacing w:before="0" w:after="60" w:line="422"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本公司就该商品或服务享有现时收款权利，即客户就该商品或服务负有现时付款义务。</w:t>
      </w:r>
    </w:p>
    <w:p>
      <w:pPr>
        <w:pStyle w:val="Style26"/>
        <w:keepNext w:val="0"/>
        <w:keepLines w:val="0"/>
        <w:widowControl w:val="0"/>
        <w:shd w:val="clear" w:color="auto" w:fill="auto"/>
        <w:bidi w:val="0"/>
        <w:spacing w:before="0" w:after="60" w:line="422"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本公司已将该商品的法定所有权转移给客户，即客户已拥有该商品的法定所有权。</w:t>
      </w:r>
    </w:p>
    <w:p>
      <w:pPr>
        <w:pStyle w:val="Style26"/>
        <w:keepNext w:val="0"/>
        <w:keepLines w:val="0"/>
        <w:widowControl w:val="0"/>
        <w:shd w:val="clear" w:color="auto" w:fill="auto"/>
        <w:bidi w:val="0"/>
        <w:spacing w:before="0" w:after="0" w:line="422"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本公司已将该商品实物转移给客户，即客户已实物占有该商品。</w:t>
      </w:r>
    </w:p>
    <w:p>
      <w:pPr>
        <w:pStyle w:val="Style26"/>
        <w:keepNext w:val="0"/>
        <w:keepLines w:val="0"/>
        <w:widowControl w:val="0"/>
        <w:shd w:val="clear" w:color="auto" w:fill="auto"/>
        <w:bidi w:val="0"/>
        <w:spacing w:before="0" w:after="240" w:line="408"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本公司已将该商品所有权上的主要风险和报酬转移给客户，即客户已取得该商品所有权上的主要风险 和报酬。</w:t>
      </w:r>
    </w:p>
    <w:p>
      <w:pPr>
        <w:pStyle w:val="Style26"/>
        <w:keepNext w:val="0"/>
        <w:keepLines w:val="0"/>
        <w:widowControl w:val="0"/>
        <w:shd w:val="clear" w:color="auto" w:fill="auto"/>
        <w:bidi w:val="0"/>
        <w:spacing w:before="0" w:after="0" w:line="422"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客户已接受该商品或服务等。</w:t>
      </w:r>
    </w:p>
    <w:p>
      <w:pPr>
        <w:pStyle w:val="Style40"/>
        <w:keepNext/>
        <w:keepLines/>
        <w:widowControl w:val="0"/>
        <w:shd w:val="clear" w:color="auto" w:fill="auto"/>
        <w:bidi w:val="0"/>
        <w:spacing w:before="0" w:after="60" w:line="404" w:lineRule="exact"/>
        <w:ind w:left="0" w:right="0" w:firstLine="440"/>
        <w:jc w:val="both"/>
      </w:pPr>
      <w:bookmarkStart w:id="1564" w:name="bookmark1564"/>
      <w:bookmarkStart w:id="1565" w:name="bookmark1565"/>
      <w:bookmarkStart w:id="1566" w:name="bookmark1566"/>
      <w:bookmarkStart w:id="1567" w:name="bookmark1567"/>
      <w:r>
        <w:rPr>
          <w:color w:val="000000"/>
          <w:spacing w:val="0"/>
          <w:w w:val="100"/>
          <w:position w:val="0"/>
        </w:rPr>
        <w:t>2</w:t>
      </w:r>
      <w:bookmarkEnd w:id="1566"/>
      <w:r>
        <w:rPr>
          <w:color w:val="000000"/>
          <w:spacing w:val="0"/>
          <w:w w:val="100"/>
          <w:position w:val="0"/>
        </w:rPr>
        <w:t>、具体原则</w:t>
      </w:r>
      <w:bookmarkEnd w:id="1564"/>
      <w:bookmarkEnd w:id="1565"/>
      <w:bookmarkEnd w:id="1567"/>
    </w:p>
    <w:p>
      <w:pPr>
        <w:pStyle w:val="Style26"/>
        <w:keepNext w:val="0"/>
        <w:keepLines w:val="0"/>
        <w:widowControl w:val="0"/>
        <w:shd w:val="clear" w:color="auto" w:fill="auto"/>
        <w:tabs>
          <w:tab w:pos="823" w:val="left"/>
        </w:tabs>
        <w:bidi w:val="0"/>
        <w:spacing w:before="0" w:after="60" w:line="404" w:lineRule="exact"/>
        <w:ind w:left="0" w:right="0" w:firstLine="340"/>
        <w:jc w:val="both"/>
      </w:pPr>
      <w:bookmarkStart w:id="1568" w:name="bookmark1568"/>
      <w:r>
        <w:rPr>
          <w:color w:val="000000"/>
          <w:spacing w:val="0"/>
          <w:w w:val="100"/>
          <w:position w:val="0"/>
        </w:rPr>
        <w:t>（</w:t>
      </w:r>
      <w:bookmarkEnd w:id="1568"/>
      <w:r>
        <w:rPr>
          <w:rFonts w:ascii="Calibri" w:eastAsia="Calibri" w:hAnsi="Calibri" w:cs="Calibri"/>
          <w:color w:val="000000"/>
          <w:spacing w:val="0"/>
          <w:w w:val="100"/>
          <w:position w:val="0"/>
          <w:sz w:val="20"/>
          <w:szCs w:val="20"/>
        </w:rPr>
        <w:t>1</w:t>
      </w:r>
      <w:r>
        <w:rPr>
          <w:color w:val="000000"/>
          <w:spacing w:val="0"/>
          <w:w w:val="100"/>
          <w:position w:val="0"/>
        </w:rPr>
        <w:t>）</w:t>
        <w:tab/>
        <w:t>移动信息传输服务收入</w:t>
      </w:r>
    </w:p>
    <w:p>
      <w:pPr>
        <w:pStyle w:val="Style26"/>
        <w:keepNext w:val="0"/>
        <w:keepLines w:val="0"/>
        <w:widowControl w:val="0"/>
        <w:shd w:val="clear" w:color="auto" w:fill="auto"/>
        <w:bidi w:val="0"/>
        <w:spacing w:before="0" w:after="60" w:line="404" w:lineRule="exact"/>
        <w:ind w:left="0" w:right="0" w:firstLine="420"/>
        <w:jc w:val="left"/>
      </w:pPr>
      <w:r>
        <w:rPr>
          <w:color w:val="000000"/>
          <w:spacing w:val="0"/>
          <w:w w:val="100"/>
          <w:position w:val="0"/>
        </w:rPr>
        <w:t>移动信息传输服务收入包括移动信息发送服务收入和运营商业务酬金收入两部分。</w:t>
      </w:r>
    </w:p>
    <w:p>
      <w:pPr>
        <w:pStyle w:val="Style26"/>
        <w:keepNext w:val="0"/>
        <w:keepLines w:val="0"/>
        <w:widowControl w:val="0"/>
        <w:numPr>
          <w:ilvl w:val="0"/>
          <w:numId w:val="37"/>
        </w:numPr>
        <w:shd w:val="clear" w:color="auto" w:fill="auto"/>
        <w:tabs>
          <w:tab w:pos="812" w:val="left"/>
        </w:tabs>
        <w:bidi w:val="0"/>
        <w:spacing w:before="0" w:after="60" w:line="404" w:lineRule="exact"/>
        <w:ind w:left="0" w:right="0" w:firstLine="420"/>
        <w:jc w:val="left"/>
      </w:pPr>
      <w:bookmarkStart w:id="1569" w:name="bookmark1569"/>
      <w:bookmarkEnd w:id="1569"/>
      <w:r>
        <w:rPr>
          <w:color w:val="000000"/>
          <w:spacing w:val="0"/>
          <w:w w:val="100"/>
          <w:position w:val="0"/>
        </w:rPr>
        <w:t>移动信息发送服务收入确认原则：</w:t>
      </w:r>
    </w:p>
    <w:p>
      <w:pPr>
        <w:pStyle w:val="Style26"/>
        <w:keepNext w:val="0"/>
        <w:keepLines w:val="0"/>
        <w:widowControl w:val="0"/>
        <w:numPr>
          <w:ilvl w:val="0"/>
          <w:numId w:val="39"/>
        </w:numPr>
        <w:shd w:val="clear" w:color="auto" w:fill="auto"/>
        <w:tabs>
          <w:tab w:pos="771" w:val="left"/>
        </w:tabs>
        <w:bidi w:val="0"/>
        <w:spacing w:before="0" w:after="60" w:line="405" w:lineRule="exact"/>
        <w:ind w:left="0" w:right="0" w:firstLine="440"/>
        <w:jc w:val="both"/>
      </w:pPr>
      <w:bookmarkStart w:id="1570" w:name="bookmark1570"/>
      <w:bookmarkEnd w:id="1570"/>
      <w:r>
        <w:rPr>
          <w:color w:val="000000"/>
          <w:spacing w:val="0"/>
          <w:w w:val="100"/>
          <w:position w:val="0"/>
        </w:rPr>
        <w:t>对于客户平台与本公司平台连接，并通过本公司平台将信息数据递交到运营商通道端口的移动信息 发送服务收入，公司系统收到客户提交的短信，内部审核符合国家法律法规规定，将其提交到移动通信运 营商平台后完成发送服务，当月根据本公司平台记录的移动信息发送量和合同约定的价格计算确认收入， 公司在次月与客户进行对账后，将对账差异进行调整。</w:t>
      </w:r>
    </w:p>
    <w:p>
      <w:pPr>
        <w:pStyle w:val="Style26"/>
        <w:keepNext w:val="0"/>
        <w:keepLines w:val="0"/>
        <w:widowControl w:val="0"/>
        <w:numPr>
          <w:ilvl w:val="0"/>
          <w:numId w:val="39"/>
        </w:numPr>
        <w:shd w:val="clear" w:color="auto" w:fill="auto"/>
        <w:tabs>
          <w:tab w:pos="790" w:val="left"/>
        </w:tabs>
        <w:bidi w:val="0"/>
        <w:spacing w:before="0" w:after="60" w:line="408" w:lineRule="exact"/>
        <w:ind w:left="0" w:right="0" w:firstLine="440"/>
        <w:jc w:val="both"/>
      </w:pPr>
      <w:bookmarkStart w:id="1571" w:name="bookmark1571"/>
      <w:bookmarkEnd w:id="1571"/>
      <w:r>
        <w:rPr>
          <w:color w:val="000000"/>
          <w:spacing w:val="0"/>
          <w:w w:val="100"/>
          <w:position w:val="0"/>
        </w:rPr>
        <w:t>对于客户平台与运营商平台直接连接，不通过本公司平台中转信息数据的移动信息发送服务收入， 本公司业务人员每月定期在运营商系统查询发送量信息，根据当月运营商平台查询的移动信息发送量和合 同约定的价格计算确认收入，公司在次月与客户进行对账后，将对账差异进行调整。</w:t>
      </w:r>
    </w:p>
    <w:p>
      <w:pPr>
        <w:pStyle w:val="Style26"/>
        <w:keepNext w:val="0"/>
        <w:keepLines w:val="0"/>
        <w:widowControl w:val="0"/>
        <w:numPr>
          <w:ilvl w:val="0"/>
          <w:numId w:val="37"/>
        </w:numPr>
        <w:shd w:val="clear" w:color="auto" w:fill="auto"/>
        <w:tabs>
          <w:tab w:pos="814" w:val="left"/>
        </w:tabs>
        <w:bidi w:val="0"/>
        <w:spacing w:before="0" w:after="60" w:line="403" w:lineRule="exact"/>
        <w:ind w:left="0" w:right="0" w:firstLine="440"/>
        <w:jc w:val="both"/>
      </w:pPr>
      <w:bookmarkStart w:id="1572" w:name="bookmark1572"/>
      <w:bookmarkEnd w:id="1572"/>
      <w:r>
        <w:rPr>
          <w:color w:val="000000"/>
          <w:spacing w:val="0"/>
          <w:w w:val="100"/>
          <w:position w:val="0"/>
        </w:rPr>
        <w:t>运营商业务酬金收入确认原则：公司根据与移动通信运营商的合作协议，按约定比例获取业务酬金， 确认收入。</w:t>
      </w:r>
    </w:p>
    <w:p>
      <w:pPr>
        <w:pStyle w:val="Style26"/>
        <w:keepNext w:val="0"/>
        <w:keepLines w:val="0"/>
        <w:widowControl w:val="0"/>
        <w:shd w:val="clear" w:color="auto" w:fill="auto"/>
        <w:tabs>
          <w:tab w:pos="823" w:val="left"/>
        </w:tabs>
        <w:bidi w:val="0"/>
        <w:spacing w:before="0" w:after="60" w:line="404" w:lineRule="exact"/>
        <w:ind w:left="0" w:right="0" w:firstLine="340"/>
        <w:jc w:val="both"/>
      </w:pPr>
      <w:bookmarkStart w:id="1573" w:name="bookmark1573"/>
      <w:r>
        <w:rPr>
          <w:color w:val="000000"/>
          <w:spacing w:val="0"/>
          <w:w w:val="100"/>
          <w:position w:val="0"/>
        </w:rPr>
        <w:t>（</w:t>
      </w:r>
      <w:bookmarkEnd w:id="1573"/>
      <w:r>
        <w:rPr>
          <w:rFonts w:ascii="Calibri" w:eastAsia="Calibri" w:hAnsi="Calibri" w:cs="Calibri"/>
          <w:color w:val="000000"/>
          <w:spacing w:val="0"/>
          <w:w w:val="100"/>
          <w:position w:val="0"/>
          <w:sz w:val="20"/>
          <w:szCs w:val="20"/>
        </w:rPr>
        <w:t>2</w:t>
      </w:r>
      <w:r>
        <w:rPr>
          <w:color w:val="000000"/>
          <w:spacing w:val="0"/>
          <w:w w:val="100"/>
          <w:position w:val="0"/>
        </w:rPr>
        <w:t>）</w:t>
        <w:tab/>
        <w:t>坐席租赁收入</w:t>
      </w:r>
    </w:p>
    <w:p>
      <w:pPr>
        <w:pStyle w:val="Style26"/>
        <w:keepNext w:val="0"/>
        <w:keepLines w:val="0"/>
        <w:widowControl w:val="0"/>
        <w:shd w:val="clear" w:color="auto" w:fill="auto"/>
        <w:bidi w:val="0"/>
        <w:spacing w:before="0" w:after="60" w:line="403" w:lineRule="exact"/>
        <w:ind w:left="0" w:right="0" w:firstLine="440"/>
        <w:jc w:val="both"/>
      </w:pPr>
      <w:r>
        <w:rPr>
          <w:color w:val="000000"/>
          <w:spacing w:val="0"/>
          <w:w w:val="100"/>
          <w:position w:val="0"/>
        </w:rPr>
        <w:t>根据公司与客户签订的合作协议，本公司向客户提供办公场地人员坐席租赁服务，并按合同约定的价 格及坐席使用数量进行结算，公司在当月根据合同约定的价格及坐席使用数量计算确认收入，在次月与客 户对账后，将对账差异进行调整。</w:t>
      </w:r>
    </w:p>
    <w:p>
      <w:pPr>
        <w:pStyle w:val="Style26"/>
        <w:keepNext w:val="0"/>
        <w:keepLines w:val="0"/>
        <w:widowControl w:val="0"/>
        <w:shd w:val="clear" w:color="auto" w:fill="auto"/>
        <w:tabs>
          <w:tab w:pos="823" w:val="left"/>
        </w:tabs>
        <w:bidi w:val="0"/>
        <w:spacing w:before="0" w:after="60" w:line="404" w:lineRule="exact"/>
        <w:ind w:left="0" w:right="0" w:firstLine="340"/>
        <w:jc w:val="both"/>
      </w:pPr>
      <w:bookmarkStart w:id="1574" w:name="bookmark1574"/>
      <w:r>
        <w:rPr>
          <w:color w:val="000000"/>
          <w:spacing w:val="0"/>
          <w:w w:val="100"/>
          <w:position w:val="0"/>
        </w:rPr>
        <w:t>（</w:t>
      </w:r>
      <w:bookmarkEnd w:id="1574"/>
      <w:r>
        <w:rPr>
          <w:rFonts w:ascii="Calibri" w:eastAsia="Calibri" w:hAnsi="Calibri" w:cs="Calibri"/>
          <w:color w:val="000000"/>
          <w:spacing w:val="0"/>
          <w:w w:val="100"/>
          <w:position w:val="0"/>
          <w:sz w:val="20"/>
          <w:szCs w:val="20"/>
        </w:rPr>
        <w:t>3</w:t>
      </w:r>
      <w:r>
        <w:rPr>
          <w:color w:val="000000"/>
          <w:spacing w:val="0"/>
          <w:w w:val="100"/>
          <w:position w:val="0"/>
        </w:rPr>
        <w:t>）</w:t>
        <w:tab/>
        <w:t>金融服务外包业务收入</w:t>
      </w:r>
    </w:p>
    <w:p>
      <w:pPr>
        <w:pStyle w:val="Style26"/>
        <w:keepNext w:val="0"/>
        <w:keepLines w:val="0"/>
        <w:widowControl w:val="0"/>
        <w:shd w:val="clear" w:color="auto" w:fill="auto"/>
        <w:bidi w:val="0"/>
        <w:spacing w:before="0" w:after="60" w:line="403" w:lineRule="exact"/>
        <w:ind w:left="0" w:right="0" w:firstLine="440"/>
        <w:jc w:val="left"/>
      </w:pPr>
      <w:r>
        <w:rPr>
          <w:color w:val="000000"/>
          <w:spacing w:val="0"/>
          <w:w w:val="100"/>
          <w:position w:val="0"/>
        </w:rPr>
        <w:t>根据公司与客户签订的合作协议，由公司提供办公场地及相应的人员，为客户提供商务流程外包服务， 按约定比例获取服务费，公司在当月根据合同约定的服务费结算方式计算确认收入，在次月与客户对账后， 将对账差异进行调整。</w:t>
      </w:r>
    </w:p>
    <w:p>
      <w:pPr>
        <w:pStyle w:val="Style26"/>
        <w:keepNext w:val="0"/>
        <w:keepLines w:val="0"/>
        <w:widowControl w:val="0"/>
        <w:shd w:val="clear" w:color="auto" w:fill="auto"/>
        <w:tabs>
          <w:tab w:pos="763" w:val="left"/>
        </w:tabs>
        <w:bidi w:val="0"/>
        <w:spacing w:before="0" w:after="60" w:line="406" w:lineRule="exact"/>
        <w:ind w:left="0" w:right="0" w:firstLine="280"/>
        <w:jc w:val="both"/>
      </w:pPr>
      <w:bookmarkStart w:id="1575" w:name="bookmark1575"/>
      <w:r>
        <w:rPr>
          <w:color w:val="000000"/>
          <w:spacing w:val="0"/>
          <w:w w:val="100"/>
          <w:position w:val="0"/>
        </w:rPr>
        <w:t>（</w:t>
      </w:r>
      <w:bookmarkEnd w:id="1575"/>
      <w:r>
        <w:rPr>
          <w:rFonts w:ascii="Calibri" w:eastAsia="Calibri" w:hAnsi="Calibri" w:cs="Calibri"/>
          <w:color w:val="000000"/>
          <w:spacing w:val="0"/>
          <w:w w:val="100"/>
          <w:position w:val="0"/>
          <w:sz w:val="20"/>
          <w:szCs w:val="20"/>
        </w:rPr>
        <w:t>4</w:t>
      </w:r>
      <w:r>
        <w:rPr>
          <w:color w:val="000000"/>
          <w:spacing w:val="0"/>
          <w:w w:val="100"/>
          <w:position w:val="0"/>
        </w:rPr>
        <w:t>）</w:t>
        <w:tab/>
        <w:t>通信网络维护业务、通信网络优化业务</w:t>
      </w:r>
    </w:p>
    <w:p>
      <w:pPr>
        <w:pStyle w:val="Style26"/>
        <w:keepNext w:val="0"/>
        <w:keepLines w:val="0"/>
        <w:widowControl w:val="0"/>
        <w:shd w:val="clear" w:color="auto" w:fill="auto"/>
        <w:bidi w:val="0"/>
        <w:spacing w:before="0" w:after="60" w:line="386" w:lineRule="exact"/>
        <w:ind w:left="0" w:right="0" w:firstLine="440"/>
        <w:jc w:val="both"/>
      </w:pPr>
      <w:r>
        <w:rPr>
          <w:color w:val="000000"/>
          <w:spacing w:val="0"/>
          <w:w w:val="100"/>
          <w:position w:val="0"/>
        </w:rPr>
        <w:t>公司提供网络、基站等维护、修理的服务，属于在某一时点履行履约义务。公司在服务已经提供后， 于提供服务的当月确认收入，在次月实际考评结果确定后，根据客户结算单对收入金额进行调整。确认依 据为结算单。</w:t>
      </w:r>
    </w:p>
    <w:p>
      <w:pPr>
        <w:pStyle w:val="Style26"/>
        <w:keepNext w:val="0"/>
        <w:keepLines w:val="0"/>
        <w:widowControl w:val="0"/>
        <w:shd w:val="clear" w:color="auto" w:fill="auto"/>
        <w:tabs>
          <w:tab w:pos="763" w:val="left"/>
        </w:tabs>
        <w:bidi w:val="0"/>
        <w:spacing w:before="0" w:after="60" w:line="406" w:lineRule="exact"/>
        <w:ind w:left="0" w:right="0" w:firstLine="280"/>
        <w:jc w:val="both"/>
      </w:pPr>
      <w:bookmarkStart w:id="1576" w:name="bookmark1576"/>
      <w:r>
        <w:rPr>
          <w:color w:val="000000"/>
          <w:spacing w:val="0"/>
          <w:w w:val="100"/>
          <w:position w:val="0"/>
        </w:rPr>
        <w:t>（</w:t>
      </w:r>
      <w:bookmarkEnd w:id="1576"/>
      <w:r>
        <w:rPr>
          <w:rFonts w:ascii="Calibri" w:eastAsia="Calibri" w:hAnsi="Calibri" w:cs="Calibri"/>
          <w:color w:val="000000"/>
          <w:spacing w:val="0"/>
          <w:w w:val="100"/>
          <w:position w:val="0"/>
          <w:sz w:val="20"/>
          <w:szCs w:val="20"/>
        </w:rPr>
        <w:t>5</w:t>
      </w:r>
      <w:r>
        <w:rPr>
          <w:color w:val="000000"/>
          <w:spacing w:val="0"/>
          <w:w w:val="100"/>
          <w:position w:val="0"/>
        </w:rPr>
        <w:t>）</w:t>
        <w:tab/>
        <w:t>通信网络工程业务</w:t>
      </w:r>
    </w:p>
    <w:p>
      <w:pPr>
        <w:pStyle w:val="Style26"/>
        <w:keepNext w:val="0"/>
        <w:keepLines w:val="0"/>
        <w:widowControl w:val="0"/>
        <w:shd w:val="clear" w:color="auto" w:fill="auto"/>
        <w:bidi w:val="0"/>
        <w:spacing w:before="0" w:after="60" w:line="403" w:lineRule="exact"/>
        <w:ind w:left="0" w:right="0" w:firstLine="440"/>
        <w:jc w:val="both"/>
      </w:pPr>
      <w:r>
        <w:rPr>
          <w:color w:val="000000"/>
          <w:spacing w:val="0"/>
          <w:w w:val="100"/>
          <w:position w:val="0"/>
        </w:rPr>
        <w:t>对于阶段性可以验工计价的合同，公司在取得对方单位验收后，根据结算审定金额确认收入；对于无 法阶段性验工计价的合同，公司在整个项目竣工验收，并取得对方单位确认的验收报告后，根据验收审定 金额确认收入。确认依据为验收单。</w:t>
      </w:r>
    </w:p>
    <w:p>
      <w:pPr>
        <w:pStyle w:val="Style40"/>
        <w:keepNext/>
        <w:keepLines/>
        <w:widowControl w:val="0"/>
        <w:shd w:val="clear" w:color="auto" w:fill="auto"/>
        <w:bidi w:val="0"/>
        <w:spacing w:before="0" w:after="60" w:line="406" w:lineRule="exact"/>
        <w:ind w:left="0" w:right="0" w:firstLine="280"/>
        <w:jc w:val="both"/>
      </w:pPr>
      <w:bookmarkStart w:id="1577" w:name="bookmark1577"/>
      <w:bookmarkStart w:id="1578" w:name="bookmark1578"/>
      <w:bookmarkStart w:id="1579" w:name="bookmark1579"/>
      <w:r>
        <w:rPr>
          <w:color w:val="000000"/>
          <w:spacing w:val="0"/>
          <w:w w:val="100"/>
          <w:position w:val="0"/>
        </w:rPr>
        <w:t>（二十八）合同成本</w:t>
      </w:r>
      <w:bookmarkEnd w:id="1577"/>
      <w:bookmarkEnd w:id="1578"/>
      <w:bookmarkEnd w:id="1579"/>
    </w:p>
    <w:p>
      <w:pPr>
        <w:pStyle w:val="Style40"/>
        <w:keepNext/>
        <w:keepLines/>
        <w:widowControl w:val="0"/>
        <w:shd w:val="clear" w:color="auto" w:fill="auto"/>
        <w:bidi w:val="0"/>
        <w:spacing w:before="0" w:after="60" w:line="406" w:lineRule="exact"/>
        <w:ind w:left="0" w:right="0" w:firstLine="440"/>
        <w:jc w:val="both"/>
      </w:pPr>
      <w:bookmarkStart w:id="1577" w:name="bookmark1577"/>
      <w:bookmarkStart w:id="1578" w:name="bookmark1578"/>
      <w:bookmarkStart w:id="1580" w:name="bookmark1580"/>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bookmarkEnd w:id="1577"/>
      <w:bookmarkEnd w:id="1578"/>
      <w:bookmarkEnd w:id="1580"/>
    </w:p>
    <w:p>
      <w:pPr>
        <w:pStyle w:val="Style26"/>
        <w:keepNext w:val="0"/>
        <w:keepLines w:val="0"/>
        <w:widowControl w:val="0"/>
        <w:shd w:val="clear" w:color="auto" w:fill="auto"/>
        <w:bidi w:val="0"/>
        <w:spacing w:before="0" w:after="60" w:line="406" w:lineRule="exact"/>
        <w:ind w:left="0" w:right="0" w:firstLine="440"/>
        <w:jc w:val="both"/>
      </w:pPr>
      <w:r>
        <w:rPr>
          <w:color w:val="000000"/>
          <w:spacing w:val="0"/>
          <w:w w:val="100"/>
          <w:position w:val="0"/>
        </w:rPr>
        <w:t>合同成本包括合同履约成本与合同取得成本。</w:t>
      </w:r>
    </w:p>
    <w:p>
      <w:pPr>
        <w:pStyle w:val="Style26"/>
        <w:keepNext w:val="0"/>
        <w:keepLines w:val="0"/>
        <w:widowControl w:val="0"/>
        <w:shd w:val="clear" w:color="auto" w:fill="auto"/>
        <w:bidi w:val="0"/>
        <w:spacing w:before="0" w:after="260" w:line="408" w:lineRule="exact"/>
        <w:ind w:left="0" w:right="0" w:firstLine="440"/>
        <w:jc w:val="both"/>
      </w:pPr>
      <w:r>
        <w:rPr>
          <w:color w:val="000000"/>
          <w:spacing w:val="0"/>
          <w:w w:val="100"/>
          <w:position w:val="0"/>
        </w:rPr>
        <w:t>本公司为履行合同而发生的成本，不属于存货、固定资产或无形资产等相关准则规范范围的，在满足 下列条件时作为合同履约成本确认为一项资产：</w:t>
      </w:r>
    </w:p>
    <w:p>
      <w:pPr>
        <w:pStyle w:val="Style26"/>
        <w:keepNext w:val="0"/>
        <w:keepLines w:val="0"/>
        <w:widowControl w:val="0"/>
        <w:shd w:val="clear" w:color="auto" w:fill="auto"/>
        <w:bidi w:val="0"/>
        <w:spacing w:before="0" w:after="60" w:line="425"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该成本与一份当前或预期取得的合同直接相关。</w:t>
      </w:r>
    </w:p>
    <w:p>
      <w:pPr>
        <w:pStyle w:val="Style26"/>
        <w:keepNext w:val="0"/>
        <w:keepLines w:val="0"/>
        <w:widowControl w:val="0"/>
        <w:shd w:val="clear" w:color="auto" w:fill="auto"/>
        <w:bidi w:val="0"/>
        <w:spacing w:before="0" w:after="60" w:line="425"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该成本增加了本公司未来用于履行履约义务的资源。</w:t>
      </w:r>
    </w:p>
    <w:p>
      <w:pPr>
        <w:pStyle w:val="Style26"/>
        <w:keepNext w:val="0"/>
        <w:keepLines w:val="0"/>
        <w:widowControl w:val="0"/>
        <w:shd w:val="clear" w:color="auto" w:fill="auto"/>
        <w:bidi w:val="0"/>
        <w:spacing w:before="0" w:after="0" w:line="425"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该成本预期能够收回。</w:t>
      </w:r>
    </w:p>
    <w:p>
      <w:pPr>
        <w:pStyle w:val="Style26"/>
        <w:keepNext w:val="0"/>
        <w:keepLines w:val="0"/>
        <w:widowControl w:val="0"/>
        <w:shd w:val="clear" w:color="auto" w:fill="auto"/>
        <w:bidi w:val="0"/>
        <w:spacing w:before="0" w:after="0" w:line="437" w:lineRule="exact"/>
        <w:ind w:left="0" w:right="0" w:firstLine="440"/>
        <w:jc w:val="both"/>
      </w:pPr>
      <w:r>
        <w:rPr>
          <w:color w:val="000000"/>
          <w:spacing w:val="0"/>
          <w:w w:val="100"/>
          <w:position w:val="0"/>
        </w:rPr>
        <w:t>本公司为取得合同发生的增量成本预期能够收回的，作为合同取得成本确认为一项资产。</w:t>
      </w:r>
    </w:p>
    <w:p>
      <w:pPr>
        <w:pStyle w:val="Style26"/>
        <w:keepNext w:val="0"/>
        <w:keepLines w:val="0"/>
        <w:widowControl w:val="0"/>
        <w:shd w:val="clear" w:color="auto" w:fill="auto"/>
        <w:bidi w:val="0"/>
        <w:spacing w:before="0" w:after="60" w:line="437" w:lineRule="exact"/>
        <w:ind w:left="0" w:right="0" w:firstLine="440"/>
        <w:jc w:val="both"/>
      </w:pPr>
      <w:r>
        <w:rPr>
          <w:color w:val="000000"/>
          <w:spacing w:val="0"/>
          <w:w w:val="100"/>
          <w:position w:val="0"/>
        </w:rPr>
        <w:t>与合同成本有关的资产采用与该资产相关的商品或服务收入确认相同的基础进行摊销；但是对于合同 取得成本摊销期限未超过一年的，本公司在发生时将其计入当期损益。</w:t>
      </w:r>
    </w:p>
    <w:p>
      <w:pPr>
        <w:pStyle w:val="Style26"/>
        <w:keepNext w:val="0"/>
        <w:keepLines w:val="0"/>
        <w:widowControl w:val="0"/>
        <w:shd w:val="clear" w:color="auto" w:fill="auto"/>
        <w:bidi w:val="0"/>
        <w:spacing w:before="0" w:after="260" w:line="437" w:lineRule="exact"/>
        <w:ind w:left="0" w:right="0" w:firstLine="440"/>
        <w:jc w:val="both"/>
      </w:pPr>
      <w:r>
        <w:rPr>
          <w:color w:val="000000"/>
          <w:spacing w:val="0"/>
          <w:w w:val="100"/>
          <w:position w:val="0"/>
        </w:rPr>
        <w:t>与合同成本有关的资产，其账面价值高于下列两项的差额的，本公司对超出部分计提减值准备，并确 认为资产减值损失：</w:t>
      </w:r>
    </w:p>
    <w:p>
      <w:pPr>
        <w:pStyle w:val="Style26"/>
        <w:keepNext w:val="0"/>
        <w:keepLines w:val="0"/>
        <w:widowControl w:val="0"/>
        <w:shd w:val="clear" w:color="auto" w:fill="auto"/>
        <w:tabs>
          <w:tab w:pos="798" w:val="left"/>
        </w:tabs>
        <w:bidi w:val="0"/>
        <w:spacing w:before="0" w:after="60" w:line="425" w:lineRule="auto"/>
        <w:ind w:left="0" w:right="0" w:firstLine="440"/>
        <w:jc w:val="both"/>
      </w:pPr>
      <w:bookmarkStart w:id="1581" w:name="bookmark1581"/>
      <w:r>
        <w:rPr>
          <w:rFonts w:ascii="Times New Roman" w:eastAsia="Times New Roman" w:hAnsi="Times New Roman" w:cs="Times New Roman"/>
          <w:color w:val="000000"/>
          <w:spacing w:val="0"/>
          <w:w w:val="100"/>
          <w:position w:val="0"/>
        </w:rPr>
        <w:t>1</w:t>
      </w:r>
      <w:bookmarkEnd w:id="1581"/>
      <w:r>
        <w:rPr>
          <w:color w:val="000000"/>
          <w:spacing w:val="0"/>
          <w:w w:val="100"/>
          <w:position w:val="0"/>
        </w:rPr>
        <w:t>、</w:t>
        <w:tab/>
        <w:t>因转让与该资产相关的商品或服务预期能够取得的剩余对价；</w:t>
      </w:r>
    </w:p>
    <w:p>
      <w:pPr>
        <w:pStyle w:val="Style26"/>
        <w:keepNext w:val="0"/>
        <w:keepLines w:val="0"/>
        <w:widowControl w:val="0"/>
        <w:shd w:val="clear" w:color="auto" w:fill="auto"/>
        <w:tabs>
          <w:tab w:pos="818" w:val="left"/>
        </w:tabs>
        <w:bidi w:val="0"/>
        <w:spacing w:before="0" w:after="0" w:line="425" w:lineRule="auto"/>
        <w:ind w:left="0" w:right="0" w:firstLine="440"/>
        <w:jc w:val="both"/>
      </w:pPr>
      <w:bookmarkStart w:id="1582" w:name="bookmark1582"/>
      <w:r>
        <w:rPr>
          <w:rFonts w:ascii="Times New Roman" w:eastAsia="Times New Roman" w:hAnsi="Times New Roman" w:cs="Times New Roman"/>
          <w:color w:val="000000"/>
          <w:spacing w:val="0"/>
          <w:w w:val="100"/>
          <w:position w:val="0"/>
        </w:rPr>
        <w:t>2</w:t>
      </w:r>
      <w:bookmarkEnd w:id="1582"/>
      <w:r>
        <w:rPr>
          <w:color w:val="000000"/>
          <w:spacing w:val="0"/>
          <w:w w:val="100"/>
          <w:position w:val="0"/>
        </w:rPr>
        <w:t>、</w:t>
        <w:tab/>
        <w:t>为转让该相关商品或服务估计将要发生的成本。</w:t>
      </w:r>
    </w:p>
    <w:p>
      <w:pPr>
        <w:pStyle w:val="Style26"/>
        <w:keepNext w:val="0"/>
        <w:keepLines w:val="0"/>
        <w:widowControl w:val="0"/>
        <w:shd w:val="clear" w:color="auto" w:fill="auto"/>
        <w:bidi w:val="0"/>
        <w:spacing w:before="0" w:after="60" w:line="406" w:lineRule="exact"/>
        <w:ind w:left="0" w:right="0" w:firstLine="440"/>
        <w:jc w:val="both"/>
      </w:pPr>
      <w:r>
        <w:rPr>
          <w:color w:val="000000"/>
          <w:spacing w:val="0"/>
          <w:w w:val="100"/>
          <w:position w:val="0"/>
        </w:rPr>
        <w:t>以前期间减值的因素之后发生变化，使得前述差额高于该资产账面价值的，本公司转回原已计提的减 值准备，并计入当期损益，但转回后的资产账面价值不超过假定不计提减值准备情况下该资产在转回日的 账面价值。</w:t>
      </w:r>
    </w:p>
    <w:p>
      <w:pPr>
        <w:pStyle w:val="Style26"/>
        <w:keepNext w:val="0"/>
        <w:keepLines w:val="0"/>
        <w:widowControl w:val="0"/>
        <w:shd w:val="clear" w:color="auto" w:fill="auto"/>
        <w:bidi w:val="0"/>
        <w:spacing w:before="0" w:after="260" w:line="406" w:lineRule="exact"/>
        <w:ind w:left="0" w:right="0" w:firstLine="280"/>
        <w:jc w:val="both"/>
      </w:pPr>
      <w:r>
        <w:rPr>
          <w:b/>
          <w:bCs/>
          <w:color w:val="000000"/>
          <w:spacing w:val="0"/>
          <w:w w:val="100"/>
          <w:position w:val="0"/>
        </w:rPr>
        <w:t>（二十九）政府补助</w:t>
      </w:r>
    </w:p>
    <w:p>
      <w:pPr>
        <w:pStyle w:val="Style26"/>
        <w:keepNext w:val="0"/>
        <w:keepLines w:val="0"/>
        <w:widowControl w:val="0"/>
        <w:shd w:val="clear" w:color="auto" w:fill="auto"/>
        <w:bidi w:val="0"/>
        <w:spacing w:before="0" w:after="60" w:line="240" w:lineRule="auto"/>
        <w:ind w:left="0" w:right="0" w:firstLine="420"/>
        <w:jc w:val="both"/>
      </w:pPr>
      <w:bookmarkStart w:id="1583" w:name="bookmark1583"/>
      <w:r>
        <w:rPr>
          <w:rFonts w:ascii="Times New Roman" w:eastAsia="Times New Roman" w:hAnsi="Times New Roman" w:cs="Times New Roman"/>
          <w:b/>
          <w:bCs/>
          <w:color w:val="000000"/>
          <w:spacing w:val="0"/>
          <w:w w:val="100"/>
          <w:position w:val="0"/>
        </w:rPr>
        <w:t>1</w:t>
      </w:r>
      <w:bookmarkEnd w:id="1583"/>
      <w:r>
        <w:rPr>
          <w:b/>
          <w:bCs/>
          <w:color w:val="000000"/>
          <w:spacing w:val="0"/>
          <w:w w:val="100"/>
          <w:position w:val="0"/>
        </w:rPr>
        <w:t>、类型</w:t>
      </w:r>
    </w:p>
    <w:p>
      <w:pPr>
        <w:pStyle w:val="Style26"/>
        <w:keepNext w:val="0"/>
        <w:keepLines w:val="0"/>
        <w:widowControl w:val="0"/>
        <w:shd w:val="clear" w:color="auto" w:fill="auto"/>
        <w:bidi w:val="0"/>
        <w:spacing w:before="0" w:after="60" w:line="403" w:lineRule="exact"/>
        <w:ind w:left="0" w:right="0" w:firstLine="440"/>
        <w:jc w:val="both"/>
      </w:pPr>
      <w:r>
        <w:rPr>
          <w:color w:val="000000"/>
          <w:spacing w:val="0"/>
          <w:w w:val="100"/>
          <w:position w:val="0"/>
        </w:rPr>
        <w:t>政府补助，是本公司从政府无偿取得的货币性资产或非货币性资产，分为与资产相关的政府补助和与 收益相关的政府补助。</w:t>
      </w:r>
    </w:p>
    <w:p>
      <w:pPr>
        <w:pStyle w:val="Style26"/>
        <w:keepNext w:val="0"/>
        <w:keepLines w:val="0"/>
        <w:widowControl w:val="0"/>
        <w:shd w:val="clear" w:color="auto" w:fill="auto"/>
        <w:bidi w:val="0"/>
        <w:spacing w:before="0" w:after="60" w:line="408" w:lineRule="exact"/>
        <w:ind w:left="0" w:right="0" w:firstLine="440"/>
        <w:jc w:val="both"/>
      </w:pPr>
      <w:r>
        <w:rPr>
          <w:color w:val="000000"/>
          <w:spacing w:val="0"/>
          <w:w w:val="100"/>
          <w:position w:val="0"/>
        </w:rPr>
        <w:t>与资产相关的政府补助，是指本公司取得的、用于购建或以其他方式形成长期资产的政府补助。与收 益相关的政府补助，是指除与资产相关的政府补助之外的政府补助。</w:t>
      </w:r>
    </w:p>
    <w:p>
      <w:pPr>
        <w:pStyle w:val="Style26"/>
        <w:keepNext w:val="0"/>
        <w:keepLines w:val="0"/>
        <w:widowControl w:val="0"/>
        <w:shd w:val="clear" w:color="auto" w:fill="auto"/>
        <w:bidi w:val="0"/>
        <w:spacing w:before="0" w:after="60" w:line="394" w:lineRule="exact"/>
        <w:ind w:left="0" w:right="0" w:firstLine="440"/>
        <w:jc w:val="both"/>
      </w:pPr>
      <w:r>
        <w:rPr>
          <w:color w:val="000000"/>
          <w:spacing w:val="0"/>
          <w:w w:val="100"/>
          <w:position w:val="0"/>
        </w:rPr>
        <w:t>本公司将政府补助划分为与资产相关的具体标准为：用于购建或以其他方式形成长期资产的政府补 助；本公司将政府补助划分为与收益相关的具体标准为：除与资产相关的政府补助之外的政府补助；</w:t>
      </w:r>
    </w:p>
    <w:p>
      <w:pPr>
        <w:pStyle w:val="Style26"/>
        <w:keepNext w:val="0"/>
        <w:keepLines w:val="0"/>
        <w:widowControl w:val="0"/>
        <w:shd w:val="clear" w:color="auto" w:fill="auto"/>
        <w:bidi w:val="0"/>
        <w:spacing w:before="0" w:after="240" w:line="401" w:lineRule="exact"/>
        <w:ind w:left="0" w:right="0" w:firstLine="440"/>
        <w:jc w:val="both"/>
      </w:pPr>
      <w:r>
        <w:rPr>
          <w:color w:val="000000"/>
          <w:spacing w:val="0"/>
          <w:w w:val="100"/>
          <w:position w:val="0"/>
        </w:rPr>
        <w:t>对于政府文件未明确规定补助对象的，本公司将该政府补助划分为与资产相关或与收益相关的判断依 据为：对于政府文件未明确规定补助对象的，本公司将该政府补助划分为与资产相关或与收益相关的判断 依据为：是否用于购建或以其他方式形成长期资产。</w:t>
      </w:r>
    </w:p>
    <w:p>
      <w:pPr>
        <w:pStyle w:val="Style40"/>
        <w:keepNext/>
        <w:keepLines/>
        <w:widowControl w:val="0"/>
        <w:shd w:val="clear" w:color="auto" w:fill="auto"/>
        <w:tabs>
          <w:tab w:pos="818" w:val="left"/>
        </w:tabs>
        <w:bidi w:val="0"/>
        <w:spacing w:before="0" w:after="0" w:line="415" w:lineRule="auto"/>
        <w:ind w:left="0" w:right="0" w:firstLine="440"/>
        <w:jc w:val="both"/>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2</w:t>
      </w:r>
      <w:bookmarkEnd w:id="1586"/>
      <w:r>
        <w:rPr>
          <w:color w:val="000000"/>
          <w:spacing w:val="0"/>
          <w:w w:val="100"/>
          <w:position w:val="0"/>
        </w:rPr>
        <w:t>、</w:t>
        <w:tab/>
        <w:t>确认时点</w:t>
      </w:r>
      <w:bookmarkEnd w:id="1584"/>
      <w:bookmarkEnd w:id="1585"/>
      <w:bookmarkEnd w:id="1587"/>
    </w:p>
    <w:p>
      <w:pPr>
        <w:pStyle w:val="Style26"/>
        <w:keepNext w:val="0"/>
        <w:keepLines w:val="0"/>
        <w:widowControl w:val="0"/>
        <w:shd w:val="clear" w:color="auto" w:fill="auto"/>
        <w:bidi w:val="0"/>
        <w:spacing w:before="0" w:after="240" w:line="398" w:lineRule="exact"/>
        <w:ind w:left="0" w:right="0" w:firstLine="440"/>
        <w:jc w:val="both"/>
      </w:pPr>
      <w:r>
        <w:rPr>
          <w:color w:val="000000"/>
          <w:spacing w:val="0"/>
          <w:w w:val="100"/>
          <w:position w:val="0"/>
        </w:rPr>
        <w:t>按照固定的定额标准取得的政府补助，在达到相关规定标准时确认；其余的政府补助在实际收到时， 予以确认。</w:t>
      </w:r>
    </w:p>
    <w:p>
      <w:pPr>
        <w:pStyle w:val="Style40"/>
        <w:keepNext/>
        <w:keepLines/>
        <w:widowControl w:val="0"/>
        <w:shd w:val="clear" w:color="auto" w:fill="auto"/>
        <w:tabs>
          <w:tab w:pos="818" w:val="left"/>
        </w:tabs>
        <w:bidi w:val="0"/>
        <w:spacing w:before="0" w:after="0" w:line="415" w:lineRule="auto"/>
        <w:ind w:left="0" w:right="0" w:firstLine="440"/>
        <w:jc w:val="both"/>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3</w:t>
      </w:r>
      <w:bookmarkEnd w:id="1590"/>
      <w:r>
        <w:rPr>
          <w:color w:val="000000"/>
          <w:spacing w:val="0"/>
          <w:w w:val="100"/>
          <w:position w:val="0"/>
        </w:rPr>
        <w:t>、</w:t>
        <w:tab/>
        <w:t>会计处理</w:t>
      </w:r>
      <w:bookmarkEnd w:id="1588"/>
      <w:bookmarkEnd w:id="1589"/>
      <w:bookmarkEnd w:id="1591"/>
    </w:p>
    <w:p>
      <w:pPr>
        <w:pStyle w:val="Style26"/>
        <w:keepNext w:val="0"/>
        <w:keepLines w:val="0"/>
        <w:widowControl w:val="0"/>
        <w:shd w:val="clear" w:color="auto" w:fill="auto"/>
        <w:bidi w:val="0"/>
        <w:spacing w:before="0" w:after="60" w:line="398" w:lineRule="exact"/>
        <w:ind w:left="0" w:right="0" w:firstLine="440"/>
        <w:jc w:val="both"/>
      </w:pPr>
      <w:r>
        <w:rPr>
          <w:color w:val="000000"/>
          <w:spacing w:val="0"/>
          <w:w w:val="100"/>
          <w:position w:val="0"/>
        </w:rPr>
        <w:t>与资产相关的政府补助，冲减相关资产账面价值或确认为递延收益。确认为递延收益的，在相关资产 使用寿命内按照合理、系统的方法分期计入当期损益（与本公司日常活动相关的，计入其他收益；与本公 司日常活动无关的，计入营业外收入）；</w:t>
      </w:r>
    </w:p>
    <w:p>
      <w:pPr>
        <w:pStyle w:val="Style26"/>
        <w:keepNext w:val="0"/>
        <w:keepLines w:val="0"/>
        <w:widowControl w:val="0"/>
        <w:shd w:val="clear" w:color="auto" w:fill="auto"/>
        <w:bidi w:val="0"/>
        <w:spacing w:before="0" w:after="60" w:line="398" w:lineRule="exact"/>
        <w:ind w:left="0" w:right="0" w:firstLine="440"/>
        <w:jc w:val="both"/>
      </w:pPr>
      <w:r>
        <w:rPr>
          <w:color w:val="000000"/>
          <w:spacing w:val="0"/>
          <w:w w:val="100"/>
          <w:position w:val="0"/>
        </w:rPr>
        <w:t>与收益相关的政府补助，用于补偿本公司以后期间的相关成本费用或损失的，确认为递延收益，并在 确认相关成本费用或损失的期间，计入当期损益（与本公司日常活动相关的，计入其他收益；与本公司日 常活动无关的，计入营业外收入）或冲减相关成本费用或损失；用于补偿本公司已发生的相关成本费用或 损失的，直接计入当期损益（与本公司日常活动相关的，计入其他收益；与本公司日常活动无关的，计入 营业外收入）或冲减相关成本费用或损失。</w:t>
      </w:r>
    </w:p>
    <w:p>
      <w:pPr>
        <w:pStyle w:val="Style26"/>
        <w:keepNext w:val="0"/>
        <w:keepLines w:val="0"/>
        <w:widowControl w:val="0"/>
        <w:shd w:val="clear" w:color="auto" w:fill="auto"/>
        <w:bidi w:val="0"/>
        <w:spacing w:before="0" w:after="60" w:line="398" w:lineRule="exact"/>
        <w:ind w:left="0" w:right="0" w:firstLine="440"/>
        <w:jc w:val="both"/>
      </w:pPr>
      <w:r>
        <w:rPr>
          <w:color w:val="000000"/>
          <w:spacing w:val="0"/>
          <w:w w:val="100"/>
          <w:position w:val="0"/>
        </w:rPr>
        <w:t>本公司取得的政策性优惠贷款贴息，区分以下两种情况，分别进行会计处理：</w:t>
      </w:r>
    </w:p>
    <w:p>
      <w:pPr>
        <w:pStyle w:val="Style26"/>
        <w:keepNext w:val="0"/>
        <w:keepLines w:val="0"/>
        <w:widowControl w:val="0"/>
        <w:shd w:val="clear" w:color="auto" w:fill="auto"/>
        <w:tabs>
          <w:tab w:pos="910" w:val="left"/>
        </w:tabs>
        <w:bidi w:val="0"/>
        <w:spacing w:before="0" w:after="60" w:line="403" w:lineRule="exact"/>
        <w:ind w:left="0" w:right="0" w:firstLine="320"/>
        <w:jc w:val="both"/>
      </w:pPr>
      <w:bookmarkStart w:id="1592" w:name="bookmark1592"/>
      <w:r>
        <w:rPr>
          <w:color w:val="000000"/>
          <w:spacing w:val="0"/>
          <w:w w:val="100"/>
          <w:position w:val="0"/>
        </w:rPr>
        <w:t>（</w:t>
      </w:r>
      <w:bookmarkEnd w:id="1592"/>
      <w:r>
        <w:rPr>
          <w:rFonts w:ascii="Times New Roman" w:eastAsia="Times New Roman" w:hAnsi="Times New Roman" w:cs="Times New Roman"/>
          <w:color w:val="000000"/>
          <w:spacing w:val="0"/>
          <w:w w:val="100"/>
          <w:position w:val="0"/>
        </w:rPr>
        <w:t>1</w:t>
      </w:r>
      <w:r>
        <w:rPr>
          <w:color w:val="000000"/>
          <w:spacing w:val="0"/>
          <w:w w:val="100"/>
          <w:position w:val="0"/>
        </w:rPr>
        <w:t>）</w:t>
        <w:tab/>
        <w:t>财政将贴息资金拨付给贷款银行，由贷款银行以政策性优惠利率向本公司提供贷款的，本公司以 实际收到的借款金额作为借款的入账价值，按照借款本金和该政策性优惠利率计算相关借款费用。</w:t>
      </w:r>
    </w:p>
    <w:p>
      <w:pPr>
        <w:pStyle w:val="Style26"/>
        <w:keepNext w:val="0"/>
        <w:keepLines w:val="0"/>
        <w:widowControl w:val="0"/>
        <w:shd w:val="clear" w:color="auto" w:fill="auto"/>
        <w:tabs>
          <w:tab w:pos="803" w:val="left"/>
        </w:tabs>
        <w:bidi w:val="0"/>
        <w:spacing w:before="0" w:after="60" w:line="398" w:lineRule="exact"/>
        <w:ind w:left="0" w:right="0" w:firstLine="320"/>
        <w:jc w:val="both"/>
      </w:pPr>
      <w:bookmarkStart w:id="1593" w:name="bookmark1593"/>
      <w:r>
        <w:rPr>
          <w:color w:val="000000"/>
          <w:spacing w:val="0"/>
          <w:w w:val="100"/>
          <w:position w:val="0"/>
        </w:rPr>
        <w:t>（</w:t>
      </w:r>
      <w:bookmarkEnd w:id="1593"/>
      <w:r>
        <w:rPr>
          <w:rFonts w:ascii="Times New Roman" w:eastAsia="Times New Roman" w:hAnsi="Times New Roman" w:cs="Times New Roman"/>
          <w:color w:val="000000"/>
          <w:spacing w:val="0"/>
          <w:w w:val="100"/>
          <w:position w:val="0"/>
        </w:rPr>
        <w:t>2</w:t>
      </w:r>
      <w:r>
        <w:rPr>
          <w:color w:val="000000"/>
          <w:spacing w:val="0"/>
          <w:w w:val="100"/>
          <w:position w:val="0"/>
        </w:rPr>
        <w:t>）</w:t>
        <w:tab/>
        <w:t>财政将贴息资金直接拨付给本公司的，本公司将对应的贴息冲减相关借款费用。</w:t>
      </w:r>
    </w:p>
    <w:p>
      <w:pPr>
        <w:pStyle w:val="Style40"/>
        <w:keepNext/>
        <w:keepLines/>
        <w:widowControl w:val="0"/>
        <w:shd w:val="clear" w:color="auto" w:fill="auto"/>
        <w:bidi w:val="0"/>
        <w:spacing w:before="0" w:after="60" w:line="398" w:lineRule="exact"/>
        <w:ind w:left="0" w:right="0" w:firstLine="280"/>
        <w:jc w:val="both"/>
      </w:pPr>
      <w:bookmarkStart w:id="1594" w:name="bookmark1594"/>
      <w:bookmarkStart w:id="1595" w:name="bookmark1595"/>
      <w:bookmarkStart w:id="1596" w:name="bookmark1596"/>
      <w:r>
        <w:rPr>
          <w:color w:val="000000"/>
          <w:spacing w:val="0"/>
          <w:w w:val="100"/>
          <w:position w:val="0"/>
        </w:rPr>
        <w:t>（三十）递延所得税资产和递延所得税负债</w:t>
      </w:r>
      <w:bookmarkEnd w:id="1594"/>
      <w:bookmarkEnd w:id="1595"/>
      <w:bookmarkEnd w:id="1596"/>
    </w:p>
    <w:p>
      <w:pPr>
        <w:pStyle w:val="Style26"/>
        <w:keepNext w:val="0"/>
        <w:keepLines w:val="0"/>
        <w:widowControl w:val="0"/>
        <w:shd w:val="clear" w:color="auto" w:fill="auto"/>
        <w:bidi w:val="0"/>
        <w:spacing w:before="0" w:after="60" w:line="408" w:lineRule="exact"/>
        <w:ind w:left="0" w:right="0" w:firstLine="440"/>
        <w:jc w:val="both"/>
      </w:pPr>
      <w:r>
        <w:rPr>
          <w:color w:val="000000"/>
          <w:spacing w:val="0"/>
          <w:w w:val="100"/>
          <w:position w:val="0"/>
        </w:rPr>
        <w:t>所得税包括当期所得税和递延所得税。除因企业合并和直接计入所有者权益</w:t>
      </w:r>
      <w:r>
        <w:rPr>
          <w:rFonts w:ascii="Times New Roman" w:eastAsia="Times New Roman" w:hAnsi="Times New Roman" w:cs="Times New Roman"/>
          <w:color w:val="000000"/>
          <w:spacing w:val="0"/>
          <w:w w:val="100"/>
          <w:position w:val="0"/>
        </w:rPr>
        <w:t>（</w:t>
      </w:r>
      <w:r>
        <w:rPr>
          <w:color w:val="000000"/>
          <w:spacing w:val="0"/>
          <w:w w:val="100"/>
          <w:position w:val="0"/>
        </w:rPr>
        <w:t>包括其他综合收益</w:t>
      </w:r>
      <w:r>
        <w:rPr>
          <w:rFonts w:ascii="Times New Roman" w:eastAsia="Times New Roman" w:hAnsi="Times New Roman" w:cs="Times New Roman"/>
          <w:color w:val="000000"/>
          <w:spacing w:val="0"/>
          <w:w w:val="100"/>
          <w:position w:val="0"/>
        </w:rPr>
        <w:t>）</w:t>
      </w:r>
      <w:r>
        <w:rPr>
          <w:color w:val="000000"/>
          <w:spacing w:val="0"/>
          <w:w w:val="100"/>
          <w:position w:val="0"/>
        </w:rPr>
        <w:t>的交 易或者事项产生的所得税外，本公司将当期所得税和递延所得税计入当期损益。</w:t>
      </w:r>
    </w:p>
    <w:p>
      <w:pPr>
        <w:pStyle w:val="Style26"/>
        <w:keepNext w:val="0"/>
        <w:keepLines w:val="0"/>
        <w:widowControl w:val="0"/>
        <w:shd w:val="clear" w:color="auto" w:fill="auto"/>
        <w:bidi w:val="0"/>
        <w:spacing w:before="0" w:after="60" w:line="398" w:lineRule="exact"/>
        <w:ind w:left="0" w:right="0" w:firstLine="44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w:t>
      </w:r>
      <w:r>
        <w:rPr>
          <w:color w:val="000000"/>
          <w:spacing w:val="0"/>
          <w:w w:val="100"/>
          <w:position w:val="0"/>
        </w:rPr>
        <w:t>计算 确认。</w:t>
      </w:r>
    </w:p>
    <w:p>
      <w:pPr>
        <w:pStyle w:val="Style26"/>
        <w:keepNext w:val="0"/>
        <w:keepLines w:val="0"/>
        <w:widowControl w:val="0"/>
        <w:shd w:val="clear" w:color="auto" w:fill="auto"/>
        <w:bidi w:val="0"/>
        <w:spacing w:before="0" w:after="60" w:line="398" w:lineRule="exact"/>
        <w:ind w:left="0" w:right="0" w:firstLine="440"/>
        <w:jc w:val="both"/>
      </w:pPr>
      <w:r>
        <w:rPr>
          <w:color w:val="000000"/>
          <w:spacing w:val="0"/>
          <w:w w:val="100"/>
          <w:position w:val="0"/>
        </w:rPr>
        <w:t xml:space="preserve">对于可抵扣暂时性差异确认递延所得税资产，以未来期间很可能取得的用来抵扣可抵扣暂时性差异的 </w:t>
      </w:r>
      <w:r>
        <w:rPr>
          <w:color w:val="000000"/>
          <w:spacing w:val="0"/>
          <w:w w:val="100"/>
          <w:position w:val="0"/>
        </w:rPr>
        <w:t>应纳税所得额为限。对于能够结转以后年度的可抵扣亏损和税款抵减，以很可能获得用来抵扣可抵扣亏损 和税款抵减的未来应纳税所得额为限，确认相应的递延所得税资产。</w:t>
      </w:r>
    </w:p>
    <w:p>
      <w:pPr>
        <w:pStyle w:val="Style26"/>
        <w:keepNext w:val="0"/>
        <w:keepLines w:val="0"/>
        <w:widowControl w:val="0"/>
        <w:shd w:val="clear" w:color="auto" w:fill="auto"/>
        <w:bidi w:val="0"/>
        <w:spacing w:before="0" w:after="60" w:line="403" w:lineRule="exact"/>
        <w:ind w:left="0" w:right="0" w:firstLine="420"/>
        <w:jc w:val="left"/>
      </w:pPr>
      <w:r>
        <w:rPr>
          <w:color w:val="000000"/>
          <w:spacing w:val="0"/>
          <w:w w:val="100"/>
          <w:position w:val="0"/>
        </w:rPr>
        <w:t>对于应纳税暂时性差异，除特殊情况外，确认递延所得税负债。</w:t>
      </w:r>
    </w:p>
    <w:p>
      <w:pPr>
        <w:pStyle w:val="Style26"/>
        <w:keepNext w:val="0"/>
        <w:keepLines w:val="0"/>
        <w:widowControl w:val="0"/>
        <w:shd w:val="clear" w:color="auto" w:fill="auto"/>
        <w:bidi w:val="0"/>
        <w:spacing w:before="0" w:after="240" w:line="403" w:lineRule="exact"/>
        <w:ind w:left="0" w:right="0" w:firstLine="420"/>
        <w:jc w:val="left"/>
      </w:pPr>
      <w:r>
        <w:rPr>
          <w:color w:val="000000"/>
          <w:spacing w:val="0"/>
          <w:w w:val="100"/>
          <w:position w:val="0"/>
        </w:rPr>
        <w:t>不确认递延所得税资产或递延所得税负债的特殊情况包括：</w:t>
      </w:r>
    </w:p>
    <w:p>
      <w:pPr>
        <w:pStyle w:val="Style26"/>
        <w:keepNext w:val="0"/>
        <w:keepLines w:val="0"/>
        <w:widowControl w:val="0"/>
        <w:shd w:val="clear" w:color="auto" w:fill="auto"/>
        <w:bidi w:val="0"/>
        <w:spacing w:before="0" w:after="60" w:line="420" w:lineRule="auto"/>
        <w:ind w:left="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商誉的初始确认；</w:t>
      </w:r>
    </w:p>
    <w:p>
      <w:pPr>
        <w:pStyle w:val="Style26"/>
        <w:keepNext w:val="0"/>
        <w:keepLines w:val="0"/>
        <w:widowControl w:val="0"/>
        <w:shd w:val="clear" w:color="auto" w:fill="auto"/>
        <w:bidi w:val="0"/>
        <w:spacing w:before="0" w:after="0" w:line="42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既不是企业合并、发生时也不影响会计利润和应纳税所得额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的交易或事项。</w:t>
      </w:r>
    </w:p>
    <w:p>
      <w:pPr>
        <w:pStyle w:val="Style26"/>
        <w:keepNext w:val="0"/>
        <w:keepLines w:val="0"/>
        <w:widowControl w:val="0"/>
        <w:shd w:val="clear" w:color="auto" w:fill="auto"/>
        <w:bidi w:val="0"/>
        <w:spacing w:before="0" w:after="60" w:line="403" w:lineRule="exact"/>
        <w:ind w:left="0" w:right="0" w:firstLine="440"/>
        <w:jc w:val="both"/>
      </w:pPr>
      <w:r>
        <w:rPr>
          <w:color w:val="000000"/>
          <w:spacing w:val="0"/>
          <w:w w:val="100"/>
          <w:position w:val="0"/>
        </w:rPr>
        <w:t>对与子公司、联营企业及合营企业投资相关的应纳税暂时性差异，确认递延所得税负债，除非本公司 能够控制该暂时性差异转回的时间且该暂时性差异在可预见的未来很可能不会转回。对与子公司、联营企 业及合营企业投资相关的可抵扣暂时性差异，当该暂时性差异在可预见的未来很可能转回且未来很可能获 得用来抵扣可抵扣暂时性差异的应纳税所得额时，确认递延所得税资产。</w:t>
      </w:r>
    </w:p>
    <w:p>
      <w:pPr>
        <w:pStyle w:val="Style26"/>
        <w:keepNext w:val="0"/>
        <w:keepLines w:val="0"/>
        <w:widowControl w:val="0"/>
        <w:shd w:val="clear" w:color="auto" w:fill="auto"/>
        <w:bidi w:val="0"/>
        <w:spacing w:before="0" w:after="60" w:line="403" w:lineRule="exact"/>
        <w:ind w:left="0" w:right="0" w:firstLine="440"/>
        <w:jc w:val="both"/>
      </w:pPr>
      <w:r>
        <w:rPr>
          <w:color w:val="000000"/>
          <w:spacing w:val="0"/>
          <w:w w:val="100"/>
          <w:position w:val="0"/>
        </w:rPr>
        <w:t>资产负债表日，对于递延所得税资产和递延所得税负债，根据税法规定，按照预期收回相关资产或清 偿相关负债期间的适用税率计量。</w:t>
      </w:r>
    </w:p>
    <w:p>
      <w:pPr>
        <w:pStyle w:val="Style26"/>
        <w:keepNext w:val="0"/>
        <w:keepLines w:val="0"/>
        <w:widowControl w:val="0"/>
        <w:shd w:val="clear" w:color="auto" w:fill="auto"/>
        <w:bidi w:val="0"/>
        <w:spacing w:before="0" w:after="60" w:line="401" w:lineRule="exact"/>
        <w:ind w:left="0" w:right="0" w:firstLine="440"/>
        <w:jc w:val="both"/>
      </w:pPr>
      <w:r>
        <w:rPr>
          <w:color w:val="000000"/>
          <w:spacing w:val="0"/>
          <w:w w:val="100"/>
          <w:position w:val="0"/>
        </w:rPr>
        <w:t>资产负债表日，本公司对递延所得税资产的账面价值进行复核。如果未来期间很可能无法获得足够的 应纳税所得额用以抵扣递延所得税资产的利益，则减记递延所得税资产的账面价值。在很可能获得足够的 应纳税所得额时，减记的金额予以转回。</w:t>
      </w:r>
    </w:p>
    <w:p>
      <w:pPr>
        <w:pStyle w:val="Style26"/>
        <w:keepNext w:val="0"/>
        <w:keepLines w:val="0"/>
        <w:widowControl w:val="0"/>
        <w:shd w:val="clear" w:color="auto" w:fill="auto"/>
        <w:bidi w:val="0"/>
        <w:spacing w:before="0" w:after="60" w:line="408" w:lineRule="exact"/>
        <w:ind w:left="0" w:right="0" w:firstLine="440"/>
        <w:jc w:val="both"/>
      </w:pPr>
      <w:r>
        <w:rPr>
          <w:color w:val="000000"/>
          <w:spacing w:val="0"/>
          <w:w w:val="100"/>
          <w:position w:val="0"/>
        </w:rPr>
        <w:t>当拥有以净额结算的法定权利，且意图以净额结算或取得资产、清偿负债同时进行时，当期所得税资 产及当期所得税负债以抵销后的净额列报。</w:t>
      </w:r>
    </w:p>
    <w:p>
      <w:pPr>
        <w:pStyle w:val="Style26"/>
        <w:keepNext w:val="0"/>
        <w:keepLines w:val="0"/>
        <w:widowControl w:val="0"/>
        <w:shd w:val="clear" w:color="auto" w:fill="auto"/>
        <w:bidi w:val="0"/>
        <w:spacing w:before="0" w:after="240" w:line="403" w:lineRule="exact"/>
        <w:ind w:left="0" w:right="0" w:firstLine="440"/>
        <w:jc w:val="both"/>
      </w:pPr>
      <w:r>
        <w:rPr>
          <w:color w:val="000000"/>
          <w:spacing w:val="0"/>
          <w:w w:val="100"/>
          <w:position w:val="0"/>
        </w:rPr>
        <w:t>资产负债表日，递延所得税资产及递延所得税负债在同时满足以下条件时以抵销后的净额列示：</w:t>
      </w:r>
    </w:p>
    <w:p>
      <w:pPr>
        <w:pStyle w:val="Style26"/>
        <w:keepNext w:val="0"/>
        <w:keepLines w:val="0"/>
        <w:widowControl w:val="0"/>
        <w:shd w:val="clear" w:color="auto" w:fill="auto"/>
        <w:bidi w:val="0"/>
        <w:spacing w:before="0" w:after="0" w:line="42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纳税主体拥有以净额结算当期所得税资产及当期所得税负债的法定权利；</w:t>
      </w:r>
    </w:p>
    <w:p>
      <w:pPr>
        <w:pStyle w:val="Style26"/>
        <w:keepNext w:val="0"/>
        <w:keepLines w:val="0"/>
        <w:widowControl w:val="0"/>
        <w:shd w:val="clear" w:color="auto" w:fill="auto"/>
        <w:bidi w:val="0"/>
        <w:spacing w:before="0" w:after="60" w:line="401"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递延所得税资产及递延所得税负债是与同一税收征管部门对同一纳税主体征收的所得税相关或者是 对不同的纳税主体相关，但在未来每一具有重要性的递延所得税资产及负债转回的期间内，涉及的纳税主 体意图以净额结算当期所得税资产和负债或是同时取得资产、清偿负债。</w:t>
      </w:r>
    </w:p>
    <w:p>
      <w:pPr>
        <w:pStyle w:val="Style40"/>
        <w:keepNext/>
        <w:keepLines/>
        <w:widowControl w:val="0"/>
        <w:shd w:val="clear" w:color="auto" w:fill="auto"/>
        <w:bidi w:val="0"/>
        <w:spacing w:before="0" w:after="60" w:line="403" w:lineRule="exact"/>
        <w:ind w:left="0" w:right="0" w:firstLine="280"/>
        <w:jc w:val="both"/>
      </w:pPr>
      <w:bookmarkStart w:id="1597" w:name="bookmark1597"/>
      <w:bookmarkStart w:id="1598" w:name="bookmark1598"/>
      <w:bookmarkStart w:id="1599" w:name="bookmark1599"/>
      <w:r>
        <w:rPr>
          <w:color w:val="000000"/>
          <w:spacing w:val="0"/>
          <w:w w:val="100"/>
          <w:position w:val="0"/>
        </w:rPr>
        <w:t>（三十一）租赁</w:t>
      </w:r>
      <w:bookmarkEnd w:id="1597"/>
      <w:bookmarkEnd w:id="1598"/>
      <w:bookmarkEnd w:id="1599"/>
    </w:p>
    <w:p>
      <w:pPr>
        <w:pStyle w:val="Style40"/>
        <w:keepNext/>
        <w:keepLines/>
        <w:widowControl w:val="0"/>
        <w:shd w:val="clear" w:color="auto" w:fill="auto"/>
        <w:bidi w:val="0"/>
        <w:spacing w:before="0" w:after="60" w:line="403" w:lineRule="exact"/>
        <w:ind w:left="0" w:right="0" w:firstLine="440"/>
        <w:jc w:val="both"/>
      </w:pPr>
      <w:bookmarkStart w:id="1597" w:name="bookmark1597"/>
      <w:bookmarkStart w:id="1598" w:name="bookmark1598"/>
      <w:bookmarkStart w:id="1600" w:name="bookmark1600"/>
      <w:r>
        <w:rPr>
          <w:color w:val="000000"/>
          <w:spacing w:val="0"/>
          <w:w w:val="100"/>
          <w:position w:val="0"/>
        </w:rPr>
        <w:t>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bookmarkEnd w:id="1597"/>
      <w:bookmarkEnd w:id="1598"/>
      <w:bookmarkEnd w:id="1600"/>
    </w:p>
    <w:p>
      <w:pPr>
        <w:pStyle w:val="Style26"/>
        <w:keepNext w:val="0"/>
        <w:keepLines w:val="0"/>
        <w:widowControl w:val="0"/>
        <w:shd w:val="clear" w:color="auto" w:fill="auto"/>
        <w:bidi w:val="0"/>
        <w:spacing w:before="0" w:after="60" w:line="401" w:lineRule="exact"/>
        <w:ind w:left="0" w:right="0" w:firstLine="440"/>
        <w:jc w:val="both"/>
      </w:pPr>
      <w:r>
        <w:rPr>
          <w:color w:val="000000"/>
          <w:spacing w:val="0"/>
          <w:w w:val="100"/>
          <w:position w:val="0"/>
        </w:rPr>
        <w:t>租赁，是指在一定期间内，出租人将资产的使用权让与承租人以获取对价的合同。在合同开始日，本 公司评估合同是否为租赁或者包含租赁。如果合同中一方让渡了在一定期间内控制一项或多项已识别资产 使用的权利以换取对价，则该合同为租赁或者包含租赁。</w:t>
      </w:r>
    </w:p>
    <w:p>
      <w:pPr>
        <w:pStyle w:val="Style26"/>
        <w:keepNext w:val="0"/>
        <w:keepLines w:val="0"/>
        <w:widowControl w:val="0"/>
        <w:shd w:val="clear" w:color="auto" w:fill="auto"/>
        <w:bidi w:val="0"/>
        <w:spacing w:before="0" w:after="680" w:line="403" w:lineRule="exact"/>
        <w:ind w:left="0" w:right="0" w:firstLine="440"/>
        <w:jc w:val="both"/>
      </w:pPr>
      <w:r>
        <w:rPr>
          <w:color w:val="000000"/>
          <w:spacing w:val="0"/>
          <w:w w:val="100"/>
          <w:position w:val="0"/>
        </w:rPr>
        <w:t>合同中同时包含多项单独租赁的，本公司将合同予以分拆，并分别各项单独租赁进行会计处理。合同 中同时包含租赁和非租赁部分的，承租人和出租人将租赁和非租赁部分进行分拆。</w:t>
      </w:r>
    </w:p>
    <w:p>
      <w:pPr>
        <w:pStyle w:val="Style26"/>
        <w:keepNext w:val="0"/>
        <w:keepLines w:val="0"/>
        <w:widowControl w:val="0"/>
        <w:shd w:val="clear" w:color="auto" w:fill="auto"/>
        <w:bidi w:val="0"/>
        <w:spacing w:before="0" w:after="60" w:line="240" w:lineRule="auto"/>
        <w:ind w:left="0" w:right="0" w:firstLine="420"/>
        <w:jc w:val="left"/>
      </w:pPr>
      <w:bookmarkStart w:id="1601" w:name="bookmark1601"/>
      <w:r>
        <w:rPr>
          <w:rFonts w:ascii="Times New Roman" w:eastAsia="Times New Roman" w:hAnsi="Times New Roman" w:cs="Times New Roman"/>
          <w:b/>
          <w:bCs/>
          <w:color w:val="000000"/>
          <w:spacing w:val="0"/>
          <w:w w:val="100"/>
          <w:position w:val="0"/>
        </w:rPr>
        <w:t>1</w:t>
      </w:r>
      <w:bookmarkEnd w:id="1601"/>
      <w:r>
        <w:rPr>
          <w:b/>
          <w:bCs/>
          <w:color w:val="000000"/>
          <w:spacing w:val="0"/>
          <w:w w:val="100"/>
          <w:position w:val="0"/>
        </w:rPr>
        <w:t>、本公司作为承租人</w:t>
      </w:r>
    </w:p>
    <w:p>
      <w:pPr>
        <w:pStyle w:val="Style26"/>
        <w:keepNext w:val="0"/>
        <w:keepLines w:val="0"/>
        <w:widowControl w:val="0"/>
        <w:numPr>
          <w:ilvl w:val="0"/>
          <w:numId w:val="41"/>
        </w:numPr>
        <w:shd w:val="clear" w:color="auto" w:fill="auto"/>
        <w:tabs>
          <w:tab w:pos="923" w:val="left"/>
        </w:tabs>
        <w:bidi w:val="0"/>
        <w:spacing w:before="0" w:after="60" w:line="408" w:lineRule="exact"/>
        <w:ind w:left="0" w:right="0" w:firstLine="440"/>
        <w:jc w:val="both"/>
      </w:pPr>
      <w:bookmarkStart w:id="1602" w:name="bookmark1602"/>
      <w:bookmarkEnd w:id="1602"/>
      <w:r>
        <w:rPr>
          <w:color w:val="000000"/>
          <w:spacing w:val="0"/>
          <w:w w:val="100"/>
          <w:position w:val="0"/>
        </w:rPr>
        <w:t>使用权资产</w:t>
      </w:r>
    </w:p>
    <w:p>
      <w:pPr>
        <w:pStyle w:val="Style26"/>
        <w:keepNext w:val="0"/>
        <w:keepLines w:val="0"/>
        <w:widowControl w:val="0"/>
        <w:shd w:val="clear" w:color="auto" w:fill="auto"/>
        <w:bidi w:val="0"/>
        <w:spacing w:before="0" w:after="60" w:line="403" w:lineRule="exact"/>
        <w:ind w:left="0" w:right="0" w:firstLine="540"/>
        <w:jc w:val="both"/>
      </w:pPr>
      <w:r>
        <w:rPr>
          <w:color w:val="000000"/>
          <w:spacing w:val="0"/>
          <w:w w:val="100"/>
          <w:position w:val="0"/>
        </w:rPr>
        <w:t>在租赁期开始日，本公司对除短期租赁和低价值资产租赁以外的租赁确认使用权资产。使用权资产按 照成本进行初始计量。该成本包括：</w:t>
      </w:r>
    </w:p>
    <w:p>
      <w:pPr>
        <w:pStyle w:val="Style26"/>
        <w:keepNext w:val="0"/>
        <w:keepLines w:val="0"/>
        <w:widowControl w:val="0"/>
        <w:shd w:val="clear" w:color="auto" w:fill="auto"/>
        <w:bidi w:val="0"/>
        <w:spacing w:before="0" w:after="60" w:line="408" w:lineRule="exact"/>
        <w:ind w:left="0" w:right="0" w:firstLine="540"/>
        <w:jc w:val="both"/>
      </w:pPr>
      <w:r>
        <w:rPr>
          <w:rFonts w:ascii="Times New Roman" w:eastAsia="Times New Roman" w:hAnsi="Times New Roman" w:cs="Times New Roman"/>
          <w:color w:val="000000"/>
          <w:spacing w:val="0"/>
          <w:w w:val="100"/>
          <w:position w:val="0"/>
        </w:rPr>
        <w:t>•</w:t>
      </w:r>
      <w:r>
        <w:rPr>
          <w:color w:val="000000"/>
          <w:spacing w:val="0"/>
          <w:w w:val="100"/>
          <w:position w:val="0"/>
        </w:rPr>
        <w:t>租赁负债的初始计量金额；</w:t>
      </w:r>
    </w:p>
    <w:p>
      <w:pPr>
        <w:pStyle w:val="Style26"/>
        <w:keepNext w:val="0"/>
        <w:keepLines w:val="0"/>
        <w:widowControl w:val="0"/>
        <w:shd w:val="clear" w:color="auto" w:fill="auto"/>
        <w:bidi w:val="0"/>
        <w:spacing w:before="0" w:after="60" w:line="408" w:lineRule="exact"/>
        <w:ind w:left="0" w:right="0" w:firstLine="540"/>
        <w:jc w:val="left"/>
      </w:pPr>
      <w:r>
        <w:rPr>
          <w:rFonts w:ascii="Times New Roman" w:eastAsia="Times New Roman" w:hAnsi="Times New Roman" w:cs="Times New Roman"/>
          <w:color w:val="000000"/>
          <w:spacing w:val="0"/>
          <w:w w:val="100"/>
          <w:position w:val="0"/>
        </w:rPr>
        <w:t>•</w:t>
      </w:r>
      <w:r>
        <w:rPr>
          <w:color w:val="000000"/>
          <w:spacing w:val="0"/>
          <w:w w:val="100"/>
          <w:position w:val="0"/>
        </w:rPr>
        <w:t>在租赁期开始日或之前支付的租赁付款额，存在租赁激励的，扣除已享受的租赁激励相关金额；</w:t>
      </w:r>
    </w:p>
    <w:p>
      <w:pPr>
        <w:pStyle w:val="Style26"/>
        <w:keepNext w:val="0"/>
        <w:keepLines w:val="0"/>
        <w:widowControl w:val="0"/>
        <w:shd w:val="clear" w:color="auto" w:fill="auto"/>
        <w:bidi w:val="0"/>
        <w:spacing w:before="0" w:after="60" w:line="408" w:lineRule="exact"/>
        <w:ind w:left="0" w:right="0" w:firstLine="540"/>
        <w:jc w:val="both"/>
      </w:pPr>
      <w:r>
        <w:rPr>
          <w:rFonts w:ascii="Times New Roman" w:eastAsia="Times New Roman" w:hAnsi="Times New Roman" w:cs="Times New Roman"/>
          <w:color w:val="000000"/>
          <w:spacing w:val="0"/>
          <w:w w:val="100"/>
          <w:position w:val="0"/>
        </w:rPr>
        <w:t>•</w:t>
      </w:r>
      <w:r>
        <w:rPr>
          <w:color w:val="000000"/>
          <w:spacing w:val="0"/>
          <w:w w:val="100"/>
          <w:position w:val="0"/>
        </w:rPr>
        <w:t>本公司发生的初始直接费用；</w:t>
      </w:r>
    </w:p>
    <w:p>
      <w:pPr>
        <w:pStyle w:val="Style26"/>
        <w:keepNext w:val="0"/>
        <w:keepLines w:val="0"/>
        <w:widowControl w:val="0"/>
        <w:shd w:val="clear" w:color="auto" w:fill="auto"/>
        <w:bidi w:val="0"/>
        <w:spacing w:before="0" w:after="60" w:line="408" w:lineRule="exact"/>
        <w:ind w:left="0" w:right="0" w:firstLine="540"/>
        <w:jc w:val="both"/>
      </w:pPr>
      <w:r>
        <w:rPr>
          <w:rFonts w:ascii="Times New Roman" w:eastAsia="Times New Roman" w:hAnsi="Times New Roman" w:cs="Times New Roman"/>
          <w:color w:val="000000"/>
          <w:spacing w:val="0"/>
          <w:w w:val="100"/>
          <w:position w:val="0"/>
        </w:rPr>
        <w:t>•</w:t>
      </w:r>
      <w:r>
        <w:rPr>
          <w:color w:val="000000"/>
          <w:spacing w:val="0"/>
          <w:w w:val="100"/>
          <w:position w:val="0"/>
        </w:rPr>
        <w:t>本公司为拆卸及移除租赁资产、复原租赁资产所在场地或将租赁资产恢复至租赁条款约定状态预计将 发生的成本，但不包括属于为生产存货而发生的成本。</w:t>
      </w:r>
    </w:p>
    <w:p>
      <w:pPr>
        <w:pStyle w:val="Style26"/>
        <w:keepNext w:val="0"/>
        <w:keepLines w:val="0"/>
        <w:widowControl w:val="0"/>
        <w:shd w:val="clear" w:color="auto" w:fill="auto"/>
        <w:bidi w:val="0"/>
        <w:spacing w:before="0" w:after="60" w:line="403" w:lineRule="exact"/>
        <w:ind w:left="0" w:right="0" w:firstLine="540"/>
        <w:jc w:val="both"/>
      </w:pPr>
      <w:r>
        <w:rPr>
          <w:color w:val="000000"/>
          <w:spacing w:val="0"/>
          <w:w w:val="100"/>
          <w:position w:val="0"/>
        </w:rPr>
        <w:t>本公司后续采用直线法对使用权资产计提折旧。对能够合理确定租赁期届满时取得租赁资产所有权 的，本公司在租赁资产剩余使用寿命内计提折旧；否则，租赁资产在租赁期与租赁资产剩余使用寿命两者 孰短的期间内计提折旧。</w:t>
      </w:r>
    </w:p>
    <w:p>
      <w:pPr>
        <w:pStyle w:val="Style26"/>
        <w:keepNext w:val="0"/>
        <w:keepLines w:val="0"/>
        <w:widowControl w:val="0"/>
        <w:shd w:val="clear" w:color="auto" w:fill="auto"/>
        <w:bidi w:val="0"/>
        <w:spacing w:before="0" w:after="60" w:line="408" w:lineRule="exact"/>
        <w:ind w:left="0" w:right="0" w:firstLine="540"/>
        <w:jc w:val="both"/>
      </w:pPr>
      <w:r>
        <w:rPr>
          <w:color w:val="000000"/>
          <w:spacing w:val="0"/>
          <w:w w:val="100"/>
          <w:position w:val="0"/>
        </w:rPr>
        <w:t>本公司按照本附注“三、(二十)长期资产减值”所述原则来确定使用权资产是否已发生减值，并对 已识别的减值损失进行会计处理。</w:t>
      </w:r>
    </w:p>
    <w:p>
      <w:pPr>
        <w:pStyle w:val="Style26"/>
        <w:keepNext w:val="0"/>
        <w:keepLines w:val="0"/>
        <w:widowControl w:val="0"/>
        <w:numPr>
          <w:ilvl w:val="0"/>
          <w:numId w:val="41"/>
        </w:numPr>
        <w:shd w:val="clear" w:color="auto" w:fill="auto"/>
        <w:tabs>
          <w:tab w:pos="923" w:val="left"/>
        </w:tabs>
        <w:bidi w:val="0"/>
        <w:spacing w:before="0" w:after="60" w:line="408" w:lineRule="exact"/>
        <w:ind w:left="0" w:right="0" w:firstLine="440"/>
        <w:jc w:val="both"/>
      </w:pPr>
      <w:bookmarkStart w:id="1603" w:name="bookmark1603"/>
      <w:bookmarkEnd w:id="1603"/>
      <w:r>
        <w:rPr>
          <w:color w:val="000000"/>
          <w:spacing w:val="0"/>
          <w:w w:val="100"/>
          <w:position w:val="0"/>
        </w:rPr>
        <w:t>租赁负债</w:t>
      </w:r>
    </w:p>
    <w:p>
      <w:pPr>
        <w:pStyle w:val="Style26"/>
        <w:keepNext w:val="0"/>
        <w:keepLines w:val="0"/>
        <w:widowControl w:val="0"/>
        <w:shd w:val="clear" w:color="auto" w:fill="auto"/>
        <w:bidi w:val="0"/>
        <w:spacing w:before="0" w:after="60" w:line="398" w:lineRule="exact"/>
        <w:ind w:left="0" w:right="0" w:firstLine="540"/>
        <w:jc w:val="both"/>
      </w:pPr>
      <w:r>
        <w:rPr>
          <w:color w:val="000000"/>
          <w:spacing w:val="0"/>
          <w:w w:val="100"/>
          <w:position w:val="0"/>
        </w:rPr>
        <w:t>在租赁期开始日，本公司对除短期租赁和低价值资产租赁以外的租赁确认租赁负债。租赁负债按照尚 未支付的租赁付款额的现值进行初始计量。租赁付款额包括：</w:t>
      </w:r>
    </w:p>
    <w:p>
      <w:pPr>
        <w:pStyle w:val="Style26"/>
        <w:keepNext w:val="0"/>
        <w:keepLines w:val="0"/>
        <w:widowControl w:val="0"/>
        <w:shd w:val="clear" w:color="auto" w:fill="auto"/>
        <w:bidi w:val="0"/>
        <w:spacing w:before="0" w:after="60" w:line="408" w:lineRule="exact"/>
        <w:ind w:left="0" w:right="0" w:firstLine="540"/>
        <w:jc w:val="left"/>
      </w:pPr>
      <w:r>
        <w:rPr>
          <w:rFonts w:ascii="Times New Roman" w:eastAsia="Times New Roman" w:hAnsi="Times New Roman" w:cs="Times New Roman"/>
          <w:color w:val="000000"/>
          <w:spacing w:val="0"/>
          <w:w w:val="100"/>
          <w:position w:val="0"/>
        </w:rPr>
        <w:t>•</w:t>
      </w:r>
      <w:r>
        <w:rPr>
          <w:color w:val="000000"/>
          <w:spacing w:val="0"/>
          <w:w w:val="100"/>
          <w:position w:val="0"/>
        </w:rPr>
        <w:t>固定付款额(包括实质固定付款额)，存在租赁激励的，扣除租赁激励相关金额；</w:t>
      </w:r>
    </w:p>
    <w:p>
      <w:pPr>
        <w:pStyle w:val="Style26"/>
        <w:keepNext w:val="0"/>
        <w:keepLines w:val="0"/>
        <w:widowControl w:val="0"/>
        <w:shd w:val="clear" w:color="auto" w:fill="auto"/>
        <w:bidi w:val="0"/>
        <w:spacing w:before="0" w:after="60" w:line="408" w:lineRule="exact"/>
        <w:ind w:left="0" w:right="0" w:firstLine="540"/>
        <w:jc w:val="left"/>
      </w:pPr>
      <w:r>
        <w:rPr>
          <w:rFonts w:ascii="Times New Roman" w:eastAsia="Times New Roman" w:hAnsi="Times New Roman" w:cs="Times New Roman"/>
          <w:color w:val="000000"/>
          <w:spacing w:val="0"/>
          <w:w w:val="100"/>
          <w:position w:val="0"/>
        </w:rPr>
        <w:t>•</w:t>
      </w:r>
      <w:r>
        <w:rPr>
          <w:color w:val="000000"/>
          <w:spacing w:val="0"/>
          <w:w w:val="100"/>
          <w:position w:val="0"/>
        </w:rPr>
        <w:t>取决于指数或比率的可变租赁付款额；</w:t>
      </w:r>
    </w:p>
    <w:p>
      <w:pPr>
        <w:pStyle w:val="Style26"/>
        <w:keepNext w:val="0"/>
        <w:keepLines w:val="0"/>
        <w:widowControl w:val="0"/>
        <w:shd w:val="clear" w:color="auto" w:fill="auto"/>
        <w:bidi w:val="0"/>
        <w:spacing w:before="0" w:after="60" w:line="408" w:lineRule="exact"/>
        <w:ind w:left="0" w:right="0" w:firstLine="540"/>
        <w:jc w:val="left"/>
      </w:pPr>
      <w:r>
        <w:rPr>
          <w:rFonts w:ascii="Times New Roman" w:eastAsia="Times New Roman" w:hAnsi="Times New Roman" w:cs="Times New Roman"/>
          <w:color w:val="000000"/>
          <w:spacing w:val="0"/>
          <w:w w:val="100"/>
          <w:position w:val="0"/>
        </w:rPr>
        <w:t>•</w:t>
      </w:r>
      <w:r>
        <w:rPr>
          <w:color w:val="000000"/>
          <w:spacing w:val="0"/>
          <w:w w:val="100"/>
          <w:position w:val="0"/>
        </w:rPr>
        <w:t>根据公司提供的担保余值预计应支付的款项；</w:t>
      </w:r>
    </w:p>
    <w:p>
      <w:pPr>
        <w:pStyle w:val="Style26"/>
        <w:keepNext w:val="0"/>
        <w:keepLines w:val="0"/>
        <w:widowControl w:val="0"/>
        <w:shd w:val="clear" w:color="auto" w:fill="auto"/>
        <w:bidi w:val="0"/>
        <w:spacing w:before="0" w:after="60" w:line="408" w:lineRule="exact"/>
        <w:ind w:left="0" w:right="0" w:firstLine="540"/>
        <w:jc w:val="left"/>
      </w:pPr>
      <w:r>
        <w:rPr>
          <w:rFonts w:ascii="Times New Roman" w:eastAsia="Times New Roman" w:hAnsi="Times New Roman" w:cs="Times New Roman"/>
          <w:color w:val="000000"/>
          <w:spacing w:val="0"/>
          <w:w w:val="100"/>
          <w:position w:val="0"/>
        </w:rPr>
        <w:t>•</w:t>
      </w:r>
      <w:r>
        <w:rPr>
          <w:color w:val="000000"/>
          <w:spacing w:val="0"/>
          <w:w w:val="100"/>
          <w:position w:val="0"/>
        </w:rPr>
        <w:t>购买选择权的行权价格，前提是公司合理确定将行使该选择权；</w:t>
      </w:r>
    </w:p>
    <w:p>
      <w:pPr>
        <w:pStyle w:val="Style26"/>
        <w:keepNext w:val="0"/>
        <w:keepLines w:val="0"/>
        <w:widowControl w:val="0"/>
        <w:shd w:val="clear" w:color="auto" w:fill="auto"/>
        <w:bidi w:val="0"/>
        <w:spacing w:before="0" w:after="60" w:line="408" w:lineRule="exact"/>
        <w:ind w:left="0" w:right="0" w:firstLine="540"/>
        <w:jc w:val="left"/>
      </w:pPr>
      <w:r>
        <w:rPr>
          <w:rFonts w:ascii="Times New Roman" w:eastAsia="Times New Roman" w:hAnsi="Times New Roman" w:cs="Times New Roman"/>
          <w:color w:val="000000"/>
          <w:spacing w:val="0"/>
          <w:w w:val="100"/>
          <w:position w:val="0"/>
        </w:rPr>
        <w:t>•</w:t>
      </w:r>
      <w:r>
        <w:rPr>
          <w:color w:val="000000"/>
          <w:spacing w:val="0"/>
          <w:w w:val="100"/>
          <w:position w:val="0"/>
        </w:rPr>
        <w:t>行使终止租赁选择权需支付的款项，前提是租赁期反映出公司将行使终止租赁选择权。</w:t>
      </w:r>
    </w:p>
    <w:p>
      <w:pPr>
        <w:pStyle w:val="Style26"/>
        <w:keepNext w:val="0"/>
        <w:keepLines w:val="0"/>
        <w:widowControl w:val="0"/>
        <w:shd w:val="clear" w:color="auto" w:fill="auto"/>
        <w:bidi w:val="0"/>
        <w:spacing w:before="0" w:after="60" w:line="413" w:lineRule="exact"/>
        <w:ind w:left="0" w:right="0" w:firstLine="540"/>
        <w:jc w:val="both"/>
      </w:pPr>
      <w:r>
        <w:rPr>
          <w:color w:val="000000"/>
          <w:spacing w:val="0"/>
          <w:w w:val="100"/>
          <w:position w:val="0"/>
        </w:rPr>
        <w:t>本公司采用租赁内含利率作为折现率，但如果无法合理确定租赁内含利率的，则采用本公司的增量借 款利率作为折现率。</w:t>
      </w:r>
    </w:p>
    <w:p>
      <w:pPr>
        <w:pStyle w:val="Style26"/>
        <w:keepNext w:val="0"/>
        <w:keepLines w:val="0"/>
        <w:widowControl w:val="0"/>
        <w:shd w:val="clear" w:color="auto" w:fill="auto"/>
        <w:bidi w:val="0"/>
        <w:spacing w:before="0" w:after="60" w:line="408" w:lineRule="exact"/>
        <w:ind w:left="0" w:right="0" w:firstLine="540"/>
        <w:jc w:val="both"/>
      </w:pPr>
      <w:r>
        <w:rPr>
          <w:color w:val="000000"/>
          <w:spacing w:val="0"/>
          <w:w w:val="100"/>
          <w:position w:val="0"/>
        </w:rPr>
        <w:t>本公司按照固定的周期性利率计算租赁负债在租赁期内各期间的利息费用，并计入当期损益或相关资 产成本。</w:t>
      </w:r>
    </w:p>
    <w:p>
      <w:pPr>
        <w:pStyle w:val="Style26"/>
        <w:keepNext w:val="0"/>
        <w:keepLines w:val="0"/>
        <w:widowControl w:val="0"/>
        <w:shd w:val="clear" w:color="auto" w:fill="auto"/>
        <w:bidi w:val="0"/>
        <w:spacing w:before="0" w:after="60" w:line="408" w:lineRule="exact"/>
        <w:ind w:left="0" w:right="0" w:firstLine="540"/>
        <w:jc w:val="left"/>
      </w:pPr>
      <w:r>
        <w:rPr>
          <w:color w:val="000000"/>
          <w:spacing w:val="0"/>
          <w:w w:val="100"/>
          <w:position w:val="0"/>
        </w:rPr>
        <w:t>未纳入租赁负债计量的可变租赁付款额在实际发生时计入当期损益或相关资产成本。</w:t>
      </w:r>
    </w:p>
    <w:p>
      <w:pPr>
        <w:pStyle w:val="Style26"/>
        <w:keepNext w:val="0"/>
        <w:keepLines w:val="0"/>
        <w:widowControl w:val="0"/>
        <w:shd w:val="clear" w:color="auto" w:fill="auto"/>
        <w:bidi w:val="0"/>
        <w:spacing w:before="0" w:after="60" w:line="403" w:lineRule="exact"/>
        <w:ind w:left="0" w:right="0" w:firstLine="540"/>
        <w:jc w:val="both"/>
      </w:pPr>
      <w:r>
        <w:rPr>
          <w:color w:val="000000"/>
          <w:spacing w:val="0"/>
          <w:w w:val="100"/>
          <w:position w:val="0"/>
        </w:rPr>
        <w:t>在租赁期开始日后，发生下列情形的，本公司重新计量租赁负债，并调整相应的使用权资产，若使用 权资产的账面价值已调减至零，但租赁负债仍需进一步调减的，将差额计入当期损益：</w:t>
      </w:r>
    </w:p>
    <w:p>
      <w:pPr>
        <w:pStyle w:val="Style26"/>
        <w:keepNext w:val="0"/>
        <w:keepLines w:val="0"/>
        <w:widowControl w:val="0"/>
        <w:shd w:val="clear" w:color="auto" w:fill="auto"/>
        <w:bidi w:val="0"/>
        <w:spacing w:before="0" w:after="60" w:line="408" w:lineRule="exact"/>
        <w:ind w:left="0" w:right="0" w:firstLine="540"/>
        <w:jc w:val="both"/>
      </w:pPr>
      <w:r>
        <w:rPr>
          <w:rFonts w:ascii="Times New Roman" w:eastAsia="Times New Roman" w:hAnsi="Times New Roman" w:cs="Times New Roman"/>
          <w:color w:val="000000"/>
          <w:spacing w:val="0"/>
          <w:w w:val="100"/>
          <w:position w:val="0"/>
        </w:rPr>
        <w:t>•</w:t>
      </w:r>
      <w:r>
        <w:rPr>
          <w:color w:val="000000"/>
          <w:spacing w:val="0"/>
          <w:w w:val="100"/>
          <w:position w:val="0"/>
        </w:rPr>
        <w:t>当购买选择权、续租选择权或终止选择权的评估结果发生变化，或前述选择权的实际行权情况与原评 估结果不一致的，本公司按变动后租赁付款额和修订后的折现率计算的现值重新计量租赁负债；</w:t>
      </w:r>
    </w:p>
    <w:p>
      <w:pPr>
        <w:pStyle w:val="Style26"/>
        <w:keepNext w:val="0"/>
        <w:keepLines w:val="0"/>
        <w:widowControl w:val="0"/>
        <w:shd w:val="clear" w:color="auto" w:fill="auto"/>
        <w:bidi w:val="0"/>
        <w:spacing w:before="0" w:after="60" w:line="403"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当实质固定付款额发生变动、担保余值预计的应付金额发生变动或用于确定租赁付款额的指数或比率 发生变动，本公司按照变动后的租赁付款额和原折现率计算的现值重新计量租赁负债。但是，租赁付款额 的变动源自浮动利率变动的，使用修订后的折现率计算现值。</w:t>
      </w:r>
    </w:p>
    <w:p>
      <w:pPr>
        <w:pStyle w:val="Style26"/>
        <w:keepNext w:val="0"/>
        <w:keepLines w:val="0"/>
        <w:widowControl w:val="0"/>
        <w:shd w:val="clear" w:color="auto" w:fill="auto"/>
        <w:tabs>
          <w:tab w:pos="922" w:val="left"/>
        </w:tabs>
        <w:bidi w:val="0"/>
        <w:spacing w:before="0" w:after="60" w:line="403" w:lineRule="exact"/>
        <w:ind w:left="0" w:right="0" w:firstLine="440"/>
        <w:jc w:val="both"/>
      </w:pPr>
      <w:bookmarkStart w:id="1604" w:name="bookmark1604"/>
      <w:r>
        <w:rPr>
          <w:color w:val="000000"/>
          <w:spacing w:val="0"/>
          <w:w w:val="100"/>
          <w:position w:val="0"/>
        </w:rPr>
        <w:t>（</w:t>
      </w:r>
      <w:bookmarkEnd w:id="1604"/>
      <w:r>
        <w:rPr>
          <w:rFonts w:ascii="Times New Roman" w:eastAsia="Times New Roman" w:hAnsi="Times New Roman" w:cs="Times New Roman"/>
          <w:color w:val="000000"/>
          <w:spacing w:val="0"/>
          <w:w w:val="100"/>
          <w:position w:val="0"/>
        </w:rPr>
        <w:t>3</w:t>
      </w:r>
      <w:r>
        <w:rPr>
          <w:color w:val="000000"/>
          <w:spacing w:val="0"/>
          <w:w w:val="100"/>
          <w:position w:val="0"/>
        </w:rPr>
        <w:t>）</w:t>
        <w:tab/>
        <w:t>短期租赁和低价值资产租赁</w:t>
      </w:r>
    </w:p>
    <w:p>
      <w:pPr>
        <w:pStyle w:val="Style26"/>
        <w:keepNext w:val="0"/>
        <w:keepLines w:val="0"/>
        <w:widowControl w:val="0"/>
        <w:shd w:val="clear" w:color="auto" w:fill="auto"/>
        <w:bidi w:val="0"/>
        <w:spacing w:before="0" w:after="60" w:line="400" w:lineRule="exact"/>
        <w:ind w:left="0" w:right="0" w:firstLine="440"/>
        <w:jc w:val="both"/>
      </w:pPr>
      <w:r>
        <w:rPr>
          <w:color w:val="000000"/>
          <w:spacing w:val="0"/>
          <w:w w:val="100"/>
          <w:position w:val="0"/>
        </w:rPr>
        <w:t>本公司选择对短期租赁和低价值资产租赁不确认使用权资产和租赁负债，并将相关的租赁付款额在租 赁期内各个期间按照直线法计入当期损益或相关资产成本。短期租赁，是指在租赁期开始日，租赁期不超 过</w:t>
      </w:r>
      <w:r>
        <w:rPr>
          <w:rFonts w:ascii="Times New Roman" w:eastAsia="Times New Roman" w:hAnsi="Times New Roman" w:cs="Times New Roman"/>
          <w:color w:val="000000"/>
          <w:spacing w:val="0"/>
          <w:w w:val="100"/>
          <w:position w:val="0"/>
        </w:rPr>
        <w:t>12</w:t>
      </w:r>
      <w:r>
        <w:rPr>
          <w:color w:val="000000"/>
          <w:spacing w:val="0"/>
          <w:w w:val="100"/>
          <w:position w:val="0"/>
        </w:rPr>
        <w:t>个月且不包含购买选择权的租赁。低价值资产租赁，是指单项租赁资产为全新资产时价值较低的租 赁。公司转租或预期转租租赁资产的，原租赁不属于低价值资产租赁。</w:t>
      </w:r>
    </w:p>
    <w:p>
      <w:pPr>
        <w:pStyle w:val="Style26"/>
        <w:keepNext w:val="0"/>
        <w:keepLines w:val="0"/>
        <w:widowControl w:val="0"/>
        <w:shd w:val="clear" w:color="auto" w:fill="auto"/>
        <w:tabs>
          <w:tab w:pos="922" w:val="left"/>
        </w:tabs>
        <w:bidi w:val="0"/>
        <w:spacing w:before="0" w:after="60" w:line="403" w:lineRule="exact"/>
        <w:ind w:left="0" w:right="0" w:firstLine="440"/>
        <w:jc w:val="both"/>
      </w:pPr>
      <w:bookmarkStart w:id="1605" w:name="bookmark1605"/>
      <w:r>
        <w:rPr>
          <w:color w:val="000000"/>
          <w:spacing w:val="0"/>
          <w:w w:val="100"/>
          <w:position w:val="0"/>
        </w:rPr>
        <w:t>（</w:t>
      </w:r>
      <w:bookmarkEnd w:id="1605"/>
      <w:r>
        <w:rPr>
          <w:rFonts w:ascii="Times New Roman" w:eastAsia="Times New Roman" w:hAnsi="Times New Roman" w:cs="Times New Roman"/>
          <w:color w:val="000000"/>
          <w:spacing w:val="0"/>
          <w:w w:val="100"/>
          <w:position w:val="0"/>
        </w:rPr>
        <w:t>4</w:t>
      </w:r>
      <w:r>
        <w:rPr>
          <w:color w:val="000000"/>
          <w:spacing w:val="0"/>
          <w:w w:val="100"/>
          <w:position w:val="0"/>
        </w:rPr>
        <w:t>）</w:t>
        <w:tab/>
        <w:t>租赁变更</w:t>
      </w:r>
    </w:p>
    <w:p>
      <w:pPr>
        <w:pStyle w:val="Style26"/>
        <w:keepNext w:val="0"/>
        <w:keepLines w:val="0"/>
        <w:widowControl w:val="0"/>
        <w:shd w:val="clear" w:color="auto" w:fill="auto"/>
        <w:bidi w:val="0"/>
        <w:spacing w:before="0" w:after="60" w:line="403" w:lineRule="exact"/>
        <w:ind w:left="0" w:right="0" w:firstLine="420"/>
        <w:jc w:val="left"/>
      </w:pPr>
      <w:r>
        <w:rPr>
          <w:color w:val="000000"/>
          <w:spacing w:val="0"/>
          <w:w w:val="100"/>
          <w:position w:val="0"/>
        </w:rPr>
        <w:t>租赁发生变更且同时符合下列条件的，公司将该租赁变更作为一项单独租赁进行会计处理：</w:t>
      </w:r>
    </w:p>
    <w:p>
      <w:pPr>
        <w:pStyle w:val="Style26"/>
        <w:keepNext w:val="0"/>
        <w:keepLines w:val="0"/>
        <w:widowControl w:val="0"/>
        <w:shd w:val="clear" w:color="auto" w:fill="auto"/>
        <w:bidi w:val="0"/>
        <w:spacing w:before="0" w:after="60" w:line="403" w:lineRule="exact"/>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该租赁变更通过增加一项或多项租赁资产的使用权而扩大了租赁范围；</w:t>
      </w:r>
    </w:p>
    <w:p>
      <w:pPr>
        <w:pStyle w:val="Style26"/>
        <w:keepNext w:val="0"/>
        <w:keepLines w:val="0"/>
        <w:widowControl w:val="0"/>
        <w:shd w:val="clear" w:color="auto" w:fill="auto"/>
        <w:bidi w:val="0"/>
        <w:spacing w:before="0" w:after="60" w:line="403" w:lineRule="exact"/>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增加的对价与租赁范围扩大部分的单独价格按该合同情况调整后的金额相当。</w:t>
      </w:r>
    </w:p>
    <w:p>
      <w:pPr>
        <w:pStyle w:val="Style26"/>
        <w:keepNext w:val="0"/>
        <w:keepLines w:val="0"/>
        <w:widowControl w:val="0"/>
        <w:shd w:val="clear" w:color="auto" w:fill="auto"/>
        <w:bidi w:val="0"/>
        <w:spacing w:before="0" w:after="60" w:line="398" w:lineRule="exact"/>
        <w:ind w:left="0" w:right="0" w:firstLine="440"/>
        <w:jc w:val="both"/>
      </w:pPr>
      <w:r>
        <w:rPr>
          <w:color w:val="000000"/>
          <w:spacing w:val="0"/>
          <w:w w:val="100"/>
          <w:position w:val="0"/>
        </w:rPr>
        <w:t>租赁变更未作为一项单独租赁进行会计处理的，在租赁变更生效日，公司重新分摊变更后合同的对价， 重新确定租赁期，并按照变更后租赁付款额和修订后的折现率计算的现值重新计量租赁负债。</w:t>
      </w:r>
    </w:p>
    <w:p>
      <w:pPr>
        <w:pStyle w:val="Style26"/>
        <w:keepNext w:val="0"/>
        <w:keepLines w:val="0"/>
        <w:widowControl w:val="0"/>
        <w:shd w:val="clear" w:color="auto" w:fill="auto"/>
        <w:bidi w:val="0"/>
        <w:spacing w:before="0" w:after="60" w:line="403" w:lineRule="exact"/>
        <w:ind w:left="0" w:right="0" w:firstLine="440"/>
        <w:jc w:val="both"/>
      </w:pPr>
      <w:r>
        <w:rPr>
          <w:color w:val="000000"/>
          <w:spacing w:val="0"/>
          <w:w w:val="100"/>
          <w:position w:val="0"/>
        </w:rPr>
        <w:t>租赁变更导致租赁范围缩小或租赁期缩短的，本公司相应调减使用权资产的账面价值，并将部分终止 或完全终止租赁的相关利得或损失计入当期损益。其他租赁变更导致租赁负债重新计量的，本公司相应调 整使用权资产的账面价值。</w:t>
      </w:r>
    </w:p>
    <w:p>
      <w:pPr>
        <w:pStyle w:val="Style40"/>
        <w:keepNext/>
        <w:keepLines/>
        <w:widowControl w:val="0"/>
        <w:shd w:val="clear" w:color="auto" w:fill="auto"/>
        <w:bidi w:val="0"/>
        <w:spacing w:before="0" w:after="60" w:line="403" w:lineRule="exact"/>
        <w:ind w:left="0" w:right="0" w:firstLine="440"/>
        <w:jc w:val="both"/>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2</w:t>
      </w:r>
      <w:bookmarkEnd w:id="1608"/>
      <w:r>
        <w:rPr>
          <w:color w:val="000000"/>
          <w:spacing w:val="0"/>
          <w:w w:val="100"/>
          <w:position w:val="0"/>
        </w:rPr>
        <w:t>、本公司作为出租人</w:t>
      </w:r>
      <w:bookmarkEnd w:id="1606"/>
      <w:bookmarkEnd w:id="1607"/>
      <w:bookmarkEnd w:id="1609"/>
    </w:p>
    <w:p>
      <w:pPr>
        <w:pStyle w:val="Style26"/>
        <w:keepNext w:val="0"/>
        <w:keepLines w:val="0"/>
        <w:widowControl w:val="0"/>
        <w:shd w:val="clear" w:color="auto" w:fill="auto"/>
        <w:bidi w:val="0"/>
        <w:spacing w:before="0" w:after="60" w:line="401" w:lineRule="exact"/>
        <w:ind w:left="0" w:right="0" w:firstLine="440"/>
        <w:jc w:val="both"/>
      </w:pPr>
      <w:r>
        <w:rPr>
          <w:color w:val="000000"/>
          <w:spacing w:val="0"/>
          <w:w w:val="100"/>
          <w:position w:val="0"/>
        </w:rPr>
        <w:t>在租赁开始日，本公司将租赁分为融资租赁和经营租赁。融资租赁，是指无论所有权最终是否转移， 但实质上转移了与租赁资产所有权有关的几乎全部风险和报酬的租赁。经营租赁，是指除融资租赁以外的 其他租赁。本公司作为转租出租人时，基于原租赁产生的使用权资产对转租赁进行分类。</w:t>
      </w:r>
    </w:p>
    <w:p>
      <w:pPr>
        <w:pStyle w:val="Style26"/>
        <w:keepNext w:val="0"/>
        <w:keepLines w:val="0"/>
        <w:widowControl w:val="0"/>
        <w:shd w:val="clear" w:color="auto" w:fill="auto"/>
        <w:tabs>
          <w:tab w:pos="922" w:val="left"/>
        </w:tabs>
        <w:bidi w:val="0"/>
        <w:spacing w:before="0" w:after="60" w:line="403" w:lineRule="exact"/>
        <w:ind w:left="0" w:right="0" w:firstLine="440"/>
        <w:jc w:val="both"/>
      </w:pPr>
      <w:bookmarkStart w:id="1610" w:name="bookmark1610"/>
      <w:r>
        <w:rPr>
          <w:color w:val="000000"/>
          <w:spacing w:val="0"/>
          <w:w w:val="100"/>
          <w:position w:val="0"/>
        </w:rPr>
        <w:t>（</w:t>
      </w:r>
      <w:bookmarkEnd w:id="1610"/>
      <w:r>
        <w:rPr>
          <w:rFonts w:ascii="Times New Roman" w:eastAsia="Times New Roman" w:hAnsi="Times New Roman" w:cs="Times New Roman"/>
          <w:color w:val="000000"/>
          <w:spacing w:val="0"/>
          <w:w w:val="100"/>
          <w:position w:val="0"/>
        </w:rPr>
        <w:t>1</w:t>
      </w:r>
      <w:r>
        <w:rPr>
          <w:color w:val="000000"/>
          <w:spacing w:val="0"/>
          <w:w w:val="100"/>
          <w:position w:val="0"/>
        </w:rPr>
        <w:t>）</w:t>
        <w:tab/>
        <w:t>经营租赁会计处理</w:t>
      </w:r>
    </w:p>
    <w:p>
      <w:pPr>
        <w:pStyle w:val="Style26"/>
        <w:keepNext w:val="0"/>
        <w:keepLines w:val="0"/>
        <w:widowControl w:val="0"/>
        <w:shd w:val="clear" w:color="auto" w:fill="auto"/>
        <w:bidi w:val="0"/>
        <w:spacing w:before="0" w:after="60" w:line="405" w:lineRule="exact"/>
        <w:ind w:left="0" w:right="0" w:firstLine="440"/>
        <w:jc w:val="both"/>
      </w:pPr>
      <w:r>
        <w:rPr>
          <w:color w:val="000000"/>
          <w:spacing w:val="0"/>
          <w:w w:val="100"/>
          <w:position w:val="0"/>
        </w:rPr>
        <w:t>经营租赁的租赁收款额在租赁期内各个期间按照直线法确认为租金收入。本公司将发生的与经营租赁 有关的初始直接费用予以资本化，在租赁期内按照与租金收入确认相同的基础分摊计入当期损益。未计入 租赁收款额的可变租赁付款额在实际发生时计入当期损益。经营租赁发生变更的，公司自变更生效日起将 其作为一项新租赁进行会计处理，与变更前租赁有关的预收或应收租赁收款额视为新租赁的收款额。</w:t>
      </w:r>
    </w:p>
    <w:p>
      <w:pPr>
        <w:pStyle w:val="Style26"/>
        <w:keepNext w:val="0"/>
        <w:keepLines w:val="0"/>
        <w:widowControl w:val="0"/>
        <w:shd w:val="clear" w:color="auto" w:fill="auto"/>
        <w:tabs>
          <w:tab w:pos="922" w:val="left"/>
        </w:tabs>
        <w:bidi w:val="0"/>
        <w:spacing w:before="0" w:after="60" w:line="403" w:lineRule="exact"/>
        <w:ind w:left="0" w:right="0" w:firstLine="440"/>
        <w:jc w:val="both"/>
      </w:pPr>
      <w:bookmarkStart w:id="1611" w:name="bookmark1611"/>
      <w:r>
        <w:rPr>
          <w:color w:val="000000"/>
          <w:spacing w:val="0"/>
          <w:w w:val="100"/>
          <w:position w:val="0"/>
        </w:rPr>
        <w:t>（</w:t>
      </w:r>
      <w:bookmarkEnd w:id="1611"/>
      <w:r>
        <w:rPr>
          <w:rFonts w:ascii="Times New Roman" w:eastAsia="Times New Roman" w:hAnsi="Times New Roman" w:cs="Times New Roman"/>
          <w:color w:val="000000"/>
          <w:spacing w:val="0"/>
          <w:w w:val="100"/>
          <w:position w:val="0"/>
        </w:rPr>
        <w:t>2</w:t>
      </w:r>
      <w:r>
        <w:rPr>
          <w:color w:val="000000"/>
          <w:spacing w:val="0"/>
          <w:w w:val="100"/>
          <w:position w:val="0"/>
        </w:rPr>
        <w:t>）</w:t>
        <w:tab/>
        <w:t>融资租赁会计处理</w:t>
      </w:r>
    </w:p>
    <w:p>
      <w:pPr>
        <w:pStyle w:val="Style26"/>
        <w:keepNext w:val="0"/>
        <w:keepLines w:val="0"/>
        <w:widowControl w:val="0"/>
        <w:shd w:val="clear" w:color="auto" w:fill="auto"/>
        <w:bidi w:val="0"/>
        <w:spacing w:before="0" w:after="60" w:line="406" w:lineRule="exact"/>
        <w:ind w:left="0" w:right="0" w:firstLine="440"/>
        <w:jc w:val="both"/>
      </w:pPr>
      <w:r>
        <w:rPr>
          <w:color w:val="000000"/>
          <w:spacing w:val="0"/>
          <w:w w:val="100"/>
          <w:position w:val="0"/>
        </w:rPr>
        <w:t>在租赁开始日，本公司对融资租赁确认应收融资租赁款，并终止确认融资租赁资产。本公司对应收融 资租赁款进行初始计量时，将租赁投资净额作为应收融资租赁款的入账价值。租赁投资净额为未担保余值 和租赁期开始日尚未收到的租赁收款额按照租赁内含利率折现的现值之和。</w:t>
      </w:r>
    </w:p>
    <w:p>
      <w:pPr>
        <w:pStyle w:val="Style26"/>
        <w:keepNext w:val="0"/>
        <w:keepLines w:val="0"/>
        <w:widowControl w:val="0"/>
        <w:shd w:val="clear" w:color="auto" w:fill="auto"/>
        <w:bidi w:val="0"/>
        <w:spacing w:before="0" w:after="60" w:line="403" w:lineRule="exact"/>
        <w:ind w:left="0" w:right="0" w:firstLine="440"/>
        <w:jc w:val="both"/>
        <w:sectPr>
          <w:footnotePr>
            <w:pos w:val="pageBottom"/>
            <w:numFmt w:val="decimal"/>
            <w:numRestart w:val="continuous"/>
          </w:footnotePr>
          <w:pgSz w:w="11900" w:h="16840"/>
          <w:pgMar w:top="1417" w:right="1035" w:bottom="1513" w:left="1073" w:header="0" w:footer="3" w:gutter="0"/>
          <w:cols w:space="720"/>
          <w:noEndnote/>
          <w:rtlGutter w:val="0"/>
          <w:docGrid w:linePitch="360"/>
        </w:sectPr>
      </w:pPr>
      <w:r>
        <w:rPr>
          <w:color w:val="000000"/>
          <w:spacing w:val="0"/>
          <w:w w:val="100"/>
          <w:position w:val="0"/>
        </w:rPr>
        <w:t>本公司按照固定的周期性利率计算并确认租赁期内各个期间的利息收入。应收融资租赁款的终止确认</w:t>
      </w:r>
    </w:p>
    <w:p>
      <w:pPr>
        <w:pStyle w:val="Style26"/>
        <w:keepNext w:val="0"/>
        <w:keepLines w:val="0"/>
        <w:widowControl w:val="0"/>
        <w:shd w:val="clear" w:color="auto" w:fill="auto"/>
        <w:bidi w:val="0"/>
        <w:spacing w:before="0" w:line="400" w:lineRule="exact"/>
        <w:ind w:left="0" w:right="0" w:firstLine="0"/>
        <w:jc w:val="left"/>
      </w:pPr>
      <w:r>
        <w:rPr>
          <w:color w:val="000000"/>
          <w:spacing w:val="0"/>
          <w:w w:val="100"/>
          <w:position w:val="0"/>
        </w:rPr>
        <w:t>和减值按照本附注“三、（十）金融工具”进行会计处理。</w:t>
      </w:r>
    </w:p>
    <w:p>
      <w:pPr>
        <w:pStyle w:val="Style26"/>
        <w:keepNext w:val="0"/>
        <w:keepLines w:val="0"/>
        <w:widowControl w:val="0"/>
        <w:shd w:val="clear" w:color="auto" w:fill="auto"/>
        <w:bidi w:val="0"/>
        <w:spacing w:before="0" w:line="400" w:lineRule="exact"/>
        <w:ind w:left="0" w:right="0" w:firstLine="420"/>
        <w:jc w:val="left"/>
      </w:pPr>
      <w:r>
        <w:rPr>
          <w:color w:val="000000"/>
          <w:spacing w:val="0"/>
          <w:w w:val="100"/>
          <w:position w:val="0"/>
        </w:rPr>
        <w:t>未纳入租赁投资净额计量的可变租赁付款额在实际发生时计入当期损益。</w:t>
      </w:r>
    </w:p>
    <w:p>
      <w:pPr>
        <w:pStyle w:val="Style26"/>
        <w:keepNext w:val="0"/>
        <w:keepLines w:val="0"/>
        <w:widowControl w:val="0"/>
        <w:shd w:val="clear" w:color="auto" w:fill="auto"/>
        <w:bidi w:val="0"/>
        <w:spacing w:before="0" w:after="240" w:line="400" w:lineRule="exact"/>
        <w:ind w:left="0" w:right="0" w:firstLine="420"/>
        <w:jc w:val="left"/>
      </w:pPr>
      <w:r>
        <w:rPr>
          <w:color w:val="000000"/>
          <w:spacing w:val="0"/>
          <w:w w:val="100"/>
          <w:position w:val="0"/>
        </w:rPr>
        <w:t>融资租赁发生变更且同时符合下列条件的，本公司将该变更作为一项单独租赁进行会计处理：</w:t>
      </w:r>
    </w:p>
    <w:p>
      <w:pPr>
        <w:pStyle w:val="Style26"/>
        <w:keepNext w:val="0"/>
        <w:keepLines w:val="0"/>
        <w:widowControl w:val="0"/>
        <w:shd w:val="clear" w:color="auto" w:fill="auto"/>
        <w:bidi w:val="0"/>
        <w:spacing w:before="0" w:line="418"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该变更通过增加一项或多项租赁资产的使用权而扩大了租赁范围；</w:t>
      </w:r>
    </w:p>
    <w:p>
      <w:pPr>
        <w:pStyle w:val="Style26"/>
        <w:keepNext w:val="0"/>
        <w:keepLines w:val="0"/>
        <w:widowControl w:val="0"/>
        <w:shd w:val="clear" w:color="auto" w:fill="auto"/>
        <w:bidi w:val="0"/>
        <w:spacing w:before="0" w:after="0" w:line="418"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增加的对价与租赁范围扩大部分的单独价格按该合同情况调整后的金额相当。</w:t>
      </w:r>
    </w:p>
    <w:p>
      <w:pPr>
        <w:pStyle w:val="Style26"/>
        <w:keepNext w:val="0"/>
        <w:keepLines w:val="0"/>
        <w:widowControl w:val="0"/>
        <w:shd w:val="clear" w:color="auto" w:fill="auto"/>
        <w:bidi w:val="0"/>
        <w:spacing w:before="0" w:line="394" w:lineRule="exact"/>
        <w:ind w:left="0" w:right="0" w:firstLine="440"/>
        <w:jc w:val="both"/>
      </w:pPr>
      <w:r>
        <w:rPr>
          <w:color w:val="000000"/>
          <w:spacing w:val="0"/>
          <w:w w:val="100"/>
          <w:position w:val="0"/>
        </w:rPr>
        <w:t>融资租赁的变更未作为一项单独租赁进行会计处理的，本公司分别下列情形对变更后的租赁进行处 理：</w:t>
      </w:r>
    </w:p>
    <w:p>
      <w:pPr>
        <w:pStyle w:val="Style26"/>
        <w:keepNext w:val="0"/>
        <w:keepLines w:val="0"/>
        <w:widowControl w:val="0"/>
        <w:shd w:val="clear" w:color="auto" w:fill="auto"/>
        <w:bidi w:val="0"/>
        <w:spacing w:before="0" w:line="403"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假如变更在租赁开始日生效，该租赁会被分类为经营租赁的，本公司自租赁变更生效日开始将其作为 一项新租赁进行会计处理，并以租赁变更生效日前的租赁投资净额作为租赁资产的账面价值；</w:t>
      </w:r>
    </w:p>
    <w:p>
      <w:pPr>
        <w:pStyle w:val="Style26"/>
        <w:keepNext w:val="0"/>
        <w:keepLines w:val="0"/>
        <w:widowControl w:val="0"/>
        <w:shd w:val="clear" w:color="auto" w:fill="auto"/>
        <w:bidi w:val="0"/>
        <w:spacing w:before="0" w:after="240" w:line="398"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假如变更在租赁开始日生效，该租赁会被分类为融资租赁的，本公司按照本附注“三、（十）金融工 具”关于修改或重新议定合同的政策进行会计处理。</w:t>
      </w:r>
    </w:p>
    <w:p>
      <w:pPr>
        <w:pStyle w:val="Style40"/>
        <w:keepNext/>
        <w:keepLines/>
        <w:widowControl w:val="0"/>
        <w:shd w:val="clear" w:color="auto" w:fill="auto"/>
        <w:bidi w:val="0"/>
        <w:spacing w:before="0" w:after="0" w:line="418" w:lineRule="auto"/>
        <w:ind w:left="0" w:right="0" w:firstLine="440"/>
        <w:jc w:val="both"/>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3</w:t>
      </w:r>
      <w:bookmarkEnd w:id="1614"/>
      <w:r>
        <w:rPr>
          <w:color w:val="000000"/>
          <w:spacing w:val="0"/>
          <w:w w:val="100"/>
          <w:position w:val="0"/>
        </w:rPr>
        <w:t>、售后租回交易</w:t>
      </w:r>
      <w:bookmarkEnd w:id="1612"/>
      <w:bookmarkEnd w:id="1613"/>
      <w:bookmarkEnd w:id="1615"/>
    </w:p>
    <w:p>
      <w:pPr>
        <w:pStyle w:val="Style26"/>
        <w:keepNext w:val="0"/>
        <w:keepLines w:val="0"/>
        <w:widowControl w:val="0"/>
        <w:shd w:val="clear" w:color="auto" w:fill="auto"/>
        <w:bidi w:val="0"/>
        <w:spacing w:before="0" w:line="400" w:lineRule="exact"/>
        <w:ind w:left="0" w:right="0" w:firstLine="420"/>
        <w:jc w:val="left"/>
      </w:pPr>
      <w:r>
        <w:rPr>
          <w:color w:val="000000"/>
          <w:spacing w:val="0"/>
          <w:w w:val="100"/>
          <w:position w:val="0"/>
        </w:rPr>
        <w:t>公司按照本附注“三、（二十七）收入”所述原则评估确定售后租回交易中的资产转让是否属于销售。</w:t>
      </w:r>
    </w:p>
    <w:p>
      <w:pPr>
        <w:pStyle w:val="Style26"/>
        <w:keepNext w:val="0"/>
        <w:keepLines w:val="0"/>
        <w:widowControl w:val="0"/>
        <w:shd w:val="clear" w:color="auto" w:fill="auto"/>
        <w:tabs>
          <w:tab w:pos="923" w:val="left"/>
        </w:tabs>
        <w:bidi w:val="0"/>
        <w:spacing w:before="0" w:line="400" w:lineRule="exact"/>
        <w:ind w:left="0" w:right="0" w:firstLine="440"/>
        <w:jc w:val="both"/>
      </w:pPr>
      <w:bookmarkStart w:id="1616" w:name="bookmark1616"/>
      <w:r>
        <w:rPr>
          <w:color w:val="000000"/>
          <w:spacing w:val="0"/>
          <w:w w:val="100"/>
          <w:position w:val="0"/>
        </w:rPr>
        <w:t>（</w:t>
      </w:r>
      <w:bookmarkEnd w:id="1616"/>
      <w:r>
        <w:rPr>
          <w:rFonts w:ascii="Times New Roman" w:eastAsia="Times New Roman" w:hAnsi="Times New Roman" w:cs="Times New Roman"/>
          <w:color w:val="000000"/>
          <w:spacing w:val="0"/>
          <w:w w:val="100"/>
          <w:position w:val="0"/>
        </w:rPr>
        <w:t>1</w:t>
      </w:r>
      <w:r>
        <w:rPr>
          <w:color w:val="000000"/>
          <w:spacing w:val="0"/>
          <w:w w:val="100"/>
          <w:position w:val="0"/>
        </w:rPr>
        <w:t>）</w:t>
        <w:tab/>
        <w:t>作为承租人</w:t>
      </w:r>
    </w:p>
    <w:p>
      <w:pPr>
        <w:pStyle w:val="Style26"/>
        <w:keepNext w:val="0"/>
        <w:keepLines w:val="0"/>
        <w:widowControl w:val="0"/>
        <w:shd w:val="clear" w:color="auto" w:fill="auto"/>
        <w:bidi w:val="0"/>
        <w:spacing w:before="0" w:line="400" w:lineRule="exact"/>
        <w:ind w:left="0" w:right="0" w:firstLine="440"/>
        <w:jc w:val="both"/>
      </w:pPr>
      <w:r>
        <w:rPr>
          <w:color w:val="000000"/>
          <w:spacing w:val="0"/>
          <w:w w:val="100"/>
          <w:position w:val="0"/>
        </w:rPr>
        <w:t>售后租回交易中的资产转让属于销售的，公司作为承租人按原资产账面价值中与租回获得的使用权有 关的部分，计量售后租回所形成的使用权资产，并仅就转让至出租人的权利确认相关利得或损失；售后租 回交易中的资产转让不属于销售的，公司作为承租人继续确认被转让资产，同时确认一项与转让收入等额 的金融负债。金融负债的会计处理详见本附注“三、（十）金融工具”。</w:t>
      </w:r>
    </w:p>
    <w:p>
      <w:pPr>
        <w:pStyle w:val="Style26"/>
        <w:keepNext w:val="0"/>
        <w:keepLines w:val="0"/>
        <w:widowControl w:val="0"/>
        <w:shd w:val="clear" w:color="auto" w:fill="auto"/>
        <w:tabs>
          <w:tab w:pos="923" w:val="left"/>
        </w:tabs>
        <w:bidi w:val="0"/>
        <w:spacing w:before="0" w:line="400" w:lineRule="exact"/>
        <w:ind w:left="0" w:right="0" w:firstLine="440"/>
        <w:jc w:val="both"/>
      </w:pPr>
      <w:bookmarkStart w:id="1617" w:name="bookmark1617"/>
      <w:r>
        <w:rPr>
          <w:color w:val="000000"/>
          <w:spacing w:val="0"/>
          <w:w w:val="100"/>
          <w:position w:val="0"/>
        </w:rPr>
        <w:t>（</w:t>
      </w:r>
      <w:bookmarkEnd w:id="1617"/>
      <w:r>
        <w:rPr>
          <w:rFonts w:ascii="Times New Roman" w:eastAsia="Times New Roman" w:hAnsi="Times New Roman" w:cs="Times New Roman"/>
          <w:color w:val="000000"/>
          <w:spacing w:val="0"/>
          <w:w w:val="100"/>
          <w:position w:val="0"/>
        </w:rPr>
        <w:t>2</w:t>
      </w:r>
      <w:r>
        <w:rPr>
          <w:color w:val="000000"/>
          <w:spacing w:val="0"/>
          <w:w w:val="100"/>
          <w:position w:val="0"/>
        </w:rPr>
        <w:t>）</w:t>
        <w:tab/>
        <w:t>作为出租人</w:t>
      </w:r>
    </w:p>
    <w:p>
      <w:pPr>
        <w:pStyle w:val="Style26"/>
        <w:keepNext w:val="0"/>
        <w:keepLines w:val="0"/>
        <w:widowControl w:val="0"/>
        <w:shd w:val="clear" w:color="auto" w:fill="auto"/>
        <w:bidi w:val="0"/>
        <w:spacing w:before="0" w:after="240" w:line="403" w:lineRule="exact"/>
        <w:ind w:left="0" w:right="0" w:firstLine="440"/>
        <w:jc w:val="both"/>
      </w:pPr>
      <w:r>
        <w:rPr>
          <w:color w:val="000000"/>
          <w:spacing w:val="0"/>
          <w:w w:val="100"/>
          <w:position w:val="0"/>
        </w:rPr>
        <w:t>售后租回交易中的资产转让属于销售的，公司作为出租人对资产购买进行会计处理，并根据前述“</w:t>
      </w:r>
      <w:r>
        <w:rPr>
          <w:rFonts w:ascii="Times New Roman" w:eastAsia="Times New Roman" w:hAnsi="Times New Roman" w:cs="Times New Roman"/>
          <w:color w:val="000000"/>
          <w:spacing w:val="0"/>
          <w:w w:val="100"/>
          <w:position w:val="0"/>
        </w:rPr>
        <w:t>2</w:t>
      </w:r>
      <w:r>
        <w:rPr>
          <w:color w:val="000000"/>
          <w:spacing w:val="0"/>
          <w:w w:val="100"/>
          <w:position w:val="0"/>
        </w:rPr>
        <w:t>、 本公司作为出租人”的政策对资产出租进行会计处理；售后租回交易中的资产转让不属于销售的，公司作 为出租人不确认被转让资产，但确认一项与转让收入等额的金融资产。金融资产的会计处理详见本附注 “三、（十）金融工具”。</w:t>
      </w:r>
    </w:p>
    <w:p>
      <w:pPr>
        <w:pStyle w:val="Style40"/>
        <w:keepNext/>
        <w:keepLines/>
        <w:widowControl w:val="0"/>
        <w:shd w:val="clear" w:color="auto" w:fill="auto"/>
        <w:bidi w:val="0"/>
        <w:spacing w:before="0" w:after="0" w:line="418" w:lineRule="auto"/>
        <w:ind w:left="0" w:right="0" w:firstLine="440"/>
        <w:jc w:val="both"/>
      </w:pPr>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日前的会计政策</w:t>
      </w:r>
      <w:bookmarkEnd w:id="1618"/>
      <w:bookmarkEnd w:id="1619"/>
      <w:bookmarkEnd w:id="1620"/>
    </w:p>
    <w:p>
      <w:pPr>
        <w:pStyle w:val="Style26"/>
        <w:keepNext w:val="0"/>
        <w:keepLines w:val="0"/>
        <w:widowControl w:val="0"/>
        <w:shd w:val="clear" w:color="auto" w:fill="auto"/>
        <w:bidi w:val="0"/>
        <w:spacing w:before="0" w:after="240" w:line="398" w:lineRule="exact"/>
        <w:ind w:left="0" w:right="0" w:firstLine="440"/>
        <w:jc w:val="both"/>
      </w:pPr>
      <w:r>
        <w:rPr>
          <w:color w:val="000000"/>
          <w:spacing w:val="0"/>
          <w:w w:val="100"/>
          <w:position w:val="0"/>
        </w:rPr>
        <w:t>租赁分为融资租赁和经营租赁。融资租赁是指实质上转移了与资产所有权有关的全部风险和报酬的租 赁。经营租赁是指除融资租赁以外的其他租赁。</w:t>
      </w:r>
    </w:p>
    <w:p>
      <w:pPr>
        <w:pStyle w:val="Style40"/>
        <w:keepNext/>
        <w:keepLines/>
        <w:widowControl w:val="0"/>
        <w:shd w:val="clear" w:color="auto" w:fill="auto"/>
        <w:bidi w:val="0"/>
        <w:spacing w:before="0" w:after="0" w:line="418" w:lineRule="auto"/>
        <w:ind w:left="0" w:right="0" w:firstLine="320"/>
        <w:jc w:val="both"/>
      </w:pPr>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1</w:t>
      </w:r>
      <w:r>
        <w:rPr>
          <w:color w:val="000000"/>
          <w:spacing w:val="0"/>
          <w:w w:val="100"/>
          <w:position w:val="0"/>
        </w:rPr>
        <w:t>、经营租赁会计处理</w:t>
      </w:r>
      <w:bookmarkEnd w:id="1621"/>
      <w:bookmarkEnd w:id="1622"/>
      <w:bookmarkEnd w:id="1623"/>
    </w:p>
    <w:p>
      <w:pPr>
        <w:pStyle w:val="Style26"/>
        <w:keepNext w:val="0"/>
        <w:keepLines w:val="0"/>
        <w:widowControl w:val="0"/>
        <w:shd w:val="clear" w:color="auto" w:fill="auto"/>
        <w:bidi w:val="0"/>
        <w:spacing w:before="0" w:line="398"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）公司租入资产所支付的租赁费，在不扣除免租期的整个租赁期内，按直线法进行分摊，计入当 期费用。公司支付的与租赁交易相关的初始直接费用，计入当期费用。</w:t>
      </w:r>
    </w:p>
    <w:p>
      <w:pPr>
        <w:pStyle w:val="Style26"/>
        <w:keepNext w:val="0"/>
        <w:keepLines w:val="0"/>
        <w:widowControl w:val="0"/>
        <w:shd w:val="clear" w:color="auto" w:fill="auto"/>
        <w:bidi w:val="0"/>
        <w:spacing w:before="0" w:after="120" w:line="403" w:lineRule="exact"/>
        <w:ind w:left="0" w:right="0" w:firstLine="440"/>
        <w:jc w:val="both"/>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28"/>
        <w:keepNext w:val="0"/>
        <w:keepLines w:val="0"/>
        <w:widowControl w:val="0"/>
        <w:shd w:val="clear" w:color="auto" w:fill="auto"/>
        <w:bidi w:val="0"/>
        <w:spacing w:before="0" w:after="80" w:line="240" w:lineRule="auto"/>
        <w:ind w:left="0" w:right="0" w:firstLine="0"/>
        <w:jc w:val="center"/>
        <w:sectPr>
          <w:footnotePr>
            <w:pos w:val="pageBottom"/>
            <w:numFmt w:val="decimal"/>
            <w:numRestart w:val="continuous"/>
          </w:footnotePr>
          <w:pgSz w:w="11900" w:h="16840"/>
          <w:pgMar w:top="1422" w:right="1004" w:bottom="1192" w:left="1109" w:header="0" w:footer="3" w:gutter="0"/>
          <w:cols w:space="720"/>
          <w:noEndnote/>
          <w:rtlGutter w:val="0"/>
          <w:docGrid w:linePitch="360"/>
        </w:sectPr>
      </w:pPr>
      <w:r>
        <w:rPr>
          <w:color w:val="000000"/>
          <w:spacing w:val="0"/>
          <w:w w:val="100"/>
          <w:position w:val="0"/>
        </w:rPr>
        <w:t>共</w:t>
      </w:r>
      <w:r>
        <w:rPr>
          <w:rFonts w:ascii="Times New Roman" w:eastAsia="Times New Roman" w:hAnsi="Times New Roman" w:cs="Times New Roman"/>
          <w:color w:val="000000"/>
          <w:spacing w:val="0"/>
          <w:w w:val="100"/>
          <w:position w:val="0"/>
        </w:rPr>
        <w:t>184</w:t>
      </w:r>
      <w:r>
        <w:rPr>
          <w:color w:val="000000"/>
          <w:spacing w:val="0"/>
          <w:w w:val="100"/>
          <w:position w:val="0"/>
        </w:rPr>
        <w:t>页第</w:t>
      </w:r>
      <w:r>
        <w:rPr>
          <w:rFonts w:ascii="Times New Roman" w:eastAsia="Times New Roman" w:hAnsi="Times New Roman" w:cs="Times New Roman"/>
          <w:color w:val="000000"/>
          <w:spacing w:val="0"/>
          <w:w w:val="100"/>
          <w:position w:val="0"/>
        </w:rPr>
        <w:t>13 0</w:t>
      </w:r>
      <w:r>
        <w:rPr>
          <w:color w:val="000000"/>
          <w:spacing w:val="0"/>
          <w:w w:val="100"/>
          <w:position w:val="0"/>
        </w:rPr>
        <w:t>页</w:t>
      </w:r>
    </w:p>
    <w:p>
      <w:pPr>
        <w:pStyle w:val="Style26"/>
        <w:keepNext w:val="0"/>
        <w:keepLines w:val="0"/>
        <w:widowControl w:val="0"/>
        <w:shd w:val="clear" w:color="auto" w:fill="auto"/>
        <w:bidi w:val="0"/>
        <w:spacing w:before="0" w:after="60" w:line="400" w:lineRule="exact"/>
        <w:ind w:left="0" w:right="0" w:firstLine="420"/>
        <w:jc w:val="both"/>
      </w:pPr>
      <w:r>
        <w:rPr>
          <w:color w:val="000000"/>
          <w:spacing w:val="0"/>
          <w:w w:val="100"/>
          <w:position w:val="0"/>
        </w:rPr>
        <w:t>对于采用新冠肺炎疫情相关租金减让简化方法的经营租赁，本公司继续按照与减让前一致的方法将原 合同租金计入相关资产成本或费用。发生租金减免的，本公司将减免的租金作为或有租金，在减免期间计 入损益；延期支付租金的，本公司在原支付期间将应支付的租金确认为应付款项，在实际支付时冲减前期 确认的应付款项。</w:t>
      </w:r>
    </w:p>
    <w:p>
      <w:pPr>
        <w:pStyle w:val="Style26"/>
        <w:keepNext w:val="0"/>
        <w:keepLines w:val="0"/>
        <w:widowControl w:val="0"/>
        <w:shd w:val="clear" w:color="auto" w:fill="auto"/>
        <w:bidi w:val="0"/>
        <w:spacing w:before="0" w:after="60" w:line="406" w:lineRule="exact"/>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）公司出租资产所收取的租赁费，在不扣除免租期的整个租赁期内，按直线法进行分摊，确认为 租赁相关收入。公司支付的与租赁交易相关的初始直接费用，计入当期费用；如金额较大的，则予以资本 化，在整个租赁期间内按照与租赁相关收入确认相同的基础分期计入当期收益。</w:t>
      </w:r>
    </w:p>
    <w:p>
      <w:pPr>
        <w:pStyle w:val="Style26"/>
        <w:keepNext w:val="0"/>
        <w:keepLines w:val="0"/>
        <w:widowControl w:val="0"/>
        <w:shd w:val="clear" w:color="auto" w:fill="auto"/>
        <w:bidi w:val="0"/>
        <w:spacing w:before="0" w:after="240" w:line="403" w:lineRule="exact"/>
        <w:ind w:left="0" w:right="0" w:firstLine="420"/>
        <w:jc w:val="both"/>
      </w:pPr>
      <w:r>
        <w:rPr>
          <w:color w:val="000000"/>
          <w:spacing w:val="0"/>
          <w:w w:val="100"/>
          <w:position w:val="0"/>
        </w:rPr>
        <w:t>公司承担了应由承租方承担的与租赁相关的费用时，公司将该部分费用从租金收入总额中扣除，按扣 除后的租金费用在租赁期内分配。</w:t>
      </w:r>
    </w:p>
    <w:p>
      <w:pPr>
        <w:pStyle w:val="Style40"/>
        <w:keepNext/>
        <w:keepLines/>
        <w:widowControl w:val="0"/>
        <w:shd w:val="clear" w:color="auto" w:fill="auto"/>
        <w:bidi w:val="0"/>
        <w:spacing w:before="0" w:after="0" w:line="418" w:lineRule="auto"/>
        <w:ind w:left="0" w:right="0" w:firstLine="420"/>
        <w:jc w:val="both"/>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2</w:t>
      </w:r>
      <w:bookmarkEnd w:id="1626"/>
      <w:r>
        <w:rPr>
          <w:color w:val="000000"/>
          <w:spacing w:val="0"/>
          <w:w w:val="100"/>
          <w:position w:val="0"/>
        </w:rPr>
        <w:t>、融资租赁会计处理</w:t>
      </w:r>
      <w:bookmarkEnd w:id="1624"/>
      <w:bookmarkEnd w:id="1625"/>
      <w:bookmarkEnd w:id="1627"/>
    </w:p>
    <w:p>
      <w:pPr>
        <w:pStyle w:val="Style26"/>
        <w:keepNext w:val="0"/>
        <w:keepLines w:val="0"/>
        <w:widowControl w:val="0"/>
        <w:shd w:val="clear" w:color="auto" w:fill="auto"/>
        <w:tabs>
          <w:tab w:pos="912" w:val="left"/>
        </w:tabs>
        <w:bidi w:val="0"/>
        <w:spacing w:before="0" w:after="60" w:line="400" w:lineRule="exact"/>
        <w:ind w:left="0" w:right="0" w:firstLine="300"/>
        <w:jc w:val="both"/>
      </w:pPr>
      <w:bookmarkStart w:id="1628" w:name="bookmark1628"/>
      <w:r>
        <w:rPr>
          <w:color w:val="000000"/>
          <w:spacing w:val="0"/>
          <w:w w:val="100"/>
          <w:position w:val="0"/>
        </w:rPr>
        <w:t>（</w:t>
      </w:r>
      <w:bookmarkEnd w:id="1628"/>
      <w:r>
        <w:rPr>
          <w:rFonts w:ascii="Times New Roman" w:eastAsia="Times New Roman" w:hAnsi="Times New Roman" w:cs="Times New Roman"/>
          <w:color w:val="000000"/>
          <w:spacing w:val="0"/>
          <w:w w:val="100"/>
          <w:position w:val="0"/>
        </w:rPr>
        <w:t>1</w:t>
      </w:r>
      <w:r>
        <w:rPr>
          <w:color w:val="000000"/>
          <w:spacing w:val="0"/>
          <w:w w:val="100"/>
          <w:position w:val="0"/>
        </w:rPr>
        <w:t>）</w:t>
        <w:tab/>
        <w:t>融资租入资产：公司在承租开始日，将租赁资产公允价值与最低租赁付款额现值两者中较低者作 为租入资产的入账价值，将最低租赁付款额作为长期应付款的入账价值，其差额作为未确认的融资费用。 公司采用实际利率法对未确认的融资费用，在资产租赁期间内摊销，计入财务费用。公司发生的初始直接 费用，计入租入资产价值。</w:t>
      </w:r>
    </w:p>
    <w:p>
      <w:pPr>
        <w:pStyle w:val="Style26"/>
        <w:keepNext w:val="0"/>
        <w:keepLines w:val="0"/>
        <w:widowControl w:val="0"/>
        <w:shd w:val="clear" w:color="auto" w:fill="auto"/>
        <w:tabs>
          <w:tab w:pos="912" w:val="left"/>
        </w:tabs>
        <w:bidi w:val="0"/>
        <w:spacing w:before="0" w:after="60" w:line="403" w:lineRule="exact"/>
        <w:ind w:left="0" w:right="0" w:firstLine="300"/>
        <w:jc w:val="both"/>
      </w:pPr>
      <w:bookmarkStart w:id="1629" w:name="bookmark1629"/>
      <w:r>
        <w:rPr>
          <w:color w:val="000000"/>
          <w:spacing w:val="0"/>
          <w:w w:val="100"/>
          <w:position w:val="0"/>
        </w:rPr>
        <w:t>（</w:t>
      </w:r>
      <w:bookmarkEnd w:id="1629"/>
      <w:r>
        <w:rPr>
          <w:rFonts w:ascii="Times New Roman" w:eastAsia="Times New Roman" w:hAnsi="Times New Roman" w:cs="Times New Roman"/>
          <w:color w:val="000000"/>
          <w:spacing w:val="0"/>
          <w:w w:val="100"/>
          <w:position w:val="0"/>
        </w:rPr>
        <w:t>2</w:t>
      </w:r>
      <w:r>
        <w:rPr>
          <w:color w:val="000000"/>
          <w:spacing w:val="0"/>
          <w:w w:val="100"/>
          <w:position w:val="0"/>
        </w:rPr>
        <w:t>）</w:t>
        <w:tab/>
        <w:t>融资租出资产：公司在租赁开始日，将应收融资租赁款，未担保余值之和与其现值的差额确认为 未实现融资收益，在将来收到租金的各期间内确认为租赁收入。公司发生的与出租交易相关的初始直接费 用，计入应收融资租赁款的初始计量中，并减少租赁期内确认的收益金额。</w:t>
      </w:r>
    </w:p>
    <w:p>
      <w:pPr>
        <w:pStyle w:val="Style40"/>
        <w:keepNext/>
        <w:keepLines/>
        <w:widowControl w:val="0"/>
        <w:shd w:val="clear" w:color="auto" w:fill="auto"/>
        <w:bidi w:val="0"/>
        <w:spacing w:before="0" w:after="60" w:line="401" w:lineRule="exact"/>
        <w:ind w:left="0" w:right="0" w:firstLine="300"/>
        <w:jc w:val="both"/>
      </w:pPr>
      <w:bookmarkStart w:id="1630" w:name="bookmark1630"/>
      <w:bookmarkStart w:id="1631" w:name="bookmark1631"/>
      <w:bookmarkStart w:id="1632" w:name="bookmark1632"/>
      <w:r>
        <w:rPr>
          <w:color w:val="000000"/>
          <w:spacing w:val="0"/>
          <w:w w:val="100"/>
          <w:position w:val="0"/>
        </w:rPr>
        <w:t>（三十二）终止经营</w:t>
      </w:r>
      <w:bookmarkEnd w:id="1630"/>
      <w:bookmarkEnd w:id="1631"/>
      <w:bookmarkEnd w:id="1632"/>
    </w:p>
    <w:p>
      <w:pPr>
        <w:pStyle w:val="Style26"/>
        <w:keepNext w:val="0"/>
        <w:keepLines w:val="0"/>
        <w:widowControl w:val="0"/>
        <w:shd w:val="clear" w:color="auto" w:fill="auto"/>
        <w:bidi w:val="0"/>
        <w:spacing w:before="0" w:after="60" w:line="398" w:lineRule="exact"/>
        <w:ind w:left="0" w:right="0" w:firstLine="420"/>
        <w:jc w:val="both"/>
      </w:pPr>
      <w:r>
        <w:rPr>
          <w:color w:val="000000"/>
          <w:spacing w:val="0"/>
          <w:w w:val="100"/>
          <w:position w:val="0"/>
        </w:rPr>
        <w:t>终止经营是满足下列条件之一的、能够单独区分的组成部分，且该组成部分已被本公司处置或被本公 司划归为持有待售类别：</w:t>
      </w:r>
    </w:p>
    <w:p>
      <w:pPr>
        <w:pStyle w:val="Style26"/>
        <w:keepNext w:val="0"/>
        <w:keepLines w:val="0"/>
        <w:widowControl w:val="0"/>
        <w:shd w:val="clear" w:color="auto" w:fill="auto"/>
        <w:tabs>
          <w:tab w:pos="900" w:val="left"/>
        </w:tabs>
        <w:bidi w:val="0"/>
        <w:spacing w:before="0" w:after="60" w:line="401" w:lineRule="exact"/>
        <w:ind w:left="0" w:right="0" w:firstLine="420"/>
        <w:jc w:val="both"/>
      </w:pPr>
      <w:bookmarkStart w:id="1633" w:name="bookmark1633"/>
      <w:r>
        <w:rPr>
          <w:color w:val="000000"/>
          <w:spacing w:val="0"/>
          <w:w w:val="100"/>
          <w:position w:val="0"/>
        </w:rPr>
        <w:t>（</w:t>
      </w:r>
      <w:bookmarkEnd w:id="1633"/>
      <w:r>
        <w:rPr>
          <w:rFonts w:ascii="Times New Roman" w:eastAsia="Times New Roman" w:hAnsi="Times New Roman" w:cs="Times New Roman"/>
          <w:color w:val="000000"/>
          <w:spacing w:val="0"/>
          <w:w w:val="100"/>
          <w:position w:val="0"/>
        </w:rPr>
        <w:t>1</w:t>
      </w:r>
      <w:r>
        <w:rPr>
          <w:color w:val="000000"/>
          <w:spacing w:val="0"/>
          <w:w w:val="100"/>
          <w:position w:val="0"/>
        </w:rPr>
        <w:t>）</w:t>
        <w:tab/>
        <w:t>该组成部分代表一项独立的主要业务或一个单独的主要经营地区；</w:t>
      </w:r>
    </w:p>
    <w:p>
      <w:pPr>
        <w:pStyle w:val="Style26"/>
        <w:keepNext w:val="0"/>
        <w:keepLines w:val="0"/>
        <w:widowControl w:val="0"/>
        <w:shd w:val="clear" w:color="auto" w:fill="auto"/>
        <w:tabs>
          <w:tab w:pos="1003" w:val="left"/>
        </w:tabs>
        <w:bidi w:val="0"/>
        <w:spacing w:before="0" w:after="60" w:line="403" w:lineRule="exact"/>
        <w:ind w:left="0" w:right="0" w:firstLine="420"/>
        <w:jc w:val="both"/>
      </w:pPr>
      <w:bookmarkStart w:id="1634" w:name="bookmark1634"/>
      <w:r>
        <w:rPr>
          <w:color w:val="000000"/>
          <w:spacing w:val="0"/>
          <w:w w:val="100"/>
          <w:position w:val="0"/>
        </w:rPr>
        <w:t>（</w:t>
      </w:r>
      <w:bookmarkEnd w:id="1634"/>
      <w:r>
        <w:rPr>
          <w:rFonts w:ascii="Times New Roman" w:eastAsia="Times New Roman" w:hAnsi="Times New Roman" w:cs="Times New Roman"/>
          <w:color w:val="000000"/>
          <w:spacing w:val="0"/>
          <w:w w:val="100"/>
          <w:position w:val="0"/>
        </w:rPr>
        <w:t>2</w:t>
      </w:r>
      <w:r>
        <w:rPr>
          <w:color w:val="000000"/>
          <w:spacing w:val="0"/>
          <w:w w:val="100"/>
          <w:position w:val="0"/>
        </w:rPr>
        <w:t>）</w:t>
        <w:tab/>
        <w:t>该组成部分是拟对一项独立的主要业务或一个单独的主要经营地区进行处置的一项相关联计划 的一部分；</w:t>
      </w:r>
    </w:p>
    <w:p>
      <w:pPr>
        <w:pStyle w:val="Style26"/>
        <w:keepNext w:val="0"/>
        <w:keepLines w:val="0"/>
        <w:widowControl w:val="0"/>
        <w:shd w:val="clear" w:color="auto" w:fill="auto"/>
        <w:tabs>
          <w:tab w:pos="900" w:val="left"/>
        </w:tabs>
        <w:bidi w:val="0"/>
        <w:spacing w:before="0" w:after="60" w:line="401" w:lineRule="exact"/>
        <w:ind w:left="0" w:right="0" w:firstLine="420"/>
        <w:jc w:val="both"/>
      </w:pPr>
      <w:bookmarkStart w:id="1635" w:name="bookmark1635"/>
      <w:r>
        <w:rPr>
          <w:color w:val="000000"/>
          <w:spacing w:val="0"/>
          <w:w w:val="100"/>
          <w:position w:val="0"/>
        </w:rPr>
        <w:t>（</w:t>
      </w:r>
      <w:bookmarkEnd w:id="1635"/>
      <w:r>
        <w:rPr>
          <w:rFonts w:ascii="Times New Roman" w:eastAsia="Times New Roman" w:hAnsi="Times New Roman" w:cs="Times New Roman"/>
          <w:color w:val="000000"/>
          <w:spacing w:val="0"/>
          <w:w w:val="100"/>
          <w:position w:val="0"/>
        </w:rPr>
        <w:t>3</w:t>
      </w:r>
      <w:r>
        <w:rPr>
          <w:color w:val="000000"/>
          <w:spacing w:val="0"/>
          <w:w w:val="100"/>
          <w:position w:val="0"/>
        </w:rPr>
        <w:t>）</w:t>
        <w:tab/>
        <w:t>该组成部分是专为转售而取得的子公司。</w:t>
      </w:r>
    </w:p>
    <w:p>
      <w:pPr>
        <w:pStyle w:val="Style26"/>
        <w:keepNext w:val="0"/>
        <w:keepLines w:val="0"/>
        <w:widowControl w:val="0"/>
        <w:shd w:val="clear" w:color="auto" w:fill="auto"/>
        <w:bidi w:val="0"/>
        <w:spacing w:before="0" w:after="60" w:line="401" w:lineRule="exact"/>
        <w:ind w:left="0" w:right="0" w:firstLine="420"/>
        <w:jc w:val="both"/>
      </w:pPr>
      <w:r>
        <w:rPr>
          <w:color w:val="000000"/>
          <w:spacing w:val="0"/>
          <w:w w:val="100"/>
          <w:position w:val="0"/>
        </w:rPr>
        <w:t>持续经营损益和终止经营损益在利润表中分别列示。终止经营的减值损失和转回金额等经营损益及处 置损益作为终止经营损益列报。对于当期列报的终止经营，本公司在当期财务报表中，将原来作为持续经 营损益列报的信息重新作为可比会计期间的终止经营损益列报。</w:t>
      </w:r>
    </w:p>
    <w:p>
      <w:pPr>
        <w:pStyle w:val="Style40"/>
        <w:keepNext/>
        <w:keepLines/>
        <w:widowControl w:val="0"/>
        <w:shd w:val="clear" w:color="auto" w:fill="auto"/>
        <w:bidi w:val="0"/>
        <w:spacing w:before="0" w:after="240" w:line="401" w:lineRule="exact"/>
        <w:ind w:left="0" w:right="0" w:firstLine="280"/>
        <w:jc w:val="both"/>
      </w:pPr>
      <w:bookmarkStart w:id="1636" w:name="bookmark1636"/>
      <w:bookmarkStart w:id="1637" w:name="bookmark1637"/>
      <w:bookmarkStart w:id="1638" w:name="bookmark1638"/>
      <w:r>
        <w:rPr>
          <w:color w:val="000000"/>
          <w:spacing w:val="0"/>
          <w:w w:val="100"/>
          <w:position w:val="0"/>
        </w:rPr>
        <w:t>（三十三）套期会计</w:t>
      </w:r>
      <w:bookmarkEnd w:id="1636"/>
      <w:bookmarkEnd w:id="1637"/>
      <w:bookmarkEnd w:id="1638"/>
    </w:p>
    <w:p>
      <w:pPr>
        <w:pStyle w:val="Style40"/>
        <w:keepNext/>
        <w:keepLines/>
        <w:widowControl w:val="0"/>
        <w:shd w:val="clear" w:color="auto" w:fill="auto"/>
        <w:bidi w:val="0"/>
        <w:spacing w:before="0" w:after="0" w:line="418" w:lineRule="auto"/>
        <w:ind w:left="0" w:right="0" w:firstLine="420"/>
        <w:jc w:val="both"/>
      </w:pPr>
      <w:bookmarkStart w:id="1636" w:name="bookmark1636"/>
      <w:bookmarkStart w:id="1637" w:name="bookmark1637"/>
      <w:bookmarkStart w:id="1639" w:name="bookmark1639"/>
      <w:r>
        <w:rPr>
          <w:rFonts w:ascii="Times New Roman" w:eastAsia="Times New Roman" w:hAnsi="Times New Roman" w:cs="Times New Roman"/>
          <w:color w:val="000000"/>
          <w:spacing w:val="0"/>
          <w:w w:val="100"/>
          <w:position w:val="0"/>
        </w:rPr>
        <w:t>1</w:t>
      </w:r>
      <w:r>
        <w:rPr>
          <w:color w:val="000000"/>
          <w:spacing w:val="0"/>
          <w:w w:val="100"/>
          <w:position w:val="0"/>
        </w:rPr>
        <w:t>、套期保值的分类</w:t>
      </w:r>
      <w:bookmarkEnd w:id="1636"/>
      <w:bookmarkEnd w:id="1637"/>
      <w:bookmarkEnd w:id="1639"/>
    </w:p>
    <w:p>
      <w:pPr>
        <w:pStyle w:val="Style26"/>
        <w:keepNext w:val="0"/>
        <w:keepLines w:val="0"/>
        <w:widowControl w:val="0"/>
        <w:shd w:val="clear" w:color="auto" w:fill="auto"/>
        <w:bidi w:val="0"/>
        <w:spacing w:before="0" w:after="60" w:line="401" w:lineRule="exact"/>
        <w:ind w:left="0" w:right="0" w:firstLine="420"/>
        <w:jc w:val="both"/>
        <w:sectPr>
          <w:footnotePr>
            <w:pos w:val="pageBottom"/>
            <w:numFmt w:val="decimal"/>
            <w:numRestart w:val="continuous"/>
          </w:footnotePr>
          <w:pgSz w:w="11900" w:h="16840"/>
          <w:pgMar w:top="1422" w:right="1085" w:bottom="1422" w:left="1109" w:header="0" w:footer="3" w:gutter="0"/>
          <w:cols w:space="720"/>
          <w:noEndnote/>
          <w:rtlGutter w:val="0"/>
          <w:docGrid w:linePitch="360"/>
        </w:sectPr>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）公允价值套期，是指对已确认资产或负债，尚未确认的确定承诺</w:t>
      </w:r>
      <w:r>
        <w:rPr>
          <w:rFonts w:ascii="Times New Roman" w:eastAsia="Times New Roman" w:hAnsi="Times New Roman" w:cs="Times New Roman"/>
          <w:color w:val="000000"/>
          <w:spacing w:val="0"/>
          <w:w w:val="100"/>
          <w:position w:val="0"/>
        </w:rPr>
        <w:t>（</w:t>
      </w:r>
      <w:r>
        <w:rPr>
          <w:color w:val="000000"/>
          <w:spacing w:val="0"/>
          <w:w w:val="100"/>
          <w:position w:val="0"/>
        </w:rPr>
        <w:t>除外汇风险外</w:t>
      </w:r>
      <w:r>
        <w:rPr>
          <w:rFonts w:ascii="Times New Roman" w:eastAsia="Times New Roman" w:hAnsi="Times New Roman" w:cs="Times New Roman"/>
          <w:color w:val="000000"/>
          <w:spacing w:val="0"/>
          <w:w w:val="100"/>
          <w:position w:val="0"/>
        </w:rPr>
        <w:t>）</w:t>
      </w:r>
      <w:r>
        <w:rPr>
          <w:color w:val="000000"/>
          <w:spacing w:val="0"/>
          <w:w w:val="100"/>
          <w:position w:val="0"/>
        </w:rPr>
        <w:t xml:space="preserve">的公允价值变动 </w:t>
      </w:r>
      <w:r>
        <w:rPr>
          <w:color w:val="000000"/>
          <w:spacing w:val="0"/>
          <w:w w:val="100"/>
          <w:position w:val="0"/>
        </w:rPr>
        <w:t>风险进行的套期。</w:t>
      </w:r>
    </w:p>
    <w:p>
      <w:pPr>
        <w:pStyle w:val="Style26"/>
        <w:keepNext w:val="0"/>
        <w:keepLines w:val="0"/>
        <w:widowControl w:val="0"/>
        <w:shd w:val="clear" w:color="auto" w:fill="auto"/>
        <w:tabs>
          <w:tab w:pos="1021" w:val="left"/>
        </w:tabs>
        <w:bidi w:val="0"/>
        <w:spacing w:before="0" w:after="60" w:line="413" w:lineRule="exact"/>
        <w:ind w:left="0" w:right="0" w:firstLine="440"/>
        <w:jc w:val="both"/>
      </w:pPr>
      <w:bookmarkStart w:id="1640" w:name="bookmark1640"/>
      <w:r>
        <w:rPr>
          <w:color w:val="000000"/>
          <w:spacing w:val="0"/>
          <w:w w:val="100"/>
          <w:position w:val="0"/>
        </w:rPr>
        <w:t>（</w:t>
      </w:r>
      <w:bookmarkEnd w:id="1640"/>
      <w:r>
        <w:rPr>
          <w:rFonts w:ascii="Times New Roman" w:eastAsia="Times New Roman" w:hAnsi="Times New Roman" w:cs="Times New Roman"/>
          <w:color w:val="000000"/>
          <w:spacing w:val="0"/>
          <w:w w:val="100"/>
          <w:position w:val="0"/>
        </w:rPr>
        <w:t>2</w:t>
      </w:r>
      <w:r>
        <w:rPr>
          <w:color w:val="000000"/>
          <w:spacing w:val="0"/>
          <w:w w:val="100"/>
          <w:position w:val="0"/>
        </w:rPr>
        <w:t>）</w:t>
        <w:tab/>
        <w:t>现金流量套期，是指对现金流量变动风险进行的套期，此现金流量变动源于与已确认资产或负 债、很可能发生的预期交易有关的某类特定风险，或一项未确认的确定承诺包含的外汇风险。</w:t>
      </w:r>
    </w:p>
    <w:p>
      <w:pPr>
        <w:pStyle w:val="Style26"/>
        <w:keepNext w:val="0"/>
        <w:keepLines w:val="0"/>
        <w:widowControl w:val="0"/>
        <w:shd w:val="clear" w:color="auto" w:fill="auto"/>
        <w:tabs>
          <w:tab w:pos="1021" w:val="left"/>
        </w:tabs>
        <w:bidi w:val="0"/>
        <w:spacing w:before="0" w:after="60" w:line="408" w:lineRule="exact"/>
        <w:ind w:left="0" w:right="0" w:firstLine="440"/>
        <w:jc w:val="both"/>
      </w:pPr>
      <w:bookmarkStart w:id="1641" w:name="bookmark1641"/>
      <w:r>
        <w:rPr>
          <w:color w:val="000000"/>
          <w:spacing w:val="0"/>
          <w:w w:val="100"/>
          <w:position w:val="0"/>
        </w:rPr>
        <w:t>（</w:t>
      </w:r>
      <w:bookmarkEnd w:id="1641"/>
      <w:r>
        <w:rPr>
          <w:rFonts w:ascii="Times New Roman" w:eastAsia="Times New Roman" w:hAnsi="Times New Roman" w:cs="Times New Roman"/>
          <w:color w:val="000000"/>
          <w:spacing w:val="0"/>
          <w:w w:val="100"/>
          <w:position w:val="0"/>
        </w:rPr>
        <w:t>3</w:t>
      </w:r>
      <w:r>
        <w:rPr>
          <w:color w:val="000000"/>
          <w:spacing w:val="0"/>
          <w:w w:val="100"/>
          <w:position w:val="0"/>
        </w:rPr>
        <w:t>）</w:t>
        <w:tab/>
        <w:t>境外经营净投资套期，是指对境外经营净投资外汇风险进行的套期。境外经营净投资，是指企 业在境外经营净资产中的权益份额。</w:t>
      </w:r>
    </w:p>
    <w:p>
      <w:pPr>
        <w:pStyle w:val="Style40"/>
        <w:keepNext/>
        <w:keepLines/>
        <w:widowControl w:val="0"/>
        <w:shd w:val="clear" w:color="auto" w:fill="auto"/>
        <w:tabs>
          <w:tab w:pos="798" w:val="left"/>
        </w:tabs>
        <w:bidi w:val="0"/>
        <w:spacing w:before="0" w:after="60" w:line="386" w:lineRule="exact"/>
        <w:ind w:left="0" w:right="0" w:firstLine="420"/>
        <w:jc w:val="left"/>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2</w:t>
      </w:r>
      <w:bookmarkEnd w:id="1644"/>
      <w:r>
        <w:rPr>
          <w:color w:val="000000"/>
          <w:spacing w:val="0"/>
          <w:w w:val="100"/>
          <w:position w:val="0"/>
        </w:rPr>
        <w:t>、</w:t>
        <w:tab/>
        <w:t>套期关系的指定及套期有效性的认定</w:t>
      </w:r>
      <w:bookmarkEnd w:id="1642"/>
      <w:bookmarkEnd w:id="1643"/>
      <w:bookmarkEnd w:id="1645"/>
    </w:p>
    <w:p>
      <w:pPr>
        <w:pStyle w:val="Style26"/>
        <w:keepNext w:val="0"/>
        <w:keepLines w:val="0"/>
        <w:widowControl w:val="0"/>
        <w:shd w:val="clear" w:color="auto" w:fill="auto"/>
        <w:bidi w:val="0"/>
        <w:spacing w:before="0" w:after="60" w:line="400" w:lineRule="exact"/>
        <w:ind w:left="0" w:right="0" w:firstLine="440"/>
        <w:jc w:val="both"/>
      </w:pPr>
      <w:r>
        <w:rPr>
          <w:color w:val="000000"/>
          <w:spacing w:val="0"/>
          <w:w w:val="100"/>
          <w:position w:val="0"/>
        </w:rPr>
        <w:t>在套期关系开始时，本公司对套期关系有正式的指定，并准备了关于套期关系、风险管理目标和套期 策略的正式书面文件。该文件载明了套期工具性质及其数量、被套期项目性质及其数量、被套期风险的性 质、套期类型、以及本公司对套期工具有效性的评估。套期有效性，是指套期工具的公允价值或现金流量 变动能够抵销被套期风险引起的被套期项目公允价值或现金流量变动的程度。</w:t>
      </w:r>
    </w:p>
    <w:p>
      <w:pPr>
        <w:pStyle w:val="Style26"/>
        <w:keepNext w:val="0"/>
        <w:keepLines w:val="0"/>
        <w:widowControl w:val="0"/>
        <w:shd w:val="clear" w:color="auto" w:fill="auto"/>
        <w:bidi w:val="0"/>
        <w:spacing w:before="0" w:after="60" w:line="398" w:lineRule="exact"/>
        <w:ind w:left="0" w:right="0" w:firstLine="440"/>
        <w:jc w:val="both"/>
      </w:pPr>
      <w:r>
        <w:rPr>
          <w:color w:val="000000"/>
          <w:spacing w:val="0"/>
          <w:w w:val="100"/>
          <w:position w:val="0"/>
        </w:rPr>
        <w:t>本公司持续地对套期有效性进行评价，判断该套期在套期关系被指定的会计期间内是否满足运用套期 会计对于有效性的要求。如果不满足，则终止运用套期关系。</w:t>
      </w:r>
    </w:p>
    <w:p>
      <w:pPr>
        <w:pStyle w:val="Style26"/>
        <w:keepNext w:val="0"/>
        <w:keepLines w:val="0"/>
        <w:widowControl w:val="0"/>
        <w:shd w:val="clear" w:color="auto" w:fill="auto"/>
        <w:bidi w:val="0"/>
        <w:spacing w:before="0" w:after="60" w:line="386" w:lineRule="exact"/>
        <w:ind w:left="0" w:right="0" w:firstLine="440"/>
        <w:jc w:val="both"/>
      </w:pPr>
      <w:r>
        <w:rPr>
          <w:color w:val="000000"/>
          <w:spacing w:val="0"/>
          <w:w w:val="100"/>
          <w:position w:val="0"/>
        </w:rPr>
        <w:t>运用套期会计，应当符合下列套期有效性的要求：</w:t>
      </w:r>
    </w:p>
    <w:p>
      <w:pPr>
        <w:pStyle w:val="Style26"/>
        <w:keepNext w:val="0"/>
        <w:keepLines w:val="0"/>
        <w:widowControl w:val="0"/>
        <w:shd w:val="clear" w:color="auto" w:fill="auto"/>
        <w:tabs>
          <w:tab w:pos="923" w:val="left"/>
        </w:tabs>
        <w:bidi w:val="0"/>
        <w:spacing w:before="0" w:after="60" w:line="386" w:lineRule="exact"/>
        <w:ind w:left="0" w:right="0" w:firstLine="440"/>
        <w:jc w:val="both"/>
      </w:pPr>
      <w:bookmarkStart w:id="1646" w:name="bookmark1646"/>
      <w:r>
        <w:rPr>
          <w:color w:val="000000"/>
          <w:spacing w:val="0"/>
          <w:w w:val="100"/>
          <w:position w:val="0"/>
        </w:rPr>
        <w:t>（</w:t>
      </w:r>
      <w:bookmarkEnd w:id="1646"/>
      <w:r>
        <w:rPr>
          <w:rFonts w:ascii="Times New Roman" w:eastAsia="Times New Roman" w:hAnsi="Times New Roman" w:cs="Times New Roman"/>
          <w:color w:val="000000"/>
          <w:spacing w:val="0"/>
          <w:w w:val="100"/>
          <w:position w:val="0"/>
        </w:rPr>
        <w:t>1</w:t>
      </w:r>
      <w:r>
        <w:rPr>
          <w:color w:val="000000"/>
          <w:spacing w:val="0"/>
          <w:w w:val="100"/>
          <w:position w:val="0"/>
        </w:rPr>
        <w:t>）</w:t>
        <w:tab/>
        <w:t>被套期项目与套期工具之间存在经济关系。</w:t>
      </w:r>
    </w:p>
    <w:p>
      <w:pPr>
        <w:pStyle w:val="Style26"/>
        <w:keepNext w:val="0"/>
        <w:keepLines w:val="0"/>
        <w:widowControl w:val="0"/>
        <w:shd w:val="clear" w:color="auto" w:fill="auto"/>
        <w:tabs>
          <w:tab w:pos="903" w:val="left"/>
        </w:tabs>
        <w:bidi w:val="0"/>
        <w:spacing w:before="0" w:after="60" w:line="386" w:lineRule="exact"/>
        <w:ind w:left="0" w:right="0" w:firstLine="420"/>
        <w:jc w:val="left"/>
      </w:pPr>
      <w:bookmarkStart w:id="1647" w:name="bookmark1647"/>
      <w:r>
        <w:rPr>
          <w:color w:val="000000"/>
          <w:spacing w:val="0"/>
          <w:w w:val="100"/>
          <w:position w:val="0"/>
        </w:rPr>
        <w:t>（</w:t>
      </w:r>
      <w:bookmarkEnd w:id="1647"/>
      <w:r>
        <w:rPr>
          <w:rFonts w:ascii="Times New Roman" w:eastAsia="Times New Roman" w:hAnsi="Times New Roman" w:cs="Times New Roman"/>
          <w:color w:val="000000"/>
          <w:spacing w:val="0"/>
          <w:w w:val="100"/>
          <w:position w:val="0"/>
        </w:rPr>
        <w:t>2</w:t>
      </w:r>
      <w:r>
        <w:rPr>
          <w:color w:val="000000"/>
          <w:spacing w:val="0"/>
          <w:w w:val="100"/>
          <w:position w:val="0"/>
        </w:rPr>
        <w:t>）</w:t>
        <w:tab/>
        <w:t>被套期项目与套期工具经济关系产生的价值变动中，信用风险的影响不占主导地位。</w:t>
      </w:r>
    </w:p>
    <w:p>
      <w:pPr>
        <w:pStyle w:val="Style26"/>
        <w:keepNext w:val="0"/>
        <w:keepLines w:val="0"/>
        <w:widowControl w:val="0"/>
        <w:shd w:val="clear" w:color="auto" w:fill="auto"/>
        <w:tabs>
          <w:tab w:pos="1021" w:val="left"/>
        </w:tabs>
        <w:bidi w:val="0"/>
        <w:spacing w:before="0" w:after="60" w:line="365" w:lineRule="exact"/>
        <w:ind w:left="0" w:right="0" w:firstLine="440"/>
        <w:jc w:val="both"/>
      </w:pPr>
      <w:bookmarkStart w:id="1648" w:name="bookmark1648"/>
      <w:r>
        <w:rPr>
          <w:color w:val="000000"/>
          <w:spacing w:val="0"/>
          <w:w w:val="100"/>
          <w:position w:val="0"/>
        </w:rPr>
        <w:t>（</w:t>
      </w:r>
      <w:bookmarkEnd w:id="1648"/>
      <w:r>
        <w:rPr>
          <w:rFonts w:ascii="Times New Roman" w:eastAsia="Times New Roman" w:hAnsi="Times New Roman" w:cs="Times New Roman"/>
          <w:color w:val="000000"/>
          <w:spacing w:val="0"/>
          <w:w w:val="100"/>
          <w:position w:val="0"/>
        </w:rPr>
        <w:t>3</w:t>
      </w:r>
      <w:r>
        <w:rPr>
          <w:color w:val="000000"/>
          <w:spacing w:val="0"/>
          <w:w w:val="100"/>
          <w:position w:val="0"/>
        </w:rPr>
        <w:t>）</w:t>
        <w:tab/>
        <w:t>采用适当的套期比率，该套期比率不会形成被套期项目与套期工具相对权重的失衡，从而产生 与套期会计目标不一致的会计结果。如果套期比率不再适当，但套期风险管理目标没有改变的，应当对被 套期项目或套期工具的数量进行调整，以使得套期比率重新满足有效性的要求。</w:t>
      </w:r>
    </w:p>
    <w:p>
      <w:pPr>
        <w:pStyle w:val="Style40"/>
        <w:keepNext/>
        <w:keepLines/>
        <w:widowControl w:val="0"/>
        <w:shd w:val="clear" w:color="auto" w:fill="auto"/>
        <w:tabs>
          <w:tab w:pos="818" w:val="left"/>
        </w:tabs>
        <w:bidi w:val="0"/>
        <w:spacing w:before="0" w:after="60" w:line="386" w:lineRule="exact"/>
        <w:ind w:left="0" w:right="0" w:firstLine="440"/>
        <w:jc w:val="both"/>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3</w:t>
      </w:r>
      <w:bookmarkEnd w:id="1651"/>
      <w:r>
        <w:rPr>
          <w:color w:val="000000"/>
          <w:spacing w:val="0"/>
          <w:w w:val="100"/>
          <w:position w:val="0"/>
        </w:rPr>
        <w:t>、</w:t>
        <w:tab/>
        <w:t>套期会计处理方法</w:t>
      </w:r>
      <w:bookmarkEnd w:id="1649"/>
      <w:bookmarkEnd w:id="1650"/>
      <w:bookmarkEnd w:id="1652"/>
    </w:p>
    <w:p>
      <w:pPr>
        <w:pStyle w:val="Style26"/>
        <w:keepNext w:val="0"/>
        <w:keepLines w:val="0"/>
        <w:widowControl w:val="0"/>
        <w:shd w:val="clear" w:color="auto" w:fill="auto"/>
        <w:tabs>
          <w:tab w:pos="923" w:val="left"/>
        </w:tabs>
        <w:bidi w:val="0"/>
        <w:spacing w:before="0" w:after="60" w:line="386" w:lineRule="exact"/>
        <w:ind w:left="0" w:right="0" w:firstLine="440"/>
        <w:jc w:val="both"/>
      </w:pPr>
      <w:bookmarkStart w:id="1653" w:name="bookmark1653"/>
      <w:r>
        <w:rPr>
          <w:color w:val="000000"/>
          <w:spacing w:val="0"/>
          <w:w w:val="100"/>
          <w:position w:val="0"/>
        </w:rPr>
        <w:t>（</w:t>
      </w:r>
      <w:bookmarkEnd w:id="1653"/>
      <w:r>
        <w:rPr>
          <w:rFonts w:ascii="Times New Roman" w:eastAsia="Times New Roman" w:hAnsi="Times New Roman" w:cs="Times New Roman"/>
          <w:color w:val="000000"/>
          <w:spacing w:val="0"/>
          <w:w w:val="100"/>
          <w:position w:val="0"/>
        </w:rPr>
        <w:t>1</w:t>
      </w:r>
      <w:r>
        <w:rPr>
          <w:color w:val="000000"/>
          <w:spacing w:val="0"/>
          <w:w w:val="100"/>
          <w:position w:val="0"/>
        </w:rPr>
        <w:t>）</w:t>
        <w:tab/>
        <w:t>公允价值套期</w:t>
      </w:r>
    </w:p>
    <w:p>
      <w:pPr>
        <w:pStyle w:val="Style26"/>
        <w:keepNext w:val="0"/>
        <w:keepLines w:val="0"/>
        <w:widowControl w:val="0"/>
        <w:shd w:val="clear" w:color="auto" w:fill="auto"/>
        <w:bidi w:val="0"/>
        <w:spacing w:before="0" w:after="60" w:line="360" w:lineRule="exact"/>
        <w:ind w:left="0" w:right="0" w:firstLine="440"/>
        <w:jc w:val="both"/>
      </w:pPr>
      <w:r>
        <w:rPr>
          <w:color w:val="000000"/>
          <w:spacing w:val="0"/>
          <w:w w:val="100"/>
          <w:position w:val="0"/>
        </w:rPr>
        <w:t>套期衍生工具的公允价值变动计入当期损益。被套期项目的公允价值因套期风险而形成的变动，计入 当期损益，同时调整被套期项目的账面价值。</w:t>
      </w:r>
    </w:p>
    <w:p>
      <w:pPr>
        <w:pStyle w:val="Style26"/>
        <w:keepNext w:val="0"/>
        <w:keepLines w:val="0"/>
        <w:widowControl w:val="0"/>
        <w:shd w:val="clear" w:color="auto" w:fill="auto"/>
        <w:bidi w:val="0"/>
        <w:spacing w:before="0" w:after="60" w:line="362" w:lineRule="exact"/>
        <w:ind w:left="0" w:right="0" w:firstLine="440"/>
        <w:jc w:val="both"/>
      </w:pPr>
      <w:r>
        <w:rPr>
          <w:color w:val="000000"/>
          <w:spacing w:val="0"/>
          <w:w w:val="100"/>
          <w:position w:val="0"/>
        </w:rPr>
        <w:t>就与按摊余成本计量的金融工具有关的公允价值套期而言，对被套期项目账面价值所作的调整，在调 整日至到期日之间的剩余期间内进行摊销，计入当期损益。按照实际利率法的摊销可于账面价值调整后随 即开始，并不得晚于被套期项目终止针对套期风险产生的公允价值变动而进行的调整。</w:t>
      </w:r>
    </w:p>
    <w:p>
      <w:pPr>
        <w:pStyle w:val="Style26"/>
        <w:keepNext w:val="0"/>
        <w:keepLines w:val="0"/>
        <w:widowControl w:val="0"/>
        <w:shd w:val="clear" w:color="auto" w:fill="auto"/>
        <w:bidi w:val="0"/>
        <w:spacing w:before="0" w:after="60" w:line="386" w:lineRule="exact"/>
        <w:ind w:left="0" w:right="0" w:firstLine="420"/>
        <w:jc w:val="left"/>
      </w:pPr>
      <w:r>
        <w:rPr>
          <w:color w:val="000000"/>
          <w:spacing w:val="0"/>
          <w:w w:val="100"/>
          <w:position w:val="0"/>
        </w:rPr>
        <w:t>如果被套期项目终止确认，则将未摊销的公允价值确认为当期损益。</w:t>
      </w:r>
    </w:p>
    <w:p>
      <w:pPr>
        <w:pStyle w:val="Style26"/>
        <w:keepNext w:val="0"/>
        <w:keepLines w:val="0"/>
        <w:widowControl w:val="0"/>
        <w:shd w:val="clear" w:color="auto" w:fill="auto"/>
        <w:bidi w:val="0"/>
        <w:spacing w:before="0" w:after="60" w:line="360" w:lineRule="exact"/>
        <w:ind w:left="0" w:right="0" w:firstLine="440"/>
        <w:jc w:val="both"/>
      </w:pPr>
      <w:r>
        <w:rPr>
          <w:color w:val="000000"/>
          <w:spacing w:val="0"/>
          <w:w w:val="100"/>
          <w:position w:val="0"/>
        </w:rPr>
        <w:t>被套期项目为尚未确认的确定承诺的，该确定承诺的公允价值因被套期风险引起的累计公允价值变动 确认为一项资产或负债，相关的利得或损失计入当期损益。套期工具的公允价值变动亦计入当期损益。</w:t>
      </w:r>
    </w:p>
    <w:p>
      <w:pPr>
        <w:pStyle w:val="Style26"/>
        <w:keepNext w:val="0"/>
        <w:keepLines w:val="0"/>
        <w:widowControl w:val="0"/>
        <w:shd w:val="clear" w:color="auto" w:fill="auto"/>
        <w:tabs>
          <w:tab w:pos="923" w:val="left"/>
        </w:tabs>
        <w:bidi w:val="0"/>
        <w:spacing w:before="0" w:after="60" w:line="386" w:lineRule="exact"/>
        <w:ind w:left="0" w:right="0" w:firstLine="440"/>
        <w:jc w:val="both"/>
      </w:pPr>
      <w:bookmarkStart w:id="1654" w:name="bookmark1654"/>
      <w:r>
        <w:rPr>
          <w:color w:val="000000"/>
          <w:spacing w:val="0"/>
          <w:w w:val="100"/>
          <w:position w:val="0"/>
        </w:rPr>
        <w:t>（</w:t>
      </w:r>
      <w:bookmarkEnd w:id="1654"/>
      <w:r>
        <w:rPr>
          <w:rFonts w:ascii="Times New Roman" w:eastAsia="Times New Roman" w:hAnsi="Times New Roman" w:cs="Times New Roman"/>
          <w:color w:val="000000"/>
          <w:spacing w:val="0"/>
          <w:w w:val="100"/>
          <w:position w:val="0"/>
        </w:rPr>
        <w:t>2</w:t>
      </w:r>
      <w:r>
        <w:rPr>
          <w:color w:val="000000"/>
          <w:spacing w:val="0"/>
          <w:w w:val="100"/>
          <w:position w:val="0"/>
        </w:rPr>
        <w:t>）</w:t>
        <w:tab/>
        <w:t>现金流量套期</w:t>
      </w:r>
    </w:p>
    <w:p>
      <w:pPr>
        <w:pStyle w:val="Style26"/>
        <w:keepNext w:val="0"/>
        <w:keepLines w:val="0"/>
        <w:widowControl w:val="0"/>
        <w:shd w:val="clear" w:color="auto" w:fill="auto"/>
        <w:bidi w:val="0"/>
        <w:spacing w:before="0" w:after="60" w:line="360" w:lineRule="exact"/>
        <w:ind w:left="0" w:right="0" w:firstLine="440"/>
        <w:jc w:val="both"/>
      </w:pPr>
      <w:r>
        <w:rPr>
          <w:color w:val="000000"/>
          <w:spacing w:val="0"/>
          <w:w w:val="100"/>
          <w:position w:val="0"/>
        </w:rPr>
        <w:t>套期工具利得或损失中属于有效套期的部分，直接确认为其他综合收益，属于无效套期的部分，计入 当期损益。</w:t>
      </w:r>
    </w:p>
    <w:p>
      <w:pPr>
        <w:pStyle w:val="Style26"/>
        <w:keepNext w:val="0"/>
        <w:keepLines w:val="0"/>
        <w:widowControl w:val="0"/>
        <w:shd w:val="clear" w:color="auto" w:fill="auto"/>
        <w:bidi w:val="0"/>
        <w:spacing w:before="0" w:after="60" w:line="386" w:lineRule="exact"/>
        <w:ind w:left="0" w:right="0" w:firstLine="440"/>
        <w:jc w:val="both"/>
        <w:rPr>
          <w:sz w:val="18"/>
          <w:szCs w:val="18"/>
        </w:rPr>
        <w:sectPr>
          <w:footnotePr>
            <w:pos w:val="pageBottom"/>
            <w:numFmt w:val="decimal"/>
            <w:numRestart w:val="continuous"/>
          </w:footnotePr>
          <w:pgSz w:w="11900" w:h="16840"/>
          <w:pgMar w:top="1417" w:right="1109" w:bottom="1191" w:left="1109" w:header="0" w:footer="3" w:gutter="0"/>
          <w:cols w:space="720"/>
          <w:noEndnote/>
          <w:rtlGutter w:val="0"/>
          <w:docGrid w:linePitch="360"/>
        </w:sectPr>
      </w:pPr>
      <w:r>
        <w:rPr>
          <w:color w:val="000000"/>
          <w:spacing w:val="0"/>
          <w:w w:val="100"/>
          <w:position w:val="0"/>
          <w:sz w:val="20"/>
          <w:szCs w:val="20"/>
        </w:rPr>
        <w:t xml:space="preserve">如果被套期交易影响当期损益的，如当被套期财务收入或财务费用被确认或预期销售发生时，则将其 他综合收益中确认的金额转入当期损益。如果被套期项目是一项非金融资产或非金融负债的成本，则原在 其他综合收益中确认的金额转出，计入该非金融资产或非金融负债的初始确认金额（或则原在其他综合收 </w:t>
      </w:r>
      <w:r>
        <w:rPr>
          <w:color w:val="000000"/>
          <w:spacing w:val="0"/>
          <w:w w:val="100"/>
          <w:position w:val="0"/>
          <w:sz w:val="18"/>
          <w:szCs w:val="18"/>
        </w:rPr>
        <w:t>共</w:t>
      </w:r>
      <w:r>
        <w:rPr>
          <w:rFonts w:ascii="Times New Roman" w:eastAsia="Times New Roman" w:hAnsi="Times New Roman" w:cs="Times New Roman"/>
          <w:color w:val="000000"/>
          <w:spacing w:val="0"/>
          <w:w w:val="100"/>
          <w:position w:val="0"/>
          <w:sz w:val="18"/>
          <w:szCs w:val="18"/>
        </w:rPr>
        <w:t>184</w:t>
      </w:r>
      <w:r>
        <w:rPr>
          <w:color w:val="000000"/>
          <w:spacing w:val="0"/>
          <w:w w:val="100"/>
          <w:position w:val="0"/>
          <w:sz w:val="18"/>
          <w:szCs w:val="18"/>
        </w:rPr>
        <w:t>页第</w:t>
      </w:r>
      <w:r>
        <w:rPr>
          <w:rFonts w:ascii="Times New Roman" w:eastAsia="Times New Roman" w:hAnsi="Times New Roman" w:cs="Times New Roman"/>
          <w:color w:val="000000"/>
          <w:spacing w:val="0"/>
          <w:w w:val="100"/>
          <w:position w:val="0"/>
          <w:sz w:val="18"/>
          <w:szCs w:val="18"/>
        </w:rPr>
        <w:t>13 2</w:t>
      </w:r>
      <w:r>
        <w:rPr>
          <w:color w:val="000000"/>
          <w:spacing w:val="0"/>
          <w:w w:val="100"/>
          <w:position w:val="0"/>
          <w:sz w:val="18"/>
          <w:szCs w:val="18"/>
        </w:rPr>
        <w:t>页</w:t>
      </w:r>
    </w:p>
    <w:p>
      <w:pPr>
        <w:pStyle w:val="Style26"/>
        <w:keepNext w:val="0"/>
        <w:keepLines w:val="0"/>
        <w:widowControl w:val="0"/>
        <w:shd w:val="clear" w:color="auto" w:fill="auto"/>
        <w:bidi w:val="0"/>
        <w:spacing w:before="0" w:after="60" w:line="403" w:lineRule="exact"/>
        <w:ind w:left="0" w:right="0" w:firstLine="0"/>
        <w:jc w:val="both"/>
      </w:pPr>
      <w:r>
        <w:rPr>
          <w:color w:val="000000"/>
          <w:spacing w:val="0"/>
          <w:w w:val="100"/>
          <w:position w:val="0"/>
        </w:rPr>
        <w:t>益中确认的，在该非金融资产或非金融负债影响损益的相同期间转出，计入当期损益）。</w:t>
      </w:r>
    </w:p>
    <w:p>
      <w:pPr>
        <w:pStyle w:val="Style26"/>
        <w:keepNext w:val="0"/>
        <w:keepLines w:val="0"/>
        <w:widowControl w:val="0"/>
        <w:shd w:val="clear" w:color="auto" w:fill="auto"/>
        <w:bidi w:val="0"/>
        <w:spacing w:before="0" w:after="60" w:line="401" w:lineRule="exact"/>
        <w:ind w:left="0" w:right="0" w:firstLine="440"/>
        <w:jc w:val="both"/>
      </w:pPr>
      <w:r>
        <w:rPr>
          <w:color w:val="000000"/>
          <w:spacing w:val="0"/>
          <w:w w:val="100"/>
          <w:position w:val="0"/>
        </w:rPr>
        <w:t>如果预期交易或确定承诺预计不会发生，则以前计入其他综合收益中的套期工具累计利得或损失转 出，计入当期损益。如果套期工具已到期、被出售、合同终止或已行使</w:t>
      </w:r>
      <w:r>
        <w:rPr>
          <w:rFonts w:ascii="Times New Roman" w:eastAsia="Times New Roman" w:hAnsi="Times New Roman" w:cs="Times New Roman"/>
          <w:color w:val="000000"/>
          <w:spacing w:val="0"/>
          <w:w w:val="100"/>
          <w:position w:val="0"/>
        </w:rPr>
        <w:t>（</w:t>
      </w:r>
      <w:r>
        <w:rPr>
          <w:color w:val="000000"/>
          <w:spacing w:val="0"/>
          <w:w w:val="100"/>
          <w:position w:val="0"/>
        </w:rPr>
        <w:t>但并未被替换或展期</w:t>
      </w:r>
      <w:r>
        <w:rPr>
          <w:rFonts w:ascii="Times New Roman" w:eastAsia="Times New Roman" w:hAnsi="Times New Roman" w:cs="Times New Roman"/>
          <w:color w:val="000000"/>
          <w:spacing w:val="0"/>
          <w:w w:val="100"/>
          <w:position w:val="0"/>
        </w:rPr>
        <w:t>）</w:t>
      </w:r>
      <w:r>
        <w:rPr>
          <w:color w:val="000000"/>
          <w:spacing w:val="0"/>
          <w:w w:val="100"/>
          <w:position w:val="0"/>
        </w:rPr>
        <w:t>，或者撤销 了对套期关系的指定，则以前计入其他综合收益的金额不转出，直至预期交易或确定承诺影响当期损益。</w:t>
      </w:r>
    </w:p>
    <w:p>
      <w:pPr>
        <w:pStyle w:val="Style26"/>
        <w:keepNext w:val="0"/>
        <w:keepLines w:val="0"/>
        <w:widowControl w:val="0"/>
        <w:shd w:val="clear" w:color="auto" w:fill="auto"/>
        <w:bidi w:val="0"/>
        <w:spacing w:before="0" w:after="60" w:line="403" w:lineRule="exact"/>
        <w:ind w:left="0" w:right="0" w:firstLine="420"/>
        <w:jc w:val="both"/>
      </w:pPr>
      <w:bookmarkStart w:id="1655" w:name="bookmark1655"/>
      <w:r>
        <w:rPr>
          <w:color w:val="000000"/>
          <w:spacing w:val="0"/>
          <w:w w:val="100"/>
          <w:position w:val="0"/>
        </w:rPr>
        <w:t>（</w:t>
      </w:r>
      <w:bookmarkEnd w:id="1655"/>
      <w:r>
        <w:rPr>
          <w:rFonts w:ascii="Times New Roman" w:eastAsia="Times New Roman" w:hAnsi="Times New Roman" w:cs="Times New Roman"/>
          <w:color w:val="000000"/>
          <w:spacing w:val="0"/>
          <w:w w:val="100"/>
          <w:position w:val="0"/>
        </w:rPr>
        <w:t>3</w:t>
      </w:r>
      <w:r>
        <w:rPr>
          <w:color w:val="000000"/>
          <w:spacing w:val="0"/>
          <w:w w:val="100"/>
          <w:position w:val="0"/>
        </w:rPr>
        <w:t>）境外经营净投资套期</w:t>
      </w:r>
    </w:p>
    <w:p>
      <w:pPr>
        <w:pStyle w:val="Style26"/>
        <w:keepNext w:val="0"/>
        <w:keepLines w:val="0"/>
        <w:widowControl w:val="0"/>
        <w:shd w:val="clear" w:color="auto" w:fill="auto"/>
        <w:bidi w:val="0"/>
        <w:spacing w:before="0" w:after="60" w:line="398" w:lineRule="exact"/>
        <w:ind w:left="0" w:right="0" w:firstLine="440"/>
        <w:jc w:val="both"/>
      </w:pPr>
      <w:r>
        <w:rPr>
          <w:color w:val="000000"/>
          <w:spacing w:val="0"/>
          <w:w w:val="100"/>
          <w:position w:val="0"/>
        </w:rPr>
        <w:t>对境外经营净投资的套期，包括作为净投资的一部分的货币性项目的套期，其处理与现金流量套期类 似。套期工具的利得或损失中被确定为有效套期的部分计入其他综合收益，而无效套期的部分确认为当期 损益。处置境外经营时，任何计入其他综合收益的累计利得或损失转出，计入当期损益。</w:t>
      </w:r>
    </w:p>
    <w:p>
      <w:pPr>
        <w:pStyle w:val="Style40"/>
        <w:keepNext/>
        <w:keepLines/>
        <w:widowControl w:val="0"/>
        <w:shd w:val="clear" w:color="auto" w:fill="auto"/>
        <w:bidi w:val="0"/>
        <w:spacing w:before="0" w:after="240" w:line="403" w:lineRule="exact"/>
        <w:ind w:left="0" w:right="0" w:firstLine="280"/>
        <w:jc w:val="both"/>
      </w:pPr>
      <w:bookmarkStart w:id="1656" w:name="bookmark1656"/>
      <w:bookmarkStart w:id="1657" w:name="bookmark1657"/>
      <w:bookmarkStart w:id="1658" w:name="bookmark1658"/>
      <w:r>
        <w:rPr>
          <w:color w:val="000000"/>
          <w:spacing w:val="0"/>
          <w:w w:val="100"/>
          <w:position w:val="0"/>
        </w:rPr>
        <w:t>（三十四）重要会计政策和会计估计的变更</w:t>
      </w:r>
      <w:bookmarkEnd w:id="1656"/>
      <w:bookmarkEnd w:id="1657"/>
      <w:bookmarkEnd w:id="1658"/>
    </w:p>
    <w:p>
      <w:pPr>
        <w:pStyle w:val="Style40"/>
        <w:keepNext/>
        <w:keepLines/>
        <w:widowControl w:val="0"/>
        <w:shd w:val="clear" w:color="auto" w:fill="auto"/>
        <w:bidi w:val="0"/>
        <w:spacing w:before="0" w:after="0" w:line="420" w:lineRule="auto"/>
        <w:ind w:left="0" w:right="0" w:firstLine="440"/>
        <w:jc w:val="both"/>
      </w:pPr>
      <w:bookmarkStart w:id="1656" w:name="bookmark1656"/>
      <w:bookmarkStart w:id="1657" w:name="bookmark1657"/>
      <w:bookmarkStart w:id="1659" w:name="bookmark1659"/>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656"/>
      <w:bookmarkEnd w:id="1657"/>
      <w:bookmarkEnd w:id="1659"/>
    </w:p>
    <w:p>
      <w:pPr>
        <w:pStyle w:val="Style26"/>
        <w:keepNext w:val="0"/>
        <w:keepLines w:val="0"/>
        <w:widowControl w:val="0"/>
        <w:shd w:val="clear" w:color="auto" w:fill="auto"/>
        <w:bidi w:val="0"/>
        <w:spacing w:before="0" w:after="60" w:line="403"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）执行《企业会计准则第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号一租赁》（</w:t>
      </w:r>
      <w:r>
        <w:rPr>
          <w:rFonts w:ascii="Times New Roman" w:eastAsia="Times New Roman" w:hAnsi="Times New Roman" w:cs="Times New Roman"/>
          <w:color w:val="000000"/>
          <w:spacing w:val="0"/>
          <w:w w:val="100"/>
          <w:position w:val="0"/>
        </w:rPr>
        <w:t>2018</w:t>
      </w:r>
      <w:r>
        <w:rPr>
          <w:color w:val="000000"/>
          <w:spacing w:val="0"/>
          <w:w w:val="100"/>
          <w:position w:val="0"/>
        </w:rPr>
        <w:t>年修订）</w:t>
      </w:r>
    </w:p>
    <w:p>
      <w:pPr>
        <w:pStyle w:val="Style26"/>
        <w:keepNext w:val="0"/>
        <w:keepLines w:val="0"/>
        <w:widowControl w:val="0"/>
        <w:shd w:val="clear" w:color="auto" w:fill="auto"/>
        <w:bidi w:val="0"/>
        <w:spacing w:before="0" w:after="60" w:line="408" w:lineRule="exact"/>
        <w:ind w:left="0" w:right="0" w:firstLine="440"/>
        <w:jc w:val="both"/>
      </w:pPr>
      <w:r>
        <w:rPr>
          <w:color w:val="000000"/>
          <w:spacing w:val="0"/>
          <w:w w:val="100"/>
          <w:position w:val="0"/>
        </w:rPr>
        <w:t>财政部于2018年度修订了《企业会计准则第21号</w:t>
      </w:r>
      <w:r>
        <w:rPr>
          <w:color w:val="000000"/>
          <w:spacing w:val="0"/>
          <w:w w:val="100"/>
          <w:position w:val="0"/>
        </w:rPr>
        <w:t>一一</w:t>
      </w:r>
      <w:r>
        <w:rPr>
          <w:color w:val="000000"/>
          <w:spacing w:val="0"/>
          <w:w w:val="100"/>
          <w:position w:val="0"/>
        </w:rPr>
        <w:t>租赁》（简称“新租赁准则”）。本公司自2021 年1月1日起执行新租赁准则。根据修订后的准则，对于首次执行日前已存在的合同，公司选择在首次执 行日不重新评估其是否为租赁或者包含租赁。</w:t>
      </w:r>
    </w:p>
    <w:p>
      <w:pPr>
        <w:pStyle w:val="Style26"/>
        <w:keepNext w:val="0"/>
        <w:keepLines w:val="0"/>
        <w:widowControl w:val="0"/>
        <w:shd w:val="clear" w:color="auto" w:fill="auto"/>
        <w:bidi w:val="0"/>
        <w:spacing w:before="0" w:after="60" w:line="403" w:lineRule="exact"/>
        <w:ind w:left="0" w:right="0" w:firstLine="440"/>
        <w:jc w:val="both"/>
      </w:pPr>
      <w:r>
        <w:rPr>
          <w:color w:val="000000"/>
          <w:spacing w:val="0"/>
          <w:w w:val="100"/>
          <w:position w:val="0"/>
        </w:rPr>
        <w:t>本公司作为承租人</w:t>
      </w:r>
    </w:p>
    <w:p>
      <w:pPr>
        <w:pStyle w:val="Style26"/>
        <w:keepNext w:val="0"/>
        <w:keepLines w:val="0"/>
        <w:widowControl w:val="0"/>
        <w:shd w:val="clear" w:color="auto" w:fill="auto"/>
        <w:bidi w:val="0"/>
        <w:spacing w:before="0" w:after="60" w:line="403" w:lineRule="exact"/>
        <w:ind w:left="0" w:right="0" w:firstLine="440"/>
        <w:jc w:val="both"/>
      </w:pPr>
      <w:r>
        <w:rPr>
          <w:color w:val="000000"/>
          <w:spacing w:val="0"/>
          <w:w w:val="100"/>
          <w:position w:val="0"/>
        </w:rPr>
        <w:t>本公司选择根据首次执行新租赁准则的累积影响数，调整首次执行新租赁准则当年年初留存收益及财 务报表其他相关项目金额，不调整可比期间信息。</w:t>
      </w:r>
    </w:p>
    <w:p>
      <w:pPr>
        <w:pStyle w:val="Style26"/>
        <w:keepNext w:val="0"/>
        <w:keepLines w:val="0"/>
        <w:widowControl w:val="0"/>
        <w:shd w:val="clear" w:color="auto" w:fill="auto"/>
        <w:bidi w:val="0"/>
        <w:spacing w:before="0" w:after="60" w:line="413" w:lineRule="exact"/>
        <w:ind w:left="0" w:right="0" w:firstLine="440"/>
        <w:jc w:val="both"/>
      </w:pPr>
      <w:r>
        <w:rPr>
          <w:color w:val="000000"/>
          <w:spacing w:val="0"/>
          <w:w w:val="100"/>
          <w:position w:val="0"/>
        </w:rPr>
        <w:t>对于首次执行日前已存在的经营租赁，本公司在首次执行日根据剩余租赁付款额按首次执行日本公司 的增量借款利率折现的现值计量租赁负债，并根据每项租赁选择以下两种方法之一计量使用权资产：</w:t>
      </w:r>
    </w:p>
    <w:p>
      <w:pPr>
        <w:pStyle w:val="Style26"/>
        <w:keepNext w:val="0"/>
        <w:keepLines w:val="0"/>
        <w:widowControl w:val="0"/>
        <w:shd w:val="clear" w:color="auto" w:fill="auto"/>
        <w:bidi w:val="0"/>
        <w:spacing w:before="0" w:after="60" w:line="403" w:lineRule="exact"/>
        <w:ind w:left="0" w:right="0" w:firstLine="440"/>
        <w:jc w:val="both"/>
      </w:pPr>
      <w:r>
        <w:rPr>
          <w:color w:val="000000"/>
          <w:spacing w:val="0"/>
          <w:w w:val="100"/>
          <w:position w:val="0"/>
        </w:rPr>
        <w:t>-假设自租赁期开始日即采用新租赁准则的账面价值，采用首次执行日的本公司的增量借款利率作为 折现率。</w:t>
      </w:r>
    </w:p>
    <w:p>
      <w:pPr>
        <w:pStyle w:val="Style26"/>
        <w:keepNext w:val="0"/>
        <w:keepLines w:val="0"/>
        <w:widowControl w:val="0"/>
        <w:shd w:val="clear" w:color="auto" w:fill="auto"/>
        <w:bidi w:val="0"/>
        <w:spacing w:before="0" w:after="60" w:line="403" w:lineRule="exact"/>
        <w:ind w:left="0" w:right="0" w:firstLine="420"/>
        <w:jc w:val="both"/>
      </w:pPr>
      <w:r>
        <w:rPr>
          <w:color w:val="000000"/>
          <w:spacing w:val="0"/>
          <w:w w:val="100"/>
          <w:position w:val="0"/>
        </w:rPr>
        <w:t>-与租赁负债相等的金额，并根据预付租金进行必要调整。</w:t>
      </w:r>
    </w:p>
    <w:p>
      <w:pPr>
        <w:pStyle w:val="Style26"/>
        <w:keepNext w:val="0"/>
        <w:keepLines w:val="0"/>
        <w:widowControl w:val="0"/>
        <w:shd w:val="clear" w:color="auto" w:fill="auto"/>
        <w:bidi w:val="0"/>
        <w:spacing w:before="0" w:after="60" w:line="398" w:lineRule="exact"/>
        <w:ind w:left="0" w:right="0" w:firstLine="440"/>
        <w:jc w:val="both"/>
      </w:pPr>
      <w:r>
        <w:rPr>
          <w:color w:val="000000"/>
          <w:spacing w:val="0"/>
          <w:w w:val="100"/>
          <w:position w:val="0"/>
        </w:rPr>
        <w:t>对于首次执行日前的经营租赁，本公司在应用上述方法的同时根据每项租赁选择采用下列一项或多项 简化处理：</w:t>
      </w:r>
    </w:p>
    <w:p>
      <w:pPr>
        <w:pStyle w:val="Style26"/>
        <w:keepNext w:val="0"/>
        <w:keepLines w:val="0"/>
        <w:widowControl w:val="0"/>
        <w:shd w:val="clear" w:color="auto" w:fill="auto"/>
        <w:tabs>
          <w:tab w:pos="779" w:val="left"/>
        </w:tabs>
        <w:bidi w:val="0"/>
        <w:spacing w:before="0" w:after="60" w:line="403" w:lineRule="exact"/>
        <w:ind w:left="0" w:right="0" w:firstLine="440"/>
        <w:jc w:val="both"/>
      </w:pPr>
      <w:bookmarkStart w:id="1660" w:name="bookmark1660"/>
      <w:r>
        <w:rPr>
          <w:color w:val="000000"/>
          <w:spacing w:val="0"/>
          <w:w w:val="100"/>
          <w:position w:val="0"/>
        </w:rPr>
        <w:t>1</w:t>
      </w:r>
      <w:bookmarkEnd w:id="1660"/>
      <w:r>
        <w:rPr>
          <w:color w:val="000000"/>
          <w:spacing w:val="0"/>
          <w:w w:val="100"/>
          <w:position w:val="0"/>
        </w:rPr>
        <w:t>）</w:t>
        <w:tab/>
        <w:t>将于首次执行日后12个月内完成的租赁作为短期租赁处理；</w:t>
      </w:r>
    </w:p>
    <w:p>
      <w:pPr>
        <w:pStyle w:val="Style26"/>
        <w:keepNext w:val="0"/>
        <w:keepLines w:val="0"/>
        <w:widowControl w:val="0"/>
        <w:shd w:val="clear" w:color="auto" w:fill="auto"/>
        <w:tabs>
          <w:tab w:pos="794" w:val="left"/>
        </w:tabs>
        <w:bidi w:val="0"/>
        <w:spacing w:before="0" w:after="60" w:line="403" w:lineRule="exact"/>
        <w:ind w:left="0" w:right="0" w:firstLine="440"/>
        <w:jc w:val="both"/>
      </w:pPr>
      <w:bookmarkStart w:id="1661" w:name="bookmark1661"/>
      <w:r>
        <w:rPr>
          <w:color w:val="000000"/>
          <w:spacing w:val="0"/>
          <w:w w:val="100"/>
          <w:position w:val="0"/>
        </w:rPr>
        <w:t>2</w:t>
      </w:r>
      <w:bookmarkEnd w:id="1661"/>
      <w:r>
        <w:rPr>
          <w:color w:val="000000"/>
          <w:spacing w:val="0"/>
          <w:w w:val="100"/>
          <w:position w:val="0"/>
        </w:rPr>
        <w:t>）</w:t>
        <w:tab/>
        <w:t>计量租赁负债时，具有相似特征的租赁采用同一折现率；</w:t>
      </w:r>
    </w:p>
    <w:p>
      <w:pPr>
        <w:pStyle w:val="Style26"/>
        <w:keepNext w:val="0"/>
        <w:keepLines w:val="0"/>
        <w:widowControl w:val="0"/>
        <w:shd w:val="clear" w:color="auto" w:fill="auto"/>
        <w:tabs>
          <w:tab w:pos="794" w:val="left"/>
        </w:tabs>
        <w:bidi w:val="0"/>
        <w:spacing w:before="0" w:after="60" w:line="403" w:lineRule="exact"/>
        <w:ind w:left="0" w:right="0" w:firstLine="440"/>
        <w:jc w:val="both"/>
      </w:pPr>
      <w:bookmarkStart w:id="1662" w:name="bookmark1662"/>
      <w:r>
        <w:rPr>
          <w:color w:val="000000"/>
          <w:spacing w:val="0"/>
          <w:w w:val="100"/>
          <w:position w:val="0"/>
        </w:rPr>
        <w:t>3</w:t>
      </w:r>
      <w:bookmarkEnd w:id="1662"/>
      <w:r>
        <w:rPr>
          <w:color w:val="000000"/>
          <w:spacing w:val="0"/>
          <w:w w:val="100"/>
          <w:position w:val="0"/>
        </w:rPr>
        <w:t>）</w:t>
        <w:tab/>
        <w:t>使用权资产的计量不包含初始直接费用；</w:t>
      </w:r>
    </w:p>
    <w:p>
      <w:pPr>
        <w:pStyle w:val="Style26"/>
        <w:keepNext w:val="0"/>
        <w:keepLines w:val="0"/>
        <w:widowControl w:val="0"/>
        <w:shd w:val="clear" w:color="auto" w:fill="auto"/>
        <w:tabs>
          <w:tab w:pos="776" w:val="left"/>
        </w:tabs>
        <w:bidi w:val="0"/>
        <w:spacing w:before="0" w:after="60" w:line="403" w:lineRule="exact"/>
        <w:ind w:left="0" w:right="0" w:firstLine="440"/>
        <w:jc w:val="both"/>
      </w:pPr>
      <w:bookmarkStart w:id="1663" w:name="bookmark1663"/>
      <w:r>
        <w:rPr>
          <w:color w:val="000000"/>
          <w:spacing w:val="0"/>
          <w:w w:val="100"/>
          <w:position w:val="0"/>
        </w:rPr>
        <w:t>4</w:t>
      </w:r>
      <w:bookmarkEnd w:id="1663"/>
      <w:r>
        <w:rPr>
          <w:color w:val="000000"/>
          <w:spacing w:val="0"/>
          <w:w w:val="100"/>
          <w:position w:val="0"/>
        </w:rPr>
        <w:t>）</w:t>
        <w:tab/>
        <w:t>存在续租选择权或终止租赁选择权的，根据首次执行日前选择权的实际行使及其他最新情况确定租 赁期；</w:t>
      </w:r>
    </w:p>
    <w:p>
      <w:pPr>
        <w:pStyle w:val="Style26"/>
        <w:keepNext w:val="0"/>
        <w:keepLines w:val="0"/>
        <w:widowControl w:val="0"/>
        <w:shd w:val="clear" w:color="auto" w:fill="auto"/>
        <w:tabs>
          <w:tab w:pos="776" w:val="left"/>
        </w:tabs>
        <w:bidi w:val="0"/>
        <w:spacing w:before="0" w:after="60" w:line="408" w:lineRule="exact"/>
        <w:ind w:left="0" w:right="0" w:firstLine="440"/>
        <w:jc w:val="both"/>
      </w:pPr>
      <w:bookmarkStart w:id="1664" w:name="bookmark1664"/>
      <w:r>
        <w:rPr>
          <w:color w:val="000000"/>
          <w:spacing w:val="0"/>
          <w:w w:val="100"/>
          <w:position w:val="0"/>
        </w:rPr>
        <w:t>5</w:t>
      </w:r>
      <w:bookmarkEnd w:id="1664"/>
      <w:r>
        <w:rPr>
          <w:color w:val="000000"/>
          <w:spacing w:val="0"/>
          <w:w w:val="100"/>
          <w:position w:val="0"/>
        </w:rPr>
        <w:t>）</w:t>
        <w:tab/>
        <w:t>作为使用权资产减值测试的替代，按照本附注“三、（二十四）预计负债”评估包含租赁的合同在 首次执行日前是否为亏损合同，并根据首次执行日前计入资产负债表的亏损准备金额调整使用权资产；</w:t>
      </w:r>
    </w:p>
    <w:p>
      <w:pPr>
        <w:pStyle w:val="Style26"/>
        <w:keepNext w:val="0"/>
        <w:keepLines w:val="0"/>
        <w:widowControl w:val="0"/>
        <w:shd w:val="clear" w:color="auto" w:fill="auto"/>
        <w:bidi w:val="0"/>
        <w:spacing w:before="0" w:line="408" w:lineRule="exact"/>
        <w:ind w:left="0" w:right="0" w:firstLine="440"/>
        <w:jc w:val="both"/>
      </w:pPr>
      <w:bookmarkStart w:id="1665" w:name="bookmark1665"/>
      <w:r>
        <w:rPr>
          <w:rFonts w:ascii="Times New Roman" w:eastAsia="Times New Roman" w:hAnsi="Times New Roman" w:cs="Times New Roman"/>
          <w:color w:val="000000"/>
          <w:spacing w:val="0"/>
          <w:w w:val="100"/>
          <w:position w:val="0"/>
        </w:rPr>
        <w:t>6</w:t>
      </w:r>
      <w:bookmarkEnd w:id="1665"/>
      <w:r>
        <w:rPr>
          <w:rFonts w:ascii="Times New Roman" w:eastAsia="Times New Roman" w:hAnsi="Times New Roman" w:cs="Times New Roman"/>
          <w:color w:val="000000"/>
          <w:spacing w:val="0"/>
          <w:w w:val="100"/>
          <w:position w:val="0"/>
        </w:rPr>
        <w:t>）</w:t>
      </w:r>
      <w:r>
        <w:rPr>
          <w:color w:val="000000"/>
          <w:spacing w:val="0"/>
          <w:w w:val="100"/>
          <w:position w:val="0"/>
        </w:rPr>
        <w:t>首次执行日之前发生的租赁变更，不进行追溯调整，根据租赁变更的最终安排，按照新租赁准则进 行会计处理。</w:t>
      </w:r>
    </w:p>
    <w:p>
      <w:pPr>
        <w:pStyle w:val="Style26"/>
        <w:keepNext w:val="0"/>
        <w:keepLines w:val="0"/>
        <w:widowControl w:val="0"/>
        <w:shd w:val="clear" w:color="auto" w:fill="auto"/>
        <w:bidi w:val="0"/>
        <w:spacing w:before="0" w:line="413" w:lineRule="exact"/>
        <w:ind w:left="0" w:right="0" w:firstLine="440"/>
        <w:jc w:val="both"/>
      </w:pPr>
      <w:r>
        <w:rPr>
          <w:color w:val="000000"/>
          <w:spacing w:val="0"/>
          <w:w w:val="100"/>
          <w:position w:val="0"/>
        </w:rPr>
        <w:t>在计量租赁负债时，本公司使用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日的承租人增量借款利率（加权平均值：</w:t>
      </w:r>
      <w:r>
        <w:rPr>
          <w:rFonts w:ascii="Times New Roman" w:eastAsia="Times New Roman" w:hAnsi="Times New Roman" w:cs="Times New Roman"/>
          <w:color w:val="000000"/>
          <w:spacing w:val="0"/>
          <w:w w:val="100"/>
          <w:position w:val="0"/>
        </w:rPr>
        <w:t>4.00%</w:t>
      </w:r>
      <w:r>
        <w:rPr>
          <w:color w:val="000000"/>
          <w:spacing w:val="0"/>
          <w:w w:val="100"/>
          <w:position w:val="0"/>
        </w:rPr>
        <w:t>）来对 租赁付款额进行折现。</w:t>
      </w:r>
    </w:p>
    <w:tbl>
      <w:tblPr>
        <w:tblOverlap w:val="never"/>
        <w:jc w:val="center"/>
        <w:tblLayout w:type="fixed"/>
      </w:tblPr>
      <w:tblGrid>
        <w:gridCol w:w="7608"/>
        <w:gridCol w:w="2035"/>
      </w:tblGrid>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日合并财务报表中披露的重大经营租赁的尚未支付的最低租赁付款额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rPr>
              <w:t>金额</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日本公司增量借款利率折现的现值</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 xml:space="preserve">6, 485, </w:t>
            </w:r>
            <w:r>
              <w:rPr>
                <w:color w:val="000000"/>
                <w:spacing w:val="0"/>
                <w:w w:val="100"/>
                <w:position w:val="0"/>
                <w:sz w:val="18"/>
                <w:szCs w:val="18"/>
              </w:rPr>
              <w:t xml:space="preserve">849. </w:t>
            </w:r>
            <w:r>
              <w:rPr>
                <w:color w:val="000000"/>
                <w:spacing w:val="0"/>
                <w:w w:val="100"/>
                <w:position w:val="0"/>
                <w:sz w:val="18"/>
                <w:szCs w:val="18"/>
              </w:rPr>
              <w:t>27</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日新租赁准则下的租赁负债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 xml:space="preserve">2, </w:t>
            </w:r>
            <w:r>
              <w:rPr>
                <w:color w:val="000000"/>
                <w:spacing w:val="0"/>
                <w:w w:val="100"/>
                <w:position w:val="0"/>
                <w:sz w:val="18"/>
                <w:szCs w:val="18"/>
              </w:rPr>
              <w:t>921,746.33</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日新租赁准则下的一年内到期的非流动负债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 xml:space="preserve">3, 564, </w:t>
            </w:r>
            <w:r>
              <w:rPr>
                <w:color w:val="000000"/>
                <w:spacing w:val="0"/>
                <w:w w:val="100"/>
                <w:position w:val="0"/>
                <w:sz w:val="18"/>
                <w:szCs w:val="18"/>
              </w:rPr>
              <w:t xml:space="preserve">102. </w:t>
            </w:r>
            <w:r>
              <w:rPr>
                <w:color w:val="000000"/>
                <w:spacing w:val="0"/>
                <w:w w:val="100"/>
                <w:position w:val="0"/>
                <w:sz w:val="18"/>
                <w:szCs w:val="18"/>
              </w:rPr>
              <w:t>94</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上述折现的现值与租赁负债之间的差额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220" w:line="403" w:lineRule="exact"/>
        <w:ind w:left="0" w:right="0" w:firstLine="440"/>
        <w:jc w:val="both"/>
      </w:pPr>
      <w:r>
        <w:rPr>
          <w:color w:val="000000"/>
          <w:spacing w:val="0"/>
          <w:w w:val="100"/>
          <w:position w:val="0"/>
        </w:rPr>
        <w:t>对于首次执行日前已存在的融资租赁，本公司在首次执行日按照融资租入资产和应付融资租赁款的原 账面价值，分别计量使用权资产和租赁负债。</w:t>
      </w:r>
    </w:p>
    <w:p>
      <w:pPr>
        <w:pStyle w:val="Style26"/>
        <w:keepNext w:val="0"/>
        <w:keepLines w:val="0"/>
        <w:widowControl w:val="0"/>
        <w:shd w:val="clear" w:color="auto" w:fill="auto"/>
        <w:bidi w:val="0"/>
        <w:spacing w:before="0" w:after="0" w:line="41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本公司作为出租人</w:t>
      </w:r>
    </w:p>
    <w:p>
      <w:pPr>
        <w:pStyle w:val="Style26"/>
        <w:keepNext w:val="0"/>
        <w:keepLines w:val="0"/>
        <w:widowControl w:val="0"/>
        <w:shd w:val="clear" w:color="auto" w:fill="auto"/>
        <w:bidi w:val="0"/>
        <w:spacing w:before="0" w:line="382" w:lineRule="exact"/>
        <w:ind w:left="0" w:right="0" w:firstLine="440"/>
        <w:jc w:val="both"/>
      </w:pPr>
      <w:r>
        <w:rPr>
          <w:color w:val="000000"/>
          <w:spacing w:val="0"/>
          <w:w w:val="100"/>
          <w:position w:val="0"/>
        </w:rPr>
        <w:t>对于首次执行日前划分为经营租赁且在首次执行日后仍存续的转租赁，本公司在首次执行日基于原租 赁和转租赁的剩余合同期限和条款进行重新评估，并按照新租赁准则的规定进行分类。重分类为融资租赁 的，本公司将其作为一项新的融资租赁进行会计处理。</w:t>
      </w:r>
    </w:p>
    <w:p>
      <w:pPr>
        <w:pStyle w:val="Style26"/>
        <w:keepNext w:val="0"/>
        <w:keepLines w:val="0"/>
        <w:widowControl w:val="0"/>
        <w:shd w:val="clear" w:color="auto" w:fill="auto"/>
        <w:bidi w:val="0"/>
        <w:spacing w:before="0" w:after="220" w:line="392" w:lineRule="exact"/>
        <w:ind w:left="0" w:right="0" w:firstLine="440"/>
        <w:jc w:val="both"/>
      </w:pPr>
      <w:r>
        <w:rPr>
          <w:color w:val="000000"/>
          <w:spacing w:val="0"/>
          <w:w w:val="100"/>
          <w:position w:val="0"/>
        </w:rPr>
        <w:t xml:space="preserve">除转租赁外，本公司无需对其作为出租人的租赁按照新租赁准则进行调整。本公司自首次执行日起按 </w:t>
      </w:r>
      <w:r>
        <w:rPr>
          <w:color w:val="000000"/>
          <w:spacing w:val="0"/>
          <w:w w:val="100"/>
          <w:position w:val="0"/>
        </w:rPr>
        <w:t>照新租赁准则进行会计处理。</w:t>
      </w:r>
    </w:p>
    <w:p>
      <w:pPr>
        <w:pStyle w:val="Style26"/>
        <w:keepNext w:val="0"/>
        <w:keepLines w:val="0"/>
        <w:widowControl w:val="0"/>
        <w:shd w:val="clear" w:color="auto" w:fill="auto"/>
        <w:bidi w:val="0"/>
        <w:spacing w:before="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本公司执行新租赁准对财务报表产生的影响</w:t>
      </w:r>
    </w:p>
    <w:tbl>
      <w:tblPr>
        <w:tblOverlap w:val="never"/>
        <w:jc w:val="center"/>
        <w:tblLayout w:type="fixed"/>
      </w:tblPr>
      <w:tblGrid>
        <w:gridCol w:w="2486"/>
        <w:gridCol w:w="1205"/>
        <w:gridCol w:w="2270"/>
        <w:gridCol w:w="1680"/>
        <w:gridCol w:w="2002"/>
      </w:tblGrid>
      <w:tr>
        <w:trPr>
          <w:trHeight w:val="389"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受影响的报表项目</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日余额的影响金额</w:t>
            </w:r>
          </w:p>
        </w:tc>
      </w:tr>
      <w:tr>
        <w:trPr>
          <w:trHeight w:val="37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384"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3" w:lineRule="exact"/>
              <w:ind w:left="0" w:right="0" w:firstLine="0"/>
              <w:jc w:val="both"/>
            </w:pPr>
            <w:r>
              <w:rPr>
                <w:color w:val="000000"/>
                <w:spacing w:val="0"/>
                <w:w w:val="100"/>
                <w:position w:val="0"/>
              </w:rPr>
              <w:t>（</w:t>
            </w:r>
            <w:r>
              <w:rPr>
                <w:color w:val="000000"/>
                <w:spacing w:val="0"/>
                <w:w w:val="100"/>
                <w:position w:val="0"/>
                <w:sz w:val="18"/>
                <w:szCs w:val="18"/>
              </w:rPr>
              <w:t>1</w:t>
            </w:r>
            <w:r>
              <w:rPr>
                <w:color w:val="000000"/>
                <w:spacing w:val="0"/>
                <w:w w:val="100"/>
                <w:position w:val="0"/>
              </w:rPr>
              <w:t>）公司作为承租人对于首 次执行日前已存在的融资租 赁的调整</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使用权资产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6, 485, </w:t>
            </w:r>
            <w:r>
              <w:rPr>
                <w:color w:val="000000"/>
                <w:spacing w:val="0"/>
                <w:w w:val="100"/>
                <w:position w:val="0"/>
                <w:sz w:val="18"/>
                <w:szCs w:val="18"/>
              </w:rPr>
              <w:t xml:space="preserve">849. </w:t>
            </w:r>
            <w:r>
              <w:rPr>
                <w:color w:val="000000"/>
                <w:spacing w:val="0"/>
                <w:w w:val="100"/>
                <w:position w:val="0"/>
                <w:sz w:val="18"/>
                <w:szCs w:val="18"/>
              </w:rPr>
              <w:t>27</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 </w:t>
            </w:r>
            <w:r>
              <w:rPr>
                <w:color w:val="000000"/>
                <w:spacing w:val="0"/>
                <w:w w:val="100"/>
                <w:position w:val="0"/>
                <w:sz w:val="18"/>
                <w:szCs w:val="18"/>
              </w:rPr>
              <w:t xml:space="preserve">921,746. </w:t>
            </w:r>
            <w:r>
              <w:rPr>
                <w:color w:val="000000"/>
                <w:spacing w:val="0"/>
                <w:w w:val="100"/>
                <w:position w:val="0"/>
                <w:sz w:val="18"/>
                <w:szCs w:val="18"/>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一年内到期的非流动负债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3, 564, </w:t>
            </w:r>
            <w:r>
              <w:rPr>
                <w:color w:val="000000"/>
                <w:spacing w:val="0"/>
                <w:w w:val="100"/>
                <w:position w:val="0"/>
                <w:sz w:val="18"/>
                <w:szCs w:val="18"/>
              </w:rPr>
              <w:t xml:space="preserve">102. </w:t>
            </w:r>
            <w:r>
              <w:rPr>
                <w:color w:val="000000"/>
                <w:spacing w:val="0"/>
                <w:w w:val="100"/>
                <w:position w:val="0"/>
                <w:sz w:val="18"/>
                <w:szCs w:val="18"/>
              </w:rPr>
              <w:t>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427"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）执行《企业会计准则解释第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号》关于资金集中管理相关列报</w:t>
      </w:r>
    </w:p>
    <w:p>
      <w:pPr>
        <w:widowControl w:val="0"/>
        <w:spacing w:after="79" w:line="1" w:lineRule="exact"/>
      </w:pPr>
    </w:p>
    <w:p>
      <w:pPr>
        <w:pStyle w:val="Style26"/>
        <w:keepNext w:val="0"/>
        <w:keepLines w:val="0"/>
        <w:widowControl w:val="0"/>
        <w:shd w:val="clear" w:color="auto" w:fill="auto"/>
        <w:bidi w:val="0"/>
        <w:spacing w:before="0" w:line="408" w:lineRule="exact"/>
        <w:ind w:left="0" w:right="0" w:firstLine="44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号》（财会〔</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号，以下简称“解 释第</w:t>
      </w:r>
      <w:r>
        <w:rPr>
          <w:rFonts w:ascii="Times New Roman" w:eastAsia="Times New Roman" w:hAnsi="Times New Roman" w:cs="Times New Roman"/>
          <w:color w:val="000000"/>
          <w:spacing w:val="0"/>
          <w:w w:val="100"/>
          <w:position w:val="0"/>
        </w:rPr>
        <w:t>15</w:t>
      </w:r>
      <w:r>
        <w:rPr>
          <w:color w:val="000000"/>
          <w:spacing w:val="0"/>
          <w:w w:val="100"/>
          <w:position w:val="0"/>
        </w:rPr>
        <w:t>号”），“关于资金集中管理相关列报”内容自公布之日起施行，可比期间的财务报表数据相应调整。</w:t>
      </w:r>
    </w:p>
    <w:p>
      <w:pPr>
        <w:pStyle w:val="Style26"/>
        <w:keepNext w:val="0"/>
        <w:keepLines w:val="0"/>
        <w:widowControl w:val="0"/>
        <w:shd w:val="clear" w:color="auto" w:fill="auto"/>
        <w:bidi w:val="0"/>
        <w:spacing w:before="0" w:line="403" w:lineRule="exact"/>
        <w:ind w:left="0" w:right="0" w:firstLine="440"/>
        <w:jc w:val="both"/>
      </w:pPr>
      <w:r>
        <w:rPr>
          <w:color w:val="000000"/>
          <w:spacing w:val="0"/>
          <w:w w:val="100"/>
          <w:position w:val="0"/>
        </w:rPr>
        <w:t>解释第</w:t>
      </w:r>
      <w:r>
        <w:rPr>
          <w:rFonts w:ascii="Times New Roman" w:eastAsia="Times New Roman" w:hAnsi="Times New Roman" w:cs="Times New Roman"/>
          <w:color w:val="000000"/>
          <w:spacing w:val="0"/>
          <w:w w:val="100"/>
          <w:position w:val="0"/>
        </w:rPr>
        <w:t>15</w:t>
      </w:r>
      <w:r>
        <w:rPr>
          <w:color w:val="000000"/>
          <w:spacing w:val="0"/>
          <w:w w:val="100"/>
          <w:position w:val="0"/>
        </w:rPr>
        <w:t>号就企业通过内部结算中心、财务公司等对母公司及成员单位资金实行集中统一管理涉及 的余额应如何在资产负债表中进行列报与披露作出了明确规定。执行该规定未对本公司财务状况和经营成 果产生重大影响。</w:t>
      </w:r>
    </w:p>
    <w:p>
      <w:pPr>
        <w:pStyle w:val="Style26"/>
        <w:keepNext w:val="0"/>
        <w:keepLines w:val="0"/>
        <w:widowControl w:val="0"/>
        <w:shd w:val="clear" w:color="auto" w:fill="auto"/>
        <w:bidi w:val="0"/>
        <w:spacing w:before="0" w:line="403" w:lineRule="exact"/>
        <w:ind w:left="0" w:right="0" w:firstLine="440"/>
        <w:jc w:val="both"/>
      </w:pPr>
      <w:bookmarkStart w:id="1666" w:name="bookmark1666"/>
      <w:r>
        <w:rPr>
          <w:color w:val="000000"/>
          <w:spacing w:val="0"/>
          <w:w w:val="100"/>
          <w:position w:val="0"/>
        </w:rPr>
        <w:t>（</w:t>
      </w:r>
      <w:bookmarkEnd w:id="1666"/>
      <w:r>
        <w:rPr>
          <w:rFonts w:ascii="Times New Roman" w:eastAsia="Times New Roman" w:hAnsi="Times New Roman" w:cs="Times New Roman"/>
          <w:color w:val="000000"/>
          <w:spacing w:val="0"/>
          <w:w w:val="100"/>
          <w:position w:val="0"/>
        </w:rPr>
        <w:t>3</w:t>
      </w:r>
      <w:r>
        <w:rPr>
          <w:color w:val="000000"/>
          <w:spacing w:val="0"/>
          <w:w w:val="100"/>
          <w:position w:val="0"/>
        </w:rPr>
        <w:t>）执行《企业会计准则解释第</w:t>
      </w:r>
      <w:r>
        <w:rPr>
          <w:rFonts w:ascii="Times New Roman" w:eastAsia="Times New Roman" w:hAnsi="Times New Roman" w:cs="Times New Roman"/>
          <w:color w:val="000000"/>
          <w:spacing w:val="0"/>
          <w:w w:val="100"/>
          <w:position w:val="0"/>
        </w:rPr>
        <w:t>13</w:t>
      </w:r>
      <w:r>
        <w:rPr>
          <w:color w:val="000000"/>
          <w:spacing w:val="0"/>
          <w:w w:val="100"/>
          <w:position w:val="0"/>
        </w:rPr>
        <w:t>号》</w:t>
      </w:r>
    </w:p>
    <w:p>
      <w:pPr>
        <w:pStyle w:val="Style26"/>
        <w:keepNext w:val="0"/>
        <w:keepLines w:val="0"/>
        <w:widowControl w:val="0"/>
        <w:shd w:val="clear" w:color="auto" w:fill="auto"/>
        <w:bidi w:val="0"/>
        <w:spacing w:before="0" w:line="403" w:lineRule="exact"/>
        <w:ind w:left="0" w:right="0" w:firstLine="44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rPr>
        <w:t>13</w:t>
      </w:r>
      <w:r>
        <w:rPr>
          <w:color w:val="000000"/>
          <w:spacing w:val="0"/>
          <w:w w:val="100"/>
          <w:position w:val="0"/>
        </w:rPr>
        <w:t>号》（财会〔</w:t>
      </w:r>
      <w:r>
        <w:rPr>
          <w:rFonts w:ascii="Times New Roman" w:eastAsia="Times New Roman" w:hAnsi="Times New Roman" w:cs="Times New Roman"/>
          <w:color w:val="000000"/>
          <w:spacing w:val="0"/>
          <w:w w:val="100"/>
          <w:position w:val="0"/>
        </w:rPr>
        <w:t>2019</w:t>
      </w:r>
      <w:r>
        <w:rPr>
          <w:color w:val="000000"/>
          <w:spacing w:val="0"/>
          <w:w w:val="100"/>
          <w:position w:val="0"/>
        </w:rPr>
        <w:t>）</w:t>
      </w:r>
      <w:r>
        <w:rPr>
          <w:rFonts w:ascii="Times New Roman" w:eastAsia="Times New Roman" w:hAnsi="Times New Roman" w:cs="Times New Roman"/>
          <w:color w:val="000000"/>
          <w:spacing w:val="0"/>
          <w:w w:val="100"/>
          <w:position w:val="0"/>
        </w:rPr>
        <w:t>21</w:t>
      </w:r>
      <w:r>
        <w:rPr>
          <w:color w:val="000000"/>
          <w:spacing w:val="0"/>
          <w:w w:val="100"/>
          <w:position w:val="0"/>
        </w:rPr>
        <w:t>号，以下简称“解 释第</w:t>
      </w:r>
      <w:r>
        <w:rPr>
          <w:rFonts w:ascii="Times New Roman" w:eastAsia="Times New Roman" w:hAnsi="Times New Roman" w:cs="Times New Roman"/>
          <w:color w:val="000000"/>
          <w:spacing w:val="0"/>
          <w:w w:val="100"/>
          <w:position w:val="0"/>
        </w:rPr>
        <w:t>13</w:t>
      </w:r>
      <w:r>
        <w:rPr>
          <w:color w:val="000000"/>
          <w:spacing w:val="0"/>
          <w:w w:val="100"/>
          <w:position w:val="0"/>
        </w:rPr>
        <w:t>号”），自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日起施行，不要求追溯调整。</w:t>
      </w:r>
    </w:p>
    <w:p>
      <w:pPr>
        <w:pStyle w:val="Style26"/>
        <w:keepNext w:val="0"/>
        <w:keepLines w:val="0"/>
        <w:widowControl w:val="0"/>
        <w:numPr>
          <w:ilvl w:val="0"/>
          <w:numId w:val="43"/>
        </w:numPr>
        <w:shd w:val="clear" w:color="auto" w:fill="auto"/>
        <w:tabs>
          <w:tab w:pos="814" w:val="left"/>
        </w:tabs>
        <w:bidi w:val="0"/>
        <w:spacing w:before="0" w:line="402" w:lineRule="exact"/>
        <w:ind w:left="0" w:right="0" w:firstLine="420"/>
        <w:jc w:val="both"/>
      </w:pPr>
      <w:bookmarkStart w:id="1667" w:name="bookmark1667"/>
      <w:bookmarkEnd w:id="1667"/>
      <w:r>
        <w:rPr>
          <w:color w:val="000000"/>
          <w:spacing w:val="0"/>
          <w:w w:val="100"/>
          <w:position w:val="0"/>
        </w:rPr>
        <w:t>关联方的认定解释第</w:t>
      </w:r>
      <w:r>
        <w:rPr>
          <w:rFonts w:ascii="Times New Roman" w:eastAsia="Times New Roman" w:hAnsi="Times New Roman" w:cs="Times New Roman"/>
          <w:color w:val="000000"/>
          <w:spacing w:val="0"/>
          <w:w w:val="100"/>
          <w:position w:val="0"/>
        </w:rPr>
        <w:t>13</w:t>
      </w:r>
      <w:r>
        <w:rPr>
          <w:color w:val="000000"/>
          <w:spacing w:val="0"/>
          <w:w w:val="100"/>
          <w:position w:val="0"/>
        </w:rPr>
        <w:t>号明确了以下情形构成关联方：企业与其所属企业集团的其他成员单位（包 括母公司和子公司）的合营企业或联营企业；企业的合营企业与企业的其他合营企业或联营企业。此外， 解释第</w:t>
      </w:r>
      <w:r>
        <w:rPr>
          <w:rFonts w:ascii="Times New Roman" w:eastAsia="Times New Roman" w:hAnsi="Times New Roman" w:cs="Times New Roman"/>
          <w:color w:val="000000"/>
          <w:spacing w:val="0"/>
          <w:w w:val="100"/>
          <w:position w:val="0"/>
        </w:rPr>
        <w:t>13</w:t>
      </w:r>
      <w:r>
        <w:rPr>
          <w:color w:val="000000"/>
          <w:spacing w:val="0"/>
          <w:w w:val="100"/>
          <w:position w:val="0"/>
        </w:rPr>
        <w:t>号也明确了仅仅同受一方重大影响的两方或两方以上的企业不构成关联方，并补充说明了联营 企业包括联营企业及其子公司，合营企业包括合营企业及其子公司。</w:t>
      </w:r>
    </w:p>
    <w:p>
      <w:pPr>
        <w:pStyle w:val="Style26"/>
        <w:keepNext w:val="0"/>
        <w:keepLines w:val="0"/>
        <w:widowControl w:val="0"/>
        <w:numPr>
          <w:ilvl w:val="0"/>
          <w:numId w:val="43"/>
        </w:numPr>
        <w:shd w:val="clear" w:color="auto" w:fill="auto"/>
        <w:tabs>
          <w:tab w:pos="814" w:val="left"/>
        </w:tabs>
        <w:bidi w:val="0"/>
        <w:spacing w:before="0" w:line="402" w:lineRule="exact"/>
        <w:ind w:left="0" w:right="0" w:firstLine="420"/>
        <w:jc w:val="both"/>
      </w:pPr>
      <w:bookmarkStart w:id="1668" w:name="bookmark1668"/>
      <w:bookmarkEnd w:id="1668"/>
      <w:r>
        <w:rPr>
          <w:color w:val="000000"/>
          <w:spacing w:val="0"/>
          <w:w w:val="100"/>
          <w:position w:val="0"/>
        </w:rPr>
        <w:t>业务的定义解释第</w:t>
      </w:r>
      <w:r>
        <w:rPr>
          <w:rFonts w:ascii="Times New Roman" w:eastAsia="Times New Roman" w:hAnsi="Times New Roman" w:cs="Times New Roman"/>
          <w:color w:val="000000"/>
          <w:spacing w:val="0"/>
          <w:w w:val="100"/>
          <w:position w:val="0"/>
        </w:rPr>
        <w:t>13</w:t>
      </w:r>
      <w:r>
        <w:rPr>
          <w:color w:val="000000"/>
          <w:spacing w:val="0"/>
          <w:w w:val="100"/>
          <w:position w:val="0"/>
        </w:rPr>
        <w:t>号完善了业务构成的三个要素，细化了构成业务的判断条件，同时引入</w:t>
      </w:r>
      <w:r>
        <w:rPr>
          <w:rFonts w:ascii="Times New Roman" w:eastAsia="Times New Roman" w:hAnsi="Times New Roman" w:cs="Times New Roman"/>
          <w:color w:val="000000"/>
          <w:spacing w:val="0"/>
          <w:w w:val="100"/>
          <w:position w:val="0"/>
        </w:rPr>
        <w:t>“</w:t>
      </w:r>
      <w:r>
        <w:rPr>
          <w:color w:val="000000"/>
          <w:spacing w:val="0"/>
          <w:w w:val="100"/>
          <w:position w:val="0"/>
        </w:rPr>
        <w:t>集中 度测试</w:t>
      </w:r>
      <w:r>
        <w:rPr>
          <w:rFonts w:ascii="Times New Roman" w:eastAsia="Times New Roman" w:hAnsi="Times New Roman" w:cs="Times New Roman"/>
          <w:color w:val="000000"/>
          <w:spacing w:val="0"/>
          <w:w w:val="100"/>
          <w:position w:val="0"/>
        </w:rPr>
        <w:t>”</w:t>
      </w:r>
      <w:r>
        <w:rPr>
          <w:color w:val="000000"/>
          <w:spacing w:val="0"/>
          <w:w w:val="100"/>
          <w:position w:val="0"/>
        </w:rPr>
        <w:t>选择，以在一定程度上简化非同一控制下取得组合是否构成业务的判断等问题。本公司自</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日起执行解释第</w:t>
      </w:r>
      <w:r>
        <w:rPr>
          <w:rFonts w:ascii="Times New Roman" w:eastAsia="Times New Roman" w:hAnsi="Times New Roman" w:cs="Times New Roman"/>
          <w:color w:val="000000"/>
          <w:spacing w:val="0"/>
          <w:w w:val="100"/>
          <w:position w:val="0"/>
        </w:rPr>
        <w:t>13</w:t>
      </w:r>
      <w:r>
        <w:rPr>
          <w:color w:val="000000"/>
          <w:spacing w:val="0"/>
          <w:w w:val="100"/>
          <w:position w:val="0"/>
        </w:rPr>
        <w:t>号，比较财务报表不做调整，执行解释第</w:t>
      </w:r>
      <w:r>
        <w:rPr>
          <w:rFonts w:ascii="Times New Roman" w:eastAsia="Times New Roman" w:hAnsi="Times New Roman" w:cs="Times New Roman"/>
          <w:color w:val="000000"/>
          <w:spacing w:val="0"/>
          <w:w w:val="100"/>
          <w:position w:val="0"/>
        </w:rPr>
        <w:t>13</w:t>
      </w:r>
      <w:r>
        <w:rPr>
          <w:color w:val="000000"/>
          <w:spacing w:val="0"/>
          <w:w w:val="100"/>
          <w:position w:val="0"/>
        </w:rPr>
        <w:t>号未对本公司财务状况和经营成果 产生重大影响。</w:t>
      </w:r>
    </w:p>
    <w:p>
      <w:pPr>
        <w:pStyle w:val="Style40"/>
        <w:keepNext/>
        <w:keepLines/>
        <w:widowControl w:val="0"/>
        <w:shd w:val="clear" w:color="auto" w:fill="auto"/>
        <w:tabs>
          <w:tab w:pos="738" w:val="left"/>
        </w:tabs>
        <w:bidi w:val="0"/>
        <w:spacing w:before="0" w:after="80" w:line="402" w:lineRule="exact"/>
        <w:ind w:left="0" w:right="0" w:firstLine="360"/>
        <w:jc w:val="both"/>
      </w:pPr>
      <w:bookmarkStart w:id="1669" w:name="bookmark1669"/>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2</w:t>
      </w:r>
      <w:bookmarkEnd w:id="1671"/>
      <w:r>
        <w:rPr>
          <w:color w:val="000000"/>
          <w:spacing w:val="0"/>
          <w:w w:val="100"/>
          <w:position w:val="0"/>
        </w:rPr>
        <w:t>、</w:t>
        <w:tab/>
        <w:t>重要会计估计变更</w:t>
      </w:r>
      <w:bookmarkEnd w:id="1669"/>
      <w:bookmarkEnd w:id="1670"/>
      <w:bookmarkEnd w:id="1672"/>
    </w:p>
    <w:p>
      <w:pPr>
        <w:pStyle w:val="Style26"/>
        <w:keepNext w:val="0"/>
        <w:keepLines w:val="0"/>
        <w:widowControl w:val="0"/>
        <w:shd w:val="clear" w:color="auto" w:fill="auto"/>
        <w:bidi w:val="0"/>
        <w:spacing w:before="0" w:after="0" w:line="402" w:lineRule="exact"/>
        <w:ind w:left="0" w:right="0" w:firstLine="360"/>
        <w:jc w:val="both"/>
      </w:pPr>
      <w:r>
        <w:rPr>
          <w:color w:val="000000"/>
          <w:spacing w:val="0"/>
          <w:w w:val="100"/>
          <w:position w:val="0"/>
        </w:rPr>
        <w:t>公司本报告期无重要的会计估计变更。</w:t>
      </w:r>
    </w:p>
    <w:p>
      <w:pPr>
        <w:pStyle w:val="Style40"/>
        <w:keepNext/>
        <w:keepLines/>
        <w:widowControl w:val="0"/>
        <w:shd w:val="clear" w:color="auto" w:fill="auto"/>
        <w:tabs>
          <w:tab w:pos="738" w:val="left"/>
        </w:tabs>
        <w:bidi w:val="0"/>
        <w:spacing w:before="0" w:after="220" w:line="402" w:lineRule="exact"/>
        <w:ind w:left="0" w:right="0" w:firstLine="360"/>
        <w:jc w:val="both"/>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3</w:t>
      </w:r>
      <w:bookmarkEnd w:id="1675"/>
      <w:r>
        <w:rPr>
          <w:color w:val="000000"/>
          <w:spacing w:val="0"/>
          <w:w w:val="100"/>
          <w:position w:val="0"/>
        </w:rPr>
        <w:t>、</w:t>
        <w:tab/>
        <w:t>首次执行新租赁准则调整首次执行当年年初财务报表相关项目情况</w:t>
      </w:r>
      <w:bookmarkEnd w:id="1673"/>
      <w:bookmarkEnd w:id="1674"/>
      <w:bookmarkEnd w:id="1676"/>
    </w:p>
    <w:p>
      <w:pPr>
        <w:pStyle w:val="Style40"/>
        <w:keepNext/>
        <w:keepLines/>
        <w:widowControl w:val="0"/>
        <w:shd w:val="clear" w:color="auto" w:fill="auto"/>
        <w:bidi w:val="0"/>
        <w:spacing w:before="0" w:after="80" w:line="240" w:lineRule="auto"/>
        <w:ind w:left="0" w:right="0" w:firstLine="0"/>
        <w:jc w:val="center"/>
      </w:pPr>
      <w:bookmarkStart w:id="1673" w:name="bookmark1673"/>
      <w:bookmarkStart w:id="1674" w:name="bookmark1674"/>
      <w:bookmarkStart w:id="1677" w:name="bookmark1677"/>
      <w:r>
        <w:rPr>
          <w:color w:val="000000"/>
          <w:spacing w:val="0"/>
          <w:w w:val="100"/>
          <w:position w:val="0"/>
        </w:rPr>
        <w:t>合并资产负债表</w:t>
      </w:r>
      <w:bookmarkEnd w:id="1673"/>
      <w:bookmarkEnd w:id="1674"/>
      <w:bookmarkEnd w:id="1677"/>
    </w:p>
    <w:tbl>
      <w:tblPr>
        <w:tblOverlap w:val="never"/>
        <w:jc w:val="center"/>
        <w:tblLayout w:type="fixed"/>
      </w:tblPr>
      <w:tblGrid>
        <w:gridCol w:w="2246"/>
        <w:gridCol w:w="1622"/>
        <w:gridCol w:w="1618"/>
        <w:gridCol w:w="1450"/>
        <w:gridCol w:w="1253"/>
        <w:gridCol w:w="1454"/>
      </w:tblGrid>
      <w:tr>
        <w:trPr>
          <w:trHeight w:val="389"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年初余额</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8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重分类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重新计量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6, 485, </w:t>
            </w:r>
            <w:r>
              <w:rPr>
                <w:color w:val="000000"/>
                <w:spacing w:val="0"/>
                <w:w w:val="100"/>
                <w:position w:val="0"/>
                <w:sz w:val="18"/>
                <w:szCs w:val="18"/>
              </w:rPr>
              <w:t xml:space="preserve">849. </w:t>
            </w:r>
            <w:r>
              <w:rPr>
                <w:color w:val="000000"/>
                <w:spacing w:val="0"/>
                <w:w w:val="100"/>
                <w:position w:val="0"/>
                <w:sz w:val="18"/>
                <w:szCs w:val="18"/>
              </w:rPr>
              <w:t>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6, 485, </w:t>
            </w:r>
            <w:r>
              <w:rPr>
                <w:color w:val="000000"/>
                <w:spacing w:val="0"/>
                <w:w w:val="100"/>
                <w:position w:val="0"/>
                <w:sz w:val="18"/>
                <w:szCs w:val="18"/>
              </w:rPr>
              <w:t xml:space="preserve">849. </w:t>
            </w:r>
            <w:r>
              <w:rPr>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6, 485, </w:t>
            </w:r>
            <w:r>
              <w:rPr>
                <w:color w:val="000000"/>
                <w:spacing w:val="0"/>
                <w:w w:val="100"/>
                <w:position w:val="0"/>
                <w:sz w:val="18"/>
                <w:szCs w:val="18"/>
              </w:rPr>
              <w:t xml:space="preserve">849. </w:t>
            </w:r>
            <w:r>
              <w:rPr>
                <w:color w:val="000000"/>
                <w:spacing w:val="0"/>
                <w:w w:val="100"/>
                <w:position w:val="0"/>
                <w:sz w:val="18"/>
                <w:szCs w:val="18"/>
              </w:rPr>
              <w:t>27</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2, </w:t>
            </w:r>
            <w:r>
              <w:rPr>
                <w:color w:val="000000"/>
                <w:spacing w:val="0"/>
                <w:w w:val="100"/>
                <w:position w:val="0"/>
                <w:sz w:val="18"/>
                <w:szCs w:val="18"/>
              </w:rPr>
              <w:t xml:space="preserve">921,746. </w:t>
            </w:r>
            <w:r>
              <w:rPr>
                <w:color w:val="000000"/>
                <w:spacing w:val="0"/>
                <w:w w:val="100"/>
                <w:position w:val="0"/>
                <w:sz w:val="18"/>
                <w:szCs w:val="18"/>
              </w:rPr>
              <w:t>33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2, </w:t>
            </w:r>
            <w:r>
              <w:rPr>
                <w:color w:val="000000"/>
                <w:spacing w:val="0"/>
                <w:w w:val="100"/>
                <w:position w:val="0"/>
                <w:sz w:val="18"/>
                <w:szCs w:val="18"/>
              </w:rPr>
              <w:t xml:space="preserve">921,746. </w:t>
            </w:r>
            <w:r>
              <w:rPr>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2, </w:t>
            </w:r>
            <w:r>
              <w:rPr>
                <w:color w:val="000000"/>
                <w:spacing w:val="0"/>
                <w:w w:val="100"/>
                <w:position w:val="0"/>
                <w:sz w:val="18"/>
                <w:szCs w:val="18"/>
              </w:rPr>
              <w:t>921,746.33</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3, 564, </w:t>
            </w:r>
            <w:r>
              <w:rPr>
                <w:color w:val="000000"/>
                <w:spacing w:val="0"/>
                <w:w w:val="100"/>
                <w:position w:val="0"/>
                <w:sz w:val="18"/>
                <w:szCs w:val="18"/>
              </w:rPr>
              <w:t xml:space="preserve">102. </w:t>
            </w:r>
            <w:r>
              <w:rPr>
                <w:color w:val="000000"/>
                <w:spacing w:val="0"/>
                <w:w w:val="100"/>
                <w:position w:val="0"/>
                <w:sz w:val="18"/>
                <w:szCs w:val="18"/>
              </w:rPr>
              <w:t>94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3, 564, </w:t>
            </w:r>
            <w:r>
              <w:rPr>
                <w:color w:val="000000"/>
                <w:spacing w:val="0"/>
                <w:w w:val="100"/>
                <w:position w:val="0"/>
                <w:sz w:val="18"/>
                <w:szCs w:val="18"/>
              </w:rPr>
              <w:t xml:space="preserve">102. </w:t>
            </w:r>
            <w:r>
              <w:rPr>
                <w:color w:val="000000"/>
                <w:spacing w:val="0"/>
                <w:w w:val="100"/>
                <w:position w:val="0"/>
                <w:sz w:val="18"/>
                <w:szCs w:val="18"/>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3, 564, </w:t>
            </w:r>
            <w:r>
              <w:rPr>
                <w:color w:val="000000"/>
                <w:spacing w:val="0"/>
                <w:w w:val="100"/>
                <w:position w:val="0"/>
                <w:sz w:val="18"/>
                <w:szCs w:val="18"/>
              </w:rPr>
              <w:t xml:space="preserve">102. </w:t>
            </w:r>
            <w:r>
              <w:rPr>
                <w:color w:val="000000"/>
                <w:spacing w:val="0"/>
                <w:w w:val="100"/>
                <w:position w:val="0"/>
                <w:sz w:val="18"/>
                <w:szCs w:val="18"/>
              </w:rPr>
              <w:t>94</w:t>
            </w:r>
          </w:p>
        </w:tc>
      </w:tr>
    </w:tbl>
    <w:p>
      <w:pPr>
        <w:widowControl w:val="0"/>
        <w:spacing w:after="219" w:line="1" w:lineRule="exact"/>
      </w:pPr>
    </w:p>
    <w:p>
      <w:pPr>
        <w:pStyle w:val="Style40"/>
        <w:keepNext/>
        <w:keepLines/>
        <w:widowControl w:val="0"/>
        <w:shd w:val="clear" w:color="auto" w:fill="auto"/>
        <w:bidi w:val="0"/>
        <w:spacing w:before="0" w:after="220" w:line="240" w:lineRule="auto"/>
        <w:ind w:left="0" w:right="0" w:firstLine="360"/>
        <w:jc w:val="both"/>
      </w:pPr>
      <w:bookmarkStart w:id="1678" w:name="bookmark1678"/>
      <w:bookmarkStart w:id="1679" w:name="bookmark1679"/>
      <w:bookmarkStart w:id="1680" w:name="bookmark1680"/>
      <w:bookmarkStart w:id="1681" w:name="bookmark1681"/>
      <w:r>
        <w:rPr>
          <w:color w:val="000000"/>
          <w:spacing w:val="0"/>
          <w:w w:val="100"/>
          <w:position w:val="0"/>
        </w:rPr>
        <w:t>四</w:t>
      </w:r>
      <w:bookmarkEnd w:id="1680"/>
      <w:r>
        <w:rPr>
          <w:color w:val="000000"/>
          <w:spacing w:val="0"/>
          <w:w w:val="100"/>
          <w:position w:val="0"/>
        </w:rPr>
        <w:t>、税项</w:t>
      </w:r>
      <w:bookmarkEnd w:id="1678"/>
      <w:bookmarkEnd w:id="1679"/>
      <w:bookmarkEnd w:id="1681"/>
    </w:p>
    <w:p>
      <w:pPr>
        <w:pStyle w:val="Style40"/>
        <w:keepNext/>
        <w:keepLines/>
        <w:widowControl w:val="0"/>
        <w:shd w:val="clear" w:color="auto" w:fill="auto"/>
        <w:bidi w:val="0"/>
        <w:spacing w:before="0" w:after="80" w:line="240" w:lineRule="auto"/>
        <w:ind w:left="0" w:right="0" w:firstLine="280"/>
        <w:jc w:val="both"/>
      </w:pPr>
      <w:bookmarkStart w:id="1678" w:name="bookmark1678"/>
      <w:bookmarkStart w:id="1679" w:name="bookmark1679"/>
      <w:bookmarkStart w:id="1682" w:name="bookmark1682"/>
      <w:bookmarkStart w:id="1683" w:name="bookmark1683"/>
      <w:r>
        <w:rPr>
          <w:color w:val="000000"/>
          <w:spacing w:val="0"/>
          <w:w w:val="100"/>
          <w:position w:val="0"/>
        </w:rPr>
        <w:t>（</w:t>
      </w:r>
      <w:bookmarkEnd w:id="1682"/>
      <w:r>
        <w:rPr>
          <w:color w:val="000000"/>
          <w:spacing w:val="0"/>
          <w:w w:val="100"/>
          <w:position w:val="0"/>
        </w:rPr>
        <w:t>一）主要税种和税率</w:t>
      </w:r>
      <w:bookmarkEnd w:id="1678"/>
      <w:bookmarkEnd w:id="1679"/>
      <w:bookmarkEnd w:id="1683"/>
    </w:p>
    <w:tbl>
      <w:tblPr>
        <w:tblOverlap w:val="never"/>
        <w:jc w:val="center"/>
        <w:tblLayout w:type="fixed"/>
      </w:tblPr>
      <w:tblGrid>
        <w:gridCol w:w="2275"/>
        <w:gridCol w:w="5885"/>
        <w:gridCol w:w="1483"/>
      </w:tblGrid>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61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pPr>
            <w:r>
              <w:rPr>
                <w:color w:val="000000"/>
                <w:spacing w:val="0"/>
                <w:w w:val="100"/>
                <w:position w:val="0"/>
              </w:rPr>
              <w:t>按税法规定计算的销售货物和应税劳务收入为基础计算销项税额，在扣 除当期允许抵扣的进项税额后，差额部分为应交增值税</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13%</w:t>
            </w:r>
            <w:r>
              <w:rPr>
                <w:color w:val="000000"/>
                <w:spacing w:val="0"/>
                <w:w w:val="100"/>
                <w:position w:val="0"/>
              </w:rPr>
              <w:t>、</w:t>
            </w:r>
            <w:r>
              <w:rPr>
                <w:color w:val="000000"/>
                <w:spacing w:val="0"/>
                <w:w w:val="100"/>
                <w:position w:val="0"/>
                <w:sz w:val="18"/>
                <w:szCs w:val="18"/>
              </w:rPr>
              <w:t>9%</w:t>
            </w:r>
            <w:r>
              <w:rPr>
                <w:color w:val="000000"/>
                <w:spacing w:val="0"/>
                <w:w w:val="100"/>
                <w:position w:val="0"/>
              </w:rPr>
              <w:t>、</w:t>
            </w:r>
            <w:r>
              <w:rPr>
                <w:color w:val="000000"/>
                <w:spacing w:val="0"/>
                <w:w w:val="100"/>
                <w:position w:val="0"/>
                <w:sz w:val="18"/>
                <w:szCs w:val="18"/>
              </w:rPr>
              <w:t>6%</w:t>
            </w:r>
            <w:r>
              <w:rPr>
                <w:color w:val="000000"/>
                <w:spacing w:val="0"/>
                <w:w w:val="100"/>
                <w:position w:val="0"/>
              </w:rPr>
              <w:t>、</w:t>
            </w:r>
            <w:r>
              <w:rPr>
                <w:color w:val="000000"/>
                <w:spacing w:val="0"/>
                <w:w w:val="100"/>
                <w:position w:val="0"/>
                <w:sz w:val="18"/>
                <w:szCs w:val="18"/>
              </w:rPr>
              <w:t>3%</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按实际缴纳的增值税计缴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r>
              <w:rPr>
                <w:color w:val="000000"/>
                <w:spacing w:val="0"/>
                <w:w w:val="100"/>
                <w:position w:val="0"/>
              </w:rPr>
              <w:t>、</w:t>
            </w:r>
            <w:r>
              <w:rPr>
                <w:color w:val="000000"/>
                <w:spacing w:val="0"/>
                <w:w w:val="100"/>
                <w:position w:val="0"/>
                <w:sz w:val="18"/>
                <w:szCs w:val="18"/>
              </w:rPr>
              <w:t>7%</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按实际缴纳的增值税计缴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按实际缴纳的增值税计缴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按应纳税所得额计缴</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tabs>
                <w:tab w:pos="456" w:val="left"/>
              </w:tabs>
              <w:bidi w:val="0"/>
              <w:spacing w:before="0" w:after="0" w:line="240" w:lineRule="auto"/>
              <w:ind w:left="0" w:right="0" w:firstLine="0"/>
              <w:jc w:val="center"/>
            </w:pPr>
            <w:r>
              <w:rPr>
                <w:color w:val="000000"/>
                <w:spacing w:val="0"/>
                <w:w w:val="100"/>
                <w:position w:val="0"/>
                <w:sz w:val="18"/>
                <w:szCs w:val="18"/>
              </w:rPr>
              <w:t>25%</w:t>
            </w:r>
            <w:r>
              <w:rPr>
                <w:color w:val="000000"/>
                <w:spacing w:val="0"/>
                <w:w w:val="100"/>
                <w:position w:val="0"/>
              </w:rPr>
              <w:t>、</w:t>
              <w:tab/>
            </w:r>
            <w:r>
              <w:rPr>
                <w:color w:val="000000"/>
                <w:spacing w:val="0"/>
                <w:w w:val="100"/>
                <w:position w:val="0"/>
                <w:sz w:val="18"/>
                <w:szCs w:val="18"/>
              </w:rPr>
              <w:t>15%</w:t>
            </w:r>
          </w:p>
        </w:tc>
      </w:tr>
    </w:tbl>
    <w:p>
      <w:pPr>
        <w:widowControl w:val="0"/>
        <w:spacing w:after="219" w:line="1" w:lineRule="exact"/>
      </w:pPr>
    </w:p>
    <w:p>
      <w:pPr>
        <w:pStyle w:val="Style26"/>
        <w:keepNext w:val="0"/>
        <w:keepLines w:val="0"/>
        <w:widowControl w:val="0"/>
        <w:shd w:val="clear" w:color="auto" w:fill="auto"/>
        <w:bidi w:val="0"/>
        <w:spacing w:before="0" w:line="240" w:lineRule="auto"/>
        <w:ind w:left="0" w:right="0" w:firstLine="360"/>
        <w:jc w:val="both"/>
      </w:pPr>
      <w:r>
        <w:rPr>
          <w:color w:val="000000"/>
          <w:spacing w:val="0"/>
          <w:w w:val="100"/>
          <w:position w:val="0"/>
        </w:rPr>
        <w:t>存在不同企业所得税税率纳税主体的，披露情况说明</w:t>
      </w:r>
    </w:p>
    <w:tbl>
      <w:tblPr>
        <w:tblOverlap w:val="never"/>
        <w:jc w:val="center"/>
        <w:tblLayout w:type="fixed"/>
      </w:tblPr>
      <w:tblGrid>
        <w:gridCol w:w="6955"/>
        <w:gridCol w:w="2688"/>
      </w:tblGrid>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中嘉博创信息技术股份有限公司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25. </w:t>
            </w:r>
            <w:r>
              <w:rPr>
                <w:color w:val="000000"/>
                <w:spacing w:val="0"/>
                <w:w w:val="100"/>
                <w:position w:val="0"/>
                <w:sz w:val="18"/>
                <w:szCs w:val="18"/>
              </w:rPr>
              <w:t>00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北京创世漫道科技有限公司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15.00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广东长实通信科技有限公司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15. </w:t>
            </w:r>
            <w:r>
              <w:rPr>
                <w:color w:val="000000"/>
                <w:spacing w:val="0"/>
                <w:w w:val="100"/>
                <w:position w:val="0"/>
                <w:sz w:val="18"/>
                <w:szCs w:val="18"/>
              </w:rPr>
              <w:t>00</w:t>
            </w:r>
          </w:p>
        </w:tc>
      </w:tr>
      <w:tr>
        <w:trPr>
          <w:trHeight w:val="40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海南博创云天科技有限公司</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25.00</w:t>
            </w:r>
          </w:p>
        </w:tc>
      </w:tr>
    </w:tbl>
    <w:p>
      <w:pPr>
        <w:widowControl w:val="0"/>
        <w:spacing w:after="219" w:line="1" w:lineRule="exact"/>
      </w:pPr>
    </w:p>
    <w:p>
      <w:pPr>
        <w:pStyle w:val="Style40"/>
        <w:keepNext/>
        <w:keepLines/>
        <w:widowControl w:val="0"/>
        <w:shd w:val="clear" w:color="auto" w:fill="auto"/>
        <w:bidi w:val="0"/>
        <w:spacing w:before="0" w:after="80" w:line="240" w:lineRule="auto"/>
        <w:ind w:left="0" w:right="0" w:firstLine="280"/>
        <w:jc w:val="both"/>
      </w:pPr>
      <w:bookmarkStart w:id="1684" w:name="bookmark1684"/>
      <w:bookmarkStart w:id="1685" w:name="bookmark1685"/>
      <w:bookmarkStart w:id="1686" w:name="bookmark1686"/>
      <w:bookmarkStart w:id="1687" w:name="bookmark1687"/>
      <w:r>
        <w:rPr>
          <w:color w:val="000000"/>
          <w:spacing w:val="0"/>
          <w:w w:val="100"/>
          <w:position w:val="0"/>
        </w:rPr>
        <w:t>（</w:t>
      </w:r>
      <w:bookmarkEnd w:id="1686"/>
      <w:r>
        <w:rPr>
          <w:color w:val="000000"/>
          <w:spacing w:val="0"/>
          <w:w w:val="100"/>
          <w:position w:val="0"/>
        </w:rPr>
        <w:t>二）税收优惠</w:t>
      </w:r>
      <w:bookmarkEnd w:id="1684"/>
      <w:bookmarkEnd w:id="1685"/>
      <w:bookmarkEnd w:id="1687"/>
    </w:p>
    <w:p>
      <w:pPr>
        <w:pStyle w:val="Style40"/>
        <w:keepNext/>
        <w:keepLines/>
        <w:widowControl w:val="0"/>
        <w:shd w:val="clear" w:color="auto" w:fill="auto"/>
        <w:bidi w:val="0"/>
        <w:spacing w:before="0" w:after="80" w:line="400" w:lineRule="exact"/>
        <w:ind w:left="0" w:right="0" w:firstLine="420"/>
        <w:jc w:val="both"/>
      </w:pPr>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1</w:t>
      </w:r>
      <w:r>
        <w:rPr>
          <w:color w:val="000000"/>
          <w:spacing w:val="0"/>
          <w:w w:val="100"/>
          <w:position w:val="0"/>
        </w:rPr>
        <w:t>、企业所得税</w:t>
      </w:r>
      <w:bookmarkEnd w:id="1688"/>
      <w:bookmarkEnd w:id="1689"/>
      <w:bookmarkEnd w:id="1690"/>
    </w:p>
    <w:p>
      <w:pPr>
        <w:pStyle w:val="Style26"/>
        <w:keepNext w:val="0"/>
        <w:keepLines w:val="0"/>
        <w:widowControl w:val="0"/>
        <w:shd w:val="clear" w:color="auto" w:fill="auto"/>
        <w:bidi w:val="0"/>
        <w:spacing w:before="0" w:after="0" w:line="400" w:lineRule="exact"/>
        <w:ind w:left="0" w:right="0" w:firstLine="420"/>
        <w:jc w:val="both"/>
      </w:pPr>
      <w:r>
        <w:rPr>
          <w:color w:val="000000"/>
          <w:spacing w:val="0"/>
          <w:w w:val="100"/>
          <w:position w:val="0"/>
        </w:rPr>
        <w:t>本公司之子公司长实通信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日获得《高新技术企业证书》（证书编号： </w:t>
      </w:r>
      <w:r>
        <w:rPr>
          <w:rFonts w:ascii="Times New Roman" w:eastAsia="Times New Roman" w:hAnsi="Times New Roman" w:cs="Times New Roman"/>
          <w:color w:val="000000"/>
          <w:spacing w:val="0"/>
          <w:w w:val="100"/>
          <w:position w:val="0"/>
        </w:rPr>
        <w:t>GR20214400584</w:t>
      </w:r>
      <w:r>
        <w:rPr>
          <w:color w:val="000000"/>
          <w:spacing w:val="0"/>
          <w:w w:val="100"/>
          <w:position w:val="0"/>
        </w:rPr>
        <w:t>），</w:t>
      </w:r>
      <w:r>
        <w:rPr>
          <w:color w:val="000000"/>
          <w:spacing w:val="0"/>
          <w:w w:val="100"/>
          <w:position w:val="0"/>
        </w:rPr>
        <w:t>有效期三年。根据《中华人民共和国企业所得税法》的规定，长实通信本报告期内享受 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优惠税率征收企业所得税的政策。</w:t>
      </w:r>
    </w:p>
    <w:p>
      <w:pPr>
        <w:pStyle w:val="Style26"/>
        <w:keepNext w:val="0"/>
        <w:keepLines w:val="0"/>
        <w:widowControl w:val="0"/>
        <w:shd w:val="clear" w:color="auto" w:fill="auto"/>
        <w:bidi w:val="0"/>
        <w:spacing w:before="0" w:after="0" w:line="400" w:lineRule="exact"/>
        <w:ind w:left="0" w:right="0" w:firstLine="420"/>
        <w:jc w:val="both"/>
      </w:pPr>
      <w:r>
        <w:rPr>
          <w:color w:val="000000"/>
          <w:spacing w:val="0"/>
          <w:w w:val="100"/>
          <w:position w:val="0"/>
        </w:rPr>
        <w:t>本公司之子公司创世漫道于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日获得《高新技术企业证书》</w:t>
      </w:r>
      <w:r>
        <w:rPr>
          <w:rFonts w:ascii="Times New Roman" w:eastAsia="Times New Roman" w:hAnsi="Times New Roman" w:cs="Times New Roman"/>
          <w:color w:val="000000"/>
          <w:spacing w:val="0"/>
          <w:w w:val="100"/>
          <w:position w:val="0"/>
        </w:rPr>
        <w:t>（</w:t>
      </w:r>
      <w:r>
        <w:rPr>
          <w:color w:val="000000"/>
          <w:spacing w:val="0"/>
          <w:w w:val="100"/>
          <w:position w:val="0"/>
        </w:rPr>
        <w:t>证书编号:</w:t>
      </w:r>
      <w:r>
        <w:rPr>
          <w:rFonts w:ascii="Times New Roman" w:eastAsia="Times New Roman" w:hAnsi="Times New Roman" w:cs="Times New Roman"/>
          <w:color w:val="000000"/>
          <w:spacing w:val="0"/>
          <w:w w:val="100"/>
          <w:position w:val="0"/>
        </w:rPr>
        <w:t>GR201911001660）</w:t>
      </w:r>
      <w:r>
        <w:rPr>
          <w:color w:val="000000"/>
          <w:spacing w:val="0"/>
          <w:w w:val="100"/>
          <w:position w:val="0"/>
        </w:rPr>
        <w:t xml:space="preserve">， </w:t>
      </w:r>
      <w:r>
        <w:rPr>
          <w:color w:val="000000"/>
          <w:spacing w:val="0"/>
          <w:w w:val="100"/>
          <w:position w:val="0"/>
        </w:rPr>
        <w:t xml:space="preserve">有效期三年。根据《中华人民共和国企业所得税法》的规定，创世漫道本报告期内享受高新技术企业减按 </w:t>
      </w:r>
      <w:r>
        <w:rPr>
          <w:rFonts w:ascii="Times New Roman" w:eastAsia="Times New Roman" w:hAnsi="Times New Roman" w:cs="Times New Roman"/>
          <w:color w:val="000000"/>
          <w:spacing w:val="0"/>
          <w:w w:val="100"/>
          <w:position w:val="0"/>
        </w:rPr>
        <w:t>15%</w:t>
      </w:r>
      <w:r>
        <w:rPr>
          <w:color w:val="000000"/>
          <w:spacing w:val="0"/>
          <w:w w:val="100"/>
          <w:position w:val="0"/>
        </w:rPr>
        <w:t>优惠税率征收企业所得税的政策。</w:t>
      </w:r>
    </w:p>
    <w:p>
      <w:pPr>
        <w:pStyle w:val="Style26"/>
        <w:keepNext w:val="0"/>
        <w:keepLines w:val="0"/>
        <w:widowControl w:val="0"/>
        <w:shd w:val="clear" w:color="auto" w:fill="auto"/>
        <w:bidi w:val="0"/>
        <w:spacing w:before="0" w:after="0" w:line="400" w:lineRule="exact"/>
        <w:ind w:left="0" w:right="0" w:firstLine="420"/>
        <w:jc w:val="both"/>
      </w:pPr>
      <w:r>
        <w:rPr>
          <w:color w:val="000000"/>
          <w:spacing w:val="0"/>
          <w:w w:val="100"/>
          <w:position w:val="0"/>
        </w:rPr>
        <w:t>本公司之孙公司北京东方博星科技有限责任公司（以下简称“东方博星”）于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 获得《高新技术企业证书》</w:t>
      </w:r>
      <w:r>
        <w:rPr>
          <w:color w:val="000000"/>
          <w:spacing w:val="0"/>
          <w:w w:val="100"/>
          <w:position w:val="0"/>
        </w:rPr>
        <w:t>（</w:t>
      </w:r>
      <w:r>
        <w:rPr>
          <w:color w:val="000000"/>
          <w:spacing w:val="0"/>
          <w:w w:val="100"/>
          <w:position w:val="0"/>
        </w:rPr>
        <w:t>证书编号：</w:t>
      </w:r>
      <w:r>
        <w:rPr>
          <w:rFonts w:ascii="Times New Roman" w:eastAsia="Times New Roman" w:hAnsi="Times New Roman" w:cs="Times New Roman"/>
          <w:color w:val="000000"/>
          <w:spacing w:val="0"/>
          <w:w w:val="100"/>
          <w:position w:val="0"/>
        </w:rPr>
        <w:t>GR202111000981</w:t>
      </w:r>
      <w:r>
        <w:rPr>
          <w:color w:val="000000"/>
          <w:spacing w:val="0"/>
          <w:w w:val="100"/>
          <w:position w:val="0"/>
        </w:rPr>
        <w:t>），</w:t>
      </w:r>
      <w:r>
        <w:rPr>
          <w:color w:val="000000"/>
          <w:spacing w:val="0"/>
          <w:w w:val="100"/>
          <w:position w:val="0"/>
        </w:rPr>
        <w:t>有效期三年。根据《中华人民共和国企业所得 税法》的规定，东方博星本报告期内享受高新技术企业减按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优惠税率征收企业所得税的政策。</w:t>
      </w:r>
    </w:p>
    <w:p>
      <w:pPr>
        <w:pStyle w:val="Style26"/>
        <w:keepNext w:val="0"/>
        <w:keepLines w:val="0"/>
        <w:widowControl w:val="0"/>
        <w:shd w:val="clear" w:color="auto" w:fill="auto"/>
        <w:bidi w:val="0"/>
        <w:spacing w:before="0" w:after="0" w:line="400" w:lineRule="exact"/>
        <w:ind w:left="0" w:right="0" w:firstLine="420"/>
        <w:jc w:val="both"/>
      </w:pPr>
      <w:r>
        <w:rPr>
          <w:color w:val="000000"/>
          <w:spacing w:val="0"/>
          <w:w w:val="100"/>
          <w:position w:val="0"/>
        </w:rPr>
        <w:t>本公司之孙公司新疆漫道通信科技有限公司（以下简称“新疆漫道”）于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日取得了 霍尔果斯经济开发区国家税务局签发的《企业所得税优惠事项备案表》，依据《财政部国家税务总局关于 新疆喀什霍尔果斯两个特殊经济开发区企业所得税优惠政策的通知》财税</w:t>
      </w:r>
      <w:r>
        <w:rPr>
          <w:rFonts w:ascii="Times New Roman" w:eastAsia="Times New Roman" w:hAnsi="Times New Roman" w:cs="Times New Roman"/>
          <w:color w:val="000000"/>
          <w:spacing w:val="0"/>
          <w:w w:val="100"/>
          <w:position w:val="0"/>
        </w:rPr>
        <w:t>[2011]112</w:t>
      </w:r>
      <w:r>
        <w:rPr>
          <w:color w:val="000000"/>
          <w:spacing w:val="0"/>
          <w:w w:val="100"/>
          <w:position w:val="0"/>
        </w:rPr>
        <w:t>号，自</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日免征企业所得税。</w:t>
      </w:r>
    </w:p>
    <w:p>
      <w:pPr>
        <w:pStyle w:val="Style26"/>
        <w:keepNext w:val="0"/>
        <w:keepLines w:val="0"/>
        <w:widowControl w:val="0"/>
        <w:shd w:val="clear" w:color="auto" w:fill="auto"/>
        <w:bidi w:val="0"/>
        <w:spacing w:before="0" w:after="140" w:line="400" w:lineRule="exact"/>
        <w:ind w:left="0" w:right="0" w:firstLine="420"/>
        <w:jc w:val="both"/>
      </w:pPr>
      <w:r>
        <w:rPr>
          <w:color w:val="000000"/>
          <w:spacing w:val="0"/>
          <w:w w:val="100"/>
          <w:position w:val="0"/>
        </w:rPr>
        <w:t>本公司之子公司海南博创云天科技有限公司及孙公司茌平长云通信科技有限公司（以下简称“茌平长 云”）、清远长实云谷科技有限公司（以下简称“清远长实”）、华赢融资租赁（深圳）有限公司（以下简称 “深圳华赢”）属于小型微利企业。依据国家相关规定，对小型微利企业年应纳税所得额不超过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 的部分，减按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万元但 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w:t>
      </w:r>
    </w:p>
    <w:p>
      <w:pPr>
        <w:pStyle w:val="Style40"/>
        <w:keepNext/>
        <w:keepLines/>
        <w:widowControl w:val="0"/>
        <w:shd w:val="clear" w:color="auto" w:fill="auto"/>
        <w:bidi w:val="0"/>
        <w:spacing w:before="0" w:after="240" w:line="240" w:lineRule="auto"/>
        <w:ind w:left="0" w:right="0" w:firstLine="420"/>
        <w:jc w:val="both"/>
      </w:pPr>
      <w:bookmarkStart w:id="1691" w:name="bookmark1691"/>
      <w:bookmarkStart w:id="1692" w:name="bookmark1692"/>
      <w:bookmarkStart w:id="1693" w:name="bookmark1693"/>
      <w:bookmarkStart w:id="1694" w:name="bookmark1694"/>
      <w:r>
        <w:rPr>
          <w:color w:val="000000"/>
          <w:spacing w:val="0"/>
          <w:w w:val="100"/>
          <w:position w:val="0"/>
        </w:rPr>
        <w:t>五</w:t>
      </w:r>
      <w:bookmarkEnd w:id="1693"/>
      <w:r>
        <w:rPr>
          <w:color w:val="000000"/>
          <w:spacing w:val="0"/>
          <w:w w:val="100"/>
          <w:position w:val="0"/>
        </w:rPr>
        <w:t>、合并财务报表项目注释</w:t>
      </w:r>
      <w:bookmarkEnd w:id="1691"/>
      <w:bookmarkEnd w:id="1692"/>
      <w:bookmarkEnd w:id="1694"/>
    </w:p>
    <w:p>
      <w:pPr>
        <w:pStyle w:val="Style40"/>
        <w:keepNext/>
        <w:keepLines/>
        <w:widowControl w:val="0"/>
        <w:shd w:val="clear" w:color="auto" w:fill="auto"/>
        <w:bidi w:val="0"/>
        <w:spacing w:before="0" w:after="80" w:line="240" w:lineRule="auto"/>
        <w:ind w:left="0" w:right="0" w:firstLine="280"/>
        <w:jc w:val="both"/>
      </w:pPr>
      <w:bookmarkStart w:id="1691" w:name="bookmark1691"/>
      <w:bookmarkStart w:id="1692" w:name="bookmark1692"/>
      <w:bookmarkStart w:id="1695" w:name="bookmark1695"/>
      <w:bookmarkStart w:id="1696" w:name="bookmark1696"/>
      <w:r>
        <w:rPr>
          <w:color w:val="000000"/>
          <w:spacing w:val="0"/>
          <w:w w:val="100"/>
          <w:position w:val="0"/>
        </w:rPr>
        <w:t>（</w:t>
      </w:r>
      <w:bookmarkEnd w:id="1695"/>
      <w:r>
        <w:rPr>
          <w:color w:val="000000"/>
          <w:spacing w:val="0"/>
          <w:w w:val="100"/>
          <w:position w:val="0"/>
        </w:rPr>
        <w:t>一）货币资金</w:t>
      </w:r>
      <w:bookmarkEnd w:id="1691"/>
      <w:bookmarkEnd w:id="1692"/>
      <w:bookmarkEnd w:id="1696"/>
    </w:p>
    <w:tbl>
      <w:tblPr>
        <w:tblOverlap w:val="never"/>
        <w:jc w:val="center"/>
        <w:tblLayout w:type="fixed"/>
      </w:tblPr>
      <w:tblGrid>
        <w:gridCol w:w="4824"/>
        <w:gridCol w:w="2165"/>
        <w:gridCol w:w="2654"/>
      </w:tblGrid>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27, </w:t>
            </w:r>
            <w:r>
              <w:rPr>
                <w:color w:val="000000"/>
                <w:spacing w:val="0"/>
                <w:w w:val="100"/>
                <w:position w:val="0"/>
                <w:sz w:val="18"/>
                <w:szCs w:val="18"/>
              </w:rPr>
              <w:t xml:space="preserve">993.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30, </w:t>
            </w:r>
            <w:r>
              <w:rPr>
                <w:color w:val="000000"/>
                <w:spacing w:val="0"/>
                <w:w w:val="100"/>
                <w:position w:val="0"/>
                <w:sz w:val="18"/>
                <w:szCs w:val="18"/>
              </w:rPr>
              <w:t>281.97</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373,106, </w:t>
            </w:r>
            <w:r>
              <w:rPr>
                <w:color w:val="000000"/>
                <w:spacing w:val="0"/>
                <w:w w:val="100"/>
                <w:position w:val="0"/>
                <w:sz w:val="18"/>
                <w:szCs w:val="18"/>
              </w:rPr>
              <w:t xml:space="preserve">590. </w:t>
            </w:r>
            <w:r>
              <w:rPr>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both"/>
            </w:pPr>
            <w:r>
              <w:rPr>
                <w:color w:val="000000"/>
                <w:spacing w:val="0"/>
                <w:w w:val="100"/>
                <w:position w:val="0"/>
                <w:sz w:val="18"/>
                <w:szCs w:val="18"/>
              </w:rPr>
              <w:t xml:space="preserve">707, 327, </w:t>
            </w:r>
            <w:r>
              <w:rPr>
                <w:color w:val="000000"/>
                <w:spacing w:val="0"/>
                <w:w w:val="100"/>
                <w:position w:val="0"/>
                <w:sz w:val="18"/>
                <w:szCs w:val="18"/>
              </w:rPr>
              <w:t xml:space="preserve">552. </w:t>
            </w:r>
            <w:r>
              <w:rPr>
                <w:color w:val="000000"/>
                <w:spacing w:val="0"/>
                <w:w w:val="100"/>
                <w:position w:val="0"/>
                <w:sz w:val="18"/>
                <w:szCs w:val="18"/>
              </w:rPr>
              <w:t>27</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10, 593, </w:t>
            </w:r>
            <w:r>
              <w:rPr>
                <w:color w:val="000000"/>
                <w:spacing w:val="0"/>
                <w:w w:val="100"/>
                <w:position w:val="0"/>
                <w:sz w:val="18"/>
                <w:szCs w:val="18"/>
              </w:rPr>
              <w:t xml:space="preserve">405. </w:t>
            </w:r>
            <w:r>
              <w:rPr>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18,477, </w:t>
            </w:r>
            <w:r>
              <w:rPr>
                <w:color w:val="000000"/>
                <w:spacing w:val="0"/>
                <w:w w:val="100"/>
                <w:position w:val="0"/>
                <w:sz w:val="18"/>
                <w:szCs w:val="18"/>
              </w:rPr>
              <w:t>259.90</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383, 727, </w:t>
            </w:r>
            <w:r>
              <w:rPr>
                <w:color w:val="000000"/>
                <w:spacing w:val="0"/>
                <w:w w:val="100"/>
                <w:position w:val="0"/>
                <w:sz w:val="18"/>
                <w:szCs w:val="18"/>
              </w:rPr>
              <w:t xml:space="preserve">988.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both"/>
            </w:pPr>
            <w:r>
              <w:rPr>
                <w:color w:val="000000"/>
                <w:spacing w:val="0"/>
                <w:w w:val="100"/>
                <w:position w:val="0"/>
                <w:sz w:val="18"/>
                <w:szCs w:val="18"/>
              </w:rPr>
              <w:t xml:space="preserve">725, 835, </w:t>
            </w:r>
            <w:r>
              <w:rPr>
                <w:color w:val="000000"/>
                <w:spacing w:val="0"/>
                <w:w w:val="100"/>
                <w:position w:val="0"/>
                <w:sz w:val="18"/>
                <w:szCs w:val="18"/>
              </w:rPr>
              <w:t xml:space="preserve">094. </w:t>
            </w:r>
            <w:r>
              <w:rPr>
                <w:color w:val="000000"/>
                <w:spacing w:val="0"/>
                <w:w w:val="100"/>
                <w:position w:val="0"/>
                <w:sz w:val="18"/>
                <w:szCs w:val="18"/>
              </w:rPr>
              <w:t>14</w:t>
            </w:r>
          </w:p>
        </w:tc>
      </w:tr>
      <w:tr>
        <w:trPr>
          <w:trHeight w:val="39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其中：因抵押、质押或冻结等对使用有限制的款项总额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10,744,908.87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18,464,528.25</w:t>
            </w:r>
          </w:p>
        </w:tc>
      </w:tr>
    </w:tbl>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其他说明：期末其他货币资金中存出投资款</w:t>
      </w:r>
      <w:r>
        <w:rPr>
          <w:rFonts w:ascii="Times New Roman" w:eastAsia="Times New Roman" w:hAnsi="Times New Roman" w:cs="Times New Roman"/>
          <w:color w:val="000000"/>
          <w:spacing w:val="0"/>
          <w:w w:val="100"/>
          <w:position w:val="0"/>
        </w:rPr>
        <w:t>12,776.75</w:t>
      </w:r>
      <w:r>
        <w:rPr>
          <w:color w:val="000000"/>
          <w:spacing w:val="0"/>
          <w:w w:val="100"/>
          <w:position w:val="0"/>
        </w:rPr>
        <w:t>元，使用有限制的银行存款、保证金等受限资</w:t>
      </w:r>
    </w:p>
    <w:p>
      <w:pPr>
        <w:widowControl w:val="0"/>
        <w:spacing w:after="139" w:line="1" w:lineRule="exact"/>
      </w:pPr>
    </w:p>
    <w:p>
      <w:pPr>
        <w:pStyle w:val="Style28"/>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rPr>
        <w:t xml:space="preserve">金 </w:t>
      </w:r>
      <w:r>
        <w:rPr>
          <w:rFonts w:ascii="Times New Roman" w:eastAsia="Times New Roman" w:hAnsi="Times New Roman" w:cs="Times New Roman"/>
          <w:color w:val="000000"/>
          <w:spacing w:val="0"/>
          <w:w w:val="100"/>
          <w:position w:val="0"/>
          <w:sz w:val="20"/>
          <w:szCs w:val="20"/>
        </w:rPr>
        <w:t xml:space="preserve">10,744,908.87 </w:t>
      </w:r>
      <w:r>
        <w:rPr>
          <w:color w:val="000000"/>
          <w:spacing w:val="0"/>
          <w:w w:val="100"/>
          <w:position w:val="0"/>
          <w:sz w:val="20"/>
          <w:szCs w:val="20"/>
        </w:rPr>
        <w:t>元。</w:t>
      </w:r>
    </w:p>
    <w:p>
      <w:pPr>
        <w:pStyle w:val="Style26"/>
        <w:keepNext w:val="0"/>
        <w:keepLines w:val="0"/>
        <w:widowControl w:val="0"/>
        <w:shd w:val="clear" w:color="auto" w:fill="auto"/>
        <w:bidi w:val="0"/>
        <w:spacing w:before="0" w:after="240" w:line="240" w:lineRule="auto"/>
        <w:ind w:left="0" w:right="0" w:firstLine="280"/>
        <w:jc w:val="left"/>
      </w:pPr>
      <w:bookmarkStart w:id="1697" w:name="bookmark1697"/>
      <w:r>
        <w:rPr>
          <w:b/>
          <w:bCs/>
          <w:color w:val="000000"/>
          <w:spacing w:val="0"/>
          <w:w w:val="100"/>
          <w:position w:val="0"/>
        </w:rPr>
        <w:t>（</w:t>
      </w:r>
      <w:bookmarkEnd w:id="1697"/>
      <w:r>
        <w:rPr>
          <w:b/>
          <w:bCs/>
          <w:color w:val="000000"/>
          <w:spacing w:val="0"/>
          <w:w w:val="100"/>
          <w:position w:val="0"/>
        </w:rPr>
        <w:t>二）应收票据</w:t>
      </w:r>
    </w:p>
    <w:p>
      <w:pPr>
        <w:pStyle w:val="Style26"/>
        <w:keepNext w:val="0"/>
        <w:keepLines w:val="0"/>
        <w:widowControl w:val="0"/>
        <w:shd w:val="clear" w:color="auto" w:fill="auto"/>
        <w:bidi w:val="0"/>
        <w:spacing w:before="0" w:line="240" w:lineRule="auto"/>
        <w:ind w:left="0" w:right="0" w:firstLine="42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、应收票据分类列示</w:t>
      </w:r>
    </w:p>
    <w:tbl>
      <w:tblPr>
        <w:tblOverlap w:val="never"/>
        <w:jc w:val="center"/>
        <w:tblLayout w:type="fixed"/>
      </w:tblPr>
      <w:tblGrid>
        <w:gridCol w:w="4066"/>
        <w:gridCol w:w="2789"/>
        <w:gridCol w:w="2789"/>
      </w:tblGrid>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1,920,418.01</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930,014. </w:t>
            </w:r>
            <w:r>
              <w:rPr>
                <w:color w:val="000000"/>
                <w:spacing w:val="0"/>
                <w:w w:val="100"/>
                <w:position w:val="0"/>
                <w:sz w:val="18"/>
                <w:szCs w:val="18"/>
              </w:rPr>
              <w:t>24</w:t>
            </w:r>
          </w:p>
        </w:tc>
      </w:tr>
    </w:tbl>
    <w:p>
      <w:pPr>
        <w:spacing w:lineRule="exact" w:line="1"/>
        <w:rPr>
          <w:sz w:val="2"/>
          <w:szCs w:val="2"/>
        </w:rPr>
      </w:pPr>
      <w:r>
        <w:br w:type="page"/>
      </w:r>
    </w:p>
    <w:tbl>
      <w:tblPr>
        <w:tblOverlap w:val="never"/>
        <w:jc w:val="center"/>
        <w:tblLayout w:type="fixed"/>
      </w:tblPr>
      <w:tblGrid>
        <w:gridCol w:w="4066"/>
        <w:gridCol w:w="2789"/>
        <w:gridCol w:w="2789"/>
      </w:tblGrid>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96, </w:t>
            </w:r>
            <w:r>
              <w:rPr>
                <w:color w:val="000000"/>
                <w:spacing w:val="0"/>
                <w:w w:val="100"/>
                <w:position w:val="0"/>
                <w:sz w:val="18"/>
                <w:szCs w:val="18"/>
              </w:rPr>
              <w:t xml:space="preserve">020. </w:t>
            </w:r>
            <w:r>
              <w:rPr>
                <w:color w:val="000000"/>
                <w:spacing w:val="0"/>
                <w:w w:val="100"/>
                <w:position w:val="0"/>
                <w:sz w:val="18"/>
                <w:szCs w:val="18"/>
              </w:rPr>
              <w:t>90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46, </w:t>
            </w:r>
            <w:r>
              <w:rPr>
                <w:color w:val="000000"/>
                <w:spacing w:val="0"/>
                <w:w w:val="100"/>
                <w:position w:val="0"/>
                <w:sz w:val="18"/>
                <w:szCs w:val="18"/>
              </w:rPr>
              <w:t>500.71</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1,824, </w:t>
            </w:r>
            <w:r>
              <w:rPr>
                <w:color w:val="000000"/>
                <w:spacing w:val="0"/>
                <w:w w:val="100"/>
                <w:position w:val="0"/>
                <w:sz w:val="18"/>
                <w:szCs w:val="18"/>
              </w:rPr>
              <w:t xml:space="preserve">397. </w:t>
            </w:r>
            <w:r>
              <w:rPr>
                <w:color w:val="000000"/>
                <w:spacing w:val="0"/>
                <w:w w:val="100"/>
                <w:position w:val="0"/>
                <w:sz w:val="18"/>
                <w:szCs w:val="18"/>
              </w:rPr>
              <w:t>11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883,513.53</w:t>
            </w:r>
          </w:p>
        </w:tc>
      </w:tr>
    </w:tbl>
    <w:p>
      <w:pPr>
        <w:widowControl w:val="0"/>
        <w:spacing w:after="199" w:line="1" w:lineRule="exact"/>
      </w:pPr>
    </w:p>
    <w:p>
      <w:pPr>
        <w:pStyle w:val="Style40"/>
        <w:keepNext/>
        <w:keepLines/>
        <w:widowControl w:val="0"/>
        <w:shd w:val="clear" w:color="auto" w:fill="auto"/>
        <w:bidi w:val="0"/>
        <w:spacing w:before="0" w:after="80" w:line="240" w:lineRule="auto"/>
        <w:ind w:left="0" w:right="0" w:firstLine="420"/>
        <w:jc w:val="left"/>
      </w:pPr>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2</w:t>
      </w:r>
      <w:r>
        <w:rPr>
          <w:color w:val="000000"/>
          <w:spacing w:val="0"/>
          <w:w w:val="100"/>
          <w:position w:val="0"/>
        </w:rPr>
        <w:t>、期末公司已背书或贴现且在资产负债表日尚未到期的应收票据</w:t>
      </w:r>
      <w:bookmarkEnd w:id="1698"/>
      <w:bookmarkEnd w:id="1699"/>
      <w:bookmarkEnd w:id="1700"/>
    </w:p>
    <w:tbl>
      <w:tblPr>
        <w:tblOverlap w:val="never"/>
        <w:jc w:val="center"/>
        <w:tblLayout w:type="fixed"/>
      </w:tblPr>
      <w:tblGrid>
        <w:gridCol w:w="4066"/>
        <w:gridCol w:w="2789"/>
        <w:gridCol w:w="2789"/>
      </w:tblGrid>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期末未终止确认金额</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1,824, </w:t>
            </w:r>
            <w:r>
              <w:rPr>
                <w:color w:val="000000"/>
                <w:spacing w:val="0"/>
                <w:w w:val="100"/>
                <w:position w:val="0"/>
                <w:sz w:val="18"/>
                <w:szCs w:val="18"/>
              </w:rPr>
              <w:t xml:space="preserve">397. </w:t>
            </w:r>
            <w:r>
              <w:rPr>
                <w:color w:val="000000"/>
                <w:spacing w:val="0"/>
                <w:w w:val="100"/>
                <w:position w:val="0"/>
                <w:sz w:val="18"/>
                <w:szCs w:val="18"/>
              </w:rPr>
              <w:t>11</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1,824, </w:t>
            </w:r>
            <w:r>
              <w:rPr>
                <w:color w:val="000000"/>
                <w:spacing w:val="0"/>
                <w:w w:val="100"/>
                <w:position w:val="0"/>
                <w:sz w:val="18"/>
                <w:szCs w:val="18"/>
              </w:rPr>
              <w:t xml:space="preserve">397. </w:t>
            </w:r>
            <w:r>
              <w:rPr>
                <w:color w:val="000000"/>
                <w:spacing w:val="0"/>
                <w:w w:val="100"/>
                <w:position w:val="0"/>
                <w:sz w:val="18"/>
                <w:szCs w:val="18"/>
              </w:rPr>
              <w:t>11</w:t>
            </w:r>
          </w:p>
        </w:tc>
      </w:tr>
    </w:tbl>
    <w:p>
      <w:pPr>
        <w:sectPr>
          <w:footnotePr>
            <w:pos w:val="pageBottom"/>
            <w:numFmt w:val="decimal"/>
            <w:numRestart w:val="continuous"/>
          </w:footnotePr>
          <w:pgSz w:w="11900" w:h="16840"/>
          <w:pgMar w:top="1388" w:right="1031" w:bottom="1489" w:left="1081" w:header="0" w:footer="3" w:gutter="0"/>
          <w:cols w:space="720"/>
          <w:noEndnote/>
          <w:rtlGutter w:val="0"/>
          <w:docGrid w:linePitch="360"/>
        </w:sectPr>
      </w:pPr>
    </w:p>
    <w:p>
      <w:pPr>
        <w:pStyle w:val="Style40"/>
        <w:keepNext/>
        <w:keepLines/>
        <w:widowControl w:val="0"/>
        <w:shd w:val="clear" w:color="auto" w:fill="auto"/>
        <w:bidi w:val="0"/>
        <w:spacing w:before="0" w:after="0" w:line="240" w:lineRule="auto"/>
        <w:ind w:left="0" w:right="0" w:firstLine="740"/>
        <w:jc w:val="left"/>
      </w:pPr>
      <w:bookmarkStart w:id="1701" w:name="bookmark1701"/>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3</w:t>
      </w:r>
      <w:bookmarkEnd w:id="1703"/>
      <w:r>
        <w:rPr>
          <w:color w:val="000000"/>
          <w:spacing w:val="0"/>
          <w:w w:val="100"/>
          <w:position w:val="0"/>
        </w:rPr>
        <w:t>、按坏账计提方法分类披露</w:t>
      </w:r>
      <w:bookmarkEnd w:id="1701"/>
      <w:bookmarkEnd w:id="1702"/>
      <w:bookmarkEnd w:id="1704"/>
    </w:p>
    <w:tbl>
      <w:tblPr>
        <w:tblOverlap w:val="never"/>
        <w:jc w:val="center"/>
        <w:tblLayout w:type="fixed"/>
      </w:tblPr>
      <w:tblGrid>
        <w:gridCol w:w="2242"/>
        <w:gridCol w:w="1392"/>
        <w:gridCol w:w="859"/>
        <w:gridCol w:w="1358"/>
        <w:gridCol w:w="854"/>
        <w:gridCol w:w="1363"/>
        <w:gridCol w:w="1498"/>
        <w:gridCol w:w="763"/>
        <w:gridCol w:w="1363"/>
        <w:gridCol w:w="869"/>
        <w:gridCol w:w="1373"/>
      </w:tblGrid>
      <w:tr>
        <w:trPr>
          <w:trHeight w:val="394"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89"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账面价值</w:t>
            </w:r>
          </w:p>
        </w:tc>
      </w:tr>
      <w:tr>
        <w:trPr>
          <w:trHeight w:val="61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vMerge/>
            <w:tcBorders>
              <w:left w:val="single" w:sz="4"/>
              <w:right w:val="single" w:sz="4"/>
            </w:tcBorders>
            <w:shd w:val="clear" w:color="auto" w:fill="FFFFFF"/>
            <w:vAlign w:val="center"/>
          </w:tcPr>
          <w:p>
            <w:pP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1,920,418.01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96, </w:t>
            </w:r>
            <w:r>
              <w:rPr>
                <w:color w:val="000000"/>
                <w:spacing w:val="0"/>
                <w:w w:val="100"/>
                <w:position w:val="0"/>
                <w:sz w:val="18"/>
                <w:szCs w:val="18"/>
              </w:rPr>
              <w:t>020.90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5.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1,824, </w:t>
            </w:r>
            <w:r>
              <w:rPr>
                <w:color w:val="000000"/>
                <w:spacing w:val="0"/>
                <w:w w:val="100"/>
                <w:position w:val="0"/>
                <w:sz w:val="18"/>
                <w:szCs w:val="18"/>
              </w:rPr>
              <w:t xml:space="preserve">397. </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930,014.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46, </w:t>
            </w:r>
            <w:r>
              <w:rPr>
                <w:color w:val="000000"/>
                <w:spacing w:val="0"/>
                <w:w w:val="100"/>
                <w:position w:val="0"/>
                <w:sz w:val="18"/>
                <w:szCs w:val="18"/>
              </w:rPr>
              <w:t>500.71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883,513.53</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1,920,418.01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96, </w:t>
            </w:r>
            <w:r>
              <w:rPr>
                <w:color w:val="000000"/>
                <w:spacing w:val="0"/>
                <w:w w:val="100"/>
                <w:position w:val="0"/>
                <w:sz w:val="18"/>
                <w:szCs w:val="18"/>
              </w:rPr>
              <w:t>020.90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5.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1,824, </w:t>
            </w:r>
            <w:r>
              <w:rPr>
                <w:color w:val="000000"/>
                <w:spacing w:val="0"/>
                <w:w w:val="100"/>
                <w:position w:val="0"/>
                <w:sz w:val="18"/>
                <w:szCs w:val="18"/>
              </w:rPr>
              <w:t xml:space="preserve">397. </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930,014.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46, </w:t>
            </w:r>
            <w:r>
              <w:rPr>
                <w:color w:val="000000"/>
                <w:spacing w:val="0"/>
                <w:w w:val="100"/>
                <w:position w:val="0"/>
                <w:sz w:val="18"/>
                <w:szCs w:val="18"/>
              </w:rPr>
              <w:t>500.71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883,513.53</w:t>
            </w:r>
          </w:p>
        </w:tc>
      </w:tr>
      <w:tr>
        <w:trPr>
          <w:trHeight w:val="3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1,920,418.01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96, </w:t>
            </w:r>
            <w:r>
              <w:rPr>
                <w:color w:val="000000"/>
                <w:spacing w:val="0"/>
                <w:w w:val="100"/>
                <w:position w:val="0"/>
                <w:sz w:val="18"/>
                <w:szCs w:val="18"/>
              </w:rPr>
              <w:t>020.90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5.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1,824, </w:t>
            </w:r>
            <w:r>
              <w:rPr>
                <w:color w:val="000000"/>
                <w:spacing w:val="0"/>
                <w:w w:val="100"/>
                <w:position w:val="0"/>
                <w:sz w:val="18"/>
                <w:szCs w:val="18"/>
              </w:rPr>
              <w:t xml:space="preserve">397. </w:t>
            </w:r>
            <w:r>
              <w:rPr>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930,014. </w:t>
            </w:r>
            <w:r>
              <w:rPr>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46, </w:t>
            </w:r>
            <w:r>
              <w:rPr>
                <w:color w:val="000000"/>
                <w:spacing w:val="0"/>
                <w:w w:val="100"/>
                <w:position w:val="0"/>
                <w:sz w:val="18"/>
                <w:szCs w:val="18"/>
              </w:rPr>
              <w:t>500.71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883,513.53</w:t>
            </w:r>
          </w:p>
        </w:tc>
      </w:tr>
    </w:tbl>
    <w:p>
      <w:pPr>
        <w:widowControl w:val="0"/>
        <w:spacing w:after="5199" w:line="1" w:lineRule="exact"/>
      </w:pPr>
    </w:p>
    <w:p>
      <w:pPr>
        <w:pStyle w:val="Style94"/>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6840" w:h="11900" w:orient="landscape"/>
          <w:pgMar w:top="1269" w:right="1330" w:bottom="1190" w:left="1575" w:header="0" w:footer="3" w:gutter="0"/>
          <w:cols w:space="720"/>
          <w:noEndnote/>
          <w:rtlGutter w:val="0"/>
          <w:docGrid w:linePitch="360"/>
        </w:sectPr>
      </w:pPr>
      <w:r>
        <w:rPr>
          <w:rFonts w:ascii="SimSun" w:eastAsia="SimSun" w:hAnsi="SimSun" w:cs="SimSun"/>
          <w:color w:val="000000"/>
          <w:spacing w:val="0"/>
          <w:w w:val="100"/>
          <w:position w:val="0"/>
        </w:rPr>
        <w:t>共</w:t>
      </w:r>
      <w:r>
        <w:rPr>
          <w:color w:val="000000"/>
          <w:spacing w:val="0"/>
          <w:w w:val="100"/>
          <w:position w:val="0"/>
        </w:rPr>
        <w:t>184</w:t>
      </w:r>
      <w:r>
        <w:rPr>
          <w:rFonts w:ascii="SimSun" w:eastAsia="SimSun" w:hAnsi="SimSun" w:cs="SimSun"/>
          <w:color w:val="000000"/>
          <w:spacing w:val="0"/>
          <w:w w:val="100"/>
          <w:position w:val="0"/>
        </w:rPr>
        <w:t>页第</w:t>
      </w:r>
      <w:r>
        <w:rPr>
          <w:color w:val="000000"/>
          <w:spacing w:val="0"/>
          <w:w w:val="100"/>
          <w:position w:val="0"/>
        </w:rPr>
        <w:t>138</w:t>
      </w:r>
      <w:r>
        <w:rPr>
          <w:rFonts w:ascii="SimSun" w:eastAsia="SimSun" w:hAnsi="SimSun" w:cs="SimSun"/>
          <w:color w:val="000000"/>
          <w:spacing w:val="0"/>
          <w:w w:val="100"/>
          <w:position w:val="0"/>
        </w:rPr>
        <w:t>页</w:t>
      </w:r>
    </w:p>
    <w:p>
      <w:pPr>
        <w:pStyle w:val="Style38"/>
        <w:keepNext/>
        <w:keepLines/>
        <w:widowControl w:val="0"/>
        <w:shd w:val="clear" w:color="auto" w:fill="auto"/>
        <w:bidi w:val="0"/>
        <w:spacing w:before="0" w:after="0" w:line="240" w:lineRule="auto"/>
        <w:ind w:left="0" w:right="0" w:firstLine="840"/>
        <w:jc w:val="left"/>
      </w:pPr>
      <w:bookmarkStart w:id="1705" w:name="bookmark1705"/>
      <w:bookmarkStart w:id="1706" w:name="bookmark1706"/>
      <w:bookmarkStart w:id="1707" w:name="bookmark1707"/>
      <w:r>
        <w:rPr>
          <w:color w:val="000000"/>
          <w:spacing w:val="0"/>
          <w:w w:val="100"/>
          <w:position w:val="0"/>
        </w:rPr>
        <w:t>其中按组合计提坏账准备:</w:t>
      </w:r>
      <w:bookmarkEnd w:id="1705"/>
      <w:bookmarkEnd w:id="1706"/>
      <w:bookmarkEnd w:id="1707"/>
    </w:p>
    <w:tbl>
      <w:tblPr>
        <w:tblOverlap w:val="never"/>
        <w:jc w:val="center"/>
        <w:tblLayout w:type="fixed"/>
      </w:tblPr>
      <w:tblGrid>
        <w:gridCol w:w="2794"/>
        <w:gridCol w:w="2184"/>
        <w:gridCol w:w="2352"/>
        <w:gridCol w:w="2366"/>
      </w:tblGrid>
      <w:tr>
        <w:trPr>
          <w:trHeight w:val="394"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商业承兑汇票组合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8"/>
                <w:szCs w:val="18"/>
              </w:rPr>
              <w:t>1,920,418.01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 xml:space="preserve">96, </w:t>
            </w:r>
            <w:r>
              <w:rPr>
                <w:color w:val="000000"/>
                <w:spacing w:val="0"/>
                <w:w w:val="100"/>
                <w:position w:val="0"/>
                <w:sz w:val="18"/>
                <w:szCs w:val="18"/>
              </w:rPr>
              <w:t>020.90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w:t>
            </w:r>
            <w:r>
              <w:rPr>
                <w:color w:val="000000"/>
                <w:spacing w:val="0"/>
                <w:w w:val="100"/>
                <w:position w:val="0"/>
                <w:sz w:val="18"/>
                <w:szCs w:val="18"/>
              </w:rPr>
              <w:t>00</w:t>
            </w:r>
          </w:p>
        </w:tc>
      </w:tr>
      <w:tr>
        <w:trPr>
          <w:trHeight w:val="3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8"/>
                <w:szCs w:val="18"/>
              </w:rPr>
              <w:t>1,920,418.01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 xml:space="preserve">96, </w:t>
            </w:r>
            <w:r>
              <w:rPr>
                <w:color w:val="000000"/>
                <w:spacing w:val="0"/>
                <w:w w:val="100"/>
                <w:position w:val="0"/>
                <w:sz w:val="18"/>
                <w:szCs w:val="18"/>
              </w:rPr>
              <w:t>020.90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w:t>
            </w:r>
            <w:r>
              <w:rPr>
                <w:color w:val="000000"/>
                <w:spacing w:val="0"/>
                <w:w w:val="100"/>
                <w:position w:val="0"/>
                <w:sz w:val="18"/>
                <w:szCs w:val="18"/>
              </w:rPr>
              <w:t>00</w:t>
            </w:r>
          </w:p>
        </w:tc>
      </w:tr>
    </w:tbl>
    <w:p>
      <w:pPr>
        <w:widowControl w:val="0"/>
        <w:spacing w:after="539" w:line="1" w:lineRule="exact"/>
      </w:pPr>
    </w:p>
    <w:p>
      <w:pPr>
        <w:pStyle w:val="Style40"/>
        <w:keepNext/>
        <w:keepLines/>
        <w:widowControl w:val="0"/>
        <w:shd w:val="clear" w:color="auto" w:fill="auto"/>
        <w:bidi w:val="0"/>
        <w:spacing w:before="0" w:after="0" w:line="240" w:lineRule="auto"/>
        <w:ind w:left="0" w:right="0" w:firstLine="420"/>
        <w:jc w:val="left"/>
      </w:pPr>
      <w:bookmarkStart w:id="1708" w:name="bookmark1708"/>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4</w:t>
      </w:r>
      <w:bookmarkEnd w:id="1710"/>
      <w:r>
        <w:rPr>
          <w:color w:val="000000"/>
          <w:spacing w:val="0"/>
          <w:w w:val="100"/>
          <w:position w:val="0"/>
        </w:rPr>
        <w:t>、本期计提、收回或转回的坏账准备情况</w:t>
      </w:r>
      <w:bookmarkEnd w:id="1708"/>
      <w:bookmarkEnd w:id="1709"/>
      <w:bookmarkEnd w:id="1711"/>
    </w:p>
    <w:tbl>
      <w:tblPr>
        <w:tblOverlap w:val="never"/>
        <w:jc w:val="center"/>
        <w:tblLayout w:type="fixed"/>
      </w:tblPr>
      <w:tblGrid>
        <w:gridCol w:w="2616"/>
        <w:gridCol w:w="1344"/>
        <w:gridCol w:w="1354"/>
        <w:gridCol w:w="1368"/>
        <w:gridCol w:w="1373"/>
        <w:gridCol w:w="1594"/>
      </w:tblGrid>
      <w:tr>
        <w:trPr>
          <w:trHeight w:val="389"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8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vMerge/>
            <w:tcBorders>
              <w:left w:val="single" w:sz="4"/>
              <w:right w:val="single" w:sz="4"/>
            </w:tcBorders>
            <w:shd w:val="clear" w:color="auto" w:fill="FFFFFF"/>
            <w:vAlign w:val="center"/>
          </w:tcPr>
          <w:p>
            <w:pP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46, </w:t>
            </w:r>
            <w:r>
              <w:rPr>
                <w:color w:val="000000"/>
                <w:spacing w:val="0"/>
                <w:w w:val="100"/>
                <w:position w:val="0"/>
                <w:sz w:val="18"/>
                <w:szCs w:val="18"/>
              </w:rPr>
              <w:t>500.71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49, </w:t>
            </w:r>
            <w:r>
              <w:rPr>
                <w:color w:val="000000"/>
                <w:spacing w:val="0"/>
                <w:w w:val="100"/>
                <w:position w:val="0"/>
                <w:sz w:val="18"/>
                <w:szCs w:val="18"/>
              </w:rPr>
              <w:t xml:space="preserve">520. </w:t>
            </w:r>
            <w:r>
              <w:rPr>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96, </w:t>
            </w:r>
            <w:r>
              <w:rPr>
                <w:color w:val="000000"/>
                <w:spacing w:val="0"/>
                <w:w w:val="100"/>
                <w:position w:val="0"/>
                <w:sz w:val="18"/>
                <w:szCs w:val="18"/>
              </w:rPr>
              <w:t>020.90</w:t>
            </w:r>
          </w:p>
        </w:tc>
      </w:tr>
      <w:tr>
        <w:trPr>
          <w:trHeight w:val="3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46, </w:t>
            </w:r>
            <w:r>
              <w:rPr>
                <w:color w:val="000000"/>
                <w:spacing w:val="0"/>
                <w:w w:val="100"/>
                <w:position w:val="0"/>
                <w:sz w:val="18"/>
                <w:szCs w:val="18"/>
              </w:rPr>
              <w:t>500.71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49, </w:t>
            </w:r>
            <w:r>
              <w:rPr>
                <w:color w:val="000000"/>
                <w:spacing w:val="0"/>
                <w:w w:val="100"/>
                <w:position w:val="0"/>
                <w:sz w:val="18"/>
                <w:szCs w:val="18"/>
              </w:rPr>
              <w:t xml:space="preserve">520. </w:t>
            </w:r>
            <w:r>
              <w:rPr>
                <w:color w:val="000000"/>
                <w:spacing w:val="0"/>
                <w:w w:val="100"/>
                <w:position w:val="0"/>
                <w:sz w:val="18"/>
                <w:szCs w:val="18"/>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96, </w:t>
            </w:r>
            <w:r>
              <w:rPr>
                <w:color w:val="000000"/>
                <w:spacing w:val="0"/>
                <w:w w:val="100"/>
                <w:position w:val="0"/>
                <w:sz w:val="18"/>
                <w:szCs w:val="18"/>
              </w:rPr>
              <w:t>020.90</w:t>
            </w:r>
          </w:p>
        </w:tc>
      </w:tr>
    </w:tbl>
    <w:p>
      <w:pPr>
        <w:widowControl w:val="0"/>
        <w:spacing w:after="219" w:line="1" w:lineRule="exact"/>
      </w:pPr>
    </w:p>
    <w:p>
      <w:pPr>
        <w:pStyle w:val="Style40"/>
        <w:keepNext/>
        <w:keepLines/>
        <w:widowControl w:val="0"/>
        <w:shd w:val="clear" w:color="auto" w:fill="auto"/>
        <w:bidi w:val="0"/>
        <w:spacing w:before="0" w:after="220" w:line="240" w:lineRule="auto"/>
        <w:ind w:left="0" w:right="0" w:firstLine="320"/>
        <w:jc w:val="left"/>
      </w:pPr>
      <w:bookmarkStart w:id="1712" w:name="bookmark1712"/>
      <w:bookmarkStart w:id="1713" w:name="bookmark1713"/>
      <w:bookmarkStart w:id="1714" w:name="bookmark1714"/>
      <w:bookmarkStart w:id="1715" w:name="bookmark1715"/>
      <w:r>
        <w:rPr>
          <w:color w:val="000000"/>
          <w:spacing w:val="0"/>
          <w:w w:val="100"/>
          <w:position w:val="0"/>
        </w:rPr>
        <w:t>（</w:t>
      </w:r>
      <w:bookmarkEnd w:id="1714"/>
      <w:r>
        <w:rPr>
          <w:color w:val="000000"/>
          <w:spacing w:val="0"/>
          <w:w w:val="100"/>
          <w:position w:val="0"/>
        </w:rPr>
        <w:t>三）应收账款</w:t>
      </w:r>
      <w:bookmarkEnd w:id="1712"/>
      <w:bookmarkEnd w:id="1713"/>
      <w:bookmarkEnd w:id="1715"/>
    </w:p>
    <w:p>
      <w:pPr>
        <w:pStyle w:val="Style40"/>
        <w:keepNext/>
        <w:keepLines/>
        <w:widowControl w:val="0"/>
        <w:shd w:val="clear" w:color="auto" w:fill="auto"/>
        <w:bidi w:val="0"/>
        <w:spacing w:before="0" w:after="80" w:line="240" w:lineRule="auto"/>
        <w:ind w:left="0" w:right="0" w:firstLine="420"/>
        <w:jc w:val="left"/>
      </w:pPr>
      <w:bookmarkStart w:id="1712" w:name="bookmark1712"/>
      <w:bookmarkStart w:id="1713" w:name="bookmark1713"/>
      <w:bookmarkStart w:id="1716" w:name="bookmark1716"/>
      <w:r>
        <w:rPr>
          <w:rFonts w:ascii="Times New Roman" w:eastAsia="Times New Roman" w:hAnsi="Times New Roman" w:cs="Times New Roman"/>
          <w:color w:val="000000"/>
          <w:spacing w:val="0"/>
          <w:w w:val="100"/>
          <w:position w:val="0"/>
        </w:rPr>
        <w:t>1</w:t>
      </w:r>
      <w:r>
        <w:rPr>
          <w:color w:val="000000"/>
          <w:spacing w:val="0"/>
          <w:w w:val="100"/>
          <w:position w:val="0"/>
        </w:rPr>
        <w:t>、应收账款按账龄披露</w:t>
      </w:r>
      <w:bookmarkEnd w:id="1712"/>
      <w:bookmarkEnd w:id="1713"/>
      <w:bookmarkEnd w:id="1716"/>
    </w:p>
    <w:tbl>
      <w:tblPr>
        <w:tblOverlap w:val="never"/>
        <w:jc w:val="center"/>
        <w:tblLayout w:type="fixed"/>
      </w:tblPr>
      <w:tblGrid>
        <w:gridCol w:w="4075"/>
        <w:gridCol w:w="2784"/>
        <w:gridCol w:w="2784"/>
      </w:tblGrid>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left"/>
            </w:pPr>
            <w:r>
              <w:rPr>
                <w:color w:val="000000"/>
                <w:spacing w:val="0"/>
                <w:w w:val="100"/>
                <w:position w:val="0"/>
              </w:rPr>
              <w:t>账龄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18"/>
                <w:szCs w:val="18"/>
              </w:rPr>
              <w:t xml:space="preserve">449, </w:t>
            </w:r>
            <w:r>
              <w:rPr>
                <w:color w:val="000000"/>
                <w:spacing w:val="0"/>
                <w:w w:val="100"/>
                <w:position w:val="0"/>
                <w:sz w:val="18"/>
                <w:szCs w:val="18"/>
              </w:rPr>
              <w:t xml:space="preserve">809,913. </w:t>
            </w:r>
            <w:r>
              <w:rPr>
                <w:color w:val="000000"/>
                <w:spacing w:val="0"/>
                <w:w w:val="100"/>
                <w:position w:val="0"/>
                <w:sz w:val="18"/>
                <w:szCs w:val="18"/>
              </w:rPr>
              <w:t>27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18"/>
                <w:szCs w:val="18"/>
              </w:rPr>
              <w:t xml:space="preserve">779, 629, </w:t>
            </w:r>
            <w:r>
              <w:rPr>
                <w:color w:val="000000"/>
                <w:spacing w:val="0"/>
                <w:w w:val="100"/>
                <w:position w:val="0"/>
                <w:sz w:val="18"/>
                <w:szCs w:val="18"/>
              </w:rPr>
              <w:t xml:space="preserve">176. </w:t>
            </w:r>
            <w:r>
              <w:rPr>
                <w:color w:val="000000"/>
                <w:spacing w:val="0"/>
                <w:w w:val="100"/>
                <w:position w:val="0"/>
                <w:sz w:val="18"/>
                <w:szCs w:val="18"/>
              </w:rPr>
              <w:t>52</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18"/>
                <w:szCs w:val="18"/>
              </w:rPr>
              <w:t>54,711,083.44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18"/>
                <w:szCs w:val="18"/>
              </w:rPr>
              <w:t xml:space="preserve">107, 885, </w:t>
            </w:r>
            <w:r>
              <w:rPr>
                <w:color w:val="000000"/>
                <w:spacing w:val="0"/>
                <w:w w:val="100"/>
                <w:position w:val="0"/>
                <w:sz w:val="18"/>
                <w:szCs w:val="18"/>
              </w:rPr>
              <w:t xml:space="preserve">660. </w:t>
            </w:r>
            <w:r>
              <w:rPr>
                <w:color w:val="000000"/>
                <w:spacing w:val="0"/>
                <w:w w:val="100"/>
                <w:position w:val="0"/>
                <w:sz w:val="18"/>
                <w:szCs w:val="18"/>
              </w:rPr>
              <w:t>49</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18"/>
                <w:szCs w:val="18"/>
              </w:rPr>
              <w:t>70,181,233.04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both"/>
            </w:pPr>
            <w:r>
              <w:rPr>
                <w:color w:val="000000"/>
                <w:spacing w:val="0"/>
                <w:w w:val="100"/>
                <w:position w:val="0"/>
                <w:sz w:val="18"/>
                <w:szCs w:val="18"/>
              </w:rPr>
              <w:t xml:space="preserve">90, 885, </w:t>
            </w:r>
            <w:r>
              <w:rPr>
                <w:color w:val="000000"/>
                <w:spacing w:val="0"/>
                <w:w w:val="100"/>
                <w:position w:val="0"/>
                <w:sz w:val="18"/>
                <w:szCs w:val="18"/>
              </w:rPr>
              <w:t>289.09</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18"/>
                <w:szCs w:val="18"/>
              </w:rPr>
              <w:t xml:space="preserve">76, 040, </w:t>
            </w:r>
            <w:r>
              <w:rPr>
                <w:color w:val="000000"/>
                <w:spacing w:val="0"/>
                <w:w w:val="100"/>
                <w:position w:val="0"/>
                <w:sz w:val="18"/>
                <w:szCs w:val="18"/>
              </w:rPr>
              <w:t xml:space="preserve">931.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both"/>
            </w:pPr>
            <w:r>
              <w:rPr>
                <w:color w:val="000000"/>
                <w:spacing w:val="0"/>
                <w:w w:val="100"/>
                <w:position w:val="0"/>
                <w:sz w:val="18"/>
                <w:szCs w:val="18"/>
              </w:rPr>
              <w:t xml:space="preserve">42, </w:t>
            </w:r>
            <w:r>
              <w:rPr>
                <w:color w:val="000000"/>
                <w:spacing w:val="0"/>
                <w:w w:val="100"/>
                <w:position w:val="0"/>
                <w:sz w:val="18"/>
                <w:szCs w:val="18"/>
              </w:rPr>
              <w:t>693,719.28</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18"/>
                <w:szCs w:val="18"/>
              </w:rPr>
              <w:t xml:space="preserve">18,910, </w:t>
            </w:r>
            <w:r>
              <w:rPr>
                <w:color w:val="000000"/>
                <w:spacing w:val="0"/>
                <w:w w:val="100"/>
                <w:position w:val="0"/>
                <w:sz w:val="18"/>
                <w:szCs w:val="18"/>
              </w:rPr>
              <w:t xml:space="preserve">802. </w:t>
            </w:r>
            <w:r>
              <w:rPr>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6, 051, </w:t>
            </w:r>
            <w:r>
              <w:rPr>
                <w:color w:val="000000"/>
                <w:spacing w:val="0"/>
                <w:w w:val="100"/>
                <w:position w:val="0"/>
                <w:sz w:val="18"/>
                <w:szCs w:val="18"/>
              </w:rPr>
              <w:t xml:space="preserve">199. </w:t>
            </w:r>
            <w:r>
              <w:rPr>
                <w:color w:val="000000"/>
                <w:spacing w:val="0"/>
                <w:w w:val="100"/>
                <w:position w:val="0"/>
                <w:sz w:val="18"/>
                <w:szCs w:val="18"/>
              </w:rPr>
              <w:t>93</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 </w:t>
            </w:r>
            <w:r>
              <w:rPr>
                <w:color w:val="000000"/>
                <w:spacing w:val="0"/>
                <w:w w:val="100"/>
                <w:position w:val="0"/>
                <w:sz w:val="18"/>
                <w:szCs w:val="18"/>
              </w:rPr>
              <w:t xml:space="preserve">941,595. </w:t>
            </w:r>
            <w:r>
              <w:rPr>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5, 793, </w:t>
            </w:r>
            <w:r>
              <w:rPr>
                <w:color w:val="000000"/>
                <w:spacing w:val="0"/>
                <w:w w:val="100"/>
                <w:position w:val="0"/>
                <w:sz w:val="18"/>
                <w:szCs w:val="18"/>
              </w:rPr>
              <w:t xml:space="preserve">294. </w:t>
            </w:r>
            <w:r>
              <w:rPr>
                <w:color w:val="000000"/>
                <w:spacing w:val="0"/>
                <w:w w:val="100"/>
                <w:position w:val="0"/>
                <w:sz w:val="18"/>
                <w:szCs w:val="18"/>
              </w:rPr>
              <w:t>37</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18"/>
                <w:szCs w:val="18"/>
              </w:rPr>
              <w:t xml:space="preserve">677, 595, </w:t>
            </w:r>
            <w:r>
              <w:rPr>
                <w:color w:val="000000"/>
                <w:spacing w:val="0"/>
                <w:w w:val="100"/>
                <w:position w:val="0"/>
                <w:sz w:val="18"/>
                <w:szCs w:val="18"/>
              </w:rPr>
              <w:t xml:space="preserve">559. </w:t>
            </w:r>
            <w:r>
              <w:rPr>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1,032, 938, </w:t>
            </w:r>
            <w:r>
              <w:rPr>
                <w:color w:val="000000"/>
                <w:spacing w:val="0"/>
                <w:w w:val="100"/>
                <w:position w:val="0"/>
                <w:sz w:val="18"/>
                <w:szCs w:val="18"/>
              </w:rPr>
              <w:t xml:space="preserve">339. </w:t>
            </w:r>
            <w:r>
              <w:rPr>
                <w:color w:val="000000"/>
                <w:spacing w:val="0"/>
                <w:w w:val="100"/>
                <w:position w:val="0"/>
                <w:sz w:val="18"/>
                <w:szCs w:val="18"/>
              </w:rPr>
              <w:t>68</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18"/>
                <w:szCs w:val="18"/>
              </w:rPr>
              <w:t xml:space="preserve">185, 898, </w:t>
            </w:r>
            <w:r>
              <w:rPr>
                <w:color w:val="000000"/>
                <w:spacing w:val="0"/>
                <w:w w:val="100"/>
                <w:position w:val="0"/>
                <w:sz w:val="18"/>
                <w:szCs w:val="18"/>
              </w:rPr>
              <w:t xml:space="preserve">425. </w:t>
            </w:r>
            <w:r>
              <w:rPr>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18"/>
                <w:szCs w:val="18"/>
              </w:rPr>
              <w:t xml:space="preserve">191,058, </w:t>
            </w:r>
            <w:r>
              <w:rPr>
                <w:color w:val="000000"/>
                <w:spacing w:val="0"/>
                <w:w w:val="100"/>
                <w:position w:val="0"/>
                <w:sz w:val="18"/>
                <w:szCs w:val="18"/>
              </w:rPr>
              <w:t xml:space="preserve">850. </w:t>
            </w:r>
            <w:r>
              <w:rPr>
                <w:color w:val="000000"/>
                <w:spacing w:val="0"/>
                <w:w w:val="100"/>
                <w:position w:val="0"/>
                <w:sz w:val="18"/>
                <w:szCs w:val="18"/>
              </w:rPr>
              <w:t>25</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18"/>
                <w:szCs w:val="18"/>
              </w:rPr>
              <w:t xml:space="preserve">491,697, </w:t>
            </w:r>
            <w:r>
              <w:rPr>
                <w:color w:val="000000"/>
                <w:spacing w:val="0"/>
                <w:w w:val="100"/>
                <w:position w:val="0"/>
                <w:sz w:val="18"/>
                <w:szCs w:val="18"/>
              </w:rPr>
              <w:t xml:space="preserve">134. </w:t>
            </w:r>
            <w:r>
              <w:rPr>
                <w:color w:val="000000"/>
                <w:spacing w:val="0"/>
                <w:w w:val="100"/>
                <w:position w:val="0"/>
                <w:sz w:val="18"/>
                <w:szCs w:val="18"/>
              </w:rPr>
              <w:t>06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18"/>
                <w:szCs w:val="18"/>
              </w:rPr>
              <w:t xml:space="preserve">841,879, </w:t>
            </w:r>
            <w:r>
              <w:rPr>
                <w:color w:val="000000"/>
                <w:spacing w:val="0"/>
                <w:w w:val="100"/>
                <w:position w:val="0"/>
                <w:sz w:val="18"/>
                <w:szCs w:val="18"/>
              </w:rPr>
              <w:t xml:space="preserve">489. </w:t>
            </w:r>
            <w:r>
              <w:rPr>
                <w:color w:val="000000"/>
                <w:spacing w:val="0"/>
                <w:w w:val="100"/>
                <w:position w:val="0"/>
                <w:sz w:val="18"/>
                <w:szCs w:val="18"/>
              </w:rPr>
              <w:t>43</w:t>
            </w:r>
          </w:p>
        </w:tc>
      </w:tr>
    </w:tbl>
    <w:p>
      <w:pPr>
        <w:sectPr>
          <w:footnotePr>
            <w:pos w:val="pageBottom"/>
            <w:numFmt w:val="decimal"/>
            <w:numRestart w:val="continuous"/>
          </w:footnotePr>
          <w:pgSz w:w="11900" w:h="16840"/>
          <w:pgMar w:top="1580" w:right="1085" w:bottom="1580" w:left="1119" w:header="0" w:footer="3" w:gutter="0"/>
          <w:cols w:space="720"/>
          <w:noEndnote/>
          <w:rtlGutter w:val="0"/>
          <w:docGrid w:linePitch="360"/>
        </w:sectPr>
      </w:pPr>
    </w:p>
    <w:p>
      <w:pPr>
        <w:pStyle w:val="Style40"/>
        <w:keepNext/>
        <w:keepLines/>
        <w:widowControl w:val="0"/>
        <w:shd w:val="clear" w:color="auto" w:fill="auto"/>
        <w:bidi w:val="0"/>
        <w:spacing w:before="0" w:after="80" w:line="240" w:lineRule="auto"/>
        <w:ind w:left="0" w:right="0" w:firstLine="400"/>
        <w:jc w:val="left"/>
      </w:pPr>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2</w:t>
      </w:r>
      <w:r>
        <w:rPr>
          <w:color w:val="000000"/>
          <w:spacing w:val="0"/>
          <w:w w:val="100"/>
          <w:position w:val="0"/>
        </w:rPr>
        <w:t>、应收账款按坏账计提方法分类披露</w:t>
      </w:r>
      <w:bookmarkEnd w:id="1717"/>
      <w:bookmarkEnd w:id="1718"/>
      <w:bookmarkEnd w:id="1719"/>
    </w:p>
    <w:tbl>
      <w:tblPr>
        <w:tblOverlap w:val="never"/>
        <w:jc w:val="center"/>
        <w:tblLayout w:type="fixed"/>
      </w:tblPr>
      <w:tblGrid>
        <w:gridCol w:w="2261"/>
        <w:gridCol w:w="1550"/>
        <w:gridCol w:w="845"/>
        <w:gridCol w:w="1589"/>
        <w:gridCol w:w="850"/>
        <w:gridCol w:w="1560"/>
        <w:gridCol w:w="1699"/>
        <w:gridCol w:w="854"/>
        <w:gridCol w:w="1555"/>
        <w:gridCol w:w="710"/>
        <w:gridCol w:w="1565"/>
      </w:tblGrid>
      <w:tr>
        <w:trPr>
          <w:trHeight w:val="40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9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r>
      <w:tr>
        <w:trPr>
          <w:trHeight w:val="86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26" w:lineRule="exact"/>
              <w:ind w:left="0" w:right="0" w:firstLine="0"/>
              <w:jc w:val="center"/>
            </w:pPr>
            <w:r>
              <w:rPr>
                <w:color w:val="000000"/>
                <w:spacing w:val="0"/>
                <w:w w:val="100"/>
                <w:position w:val="0"/>
              </w:rPr>
              <w:t>计提比 例（</w:t>
            </w:r>
            <w:r>
              <w:rPr>
                <w:color w:val="000000"/>
                <w:spacing w:val="0"/>
                <w:w w:val="100"/>
                <w:position w:val="0"/>
              </w:rPr>
              <w:t>％</w:t>
            </w: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比例</w:t>
            </w:r>
          </w:p>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计提 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80, </w:t>
            </w:r>
            <w:r>
              <w:rPr>
                <w:color w:val="000000"/>
                <w:spacing w:val="0"/>
                <w:w w:val="100"/>
                <w:position w:val="0"/>
                <w:sz w:val="18"/>
                <w:szCs w:val="18"/>
              </w:rPr>
              <w:t>943,217.05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11.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80,943,217.05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125, 293, </w:t>
            </w:r>
            <w:r>
              <w:rPr>
                <w:color w:val="000000"/>
                <w:spacing w:val="0"/>
                <w:w w:val="100"/>
                <w:position w:val="0"/>
                <w:sz w:val="18"/>
                <w:szCs w:val="18"/>
              </w:rPr>
              <w:t xml:space="preserve">580.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12.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103,902,317.64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82.93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21,391,262.40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pPr>
            <w:r>
              <w:rPr>
                <w:color w:val="000000"/>
                <w:spacing w:val="0"/>
                <w:w w:val="100"/>
                <w:position w:val="0"/>
              </w:rPr>
              <w:t>个别认定计提坏账准备的 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80, </w:t>
            </w:r>
            <w:r>
              <w:rPr>
                <w:color w:val="000000"/>
                <w:spacing w:val="0"/>
                <w:w w:val="100"/>
                <w:position w:val="0"/>
                <w:sz w:val="18"/>
                <w:szCs w:val="18"/>
              </w:rPr>
              <w:t>943,217.05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11.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80,943,217.05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125, 293, </w:t>
            </w:r>
            <w:r>
              <w:rPr>
                <w:color w:val="000000"/>
                <w:spacing w:val="0"/>
                <w:w w:val="100"/>
                <w:position w:val="0"/>
                <w:sz w:val="18"/>
                <w:szCs w:val="18"/>
              </w:rPr>
              <w:t xml:space="preserve">580.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12.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103,902,317.64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82.93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21,391,262.40</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596, 652, </w:t>
            </w:r>
            <w:r>
              <w:rPr>
                <w:color w:val="000000"/>
                <w:spacing w:val="0"/>
                <w:w w:val="100"/>
                <w:position w:val="0"/>
                <w:sz w:val="18"/>
                <w:szCs w:val="18"/>
              </w:rPr>
              <w:t xml:space="preserve">342. </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88. </w:t>
            </w:r>
            <w:r>
              <w:rPr>
                <w:color w:val="000000"/>
                <w:spacing w:val="0"/>
                <w:w w:val="100"/>
                <w:position w:val="0"/>
                <w:sz w:val="18"/>
                <w:szCs w:val="18"/>
              </w:rPr>
              <w:t>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104,955,208.51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17. </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491,697, </w:t>
            </w:r>
            <w:r>
              <w:rPr>
                <w:color w:val="000000"/>
                <w:spacing w:val="0"/>
                <w:w w:val="100"/>
                <w:position w:val="0"/>
                <w:sz w:val="18"/>
                <w:szCs w:val="18"/>
              </w:rPr>
              <w:t xml:space="preserve">134.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907, 644, </w:t>
            </w:r>
            <w:r>
              <w:rPr>
                <w:color w:val="000000"/>
                <w:spacing w:val="0"/>
                <w:w w:val="100"/>
                <w:position w:val="0"/>
                <w:sz w:val="18"/>
                <w:szCs w:val="18"/>
              </w:rPr>
              <w:t xml:space="preserve">759.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87.87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87,156,532.61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9. </w:t>
            </w: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820, 488, </w:t>
            </w:r>
            <w:r>
              <w:rPr>
                <w:color w:val="000000"/>
                <w:spacing w:val="0"/>
                <w:w w:val="100"/>
                <w:position w:val="0"/>
                <w:sz w:val="18"/>
                <w:szCs w:val="18"/>
              </w:rPr>
              <w:t xml:space="preserve">227. </w:t>
            </w:r>
            <w:r>
              <w:rPr>
                <w:color w:val="000000"/>
                <w:spacing w:val="0"/>
                <w:w w:val="100"/>
                <w:position w:val="0"/>
                <w:sz w:val="18"/>
                <w:szCs w:val="18"/>
              </w:rPr>
              <w:t>03</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596, 652, </w:t>
            </w:r>
            <w:r>
              <w:rPr>
                <w:color w:val="000000"/>
                <w:spacing w:val="0"/>
                <w:w w:val="100"/>
                <w:position w:val="0"/>
                <w:sz w:val="18"/>
                <w:szCs w:val="18"/>
              </w:rPr>
              <w:t xml:space="preserve">342. </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88. </w:t>
            </w:r>
            <w:r>
              <w:rPr>
                <w:color w:val="000000"/>
                <w:spacing w:val="0"/>
                <w:w w:val="100"/>
                <w:position w:val="0"/>
                <w:sz w:val="18"/>
                <w:szCs w:val="18"/>
              </w:rPr>
              <w:t>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104,955,208.51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17. </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491,697, </w:t>
            </w:r>
            <w:r>
              <w:rPr>
                <w:color w:val="000000"/>
                <w:spacing w:val="0"/>
                <w:w w:val="100"/>
                <w:position w:val="0"/>
                <w:sz w:val="18"/>
                <w:szCs w:val="18"/>
              </w:rPr>
              <w:t xml:space="preserve">134.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907, 644, </w:t>
            </w:r>
            <w:r>
              <w:rPr>
                <w:color w:val="000000"/>
                <w:spacing w:val="0"/>
                <w:w w:val="100"/>
                <w:position w:val="0"/>
                <w:sz w:val="18"/>
                <w:szCs w:val="18"/>
              </w:rPr>
              <w:t xml:space="preserve">759.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87.87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87,156,532.61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9. </w:t>
            </w: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820, 488, </w:t>
            </w:r>
            <w:r>
              <w:rPr>
                <w:color w:val="000000"/>
                <w:spacing w:val="0"/>
                <w:w w:val="100"/>
                <w:position w:val="0"/>
                <w:sz w:val="18"/>
                <w:szCs w:val="18"/>
              </w:rPr>
              <w:t xml:space="preserve">227. </w:t>
            </w:r>
            <w:r>
              <w:rPr>
                <w:color w:val="000000"/>
                <w:spacing w:val="0"/>
                <w:w w:val="100"/>
                <w:position w:val="0"/>
                <w:sz w:val="18"/>
                <w:szCs w:val="18"/>
              </w:rPr>
              <w:t>03</w:t>
            </w:r>
          </w:p>
        </w:tc>
      </w:tr>
      <w:tr>
        <w:trPr>
          <w:trHeight w:val="40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677, 595, </w:t>
            </w:r>
            <w:r>
              <w:rPr>
                <w:color w:val="000000"/>
                <w:spacing w:val="0"/>
                <w:w w:val="100"/>
                <w:position w:val="0"/>
                <w:sz w:val="18"/>
                <w:szCs w:val="18"/>
              </w:rPr>
              <w:t xml:space="preserve">559. </w:t>
            </w:r>
            <w:r>
              <w:rPr>
                <w:color w:val="000000"/>
                <w:spacing w:val="0"/>
                <w:w w:val="100"/>
                <w:position w:val="0"/>
                <w:sz w:val="18"/>
                <w:szCs w:val="18"/>
              </w:rPr>
              <w:t>62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185,898,425.56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491,697, </w:t>
            </w:r>
            <w:r>
              <w:rPr>
                <w:color w:val="000000"/>
                <w:spacing w:val="0"/>
                <w:w w:val="100"/>
                <w:position w:val="0"/>
                <w:sz w:val="18"/>
                <w:szCs w:val="18"/>
              </w:rPr>
              <w:t xml:space="preserve">134. </w:t>
            </w:r>
            <w:r>
              <w:rPr>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1,032, 938, </w:t>
            </w:r>
            <w:r>
              <w:rPr>
                <w:color w:val="000000"/>
                <w:spacing w:val="0"/>
                <w:w w:val="100"/>
                <w:position w:val="0"/>
                <w:sz w:val="18"/>
                <w:szCs w:val="18"/>
              </w:rPr>
              <w:t xml:space="preserve">339. </w:t>
            </w:r>
            <w:r>
              <w:rPr>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191,058,850.25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841,879, </w:t>
            </w:r>
            <w:r>
              <w:rPr>
                <w:color w:val="000000"/>
                <w:spacing w:val="0"/>
                <w:w w:val="100"/>
                <w:position w:val="0"/>
                <w:sz w:val="18"/>
                <w:szCs w:val="18"/>
              </w:rPr>
              <w:t xml:space="preserve">489. </w:t>
            </w:r>
            <w:r>
              <w:rPr>
                <w:color w:val="000000"/>
                <w:spacing w:val="0"/>
                <w:w w:val="100"/>
                <w:position w:val="0"/>
                <w:sz w:val="18"/>
                <w:szCs w:val="18"/>
              </w:rPr>
              <w:t>43</w:t>
            </w:r>
          </w:p>
        </w:tc>
      </w:tr>
    </w:tbl>
    <w:p>
      <w:pPr>
        <w:widowControl w:val="0"/>
        <w:spacing w:after="3459" w:line="1" w:lineRule="exact"/>
      </w:pPr>
    </w:p>
    <w:p>
      <w:pPr>
        <w:pStyle w:val="Style94"/>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6840" w:h="11900" w:orient="landscape"/>
          <w:pgMar w:top="1576" w:right="673" w:bottom="1190" w:left="1129" w:header="0" w:footer="3" w:gutter="0"/>
          <w:cols w:space="720"/>
          <w:noEndnote/>
          <w:rtlGutter w:val="0"/>
          <w:docGrid w:linePitch="360"/>
        </w:sectPr>
      </w:pPr>
      <w:r>
        <w:rPr>
          <w:rFonts w:ascii="SimSun" w:eastAsia="SimSun" w:hAnsi="SimSun" w:cs="SimSun"/>
          <w:color w:val="000000"/>
          <w:spacing w:val="0"/>
          <w:w w:val="100"/>
          <w:position w:val="0"/>
        </w:rPr>
        <w:t>共</w:t>
      </w:r>
      <w:r>
        <w:rPr>
          <w:color w:val="000000"/>
          <w:spacing w:val="0"/>
          <w:w w:val="100"/>
          <w:position w:val="0"/>
        </w:rPr>
        <w:t>184</w:t>
      </w:r>
      <w:r>
        <w:rPr>
          <w:rFonts w:ascii="SimSun" w:eastAsia="SimSun" w:hAnsi="SimSun" w:cs="SimSun"/>
          <w:color w:val="000000"/>
          <w:spacing w:val="0"/>
          <w:w w:val="100"/>
          <w:position w:val="0"/>
        </w:rPr>
        <w:t>页第</w:t>
      </w:r>
      <w:r>
        <w:rPr>
          <w:color w:val="000000"/>
          <w:spacing w:val="0"/>
          <w:w w:val="100"/>
          <w:position w:val="0"/>
        </w:rPr>
        <w:t>140</w:t>
      </w:r>
      <w:r>
        <w:rPr>
          <w:rFonts w:ascii="SimSun" w:eastAsia="SimSun" w:hAnsi="SimSun" w:cs="SimSun"/>
          <w:color w:val="000000"/>
          <w:spacing w:val="0"/>
          <w:w w:val="100"/>
          <w:position w:val="0"/>
        </w:rPr>
        <w:t>页</w:t>
      </w:r>
    </w:p>
    <w:p>
      <w:pPr>
        <w:pStyle w:val="Style38"/>
        <w:keepNext/>
        <w:keepLines/>
        <w:widowControl w:val="0"/>
        <w:shd w:val="clear" w:color="auto" w:fill="auto"/>
        <w:bidi w:val="0"/>
        <w:spacing w:before="140" w:line="240" w:lineRule="auto"/>
        <w:ind w:left="0" w:right="0" w:firstLine="420"/>
        <w:jc w:val="left"/>
      </w:pPr>
      <w:bookmarkStart w:id="1720" w:name="bookmark1720"/>
      <w:bookmarkStart w:id="1721" w:name="bookmark1721"/>
      <w:bookmarkStart w:id="1722" w:name="bookmark1722"/>
      <w:r>
        <w:rPr>
          <w:color w:val="000000"/>
          <w:spacing w:val="0"/>
          <w:w w:val="100"/>
          <w:position w:val="0"/>
        </w:rPr>
        <w:t>按单项计提坏账准备:</w:t>
      </w:r>
      <w:bookmarkEnd w:id="1720"/>
      <w:bookmarkEnd w:id="1721"/>
      <w:bookmarkEnd w:id="1722"/>
    </w:p>
    <w:tbl>
      <w:tblPr>
        <w:tblOverlap w:val="never"/>
        <w:jc w:val="center"/>
        <w:tblLayout w:type="fixed"/>
      </w:tblPr>
      <w:tblGrid>
        <w:gridCol w:w="3269"/>
        <w:gridCol w:w="1416"/>
        <w:gridCol w:w="1416"/>
        <w:gridCol w:w="1277"/>
        <w:gridCol w:w="2266"/>
      </w:tblGrid>
      <w:tr>
        <w:trPr>
          <w:trHeight w:val="384"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8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61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北京泰盛亚德数字科技有限公司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32,104,270.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32,104,270.14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pPr>
            <w:r>
              <w:rPr>
                <w:color w:val="000000"/>
                <w:spacing w:val="0"/>
                <w:w w:val="100"/>
                <w:position w:val="0"/>
              </w:rPr>
              <w:t>管理层根据对方的财务状 况及可收回情况估计</w:t>
            </w:r>
          </w:p>
        </w:tc>
      </w:tr>
      <w:tr>
        <w:trPr>
          <w:trHeight w:val="61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深圳市创飞高科技有限公司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18, 600,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18,600,000.00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left"/>
            </w:pPr>
            <w:r>
              <w:rPr>
                <w:color w:val="000000"/>
                <w:spacing w:val="0"/>
                <w:w w:val="100"/>
                <w:position w:val="0"/>
              </w:rPr>
              <w:t>管理层根据对方的财务状 况及可收回情况估计</w:t>
            </w:r>
          </w:p>
        </w:tc>
      </w:tr>
      <w:tr>
        <w:trPr>
          <w:trHeight w:val="61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吉林省昊展商务信息技术有限公司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1,613, </w:t>
            </w:r>
            <w:r>
              <w:rPr>
                <w:color w:val="000000"/>
                <w:spacing w:val="0"/>
                <w:w w:val="100"/>
                <w:position w:val="0"/>
                <w:sz w:val="18"/>
                <w:szCs w:val="18"/>
              </w:rPr>
              <w:t xml:space="preserve">867.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1,613,867.64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pPr>
            <w:r>
              <w:rPr>
                <w:color w:val="000000"/>
                <w:spacing w:val="0"/>
                <w:w w:val="100"/>
                <w:position w:val="0"/>
              </w:rPr>
              <w:t>管理层根据对方的财务状 况及可收回情况估计</w:t>
            </w:r>
          </w:p>
        </w:tc>
      </w:tr>
      <w:tr>
        <w:trPr>
          <w:trHeight w:val="61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乐视网信息技术（北京）股份有限公司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1,407, </w:t>
            </w:r>
            <w:r>
              <w:rPr>
                <w:color w:val="000000"/>
                <w:spacing w:val="0"/>
                <w:w w:val="100"/>
                <w:position w:val="0"/>
                <w:sz w:val="18"/>
                <w:szCs w:val="18"/>
              </w:rPr>
              <w:t xml:space="preserve">132.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1,407,132.96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pPr>
            <w:r>
              <w:rPr>
                <w:color w:val="000000"/>
                <w:spacing w:val="0"/>
                <w:w w:val="100"/>
                <w:position w:val="0"/>
              </w:rPr>
              <w:t>管理层根据对方的财务状 况及可收回情况估计</w:t>
            </w:r>
          </w:p>
        </w:tc>
      </w:tr>
      <w:tr>
        <w:trPr>
          <w:trHeight w:val="61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智行唯道（北京）信息技术有限公司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12,207, </w:t>
            </w:r>
            <w:r>
              <w:rPr>
                <w:color w:val="000000"/>
                <w:spacing w:val="0"/>
                <w:w w:val="100"/>
                <w:position w:val="0"/>
                <w:sz w:val="18"/>
                <w:szCs w:val="18"/>
              </w:rPr>
              <w:t xml:space="preserve">727.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12,207,727.86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left"/>
            </w:pPr>
            <w:r>
              <w:rPr>
                <w:color w:val="000000"/>
                <w:spacing w:val="0"/>
                <w:w w:val="100"/>
                <w:position w:val="0"/>
              </w:rPr>
              <w:t>管理层根据对方的财务状 况及可收回情况估计</w:t>
            </w:r>
          </w:p>
        </w:tc>
      </w:tr>
      <w:tr>
        <w:trPr>
          <w:trHeight w:val="61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杭州泰古科技有限公司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1,309, </w:t>
            </w:r>
            <w:r>
              <w:rPr>
                <w:color w:val="000000"/>
                <w:spacing w:val="0"/>
                <w:w w:val="100"/>
                <w:position w:val="0"/>
                <w:sz w:val="18"/>
                <w:szCs w:val="18"/>
              </w:rPr>
              <w:t xml:space="preserve">435. </w:t>
            </w:r>
            <w:r>
              <w:rPr>
                <w:color w:val="000000"/>
                <w:spacing w:val="0"/>
                <w:w w:val="100"/>
                <w:position w:val="0"/>
                <w:sz w:val="18"/>
                <w:szCs w:val="18"/>
              </w:rPr>
              <w:t>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1,309,435.75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pPr>
            <w:r>
              <w:rPr>
                <w:color w:val="000000"/>
                <w:spacing w:val="0"/>
                <w:w w:val="100"/>
                <w:position w:val="0"/>
              </w:rPr>
              <w:t>管理层根据对方的财务状 况及可收回情况估计</w:t>
            </w:r>
          </w:p>
        </w:tc>
      </w:tr>
      <w:tr>
        <w:trPr>
          <w:trHeight w:val="61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北京东方车云信息技术有限公司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3, </w:t>
            </w:r>
            <w:r>
              <w:rPr>
                <w:color w:val="000000"/>
                <w:spacing w:val="0"/>
                <w:w w:val="100"/>
                <w:position w:val="0"/>
                <w:sz w:val="18"/>
                <w:szCs w:val="18"/>
              </w:rPr>
              <w:t>200,151.28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3,200,151.28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pPr>
            <w:r>
              <w:rPr>
                <w:color w:val="000000"/>
                <w:spacing w:val="0"/>
                <w:w w:val="100"/>
                <w:position w:val="0"/>
              </w:rPr>
              <w:t>管理层根据对方的财务状 况及可收回情况估计</w:t>
            </w:r>
          </w:p>
        </w:tc>
      </w:tr>
      <w:tr>
        <w:trPr>
          <w:trHeight w:val="61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北京圣特尔科技发展有限公司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230, </w:t>
            </w:r>
            <w:r>
              <w:rPr>
                <w:color w:val="000000"/>
                <w:spacing w:val="0"/>
                <w:w w:val="100"/>
                <w:position w:val="0"/>
                <w:sz w:val="18"/>
                <w:szCs w:val="18"/>
              </w:rPr>
              <w:t>631.42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230,631.42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pPr>
            <w:r>
              <w:rPr>
                <w:color w:val="000000"/>
                <w:spacing w:val="0"/>
                <w:w w:val="100"/>
                <w:position w:val="0"/>
              </w:rPr>
              <w:t>管理层根据对方的财务状 况及可收回情况估计</w:t>
            </w:r>
          </w:p>
        </w:tc>
      </w:tr>
      <w:tr>
        <w:trPr>
          <w:trHeight w:val="61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pPr>
            <w:r>
              <w:rPr>
                <w:color w:val="000000"/>
                <w:spacing w:val="0"/>
                <w:w w:val="100"/>
                <w:position w:val="0"/>
              </w:rPr>
              <w:t>平潭综合实验区仁安通信科技有限责 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10, 270,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10,270,000.00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pPr>
            <w:r>
              <w:rPr>
                <w:color w:val="000000"/>
                <w:spacing w:val="0"/>
                <w:w w:val="100"/>
                <w:position w:val="0"/>
              </w:rPr>
              <w:t>管理层根据对方的财务状 况及可收回情况估计</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80, </w:t>
            </w:r>
            <w:r>
              <w:rPr>
                <w:color w:val="000000"/>
                <w:spacing w:val="0"/>
                <w:w w:val="100"/>
                <w:position w:val="0"/>
                <w:sz w:val="18"/>
                <w:szCs w:val="18"/>
              </w:rPr>
              <w:t>943,217.05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80,943,217.05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8"/>
        <w:keepNext/>
        <w:keepLines/>
        <w:widowControl w:val="0"/>
        <w:shd w:val="clear" w:color="auto" w:fill="auto"/>
        <w:bidi w:val="0"/>
        <w:spacing w:before="0" w:after="0" w:line="240" w:lineRule="auto"/>
        <w:ind w:left="0" w:right="0" w:firstLine="420"/>
        <w:jc w:val="left"/>
      </w:pPr>
      <w:bookmarkStart w:id="1723" w:name="bookmark1723"/>
      <w:bookmarkStart w:id="1724" w:name="bookmark1724"/>
      <w:bookmarkStart w:id="1725" w:name="bookmark1725"/>
      <w:r>
        <w:rPr>
          <w:color w:val="000000"/>
          <w:spacing w:val="0"/>
          <w:w w:val="100"/>
          <w:position w:val="0"/>
        </w:rPr>
        <w:t>按账龄组合计提坏账准备:</w:t>
      </w:r>
      <w:bookmarkEnd w:id="1723"/>
      <w:bookmarkEnd w:id="1724"/>
      <w:bookmarkEnd w:id="1725"/>
    </w:p>
    <w:tbl>
      <w:tblPr>
        <w:tblOverlap w:val="never"/>
        <w:jc w:val="center"/>
        <w:tblLayout w:type="fixed"/>
      </w:tblPr>
      <w:tblGrid>
        <w:gridCol w:w="2563"/>
        <w:gridCol w:w="2798"/>
        <w:gridCol w:w="2165"/>
        <w:gridCol w:w="2107"/>
      </w:tblGrid>
      <w:tr>
        <w:trPr>
          <w:trHeight w:val="394" w:hRule="exact"/>
        </w:trPr>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 xml:space="preserve">449, 805, </w:t>
            </w:r>
            <w:r>
              <w:rPr>
                <w:color w:val="000000"/>
                <w:spacing w:val="0"/>
                <w:w w:val="100"/>
                <w:position w:val="0"/>
                <w:sz w:val="18"/>
                <w:szCs w:val="18"/>
              </w:rPr>
              <w:t xml:space="preserve">349.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sz w:val="18"/>
                <w:szCs w:val="18"/>
              </w:rPr>
              <w:t xml:space="preserve">22, 490, </w:t>
            </w:r>
            <w:r>
              <w:rPr>
                <w:color w:val="000000"/>
                <w:spacing w:val="0"/>
                <w:w w:val="100"/>
                <w:position w:val="0"/>
                <w:sz w:val="18"/>
                <w:szCs w:val="18"/>
              </w:rPr>
              <w:t xml:space="preserve">064. </w:t>
            </w:r>
            <w:r>
              <w:rPr>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5. </w:t>
            </w:r>
            <w:r>
              <w:rPr>
                <w:color w:val="000000"/>
                <w:spacing w:val="0"/>
                <w:w w:val="100"/>
                <w:position w:val="0"/>
                <w:sz w:val="18"/>
                <w:szCs w:val="18"/>
              </w:rPr>
              <w:t>00</w:t>
            </w: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18"/>
                <w:szCs w:val="18"/>
              </w:rPr>
              <w:t xml:space="preserve">31,800, </w:t>
            </w:r>
            <w:r>
              <w:rPr>
                <w:color w:val="000000"/>
                <w:spacing w:val="0"/>
                <w:w w:val="100"/>
                <w:position w:val="0"/>
                <w:sz w:val="18"/>
                <w:szCs w:val="18"/>
              </w:rPr>
              <w:t>431.46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3, 180, </w:t>
            </w:r>
            <w:r>
              <w:rPr>
                <w:color w:val="000000"/>
                <w:spacing w:val="0"/>
                <w:w w:val="100"/>
                <w:position w:val="0"/>
                <w:sz w:val="18"/>
                <w:szCs w:val="18"/>
              </w:rPr>
              <w:t xml:space="preserve">043. </w:t>
            </w: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10.00</w:t>
            </w: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18"/>
                <w:szCs w:val="18"/>
              </w:rPr>
              <w:t xml:space="preserve">31,880, </w:t>
            </w:r>
            <w:r>
              <w:rPr>
                <w:color w:val="000000"/>
                <w:spacing w:val="0"/>
                <w:w w:val="100"/>
                <w:position w:val="0"/>
                <w:sz w:val="18"/>
                <w:szCs w:val="18"/>
              </w:rPr>
              <w:t xml:space="preserve">370.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sz w:val="18"/>
                <w:szCs w:val="18"/>
              </w:rPr>
              <w:t xml:space="preserve">12, 752, </w:t>
            </w:r>
            <w:r>
              <w:rPr>
                <w:color w:val="000000"/>
                <w:spacing w:val="0"/>
                <w:w w:val="100"/>
                <w:position w:val="0"/>
                <w:sz w:val="18"/>
                <w:szCs w:val="18"/>
              </w:rPr>
              <w:t xml:space="preserve">148. </w:t>
            </w:r>
            <w:r>
              <w:rPr>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40.00</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18"/>
                <w:szCs w:val="18"/>
              </w:rPr>
              <w:t xml:space="preserve">70, 788, </w:t>
            </w:r>
            <w:r>
              <w:rPr>
                <w:color w:val="000000"/>
                <w:spacing w:val="0"/>
                <w:w w:val="100"/>
                <w:position w:val="0"/>
                <w:sz w:val="18"/>
                <w:szCs w:val="18"/>
              </w:rPr>
              <w:t xml:space="preserve">725.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sz w:val="18"/>
                <w:szCs w:val="18"/>
              </w:rPr>
              <w:t xml:space="preserve">56, 630, </w:t>
            </w:r>
            <w:r>
              <w:rPr>
                <w:color w:val="000000"/>
                <w:spacing w:val="0"/>
                <w:w w:val="100"/>
                <w:position w:val="0"/>
                <w:sz w:val="18"/>
                <w:szCs w:val="18"/>
              </w:rPr>
              <w:t xml:space="preserve">980. </w:t>
            </w:r>
            <w:r>
              <w:rPr>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80.00</w:t>
            </w: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00" w:right="0" w:firstLine="0"/>
              <w:jc w:val="left"/>
            </w:pPr>
            <w:r>
              <w:rPr>
                <w:color w:val="000000"/>
                <w:spacing w:val="0"/>
                <w:w w:val="100"/>
                <w:position w:val="0"/>
                <w:sz w:val="18"/>
                <w:szCs w:val="18"/>
              </w:rPr>
              <w:t xml:space="preserve">7, </w:t>
            </w:r>
            <w:r>
              <w:rPr>
                <w:color w:val="000000"/>
                <w:spacing w:val="0"/>
                <w:w w:val="100"/>
                <w:position w:val="0"/>
                <w:sz w:val="18"/>
                <w:szCs w:val="18"/>
              </w:rPr>
              <w:t xml:space="preserve">281,757.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5, 825, </w:t>
            </w:r>
            <w:r>
              <w:rPr>
                <w:color w:val="000000"/>
                <w:spacing w:val="0"/>
                <w:w w:val="100"/>
                <w:position w:val="0"/>
                <w:sz w:val="18"/>
                <w:szCs w:val="18"/>
              </w:rPr>
              <w:t xml:space="preserve">405. </w:t>
            </w:r>
            <w:r>
              <w:rPr>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80.00</w:t>
            </w: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00" w:right="0" w:firstLine="0"/>
              <w:jc w:val="left"/>
            </w:pPr>
            <w:r>
              <w:rPr>
                <w:color w:val="000000"/>
                <w:spacing w:val="0"/>
                <w:w w:val="100"/>
                <w:position w:val="0"/>
                <w:sz w:val="18"/>
                <w:szCs w:val="18"/>
              </w:rPr>
              <w:t xml:space="preserve">5, 095, </w:t>
            </w:r>
            <w:r>
              <w:rPr>
                <w:color w:val="000000"/>
                <w:spacing w:val="0"/>
                <w:w w:val="100"/>
                <w:position w:val="0"/>
                <w:sz w:val="18"/>
                <w:szCs w:val="18"/>
              </w:rPr>
              <w:t xml:space="preserve">708.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4, 076, </w:t>
            </w:r>
            <w:r>
              <w:rPr>
                <w:color w:val="000000"/>
                <w:spacing w:val="0"/>
                <w:w w:val="100"/>
                <w:position w:val="0"/>
                <w:sz w:val="18"/>
                <w:szCs w:val="18"/>
              </w:rPr>
              <w:t xml:space="preserve">566. </w:t>
            </w:r>
            <w:r>
              <w:rPr>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80.00</w:t>
            </w:r>
          </w:p>
        </w:tc>
      </w:tr>
      <w:tr>
        <w:trPr>
          <w:trHeight w:val="39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 xml:space="preserve">596, 652, </w:t>
            </w:r>
            <w:r>
              <w:rPr>
                <w:color w:val="000000"/>
                <w:spacing w:val="0"/>
                <w:w w:val="100"/>
                <w:position w:val="0"/>
                <w:sz w:val="18"/>
                <w:szCs w:val="18"/>
              </w:rPr>
              <w:t xml:space="preserve">342. </w:t>
            </w:r>
            <w:r>
              <w:rPr>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104, 955, </w:t>
            </w:r>
            <w:r>
              <w:rPr>
                <w:color w:val="000000"/>
                <w:spacing w:val="0"/>
                <w:w w:val="100"/>
                <w:position w:val="0"/>
                <w:sz w:val="18"/>
                <w:szCs w:val="18"/>
              </w:rPr>
              <w:t>208.51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r>
    </w:tbl>
    <w:p>
      <w:pPr>
        <w:widowControl w:val="0"/>
        <w:spacing w:after="219" w:line="1" w:lineRule="exact"/>
      </w:pPr>
    </w:p>
    <w:p>
      <w:pPr>
        <w:pStyle w:val="Style40"/>
        <w:keepNext/>
        <w:keepLines/>
        <w:widowControl w:val="0"/>
        <w:shd w:val="clear" w:color="auto" w:fill="auto"/>
        <w:bidi w:val="0"/>
        <w:spacing w:before="0" w:after="80" w:line="240" w:lineRule="auto"/>
        <w:ind w:left="0" w:right="0" w:firstLine="420"/>
        <w:jc w:val="left"/>
      </w:pPr>
      <w:bookmarkStart w:id="1726" w:name="bookmark1726"/>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3</w:t>
      </w:r>
      <w:bookmarkEnd w:id="1728"/>
      <w:r>
        <w:rPr>
          <w:color w:val="000000"/>
          <w:spacing w:val="0"/>
          <w:w w:val="100"/>
          <w:position w:val="0"/>
        </w:rPr>
        <w:t>、本期计提、转回或收回的坏账准备情况</w:t>
      </w:r>
      <w:bookmarkEnd w:id="1726"/>
      <w:bookmarkEnd w:id="1727"/>
      <w:bookmarkEnd w:id="1729"/>
    </w:p>
    <w:tbl>
      <w:tblPr>
        <w:tblOverlap w:val="never"/>
        <w:jc w:val="center"/>
        <w:tblLayout w:type="fixed"/>
      </w:tblPr>
      <w:tblGrid>
        <w:gridCol w:w="1282"/>
        <w:gridCol w:w="1478"/>
        <w:gridCol w:w="1382"/>
        <w:gridCol w:w="1536"/>
        <w:gridCol w:w="1133"/>
        <w:gridCol w:w="1392"/>
        <w:gridCol w:w="1555"/>
      </w:tblGrid>
      <w:tr>
        <w:trPr>
          <w:trHeight w:val="389"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gridSpan w:val="4"/>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r>
      <w:tr>
        <w:trPr>
          <w:trHeight w:val="61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收回或转回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转销或核销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left"/>
            </w:pPr>
            <w:r>
              <w:rPr>
                <w:color w:val="000000"/>
                <w:spacing w:val="0"/>
                <w:w w:val="100"/>
                <w:position w:val="0"/>
              </w:rPr>
              <w:t>其他变动合并 范围减少</w:t>
            </w:r>
          </w:p>
        </w:tc>
        <w:tc>
          <w:tcPr>
            <w:vMerge/>
            <w:tcBorders>
              <w:left w:val="single" w:sz="4"/>
              <w:right w:val="single" w:sz="4"/>
            </w:tcBorders>
            <w:shd w:val="clear" w:color="auto" w:fill="FFFFFF"/>
            <w:vAlign w:val="center"/>
          </w:tcPr>
          <w:p>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191,058, </w:t>
            </w:r>
            <w:r>
              <w:rPr>
                <w:color w:val="000000"/>
                <w:spacing w:val="0"/>
                <w:w w:val="100"/>
                <w:position w:val="0"/>
                <w:sz w:val="18"/>
                <w:szCs w:val="18"/>
              </w:rPr>
              <w:t xml:space="preserve">850. </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22,562,229.09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7, </w:t>
            </w:r>
            <w:r>
              <w:rPr>
                <w:color w:val="000000"/>
                <w:spacing w:val="0"/>
                <w:w w:val="100"/>
                <w:position w:val="0"/>
                <w:sz w:val="18"/>
                <w:szCs w:val="18"/>
              </w:rPr>
              <w:t>771,331.95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71,499. </w:t>
            </w:r>
            <w:r>
              <w:rPr>
                <w:color w:val="000000"/>
                <w:spacing w:val="0"/>
                <w:w w:val="100"/>
                <w:position w:val="0"/>
                <w:sz w:val="18"/>
                <w:szCs w:val="18"/>
              </w:rPr>
              <w:t>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19, 879, </w:t>
            </w:r>
            <w:r>
              <w:rPr>
                <w:color w:val="000000"/>
                <w:spacing w:val="0"/>
                <w:w w:val="100"/>
                <w:position w:val="0"/>
                <w:sz w:val="18"/>
                <w:szCs w:val="18"/>
              </w:rPr>
              <w:t xml:space="preserve">821. </w:t>
            </w:r>
            <w:r>
              <w:rPr>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185, 898, </w:t>
            </w:r>
            <w:r>
              <w:rPr>
                <w:color w:val="000000"/>
                <w:spacing w:val="0"/>
                <w:w w:val="100"/>
                <w:position w:val="0"/>
                <w:sz w:val="18"/>
                <w:szCs w:val="18"/>
              </w:rPr>
              <w:t xml:space="preserve">425. </w:t>
            </w:r>
            <w:r>
              <w:rPr>
                <w:color w:val="000000"/>
                <w:spacing w:val="0"/>
                <w:w w:val="100"/>
                <w:position w:val="0"/>
                <w:sz w:val="18"/>
                <w:szCs w:val="18"/>
              </w:rPr>
              <w:t>56</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191,058, </w:t>
            </w:r>
            <w:r>
              <w:rPr>
                <w:color w:val="000000"/>
                <w:spacing w:val="0"/>
                <w:w w:val="100"/>
                <w:position w:val="0"/>
                <w:sz w:val="18"/>
                <w:szCs w:val="18"/>
              </w:rPr>
              <w:t xml:space="preserve">850. </w:t>
            </w:r>
            <w:r>
              <w:rPr>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22,562,229.09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7, </w:t>
            </w:r>
            <w:r>
              <w:rPr>
                <w:color w:val="000000"/>
                <w:spacing w:val="0"/>
                <w:w w:val="100"/>
                <w:position w:val="0"/>
                <w:sz w:val="18"/>
                <w:szCs w:val="18"/>
              </w:rPr>
              <w:t>771,331.95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71,499. </w:t>
            </w:r>
            <w:r>
              <w:rPr>
                <w:color w:val="000000"/>
                <w:spacing w:val="0"/>
                <w:w w:val="100"/>
                <w:position w:val="0"/>
                <w:sz w:val="18"/>
                <w:szCs w:val="18"/>
              </w:rPr>
              <w:t>97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19,879,821.86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185, 898, </w:t>
            </w:r>
            <w:r>
              <w:rPr>
                <w:color w:val="000000"/>
                <w:spacing w:val="0"/>
                <w:w w:val="100"/>
                <w:position w:val="0"/>
                <w:sz w:val="18"/>
                <w:szCs w:val="18"/>
              </w:rPr>
              <w:t xml:space="preserve">425. </w:t>
            </w:r>
            <w:r>
              <w:rPr>
                <w:color w:val="000000"/>
                <w:spacing w:val="0"/>
                <w:w w:val="100"/>
                <w:position w:val="0"/>
                <w:sz w:val="18"/>
                <w:szCs w:val="18"/>
              </w:rPr>
              <w:t>56</w:t>
            </w:r>
          </w:p>
        </w:tc>
      </w:tr>
    </w:tbl>
    <w:p>
      <w:pPr>
        <w:widowControl w:val="0"/>
        <w:spacing w:after="119" w:line="1" w:lineRule="exact"/>
      </w:pPr>
    </w:p>
    <w:p>
      <w:pPr>
        <w:pStyle w:val="Style38"/>
        <w:keepNext/>
        <w:keepLines/>
        <w:widowControl w:val="0"/>
        <w:shd w:val="clear" w:color="auto" w:fill="auto"/>
        <w:bidi w:val="0"/>
        <w:spacing w:before="0" w:after="220" w:line="240" w:lineRule="auto"/>
        <w:ind w:left="0" w:right="0" w:firstLine="420"/>
        <w:jc w:val="left"/>
      </w:pPr>
      <w:bookmarkStart w:id="1730" w:name="bookmark1730"/>
      <w:bookmarkStart w:id="1731" w:name="bookmark1731"/>
      <w:bookmarkStart w:id="1732" w:name="bookmark1732"/>
      <w:r>
        <w:rPr>
          <w:color w:val="000000"/>
          <w:spacing w:val="0"/>
          <w:w w:val="100"/>
          <w:position w:val="0"/>
        </w:rPr>
        <w:t>说明：根据（</w:t>
      </w:r>
      <w:r>
        <w:rPr>
          <w:rFonts w:ascii="Times New Roman" w:eastAsia="Times New Roman" w:hAnsi="Times New Roman" w:cs="Times New Roman"/>
          <w:color w:val="000000"/>
          <w:spacing w:val="0"/>
          <w:w w:val="100"/>
          <w:position w:val="0"/>
        </w:rPr>
        <w:t>2021</w:t>
      </w:r>
      <w:r>
        <w:rPr>
          <w:color w:val="000000"/>
          <w:spacing w:val="0"/>
          <w:w w:val="100"/>
          <w:position w:val="0"/>
        </w:rPr>
        <w:t>）苏</w:t>
      </w:r>
      <w:r>
        <w:rPr>
          <w:rFonts w:ascii="Times New Roman" w:eastAsia="Times New Roman" w:hAnsi="Times New Roman" w:cs="Times New Roman"/>
          <w:color w:val="000000"/>
          <w:spacing w:val="0"/>
          <w:w w:val="100"/>
          <w:position w:val="0"/>
        </w:rPr>
        <w:t>01</w:t>
      </w:r>
      <w:r>
        <w:rPr>
          <w:color w:val="000000"/>
          <w:spacing w:val="0"/>
          <w:w w:val="100"/>
          <w:position w:val="0"/>
        </w:rPr>
        <w:t>民终</w:t>
      </w:r>
      <w:r>
        <w:rPr>
          <w:rFonts w:ascii="Times New Roman" w:eastAsia="Times New Roman" w:hAnsi="Times New Roman" w:cs="Times New Roman"/>
          <w:color w:val="000000"/>
          <w:spacing w:val="0"/>
          <w:w w:val="100"/>
          <w:position w:val="0"/>
        </w:rPr>
        <w:t>886</w:t>
      </w:r>
      <w:r>
        <w:rPr>
          <w:color w:val="000000"/>
          <w:spacing w:val="0"/>
          <w:w w:val="100"/>
          <w:position w:val="0"/>
        </w:rPr>
        <w:t>号民事调解书描述：北京漫道账面的信息服务费</w:t>
      </w:r>
      <w:r>
        <w:rPr>
          <w:rFonts w:ascii="Times New Roman" w:eastAsia="Times New Roman" w:hAnsi="Times New Roman" w:cs="Times New Roman"/>
          <w:color w:val="000000"/>
          <w:spacing w:val="0"/>
          <w:w w:val="100"/>
          <w:position w:val="0"/>
        </w:rPr>
        <w:t>451,499.97</w:t>
      </w:r>
      <w:r>
        <w:rPr>
          <w:color w:val="000000"/>
          <w:spacing w:val="0"/>
          <w:w w:val="100"/>
          <w:position w:val="0"/>
        </w:rPr>
        <w:t>元，</w:t>
      </w:r>
      <w:bookmarkEnd w:id="1730"/>
      <w:bookmarkEnd w:id="1731"/>
      <w:bookmarkEnd w:id="1732"/>
      <w:r>
        <w:rPr>
          <w:color w:val="000000"/>
          <w:spacing w:val="0"/>
          <w:w w:val="100"/>
          <w:position w:val="0"/>
        </w:rPr>
        <w:br w:type="page"/>
      </w:r>
      <w:bookmarkStart w:id="1733" w:name="bookmark1733"/>
      <w:bookmarkStart w:id="1734" w:name="bookmark1734"/>
      <w:bookmarkStart w:id="1735" w:name="bookmark1735"/>
      <w:r>
        <w:rPr>
          <w:color w:val="000000"/>
          <w:spacing w:val="0"/>
          <w:w w:val="100"/>
          <w:position w:val="0"/>
        </w:rPr>
        <w:t>经法院调解确认苏宁易购集团股份有限公司支付北京漫道</w:t>
      </w:r>
      <w:r>
        <w:rPr>
          <w:rFonts w:ascii="Times New Roman" w:eastAsia="Times New Roman" w:hAnsi="Times New Roman" w:cs="Times New Roman"/>
          <w:color w:val="000000"/>
          <w:spacing w:val="0"/>
          <w:w w:val="100"/>
          <w:position w:val="0"/>
        </w:rPr>
        <w:t>380,000.00</w:t>
      </w:r>
      <w:r>
        <w:rPr>
          <w:color w:val="000000"/>
          <w:spacing w:val="0"/>
          <w:w w:val="100"/>
          <w:position w:val="0"/>
        </w:rPr>
        <w:t>元，双方到此和解结案，账面剩余坏 账</w:t>
      </w:r>
      <w:r>
        <w:rPr>
          <w:rFonts w:ascii="Times New Roman" w:eastAsia="Times New Roman" w:hAnsi="Times New Roman" w:cs="Times New Roman"/>
          <w:color w:val="000000"/>
          <w:spacing w:val="0"/>
          <w:w w:val="100"/>
          <w:position w:val="0"/>
        </w:rPr>
        <w:t>71,499.97</w:t>
      </w:r>
      <w:r>
        <w:rPr>
          <w:color w:val="000000"/>
          <w:spacing w:val="0"/>
          <w:w w:val="100"/>
          <w:position w:val="0"/>
        </w:rPr>
        <w:t>元坏账做核销处理。</w:t>
      </w:r>
      <w:bookmarkEnd w:id="1733"/>
      <w:bookmarkEnd w:id="1734"/>
      <w:bookmarkEnd w:id="1735"/>
    </w:p>
    <w:p>
      <w:pPr>
        <w:pStyle w:val="Style38"/>
        <w:keepNext/>
        <w:keepLines/>
        <w:widowControl w:val="0"/>
        <w:shd w:val="clear" w:color="auto" w:fill="auto"/>
        <w:bidi w:val="0"/>
        <w:spacing w:before="0" w:line="240" w:lineRule="auto"/>
        <w:ind w:left="0" w:right="0" w:firstLine="500"/>
        <w:jc w:val="left"/>
      </w:pPr>
      <w:bookmarkStart w:id="1736" w:name="bookmark1736"/>
      <w:bookmarkStart w:id="1737" w:name="bookmark1737"/>
      <w:bookmarkStart w:id="1738" w:name="bookmark1738"/>
      <w:r>
        <w:rPr>
          <w:color w:val="000000"/>
          <w:spacing w:val="0"/>
          <w:w w:val="100"/>
          <w:position w:val="0"/>
        </w:rPr>
        <w:t>其中本期坏账准备收回或转回金额重要的:</w:t>
      </w:r>
      <w:bookmarkEnd w:id="1736"/>
      <w:bookmarkEnd w:id="1737"/>
      <w:bookmarkEnd w:id="1738"/>
    </w:p>
    <w:tbl>
      <w:tblPr>
        <w:tblOverlap w:val="never"/>
        <w:jc w:val="center"/>
        <w:tblLayout w:type="fixed"/>
      </w:tblPr>
      <w:tblGrid>
        <w:gridCol w:w="2842"/>
        <w:gridCol w:w="1560"/>
        <w:gridCol w:w="2693"/>
        <w:gridCol w:w="1560"/>
        <w:gridCol w:w="1138"/>
      </w:tblGrid>
      <w:tr>
        <w:trPr>
          <w:trHeight w:val="61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26" w:lineRule="exact"/>
              <w:ind w:left="0" w:right="0" w:firstLine="0"/>
              <w:jc w:val="center"/>
            </w:pPr>
            <w:r>
              <w:rPr>
                <w:color w:val="000000"/>
                <w:spacing w:val="0"/>
                <w:w w:val="100"/>
                <w:position w:val="0"/>
              </w:rPr>
              <w:t>确定原坏账准备的依据及其合 理性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61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left"/>
            </w:pPr>
            <w:r>
              <w:rPr>
                <w:color w:val="000000"/>
                <w:spacing w:val="0"/>
                <w:w w:val="100"/>
                <w:position w:val="0"/>
              </w:rPr>
              <w:t>平潭综合实验区仁安通信科技有 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2, 950,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center"/>
            </w:pPr>
            <w:r>
              <w:rPr>
                <w:color w:val="000000"/>
                <w:spacing w:val="0"/>
                <w:w w:val="100"/>
                <w:position w:val="0"/>
              </w:rPr>
              <w:t>管理层根据对方财务状况及可 收回情况估计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收回款项</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收回款项</w:t>
            </w:r>
          </w:p>
        </w:tc>
      </w:tr>
      <w:tr>
        <w:trPr>
          <w:trHeight w:val="61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四川通达铁路工程有限公司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2, 074,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管理层根据对方财务状况及可 收回情况估计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收回款项</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收回款项</w:t>
            </w:r>
          </w:p>
        </w:tc>
      </w:tr>
      <w:tr>
        <w:trPr>
          <w:trHeight w:val="61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北京泰盛亚德数字科技有限公司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1,200,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管理层根据对方财务状况及可 收回情况估计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收回款项</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收回款项</w:t>
            </w:r>
          </w:p>
        </w:tc>
      </w:tr>
      <w:tr>
        <w:trPr>
          <w:trHeight w:val="61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深圳市创飞高科技有限公司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1,200,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管理层根据对方财务状况及可 收回情况估计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收回款项</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收回款项</w:t>
            </w:r>
          </w:p>
        </w:tc>
      </w:tr>
      <w:tr>
        <w:trPr>
          <w:trHeight w:val="47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苏宁易购集团股份有限公司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346, </w:t>
            </w:r>
            <w:r>
              <w:rPr>
                <w:color w:val="000000"/>
                <w:spacing w:val="0"/>
                <w:w w:val="100"/>
                <w:position w:val="0"/>
                <w:sz w:val="18"/>
                <w:szCs w:val="18"/>
              </w:rPr>
              <w:t xml:space="preserve">931. </w:t>
            </w:r>
            <w:r>
              <w:rPr>
                <w:color w:val="000000"/>
                <w:spacing w:val="0"/>
                <w:w w:val="100"/>
                <w:position w:val="0"/>
                <w:sz w:val="18"/>
                <w:szCs w:val="18"/>
              </w:rPr>
              <w:t>95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管理层根据对方财务状况及可 收回情况估计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收回款项</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收回款项</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7, </w:t>
            </w:r>
            <w:r>
              <w:rPr>
                <w:color w:val="000000"/>
                <w:spacing w:val="0"/>
                <w:w w:val="100"/>
                <w:position w:val="0"/>
                <w:sz w:val="18"/>
                <w:szCs w:val="18"/>
              </w:rPr>
              <w:t>771,331.95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40"/>
        <w:keepNext/>
        <w:keepLines/>
        <w:widowControl w:val="0"/>
        <w:shd w:val="clear" w:color="auto" w:fill="auto"/>
        <w:bidi w:val="0"/>
        <w:spacing w:before="0" w:after="80" w:line="240" w:lineRule="auto"/>
        <w:ind w:left="0" w:right="0" w:firstLine="500"/>
        <w:jc w:val="left"/>
      </w:pPr>
      <w:bookmarkStart w:id="1739" w:name="bookmark1739"/>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4</w:t>
      </w:r>
      <w:bookmarkEnd w:id="1741"/>
      <w:r>
        <w:rPr>
          <w:color w:val="000000"/>
          <w:spacing w:val="0"/>
          <w:w w:val="100"/>
          <w:position w:val="0"/>
        </w:rPr>
        <w:t>、按欠款方归集的期末余额前五名的应收账款情况</w:t>
      </w:r>
      <w:bookmarkEnd w:id="1739"/>
      <w:bookmarkEnd w:id="1740"/>
      <w:bookmarkEnd w:id="1742"/>
    </w:p>
    <w:tbl>
      <w:tblPr>
        <w:tblOverlap w:val="never"/>
        <w:jc w:val="center"/>
        <w:tblLayout w:type="fixed"/>
      </w:tblPr>
      <w:tblGrid>
        <w:gridCol w:w="3235"/>
        <w:gridCol w:w="1306"/>
        <w:gridCol w:w="1834"/>
        <w:gridCol w:w="1118"/>
        <w:gridCol w:w="2357"/>
      </w:tblGrid>
      <w:tr>
        <w:trPr>
          <w:trHeight w:val="40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gridSpan w:val="4"/>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7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与本公司关系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8" w:lineRule="exact"/>
              <w:ind w:left="0" w:right="0" w:firstLine="0"/>
              <w:jc w:val="left"/>
            </w:pPr>
            <w:r>
              <w:rPr>
                <w:color w:val="000000"/>
                <w:spacing w:val="0"/>
                <w:w w:val="100"/>
                <w:position w:val="0"/>
              </w:rPr>
              <w:t>占应收账款 合计数的比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中国铁塔股份有限公司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97,884,068.06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14.45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6,110,553.55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中国移动通信集团江西有限公司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34,930,546.82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1,809,498.74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广东五方电力工程有限公司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34,500,000.00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27,600,000.00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中国移动通信集团广东有限公司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28,720,392.94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1,439,549.94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中国移动通信集团云南有限公司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25,858,278.89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1,292,913.94</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221,893,286.71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32.76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38,252,516.17</w:t>
            </w:r>
          </w:p>
        </w:tc>
      </w:tr>
    </w:tbl>
    <w:p>
      <w:pPr>
        <w:widowControl w:val="0"/>
        <w:spacing w:after="79" w:line="1" w:lineRule="exact"/>
      </w:pPr>
    </w:p>
    <w:p>
      <w:pPr>
        <w:pStyle w:val="Style40"/>
        <w:keepNext/>
        <w:keepLines/>
        <w:widowControl w:val="0"/>
        <w:numPr>
          <w:ilvl w:val="0"/>
          <w:numId w:val="45"/>
        </w:numPr>
        <w:shd w:val="clear" w:color="auto" w:fill="auto"/>
        <w:bidi w:val="0"/>
        <w:spacing w:before="0" w:after="220" w:line="240" w:lineRule="auto"/>
        <w:ind w:left="0" w:right="0" w:firstLine="420"/>
        <w:jc w:val="left"/>
      </w:pPr>
      <w:bookmarkStart w:id="1743" w:name="bookmark1743"/>
      <w:bookmarkStart w:id="1744" w:name="bookmark1744"/>
      <w:bookmarkStart w:id="1745" w:name="bookmark1745"/>
      <w:bookmarkStart w:id="1746" w:name="bookmark1746"/>
      <w:bookmarkEnd w:id="1745"/>
      <w:r>
        <w:rPr>
          <w:color w:val="000000"/>
          <w:spacing w:val="0"/>
          <w:w w:val="100"/>
          <w:position w:val="0"/>
        </w:rPr>
        <w:t>预付款项</w:t>
      </w:r>
      <w:bookmarkEnd w:id="1743"/>
      <w:bookmarkEnd w:id="1744"/>
      <w:bookmarkEnd w:id="1746"/>
    </w:p>
    <w:p>
      <w:pPr>
        <w:pStyle w:val="Style40"/>
        <w:keepNext/>
        <w:keepLines/>
        <w:widowControl w:val="0"/>
        <w:shd w:val="clear" w:color="auto" w:fill="auto"/>
        <w:bidi w:val="0"/>
        <w:spacing w:before="0" w:after="80" w:line="240" w:lineRule="auto"/>
        <w:ind w:left="0" w:right="0" w:firstLine="500"/>
        <w:jc w:val="left"/>
      </w:pPr>
      <w:bookmarkStart w:id="1743" w:name="bookmark1743"/>
      <w:bookmarkStart w:id="1744" w:name="bookmark1744"/>
      <w:bookmarkStart w:id="1747" w:name="bookmark1747"/>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743"/>
      <w:bookmarkEnd w:id="1744"/>
      <w:bookmarkEnd w:id="1747"/>
    </w:p>
    <w:tbl>
      <w:tblPr>
        <w:tblOverlap w:val="never"/>
        <w:jc w:val="center"/>
        <w:tblLayout w:type="fixed"/>
      </w:tblPr>
      <w:tblGrid>
        <w:gridCol w:w="2621"/>
        <w:gridCol w:w="2035"/>
        <w:gridCol w:w="1478"/>
        <w:gridCol w:w="1958"/>
        <w:gridCol w:w="1699"/>
      </w:tblGrid>
      <w:tr>
        <w:trPr>
          <w:trHeight w:val="389"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7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比例(%)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比例(%)</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16, 694, </w:t>
            </w:r>
            <w:r>
              <w:rPr>
                <w:color w:val="000000"/>
                <w:spacing w:val="0"/>
                <w:w w:val="100"/>
                <w:position w:val="0"/>
                <w:sz w:val="18"/>
                <w:szCs w:val="18"/>
              </w:rPr>
              <w:t>387.93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93.71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80,641,024.00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92.09</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8"/>
                <w:szCs w:val="18"/>
              </w:rPr>
              <w:t>518,711.46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w:t>
            </w:r>
            <w:r>
              <w:rPr>
                <w:color w:val="000000"/>
                <w:spacing w:val="0"/>
                <w:w w:val="100"/>
                <w:position w:val="0"/>
                <w:sz w:val="18"/>
                <w:szCs w:val="18"/>
              </w:rPr>
              <w:t>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sz w:val="18"/>
                <w:szCs w:val="18"/>
              </w:rPr>
              <w:t>858,590.02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18"/>
                <w:szCs w:val="18"/>
              </w:rPr>
              <w:t xml:space="preserve">0. </w:t>
            </w:r>
            <w:r>
              <w:rPr>
                <w:color w:val="000000"/>
                <w:spacing w:val="0"/>
                <w:w w:val="100"/>
                <w:position w:val="0"/>
                <w:sz w:val="18"/>
                <w:szCs w:val="18"/>
              </w:rPr>
              <w:t>98</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8"/>
                <w:szCs w:val="18"/>
              </w:rPr>
              <w:t xml:space="preserve">117, </w:t>
            </w:r>
            <w:r>
              <w:rPr>
                <w:color w:val="000000"/>
                <w:spacing w:val="0"/>
                <w:w w:val="100"/>
                <w:position w:val="0"/>
                <w:sz w:val="18"/>
                <w:szCs w:val="18"/>
              </w:rPr>
              <w:t>230.35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sz w:val="18"/>
                <w:szCs w:val="18"/>
              </w:rPr>
              <w:t>985,569.32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18"/>
                <w:szCs w:val="18"/>
              </w:rPr>
              <w:t xml:space="preserve">1. </w:t>
            </w:r>
            <w:r>
              <w:rPr>
                <w:color w:val="000000"/>
                <w:spacing w:val="0"/>
                <w:w w:val="100"/>
                <w:position w:val="0"/>
                <w:sz w:val="18"/>
                <w:szCs w:val="18"/>
              </w:rPr>
              <w:t>13</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8"/>
                <w:szCs w:val="18"/>
              </w:rPr>
              <w:t xml:space="preserve">483, </w:t>
            </w:r>
            <w:r>
              <w:rPr>
                <w:color w:val="000000"/>
                <w:spacing w:val="0"/>
                <w:w w:val="100"/>
                <w:position w:val="0"/>
                <w:sz w:val="18"/>
                <w:szCs w:val="18"/>
              </w:rPr>
              <w:t xml:space="preserve">925.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5,084,879.25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18"/>
                <w:szCs w:val="18"/>
              </w:rPr>
              <w:t xml:space="preserve">5. </w:t>
            </w:r>
            <w:r>
              <w:rPr>
                <w:color w:val="000000"/>
                <w:spacing w:val="0"/>
                <w:w w:val="100"/>
                <w:position w:val="0"/>
                <w:sz w:val="18"/>
                <w:szCs w:val="18"/>
              </w:rPr>
              <w:t>81</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17,814, </w:t>
            </w:r>
            <w:r>
              <w:rPr>
                <w:color w:val="000000"/>
                <w:spacing w:val="0"/>
                <w:w w:val="100"/>
                <w:position w:val="0"/>
                <w:sz w:val="18"/>
                <w:szCs w:val="18"/>
              </w:rPr>
              <w:t xml:space="preserve">254. </w:t>
            </w:r>
            <w:r>
              <w:rPr>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87,570,062.59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100. </w:t>
            </w:r>
            <w:r>
              <w:rPr>
                <w:color w:val="000000"/>
                <w:spacing w:val="0"/>
                <w:w w:val="100"/>
                <w:position w:val="0"/>
                <w:sz w:val="18"/>
                <w:szCs w:val="18"/>
              </w:rPr>
              <w:t>00</w:t>
            </w:r>
          </w:p>
        </w:tc>
      </w:tr>
    </w:tbl>
    <w:p>
      <w:pPr>
        <w:widowControl w:val="0"/>
        <w:spacing w:after="219" w:line="1" w:lineRule="exact"/>
      </w:pPr>
    </w:p>
    <w:p>
      <w:pPr>
        <w:pStyle w:val="Style40"/>
        <w:keepNext/>
        <w:keepLines/>
        <w:widowControl w:val="0"/>
        <w:shd w:val="clear" w:color="auto" w:fill="auto"/>
        <w:bidi w:val="0"/>
        <w:spacing w:before="0" w:after="160" w:line="240" w:lineRule="auto"/>
        <w:ind w:left="0" w:right="0" w:firstLine="500"/>
        <w:jc w:val="left"/>
      </w:pPr>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748"/>
      <w:bookmarkEnd w:id="1749"/>
      <w:bookmarkEnd w:id="1750"/>
      <w:r>
        <w:br w:type="page"/>
      </w:r>
    </w:p>
    <w:tbl>
      <w:tblPr>
        <w:tblOverlap w:val="never"/>
        <w:jc w:val="center"/>
        <w:tblLayout w:type="fixed"/>
      </w:tblPr>
      <w:tblGrid>
        <w:gridCol w:w="3989"/>
        <w:gridCol w:w="1666"/>
        <w:gridCol w:w="1944"/>
        <w:gridCol w:w="2198"/>
      </w:tblGrid>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预付对象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占预付款项期末余额合 计数的比例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北京欣蕾佳禾文化传媒有限公司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4, 090, </w:t>
            </w:r>
            <w:r>
              <w:rPr>
                <w:color w:val="000000"/>
                <w:spacing w:val="0"/>
                <w:w w:val="100"/>
                <w:position w:val="0"/>
                <w:sz w:val="18"/>
                <w:szCs w:val="18"/>
              </w:rPr>
              <w:t>836.67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22.96</w:t>
            </w:r>
          </w:p>
        </w:tc>
      </w:tr>
      <w:tr>
        <w:trPr>
          <w:trHeight w:val="40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中国石化销售股份有限公司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2,158, </w:t>
            </w:r>
            <w:r>
              <w:rPr>
                <w:color w:val="000000"/>
                <w:spacing w:val="0"/>
                <w:w w:val="100"/>
                <w:position w:val="0"/>
                <w:sz w:val="18"/>
                <w:szCs w:val="18"/>
              </w:rPr>
              <w:t>629.49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12. </w:t>
            </w:r>
            <w:r>
              <w:rPr>
                <w:color w:val="000000"/>
                <w:spacing w:val="0"/>
                <w:w w:val="100"/>
                <w:position w:val="0"/>
                <w:sz w:val="18"/>
                <w:szCs w:val="18"/>
              </w:rPr>
              <w:t>12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中国石油天然气股份有限公司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sz w:val="18"/>
                <w:szCs w:val="18"/>
              </w:rPr>
              <w:t xml:space="preserve">693, </w:t>
            </w:r>
            <w:r>
              <w:rPr>
                <w:color w:val="000000"/>
                <w:spacing w:val="0"/>
                <w:w w:val="100"/>
                <w:position w:val="0"/>
                <w:sz w:val="18"/>
                <w:szCs w:val="18"/>
              </w:rPr>
              <w:t xml:space="preserve">840. </w:t>
            </w:r>
            <w:r>
              <w:rPr>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3. </w:t>
            </w:r>
            <w:r>
              <w:rPr>
                <w:color w:val="000000"/>
                <w:spacing w:val="0"/>
                <w:w w:val="100"/>
                <w:position w:val="0"/>
                <w:sz w:val="18"/>
                <w:szCs w:val="18"/>
              </w:rPr>
              <w:t>89</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中国移动通信集团河北有限公司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sz w:val="18"/>
                <w:szCs w:val="18"/>
              </w:rPr>
              <w:t xml:space="preserve">648, </w:t>
            </w:r>
            <w:r>
              <w:rPr>
                <w:color w:val="000000"/>
                <w:spacing w:val="0"/>
                <w:w w:val="100"/>
                <w:position w:val="0"/>
                <w:sz w:val="18"/>
                <w:szCs w:val="18"/>
              </w:rPr>
              <w:t>969.86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3. </w:t>
            </w:r>
            <w:r>
              <w:rPr>
                <w:color w:val="000000"/>
                <w:spacing w:val="0"/>
                <w:w w:val="100"/>
                <w:position w:val="0"/>
                <w:sz w:val="18"/>
                <w:szCs w:val="18"/>
              </w:rPr>
              <w:t>64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上海闪信信息科技有限公司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sz w:val="18"/>
                <w:szCs w:val="18"/>
              </w:rPr>
              <w:t xml:space="preserve">496, </w:t>
            </w:r>
            <w:r>
              <w:rPr>
                <w:color w:val="000000"/>
                <w:spacing w:val="0"/>
                <w:w w:val="100"/>
                <w:position w:val="0"/>
                <w:sz w:val="18"/>
                <w:szCs w:val="18"/>
              </w:rPr>
              <w:t>226.70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 </w:t>
            </w:r>
            <w:r>
              <w:rPr>
                <w:color w:val="000000"/>
                <w:spacing w:val="0"/>
                <w:w w:val="100"/>
                <w:position w:val="0"/>
                <w:sz w:val="18"/>
                <w:szCs w:val="18"/>
              </w:rPr>
              <w:t>79</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8, 088, </w:t>
            </w:r>
            <w:r>
              <w:rPr>
                <w:color w:val="000000"/>
                <w:spacing w:val="0"/>
                <w:w w:val="100"/>
                <w:position w:val="0"/>
                <w:sz w:val="18"/>
                <w:szCs w:val="18"/>
              </w:rPr>
              <w:t xml:space="preserve">502. </w:t>
            </w:r>
            <w:r>
              <w:rPr>
                <w:color w:val="000000"/>
                <w:spacing w:val="0"/>
                <w:w w:val="100"/>
                <w:position w:val="0"/>
                <w:sz w:val="18"/>
                <w:szCs w:val="18"/>
              </w:rPr>
              <w:t>77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45.40</w:t>
            </w:r>
          </w:p>
        </w:tc>
      </w:tr>
    </w:tbl>
    <w:p>
      <w:pPr>
        <w:widowControl w:val="0"/>
        <w:spacing w:after="219" w:line="1" w:lineRule="exact"/>
      </w:pPr>
    </w:p>
    <w:p>
      <w:pPr>
        <w:pStyle w:val="Style40"/>
        <w:keepNext/>
        <w:keepLines/>
        <w:widowControl w:val="0"/>
        <w:shd w:val="clear" w:color="auto" w:fill="auto"/>
        <w:bidi w:val="0"/>
        <w:spacing w:before="0" w:after="80" w:line="240" w:lineRule="auto"/>
        <w:ind w:left="0" w:right="0" w:firstLine="320"/>
        <w:jc w:val="left"/>
      </w:pPr>
      <w:bookmarkStart w:id="1751" w:name="bookmark1751"/>
      <w:bookmarkStart w:id="1752" w:name="bookmark1752"/>
      <w:bookmarkStart w:id="1753" w:name="bookmark1753"/>
      <w:bookmarkStart w:id="1754" w:name="bookmark1754"/>
      <w:r>
        <w:rPr>
          <w:color w:val="000000"/>
          <w:spacing w:val="0"/>
          <w:w w:val="100"/>
          <w:position w:val="0"/>
        </w:rPr>
        <w:t>（</w:t>
      </w:r>
      <w:bookmarkEnd w:id="1753"/>
      <w:r>
        <w:rPr>
          <w:color w:val="000000"/>
          <w:spacing w:val="0"/>
          <w:w w:val="100"/>
          <w:position w:val="0"/>
        </w:rPr>
        <w:t>五）其他应收款</w:t>
      </w:r>
      <w:bookmarkEnd w:id="1751"/>
      <w:bookmarkEnd w:id="1752"/>
      <w:bookmarkEnd w:id="1754"/>
    </w:p>
    <w:tbl>
      <w:tblPr>
        <w:tblOverlap w:val="never"/>
        <w:jc w:val="center"/>
        <w:tblLayout w:type="fixed"/>
      </w:tblPr>
      <w:tblGrid>
        <w:gridCol w:w="4598"/>
        <w:gridCol w:w="2530"/>
        <w:gridCol w:w="2664"/>
      </w:tblGrid>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 xml:space="preserve">34, </w:t>
            </w:r>
            <w:r>
              <w:rPr>
                <w:color w:val="000000"/>
                <w:spacing w:val="0"/>
                <w:w w:val="100"/>
                <w:position w:val="0"/>
                <w:sz w:val="18"/>
                <w:szCs w:val="18"/>
              </w:rPr>
              <w:t>840,513.65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18"/>
                <w:szCs w:val="18"/>
              </w:rPr>
              <w:t xml:space="preserve">53, 634, </w:t>
            </w:r>
            <w:r>
              <w:rPr>
                <w:color w:val="000000"/>
                <w:spacing w:val="0"/>
                <w:w w:val="100"/>
                <w:position w:val="0"/>
                <w:sz w:val="18"/>
                <w:szCs w:val="18"/>
              </w:rPr>
              <w:t xml:space="preserve">674. </w:t>
            </w:r>
            <w:r>
              <w:rPr>
                <w:color w:val="000000"/>
                <w:spacing w:val="0"/>
                <w:w w:val="100"/>
                <w:position w:val="0"/>
                <w:sz w:val="18"/>
                <w:szCs w:val="18"/>
              </w:rPr>
              <w:t>93</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11,437,543.36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18"/>
                <w:szCs w:val="18"/>
              </w:rPr>
              <w:t xml:space="preserve">13, </w:t>
            </w:r>
            <w:r>
              <w:rPr>
                <w:color w:val="000000"/>
                <w:spacing w:val="0"/>
                <w:w w:val="100"/>
                <w:position w:val="0"/>
                <w:sz w:val="18"/>
                <w:szCs w:val="18"/>
              </w:rPr>
              <w:t>700,618.68</w:t>
            </w:r>
          </w:p>
        </w:tc>
      </w:tr>
      <w:tr>
        <w:trPr>
          <w:trHeight w:val="39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23,402,970.29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18"/>
                <w:szCs w:val="18"/>
              </w:rPr>
              <w:t xml:space="preserve">39, 934, </w:t>
            </w:r>
            <w:r>
              <w:rPr>
                <w:color w:val="000000"/>
                <w:spacing w:val="0"/>
                <w:w w:val="100"/>
                <w:position w:val="0"/>
                <w:sz w:val="18"/>
                <w:szCs w:val="18"/>
              </w:rPr>
              <w:t xml:space="preserve">056. </w:t>
            </w:r>
            <w:r>
              <w:rPr>
                <w:color w:val="000000"/>
                <w:spacing w:val="0"/>
                <w:w w:val="100"/>
                <w:position w:val="0"/>
                <w:sz w:val="18"/>
                <w:szCs w:val="18"/>
              </w:rPr>
              <w:t>25</w:t>
            </w:r>
          </w:p>
        </w:tc>
      </w:tr>
    </w:tbl>
    <w:p>
      <w:pPr>
        <w:widowControl w:val="0"/>
        <w:spacing w:after="219" w:line="1" w:lineRule="exact"/>
      </w:pPr>
    </w:p>
    <w:p>
      <w:pPr>
        <w:pStyle w:val="Style40"/>
        <w:keepNext/>
        <w:keepLines/>
        <w:widowControl w:val="0"/>
        <w:shd w:val="clear" w:color="auto" w:fill="auto"/>
        <w:bidi w:val="0"/>
        <w:spacing w:before="0" w:after="220" w:line="240" w:lineRule="auto"/>
        <w:ind w:left="0" w:right="0" w:firstLine="420"/>
        <w:jc w:val="left"/>
      </w:pPr>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1</w:t>
      </w:r>
      <w:r>
        <w:rPr>
          <w:color w:val="000000"/>
          <w:spacing w:val="0"/>
          <w:w w:val="100"/>
          <w:position w:val="0"/>
        </w:rPr>
        <w:t>、其他应收款项</w:t>
      </w:r>
      <w:bookmarkEnd w:id="1755"/>
      <w:bookmarkEnd w:id="1756"/>
      <w:bookmarkEnd w:id="1757"/>
    </w:p>
    <w:p>
      <w:pPr>
        <w:pStyle w:val="Style38"/>
        <w:keepNext/>
        <w:keepLines/>
        <w:widowControl w:val="0"/>
        <w:shd w:val="clear" w:color="auto" w:fill="auto"/>
        <w:bidi w:val="0"/>
        <w:spacing w:before="0" w:line="240" w:lineRule="auto"/>
        <w:ind w:left="0" w:right="0" w:firstLine="420"/>
        <w:jc w:val="left"/>
      </w:pPr>
      <w:bookmarkStart w:id="1758" w:name="bookmark1758"/>
      <w:bookmarkStart w:id="1759" w:name="bookmark1759"/>
      <w:bookmarkStart w:id="1760" w:name="bookmark17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）按账龄披露</w:t>
      </w:r>
      <w:bookmarkEnd w:id="1758"/>
      <w:bookmarkEnd w:id="1759"/>
      <w:bookmarkEnd w:id="1760"/>
    </w:p>
    <w:tbl>
      <w:tblPr>
        <w:tblOverlap w:val="never"/>
        <w:jc w:val="center"/>
        <w:tblLayout w:type="fixed"/>
      </w:tblPr>
      <w:tblGrid>
        <w:gridCol w:w="4584"/>
        <w:gridCol w:w="5208"/>
      </w:tblGrid>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18"/>
                <w:szCs w:val="18"/>
              </w:rPr>
              <w:t xml:space="preserve">15, 588, </w:t>
            </w:r>
            <w:r>
              <w:rPr>
                <w:color w:val="000000"/>
                <w:spacing w:val="0"/>
                <w:w w:val="100"/>
                <w:position w:val="0"/>
                <w:sz w:val="18"/>
                <w:szCs w:val="18"/>
              </w:rPr>
              <w:t xml:space="preserve">368. </w:t>
            </w:r>
            <w:r>
              <w:rPr>
                <w:color w:val="000000"/>
                <w:spacing w:val="0"/>
                <w:w w:val="100"/>
                <w:position w:val="0"/>
                <w:sz w:val="18"/>
                <w:szCs w:val="18"/>
              </w:rPr>
              <w:t>21</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000" w:right="0" w:firstLine="0"/>
              <w:jc w:val="both"/>
            </w:pPr>
            <w:r>
              <w:rPr>
                <w:color w:val="000000"/>
                <w:spacing w:val="0"/>
                <w:w w:val="100"/>
                <w:position w:val="0"/>
                <w:sz w:val="18"/>
                <w:szCs w:val="18"/>
              </w:rPr>
              <w:t xml:space="preserve">3,513, </w:t>
            </w:r>
            <w:r>
              <w:rPr>
                <w:color w:val="000000"/>
                <w:spacing w:val="0"/>
                <w:w w:val="100"/>
                <w:position w:val="0"/>
                <w:sz w:val="18"/>
                <w:szCs w:val="18"/>
              </w:rPr>
              <w:t xml:space="preserve">569. </w:t>
            </w:r>
            <w:r>
              <w:rPr>
                <w:color w:val="000000"/>
                <w:spacing w:val="0"/>
                <w:w w:val="100"/>
                <w:position w:val="0"/>
                <w:sz w:val="18"/>
                <w:szCs w:val="18"/>
              </w:rPr>
              <w:t>67</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000" w:right="0" w:firstLine="0"/>
              <w:jc w:val="both"/>
            </w:pPr>
            <w:r>
              <w:rPr>
                <w:color w:val="000000"/>
                <w:spacing w:val="0"/>
                <w:w w:val="100"/>
                <w:position w:val="0"/>
                <w:sz w:val="18"/>
                <w:szCs w:val="18"/>
              </w:rPr>
              <w:t xml:space="preserve">5, 705, </w:t>
            </w:r>
            <w:r>
              <w:rPr>
                <w:color w:val="000000"/>
                <w:spacing w:val="0"/>
                <w:w w:val="100"/>
                <w:position w:val="0"/>
                <w:sz w:val="18"/>
                <w:szCs w:val="18"/>
              </w:rPr>
              <w:t xml:space="preserve">846. </w:t>
            </w:r>
            <w:r>
              <w:rPr>
                <w:color w:val="000000"/>
                <w:spacing w:val="0"/>
                <w:w w:val="100"/>
                <w:position w:val="0"/>
                <w:sz w:val="18"/>
                <w:szCs w:val="18"/>
              </w:rPr>
              <w:t>07</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000" w:right="0" w:firstLine="0"/>
              <w:jc w:val="both"/>
            </w:pPr>
            <w:r>
              <w:rPr>
                <w:color w:val="000000"/>
                <w:spacing w:val="0"/>
                <w:w w:val="100"/>
                <w:position w:val="0"/>
                <w:sz w:val="18"/>
                <w:szCs w:val="18"/>
              </w:rPr>
              <w:t xml:space="preserve">7, 564, </w:t>
            </w:r>
            <w:r>
              <w:rPr>
                <w:color w:val="000000"/>
                <w:spacing w:val="0"/>
                <w:w w:val="100"/>
                <w:position w:val="0"/>
                <w:sz w:val="18"/>
                <w:szCs w:val="18"/>
              </w:rPr>
              <w:t xml:space="preserve">605. </w:t>
            </w:r>
            <w:r>
              <w:rPr>
                <w:color w:val="000000"/>
                <w:spacing w:val="0"/>
                <w:w w:val="100"/>
                <w:position w:val="0"/>
                <w:sz w:val="18"/>
                <w:szCs w:val="18"/>
              </w:rPr>
              <w:t>68</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000" w:right="0" w:firstLine="0"/>
              <w:jc w:val="both"/>
            </w:pPr>
            <w:r>
              <w:rPr>
                <w:color w:val="000000"/>
                <w:spacing w:val="0"/>
                <w:w w:val="100"/>
                <w:position w:val="0"/>
                <w:sz w:val="18"/>
                <w:szCs w:val="18"/>
              </w:rPr>
              <w:t xml:space="preserve">1,447, </w:t>
            </w:r>
            <w:r>
              <w:rPr>
                <w:color w:val="000000"/>
                <w:spacing w:val="0"/>
                <w:w w:val="100"/>
                <w:position w:val="0"/>
                <w:sz w:val="18"/>
                <w:szCs w:val="18"/>
              </w:rPr>
              <w:t xml:space="preserve">838. </w:t>
            </w:r>
            <w:r>
              <w:rPr>
                <w:color w:val="000000"/>
                <w:spacing w:val="0"/>
                <w:w w:val="100"/>
                <w:position w:val="0"/>
                <w:sz w:val="18"/>
                <w:szCs w:val="18"/>
              </w:rPr>
              <w:t>00</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000" w:right="0" w:firstLine="0"/>
              <w:jc w:val="both"/>
            </w:pPr>
            <w:r>
              <w:rPr>
                <w:color w:val="000000"/>
                <w:spacing w:val="0"/>
                <w:w w:val="100"/>
                <w:position w:val="0"/>
                <w:sz w:val="18"/>
                <w:szCs w:val="18"/>
              </w:rPr>
              <w:t xml:space="preserve">1,020, </w:t>
            </w:r>
            <w:r>
              <w:rPr>
                <w:color w:val="000000"/>
                <w:spacing w:val="0"/>
                <w:w w:val="100"/>
                <w:position w:val="0"/>
                <w:sz w:val="18"/>
                <w:szCs w:val="18"/>
              </w:rPr>
              <w:t xml:space="preserve">286. </w:t>
            </w:r>
            <w:r>
              <w:rPr>
                <w:color w:val="000000"/>
                <w:spacing w:val="0"/>
                <w:w w:val="100"/>
                <w:position w:val="0"/>
                <w:sz w:val="18"/>
                <w:szCs w:val="18"/>
              </w:rPr>
              <w:t>02</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920" w:right="0" w:firstLine="0"/>
              <w:jc w:val="left"/>
            </w:pPr>
            <w:r>
              <w:rPr>
                <w:color w:val="000000"/>
                <w:spacing w:val="0"/>
                <w:w w:val="100"/>
                <w:position w:val="0"/>
                <w:sz w:val="18"/>
                <w:szCs w:val="18"/>
              </w:rPr>
              <w:t xml:space="preserve">34, </w:t>
            </w:r>
            <w:r>
              <w:rPr>
                <w:color w:val="000000"/>
                <w:spacing w:val="0"/>
                <w:w w:val="100"/>
                <w:position w:val="0"/>
                <w:sz w:val="18"/>
                <w:szCs w:val="18"/>
              </w:rPr>
              <w:t>840,513.65</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920" w:right="0" w:firstLine="0"/>
              <w:jc w:val="left"/>
            </w:pPr>
            <w:r>
              <w:rPr>
                <w:color w:val="000000"/>
                <w:spacing w:val="0"/>
                <w:w w:val="100"/>
                <w:position w:val="0"/>
                <w:sz w:val="18"/>
                <w:szCs w:val="18"/>
              </w:rPr>
              <w:t xml:space="preserve">11,437, </w:t>
            </w:r>
            <w:r>
              <w:rPr>
                <w:color w:val="000000"/>
                <w:spacing w:val="0"/>
                <w:w w:val="100"/>
                <w:position w:val="0"/>
                <w:sz w:val="18"/>
                <w:szCs w:val="18"/>
              </w:rPr>
              <w:t xml:space="preserve">543. </w:t>
            </w:r>
            <w:r>
              <w:rPr>
                <w:color w:val="000000"/>
                <w:spacing w:val="0"/>
                <w:w w:val="100"/>
                <w:position w:val="0"/>
                <w:sz w:val="18"/>
                <w:szCs w:val="18"/>
              </w:rPr>
              <w:t>36</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920" w:right="0" w:firstLine="0"/>
              <w:jc w:val="left"/>
            </w:pPr>
            <w:r>
              <w:rPr>
                <w:color w:val="000000"/>
                <w:spacing w:val="0"/>
                <w:w w:val="100"/>
                <w:position w:val="0"/>
                <w:sz w:val="18"/>
                <w:szCs w:val="18"/>
              </w:rPr>
              <w:t xml:space="preserve">23, 402, </w:t>
            </w:r>
            <w:r>
              <w:rPr>
                <w:color w:val="000000"/>
                <w:spacing w:val="0"/>
                <w:w w:val="100"/>
                <w:position w:val="0"/>
                <w:sz w:val="18"/>
                <w:szCs w:val="18"/>
              </w:rPr>
              <w:t xml:space="preserve">970. </w:t>
            </w:r>
            <w:r>
              <w:rPr>
                <w:color w:val="000000"/>
                <w:spacing w:val="0"/>
                <w:w w:val="100"/>
                <w:position w:val="0"/>
                <w:sz w:val="18"/>
                <w:szCs w:val="18"/>
              </w:rPr>
              <w:t>29</w:t>
            </w:r>
          </w:p>
        </w:tc>
      </w:tr>
    </w:tbl>
    <w:p>
      <w:pPr>
        <w:widowControl w:val="0"/>
        <w:spacing w:after="119" w:line="1" w:lineRule="exact"/>
      </w:pPr>
    </w:p>
    <w:p>
      <w:pPr>
        <w:pStyle w:val="Style38"/>
        <w:keepNext/>
        <w:keepLines/>
        <w:widowControl w:val="0"/>
        <w:shd w:val="clear" w:color="auto" w:fill="auto"/>
        <w:bidi w:val="0"/>
        <w:spacing w:before="0" w:after="0" w:line="240" w:lineRule="auto"/>
        <w:ind w:left="0" w:right="0" w:firstLine="420"/>
        <w:jc w:val="left"/>
      </w:pPr>
      <w:bookmarkStart w:id="1761" w:name="bookmark1761"/>
      <w:bookmarkStart w:id="1762" w:name="bookmark1762"/>
      <w:bookmarkStart w:id="1763" w:name="bookmark17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）按款项性质分类情况</w:t>
      </w:r>
      <w:bookmarkEnd w:id="1761"/>
      <w:bookmarkEnd w:id="1762"/>
      <w:bookmarkEnd w:id="1763"/>
    </w:p>
    <w:tbl>
      <w:tblPr>
        <w:tblOverlap w:val="never"/>
        <w:jc w:val="center"/>
        <w:tblLayout w:type="fixed"/>
      </w:tblPr>
      <w:tblGrid>
        <w:gridCol w:w="4594"/>
        <w:gridCol w:w="2400"/>
        <w:gridCol w:w="2803"/>
      </w:tblGrid>
      <w:tr>
        <w:trPr>
          <w:trHeight w:val="39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员工借款、备用金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8"/>
                <w:szCs w:val="18"/>
              </w:rPr>
              <w:t xml:space="preserve">2,418,462. </w:t>
            </w:r>
            <w:r>
              <w:rPr>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3,817, </w:t>
            </w:r>
            <w:r>
              <w:rPr>
                <w:color w:val="000000"/>
                <w:spacing w:val="0"/>
                <w:w w:val="100"/>
                <w:position w:val="0"/>
                <w:sz w:val="18"/>
                <w:szCs w:val="18"/>
              </w:rPr>
              <w:t xml:space="preserve">742. </w:t>
            </w:r>
            <w:r>
              <w:rPr>
                <w:color w:val="000000"/>
                <w:spacing w:val="0"/>
                <w:w w:val="100"/>
                <w:position w:val="0"/>
                <w:sz w:val="18"/>
                <w:szCs w:val="18"/>
              </w:rPr>
              <w:t>29</w:t>
            </w: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押金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8"/>
                <w:szCs w:val="18"/>
              </w:rPr>
              <w:t>3,716,490.29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9, 682, </w:t>
            </w:r>
            <w:r>
              <w:rPr>
                <w:color w:val="000000"/>
                <w:spacing w:val="0"/>
                <w:w w:val="100"/>
                <w:position w:val="0"/>
                <w:sz w:val="18"/>
                <w:szCs w:val="18"/>
              </w:rPr>
              <w:t xml:space="preserve">631. </w:t>
            </w:r>
            <w:r>
              <w:rPr>
                <w:color w:val="000000"/>
                <w:spacing w:val="0"/>
                <w:w w:val="100"/>
                <w:position w:val="0"/>
                <w:sz w:val="18"/>
                <w:szCs w:val="18"/>
              </w:rPr>
              <w:t>62</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20, 657, </w:t>
            </w:r>
            <w:r>
              <w:rPr>
                <w:color w:val="000000"/>
                <w:spacing w:val="0"/>
                <w:w w:val="100"/>
                <w:position w:val="0"/>
                <w:sz w:val="18"/>
                <w:szCs w:val="18"/>
              </w:rPr>
              <w:t xml:space="preserve">665. </w:t>
            </w:r>
            <w:r>
              <w:rPr>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18"/>
                <w:szCs w:val="18"/>
              </w:rPr>
              <w:t xml:space="preserve">28, </w:t>
            </w:r>
            <w:r>
              <w:rPr>
                <w:color w:val="000000"/>
                <w:spacing w:val="0"/>
                <w:w w:val="100"/>
                <w:position w:val="0"/>
                <w:sz w:val="18"/>
                <w:szCs w:val="18"/>
              </w:rPr>
              <w:t>958,176.33</w:t>
            </w: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8"/>
                <w:szCs w:val="18"/>
              </w:rPr>
              <w:t xml:space="preserve">8, 047, </w:t>
            </w:r>
            <w:r>
              <w:rPr>
                <w:color w:val="000000"/>
                <w:spacing w:val="0"/>
                <w:w w:val="100"/>
                <w:position w:val="0"/>
                <w:sz w:val="18"/>
                <w:szCs w:val="18"/>
              </w:rPr>
              <w:t>895.89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18"/>
                <w:szCs w:val="18"/>
              </w:rPr>
              <w:t>11,176,</w:t>
            </w:r>
            <w:r>
              <w:rPr>
                <w:color w:val="000000"/>
                <w:spacing w:val="0"/>
                <w:w w:val="100"/>
                <w:position w:val="0"/>
                <w:sz w:val="18"/>
                <w:szCs w:val="18"/>
              </w:rPr>
              <w:t xml:space="preserve">124. </w:t>
            </w:r>
            <w:r>
              <w:rPr>
                <w:color w:val="000000"/>
                <w:spacing w:val="0"/>
                <w:w w:val="100"/>
                <w:position w:val="0"/>
                <w:sz w:val="18"/>
                <w:szCs w:val="18"/>
              </w:rPr>
              <w:t>69</w:t>
            </w:r>
          </w:p>
        </w:tc>
      </w:tr>
      <w:tr>
        <w:trPr>
          <w:trHeight w:val="3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34, </w:t>
            </w:r>
            <w:r>
              <w:rPr>
                <w:color w:val="000000"/>
                <w:spacing w:val="0"/>
                <w:w w:val="100"/>
                <w:position w:val="0"/>
                <w:sz w:val="18"/>
                <w:szCs w:val="18"/>
              </w:rPr>
              <w:t xml:space="preserve">840,513. </w:t>
            </w:r>
            <w:r>
              <w:rPr>
                <w:color w:val="000000"/>
                <w:spacing w:val="0"/>
                <w:w w:val="100"/>
                <w:position w:val="0"/>
                <w:sz w:val="18"/>
                <w:szCs w:val="18"/>
              </w:rPr>
              <w:t>65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18"/>
                <w:szCs w:val="18"/>
              </w:rPr>
              <w:t xml:space="preserve">53, 634, </w:t>
            </w:r>
            <w:r>
              <w:rPr>
                <w:color w:val="000000"/>
                <w:spacing w:val="0"/>
                <w:w w:val="100"/>
                <w:position w:val="0"/>
                <w:sz w:val="18"/>
                <w:szCs w:val="18"/>
              </w:rPr>
              <w:t xml:space="preserve">674. </w:t>
            </w:r>
            <w:r>
              <w:rPr>
                <w:color w:val="000000"/>
                <w:spacing w:val="0"/>
                <w:w w:val="100"/>
                <w:position w:val="0"/>
                <w:sz w:val="18"/>
                <w:szCs w:val="18"/>
              </w:rPr>
              <w:t>93</w:t>
            </w:r>
          </w:p>
        </w:tc>
      </w:tr>
    </w:tbl>
    <w:p>
      <w:pPr>
        <w:sectPr>
          <w:footnotePr>
            <w:pos w:val="pageBottom"/>
            <w:numFmt w:val="decimal"/>
            <w:numRestart w:val="continuous"/>
          </w:footnotePr>
          <w:pgSz w:w="11900" w:h="16840"/>
          <w:pgMar w:top="1436" w:right="958" w:bottom="1590" w:left="1049" w:header="0" w:footer="3" w:gutter="0"/>
          <w:cols w:space="720"/>
          <w:noEndnote/>
          <w:rtlGutter w:val="0"/>
          <w:docGrid w:linePitch="360"/>
        </w:sectPr>
      </w:pPr>
    </w:p>
    <w:p>
      <w:pPr>
        <w:pStyle w:val="Style38"/>
        <w:keepNext/>
        <w:keepLines/>
        <w:widowControl w:val="0"/>
        <w:shd w:val="clear" w:color="auto" w:fill="auto"/>
        <w:bidi w:val="0"/>
        <w:spacing w:before="0" w:line="240" w:lineRule="auto"/>
        <w:ind w:left="0" w:right="0" w:firstLine="660"/>
        <w:jc w:val="left"/>
      </w:pPr>
      <w:bookmarkStart w:id="1764" w:name="bookmark1764"/>
      <w:bookmarkStart w:id="1765" w:name="bookmark1765"/>
      <w:bookmarkStart w:id="1766" w:name="bookmark1766"/>
      <w:bookmarkStart w:id="1767" w:name="bookmark1767"/>
      <w:r>
        <w:rPr>
          <w:color w:val="000000"/>
          <w:spacing w:val="0"/>
          <w:w w:val="100"/>
          <w:position w:val="0"/>
        </w:rPr>
        <w:t>（</w:t>
      </w:r>
      <w:bookmarkEnd w:id="1766"/>
      <w:r>
        <w:rPr>
          <w:rFonts w:ascii="Times New Roman" w:eastAsia="Times New Roman" w:hAnsi="Times New Roman" w:cs="Times New Roman"/>
          <w:color w:val="000000"/>
          <w:spacing w:val="0"/>
          <w:w w:val="100"/>
          <w:position w:val="0"/>
        </w:rPr>
        <w:t>3</w:t>
      </w:r>
      <w:r>
        <w:rPr>
          <w:color w:val="000000"/>
          <w:spacing w:val="0"/>
          <w:w w:val="100"/>
          <w:position w:val="0"/>
        </w:rPr>
        <w:t>）按坏账计提方法分类披露</w:t>
      </w:r>
      <w:bookmarkEnd w:id="1764"/>
      <w:bookmarkEnd w:id="1765"/>
      <w:bookmarkEnd w:id="1767"/>
    </w:p>
    <w:tbl>
      <w:tblPr>
        <w:tblOverlap w:val="never"/>
        <w:jc w:val="center"/>
        <w:tblLayout w:type="fixed"/>
      </w:tblPr>
      <w:tblGrid>
        <w:gridCol w:w="1896"/>
        <w:gridCol w:w="1430"/>
        <w:gridCol w:w="782"/>
        <w:gridCol w:w="1555"/>
        <w:gridCol w:w="864"/>
        <w:gridCol w:w="1430"/>
        <w:gridCol w:w="1430"/>
        <w:gridCol w:w="797"/>
        <w:gridCol w:w="1531"/>
        <w:gridCol w:w="888"/>
        <w:gridCol w:w="1435"/>
      </w:tblGrid>
      <w:tr>
        <w:trPr>
          <w:trHeight w:val="40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9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62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比例</w:t>
            </w:r>
          </w:p>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比例</w:t>
            </w:r>
          </w:p>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 xml:space="preserve">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0.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 xml:space="preserve">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 xml:space="preserve">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 xml:space="preserve">10, </w:t>
            </w: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pPr>
            <w:r>
              <w:rPr>
                <w:color w:val="000000"/>
                <w:spacing w:val="0"/>
                <w:w w:val="100"/>
                <w:position w:val="0"/>
              </w:rPr>
              <w:t>按其他方法计提坏账 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 xml:space="preserve">75, </w:t>
            </w:r>
            <w:r>
              <w:rPr>
                <w:color w:val="000000"/>
                <w:spacing w:val="0"/>
                <w:w w:val="100"/>
                <w:position w:val="0"/>
                <w:sz w:val="18"/>
                <w:szCs w:val="18"/>
              </w:rPr>
              <w:t>083.81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0. </w:t>
            </w:r>
            <w:r>
              <w:rPr>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75, </w:t>
            </w:r>
            <w:r>
              <w:rPr>
                <w:color w:val="000000"/>
                <w:spacing w:val="0"/>
                <w:w w:val="100"/>
                <w:position w:val="0"/>
                <w:sz w:val="18"/>
                <w:szCs w:val="18"/>
              </w:rPr>
              <w:t xml:space="preserve">083. </w:t>
            </w:r>
            <w:r>
              <w:rPr>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34, </w:t>
            </w:r>
            <w:r>
              <w:rPr>
                <w:color w:val="000000"/>
                <w:spacing w:val="0"/>
                <w:w w:val="100"/>
                <w:position w:val="0"/>
                <w:sz w:val="18"/>
                <w:szCs w:val="18"/>
              </w:rPr>
              <w:t>755,429.84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99. </w:t>
            </w:r>
            <w:r>
              <w:rPr>
                <w:color w:val="000000"/>
                <w:spacing w:val="0"/>
                <w:w w:val="100"/>
                <w:position w:val="0"/>
                <w:sz w:val="18"/>
                <w:szCs w:val="18"/>
              </w:rPr>
              <w:t>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11,427, </w:t>
            </w:r>
            <w:r>
              <w:rPr>
                <w:color w:val="000000"/>
                <w:spacing w:val="0"/>
                <w:w w:val="100"/>
                <w:position w:val="0"/>
                <w:sz w:val="18"/>
                <w:szCs w:val="18"/>
              </w:rPr>
              <w:t xml:space="preserve">543.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32.81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23, 327, </w:t>
            </w:r>
            <w:r>
              <w:rPr>
                <w:color w:val="000000"/>
                <w:spacing w:val="0"/>
                <w:w w:val="100"/>
                <w:position w:val="0"/>
                <w:sz w:val="18"/>
                <w:szCs w:val="18"/>
              </w:rPr>
              <w:t xml:space="preserve">886. </w:t>
            </w: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53, 624, </w:t>
            </w:r>
            <w:r>
              <w:rPr>
                <w:color w:val="000000"/>
                <w:spacing w:val="0"/>
                <w:w w:val="100"/>
                <w:position w:val="0"/>
                <w:sz w:val="18"/>
                <w:szCs w:val="18"/>
              </w:rPr>
              <w:t xml:space="preserve">674. </w:t>
            </w:r>
            <w:r>
              <w:rPr>
                <w:color w:val="000000"/>
                <w:spacing w:val="0"/>
                <w:w w:val="100"/>
                <w:position w:val="0"/>
                <w:sz w:val="18"/>
                <w:szCs w:val="18"/>
              </w:rPr>
              <w:t>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99. </w:t>
            </w:r>
            <w:r>
              <w:rPr>
                <w:color w:val="000000"/>
                <w:spacing w:val="0"/>
                <w:w w:val="100"/>
                <w:position w:val="0"/>
                <w:sz w:val="18"/>
                <w:szCs w:val="18"/>
              </w:rPr>
              <w:t>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13, </w:t>
            </w:r>
            <w:r>
              <w:rPr>
                <w:color w:val="000000"/>
                <w:spacing w:val="0"/>
                <w:w w:val="100"/>
                <w:position w:val="0"/>
                <w:sz w:val="18"/>
                <w:szCs w:val="18"/>
              </w:rPr>
              <w:t>690,618.68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25.53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39, 934, </w:t>
            </w:r>
            <w:r>
              <w:rPr>
                <w:color w:val="000000"/>
                <w:spacing w:val="0"/>
                <w:w w:val="100"/>
                <w:position w:val="0"/>
                <w:sz w:val="18"/>
                <w:szCs w:val="18"/>
              </w:rPr>
              <w:t>056.25</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34, </w:t>
            </w:r>
            <w:r>
              <w:rPr>
                <w:color w:val="000000"/>
                <w:spacing w:val="0"/>
                <w:w w:val="100"/>
                <w:position w:val="0"/>
                <w:sz w:val="18"/>
                <w:szCs w:val="18"/>
              </w:rPr>
              <w:t>755,429.84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99. </w:t>
            </w:r>
            <w:r>
              <w:rPr>
                <w:color w:val="000000"/>
                <w:spacing w:val="0"/>
                <w:w w:val="100"/>
                <w:position w:val="0"/>
                <w:sz w:val="18"/>
                <w:szCs w:val="18"/>
              </w:rPr>
              <w:t>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11,427, </w:t>
            </w:r>
            <w:r>
              <w:rPr>
                <w:color w:val="000000"/>
                <w:spacing w:val="0"/>
                <w:w w:val="100"/>
                <w:position w:val="0"/>
                <w:sz w:val="18"/>
                <w:szCs w:val="18"/>
              </w:rPr>
              <w:t xml:space="preserve">543.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32.81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23, 327, </w:t>
            </w:r>
            <w:r>
              <w:rPr>
                <w:color w:val="000000"/>
                <w:spacing w:val="0"/>
                <w:w w:val="100"/>
                <w:position w:val="0"/>
                <w:sz w:val="18"/>
                <w:szCs w:val="18"/>
              </w:rPr>
              <w:t xml:space="preserve">886. </w:t>
            </w: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53, 624, </w:t>
            </w:r>
            <w:r>
              <w:rPr>
                <w:color w:val="000000"/>
                <w:spacing w:val="0"/>
                <w:w w:val="100"/>
                <w:position w:val="0"/>
                <w:sz w:val="18"/>
                <w:szCs w:val="18"/>
              </w:rPr>
              <w:t xml:space="preserve">674. </w:t>
            </w:r>
            <w:r>
              <w:rPr>
                <w:color w:val="000000"/>
                <w:spacing w:val="0"/>
                <w:w w:val="100"/>
                <w:position w:val="0"/>
                <w:sz w:val="18"/>
                <w:szCs w:val="18"/>
              </w:rPr>
              <w:t>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99. </w:t>
            </w:r>
            <w:r>
              <w:rPr>
                <w:color w:val="000000"/>
                <w:spacing w:val="0"/>
                <w:w w:val="100"/>
                <w:position w:val="0"/>
                <w:sz w:val="18"/>
                <w:szCs w:val="18"/>
              </w:rPr>
              <w:t>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13, </w:t>
            </w:r>
            <w:r>
              <w:rPr>
                <w:color w:val="000000"/>
                <w:spacing w:val="0"/>
                <w:w w:val="100"/>
                <w:position w:val="0"/>
                <w:sz w:val="18"/>
                <w:szCs w:val="18"/>
              </w:rPr>
              <w:t>690,618.68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25.53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39, 934, </w:t>
            </w:r>
            <w:r>
              <w:rPr>
                <w:color w:val="000000"/>
                <w:spacing w:val="0"/>
                <w:w w:val="100"/>
                <w:position w:val="0"/>
                <w:sz w:val="18"/>
                <w:szCs w:val="18"/>
              </w:rPr>
              <w:t>056.25</w:t>
            </w:r>
          </w:p>
        </w:tc>
      </w:tr>
      <w:tr>
        <w:trPr>
          <w:trHeight w:val="40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34, </w:t>
            </w:r>
            <w:r>
              <w:rPr>
                <w:color w:val="000000"/>
                <w:spacing w:val="0"/>
                <w:w w:val="100"/>
                <w:position w:val="0"/>
                <w:sz w:val="18"/>
                <w:szCs w:val="18"/>
              </w:rPr>
              <w:t>840,513.65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11,437, </w:t>
            </w:r>
            <w:r>
              <w:rPr>
                <w:color w:val="000000"/>
                <w:spacing w:val="0"/>
                <w:w w:val="100"/>
                <w:position w:val="0"/>
                <w:sz w:val="18"/>
                <w:szCs w:val="18"/>
              </w:rPr>
              <w:t xml:space="preserve">543. </w:t>
            </w:r>
            <w:r>
              <w:rPr>
                <w:color w:val="000000"/>
                <w:spacing w:val="0"/>
                <w:w w:val="100"/>
                <w:position w:val="0"/>
                <w:sz w:val="18"/>
                <w:szCs w:val="18"/>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23, 402, </w:t>
            </w:r>
            <w:r>
              <w:rPr>
                <w:color w:val="000000"/>
                <w:spacing w:val="0"/>
                <w:w w:val="100"/>
                <w:position w:val="0"/>
                <w:sz w:val="18"/>
                <w:szCs w:val="18"/>
              </w:rPr>
              <w:t xml:space="preserve">970. </w:t>
            </w:r>
            <w:r>
              <w:rPr>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53, 634, </w:t>
            </w:r>
            <w:r>
              <w:rPr>
                <w:color w:val="000000"/>
                <w:spacing w:val="0"/>
                <w:w w:val="100"/>
                <w:position w:val="0"/>
                <w:sz w:val="18"/>
                <w:szCs w:val="18"/>
              </w:rPr>
              <w:t xml:space="preserve">674. </w:t>
            </w:r>
            <w:r>
              <w:rPr>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13, </w:t>
            </w:r>
            <w:r>
              <w:rPr>
                <w:color w:val="000000"/>
                <w:spacing w:val="0"/>
                <w:w w:val="100"/>
                <w:position w:val="0"/>
                <w:sz w:val="18"/>
                <w:szCs w:val="18"/>
              </w:rPr>
              <w:t>700,618.68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39, 934, </w:t>
            </w:r>
            <w:r>
              <w:rPr>
                <w:color w:val="000000"/>
                <w:spacing w:val="0"/>
                <w:w w:val="100"/>
                <w:position w:val="0"/>
                <w:sz w:val="18"/>
                <w:szCs w:val="18"/>
              </w:rPr>
              <w:t>056.25</w:t>
            </w:r>
          </w:p>
        </w:tc>
      </w:tr>
    </w:tbl>
    <w:p>
      <w:pPr>
        <w:widowControl w:val="0"/>
        <w:spacing w:after="3999" w:line="1" w:lineRule="exact"/>
      </w:pPr>
    </w:p>
    <w:p>
      <w:pPr>
        <w:pStyle w:val="Style94"/>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6840" w:h="11900" w:orient="landscape"/>
          <w:pgMar w:top="2056" w:right="1061" w:bottom="1190" w:left="1738" w:header="0" w:footer="3" w:gutter="0"/>
          <w:cols w:space="720"/>
          <w:noEndnote/>
          <w:rtlGutter w:val="0"/>
          <w:docGrid w:linePitch="360"/>
        </w:sectPr>
      </w:pPr>
      <w:r>
        <w:rPr>
          <w:rFonts w:ascii="SimSun" w:eastAsia="SimSun" w:hAnsi="SimSun" w:cs="SimSun"/>
          <w:color w:val="000000"/>
          <w:spacing w:val="0"/>
          <w:w w:val="100"/>
          <w:position w:val="0"/>
        </w:rPr>
        <w:t>共</w:t>
      </w:r>
      <w:r>
        <w:rPr>
          <w:color w:val="000000"/>
          <w:spacing w:val="0"/>
          <w:w w:val="100"/>
          <w:position w:val="0"/>
        </w:rPr>
        <w:t>184</w:t>
      </w:r>
      <w:r>
        <w:rPr>
          <w:rFonts w:ascii="SimSun" w:eastAsia="SimSun" w:hAnsi="SimSun" w:cs="SimSun"/>
          <w:color w:val="000000"/>
          <w:spacing w:val="0"/>
          <w:w w:val="100"/>
          <w:position w:val="0"/>
        </w:rPr>
        <w:t>页第</w:t>
      </w:r>
      <w:r>
        <w:rPr>
          <w:color w:val="000000"/>
          <w:spacing w:val="0"/>
          <w:w w:val="100"/>
          <w:position w:val="0"/>
        </w:rPr>
        <w:t>144</w:t>
      </w:r>
      <w:r>
        <w:rPr>
          <w:rFonts w:ascii="SimSun" w:eastAsia="SimSun" w:hAnsi="SimSun" w:cs="SimSun"/>
          <w:color w:val="000000"/>
          <w:spacing w:val="0"/>
          <w:w w:val="100"/>
          <w:position w:val="0"/>
        </w:rPr>
        <w:t>页</w:t>
      </w:r>
    </w:p>
    <w:p>
      <w:pPr>
        <w:pStyle w:val="Style38"/>
        <w:keepNext/>
        <w:keepLines/>
        <w:widowControl w:val="0"/>
        <w:shd w:val="clear" w:color="auto" w:fill="auto"/>
        <w:bidi w:val="0"/>
        <w:spacing w:before="160" w:after="0" w:line="240" w:lineRule="auto"/>
        <w:ind w:left="0" w:right="0" w:firstLine="420"/>
        <w:jc w:val="left"/>
      </w:pPr>
      <w:bookmarkStart w:id="1768" w:name="bookmark1768"/>
      <w:bookmarkStart w:id="1769" w:name="bookmark1769"/>
      <w:bookmarkStart w:id="1770" w:name="bookmark1770"/>
      <w:r>
        <w:rPr>
          <w:color w:val="000000"/>
          <w:spacing w:val="0"/>
          <w:w w:val="100"/>
          <w:position w:val="0"/>
        </w:rPr>
        <w:t>按账龄组合计提坏账准备:</w:t>
      </w:r>
      <w:bookmarkEnd w:id="1768"/>
      <w:bookmarkEnd w:id="1769"/>
      <w:bookmarkEnd w:id="1770"/>
    </w:p>
    <w:tbl>
      <w:tblPr>
        <w:tblOverlap w:val="never"/>
        <w:jc w:val="center"/>
        <w:tblLayout w:type="fixed"/>
      </w:tblPr>
      <w:tblGrid>
        <w:gridCol w:w="2563"/>
        <w:gridCol w:w="2798"/>
        <w:gridCol w:w="2165"/>
        <w:gridCol w:w="2107"/>
      </w:tblGrid>
      <w:tr>
        <w:trPr>
          <w:trHeight w:val="394" w:hRule="exact"/>
        </w:trPr>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账龄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18"/>
                <w:szCs w:val="18"/>
              </w:rPr>
              <w:t xml:space="preserve">15,513,284. </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18"/>
                <w:szCs w:val="18"/>
              </w:rPr>
              <w:t xml:space="preserve">775, </w:t>
            </w:r>
            <w:r>
              <w:rPr>
                <w:color w:val="000000"/>
                <w:spacing w:val="0"/>
                <w:w w:val="100"/>
                <w:position w:val="0"/>
                <w:sz w:val="18"/>
                <w:szCs w:val="18"/>
              </w:rPr>
              <w:t xml:space="preserve">664. </w:t>
            </w:r>
            <w:r>
              <w:rPr>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5. </w:t>
            </w:r>
            <w:r>
              <w:rPr>
                <w:color w:val="000000"/>
                <w:spacing w:val="0"/>
                <w:w w:val="100"/>
                <w:position w:val="0"/>
                <w:sz w:val="18"/>
                <w:szCs w:val="18"/>
              </w:rPr>
              <w:t>00</w:t>
            </w: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00" w:right="0" w:firstLine="0"/>
              <w:jc w:val="left"/>
            </w:pPr>
            <w:r>
              <w:rPr>
                <w:color w:val="000000"/>
                <w:spacing w:val="0"/>
                <w:w w:val="100"/>
                <w:position w:val="0"/>
                <w:sz w:val="18"/>
                <w:szCs w:val="18"/>
              </w:rPr>
              <w:t xml:space="preserve">3,513, </w:t>
            </w:r>
            <w:r>
              <w:rPr>
                <w:color w:val="000000"/>
                <w:spacing w:val="0"/>
                <w:w w:val="100"/>
                <w:position w:val="0"/>
                <w:sz w:val="18"/>
                <w:szCs w:val="18"/>
              </w:rPr>
              <w:t xml:space="preserve">569.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18"/>
                <w:szCs w:val="18"/>
              </w:rPr>
              <w:t xml:space="preserve">351,356. </w:t>
            </w:r>
            <w:r>
              <w:rPr>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10.00</w:t>
            </w: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00" w:right="0" w:firstLine="0"/>
              <w:jc w:val="left"/>
            </w:pPr>
            <w:r>
              <w:rPr>
                <w:color w:val="000000"/>
                <w:spacing w:val="0"/>
                <w:w w:val="100"/>
                <w:position w:val="0"/>
                <w:sz w:val="18"/>
                <w:szCs w:val="18"/>
              </w:rPr>
              <w:t xml:space="preserve">5, 705, </w:t>
            </w:r>
            <w:r>
              <w:rPr>
                <w:color w:val="000000"/>
                <w:spacing w:val="0"/>
                <w:w w:val="100"/>
                <w:position w:val="0"/>
                <w:sz w:val="18"/>
                <w:szCs w:val="18"/>
              </w:rPr>
              <w:t xml:space="preserve">846. </w:t>
            </w:r>
            <w:r>
              <w:rPr>
                <w:color w:val="000000"/>
                <w:spacing w:val="0"/>
                <w:w w:val="100"/>
                <w:position w:val="0"/>
                <w:sz w:val="18"/>
                <w:szCs w:val="18"/>
              </w:rPr>
              <w:t>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2, 282, </w:t>
            </w:r>
            <w:r>
              <w:rPr>
                <w:color w:val="000000"/>
                <w:spacing w:val="0"/>
                <w:w w:val="100"/>
                <w:position w:val="0"/>
                <w:sz w:val="18"/>
                <w:szCs w:val="18"/>
              </w:rPr>
              <w:t xml:space="preserve">338. </w:t>
            </w:r>
            <w:r>
              <w:rPr>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40.00</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00" w:right="0" w:firstLine="0"/>
              <w:jc w:val="left"/>
            </w:pPr>
            <w:r>
              <w:rPr>
                <w:color w:val="000000"/>
                <w:spacing w:val="0"/>
                <w:w w:val="100"/>
                <w:position w:val="0"/>
                <w:sz w:val="18"/>
                <w:szCs w:val="18"/>
              </w:rPr>
              <w:t xml:space="preserve">7, 564, </w:t>
            </w:r>
            <w:r>
              <w:rPr>
                <w:color w:val="000000"/>
                <w:spacing w:val="0"/>
                <w:w w:val="100"/>
                <w:position w:val="0"/>
                <w:sz w:val="18"/>
                <w:szCs w:val="18"/>
              </w:rPr>
              <w:t xml:space="preserve">605. </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6, </w:t>
            </w:r>
            <w:r>
              <w:rPr>
                <w:color w:val="000000"/>
                <w:spacing w:val="0"/>
                <w:w w:val="100"/>
                <w:position w:val="0"/>
                <w:sz w:val="18"/>
                <w:szCs w:val="18"/>
              </w:rPr>
              <w:t xml:space="preserve">051,684. </w:t>
            </w:r>
            <w:r>
              <w:rPr>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80.00</w:t>
            </w: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00" w:right="0" w:firstLine="0"/>
              <w:jc w:val="left"/>
            </w:pPr>
            <w:r>
              <w:rPr>
                <w:color w:val="000000"/>
                <w:spacing w:val="0"/>
                <w:w w:val="100"/>
                <w:position w:val="0"/>
                <w:sz w:val="18"/>
                <w:szCs w:val="18"/>
              </w:rPr>
              <w:t xml:space="preserve">1,447, </w:t>
            </w:r>
            <w:r>
              <w:rPr>
                <w:color w:val="000000"/>
                <w:spacing w:val="0"/>
                <w:w w:val="100"/>
                <w:position w:val="0"/>
                <w:sz w:val="18"/>
                <w:szCs w:val="18"/>
              </w:rPr>
              <w:t xml:space="preserve">838.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1, 158, </w:t>
            </w:r>
            <w:r>
              <w:rPr>
                <w:color w:val="000000"/>
                <w:spacing w:val="0"/>
                <w:w w:val="100"/>
                <w:position w:val="0"/>
                <w:sz w:val="18"/>
                <w:szCs w:val="18"/>
              </w:rPr>
              <w:t xml:space="preserve">270. </w:t>
            </w:r>
            <w:r>
              <w:rPr>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80.00</w:t>
            </w: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00" w:right="0" w:firstLine="0"/>
              <w:jc w:val="left"/>
            </w:pPr>
            <w:r>
              <w:rPr>
                <w:color w:val="000000"/>
                <w:spacing w:val="0"/>
                <w:w w:val="100"/>
                <w:position w:val="0"/>
                <w:sz w:val="18"/>
                <w:szCs w:val="18"/>
              </w:rPr>
              <w:t xml:space="preserve">1,010, </w:t>
            </w:r>
            <w:r>
              <w:rPr>
                <w:color w:val="000000"/>
                <w:spacing w:val="0"/>
                <w:w w:val="100"/>
                <w:position w:val="0"/>
                <w:sz w:val="18"/>
                <w:szCs w:val="18"/>
              </w:rPr>
              <w:t xml:space="preserve">286.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808, </w:t>
            </w:r>
            <w:r>
              <w:rPr>
                <w:color w:val="000000"/>
                <w:spacing w:val="0"/>
                <w:w w:val="100"/>
                <w:position w:val="0"/>
                <w:sz w:val="18"/>
                <w:szCs w:val="18"/>
              </w:rPr>
              <w:t>228.81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80.00</w:t>
            </w:r>
          </w:p>
        </w:tc>
      </w:tr>
      <w:tr>
        <w:trPr>
          <w:trHeight w:val="3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18"/>
                <w:szCs w:val="18"/>
              </w:rPr>
              <w:t xml:space="preserve">34, 755, </w:t>
            </w:r>
            <w:r>
              <w:rPr>
                <w:color w:val="000000"/>
                <w:spacing w:val="0"/>
                <w:w w:val="100"/>
                <w:position w:val="0"/>
                <w:sz w:val="18"/>
                <w:szCs w:val="18"/>
              </w:rPr>
              <w:t xml:space="preserve">429. </w:t>
            </w:r>
            <w:r>
              <w:rPr>
                <w:color w:val="000000"/>
                <w:spacing w:val="0"/>
                <w:w w:val="100"/>
                <w:position w:val="0"/>
                <w:sz w:val="18"/>
                <w:szCs w:val="18"/>
              </w:rPr>
              <w:t>84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11,427, </w:t>
            </w:r>
            <w:r>
              <w:rPr>
                <w:color w:val="000000"/>
                <w:spacing w:val="0"/>
                <w:w w:val="100"/>
                <w:position w:val="0"/>
                <w:sz w:val="18"/>
                <w:szCs w:val="18"/>
              </w:rPr>
              <w:t xml:space="preserve">543. </w:t>
            </w:r>
            <w:r>
              <w:rPr>
                <w:color w:val="000000"/>
                <w:spacing w:val="0"/>
                <w:w w:val="100"/>
                <w:position w:val="0"/>
                <w:sz w:val="18"/>
                <w:szCs w:val="18"/>
              </w:rPr>
              <w:t>36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r>
    </w:tbl>
    <w:p>
      <w:pPr>
        <w:widowControl w:val="0"/>
        <w:spacing w:after="199" w:line="1" w:lineRule="exact"/>
      </w:pPr>
    </w:p>
    <w:p>
      <w:pPr>
        <w:pStyle w:val="Style38"/>
        <w:keepNext/>
        <w:keepLines/>
        <w:widowControl w:val="0"/>
        <w:shd w:val="clear" w:color="auto" w:fill="auto"/>
        <w:bidi w:val="0"/>
        <w:spacing w:before="0" w:line="240" w:lineRule="auto"/>
        <w:ind w:left="0" w:right="0" w:firstLine="320"/>
        <w:jc w:val="left"/>
      </w:pPr>
      <w:bookmarkStart w:id="1771" w:name="bookmark1771"/>
      <w:bookmarkStart w:id="1772" w:name="bookmark1772"/>
      <w:bookmarkStart w:id="1773" w:name="bookmark1773"/>
      <w:bookmarkStart w:id="1774" w:name="bookmark1774"/>
      <w:r>
        <w:rPr>
          <w:color w:val="000000"/>
          <w:spacing w:val="0"/>
          <w:w w:val="100"/>
          <w:position w:val="0"/>
        </w:rPr>
        <w:t>（</w:t>
      </w:r>
      <w:bookmarkEnd w:id="1773"/>
      <w:r>
        <w:rPr>
          <w:rFonts w:ascii="Times New Roman" w:eastAsia="Times New Roman" w:hAnsi="Times New Roman" w:cs="Times New Roman"/>
          <w:color w:val="000000"/>
          <w:spacing w:val="0"/>
          <w:w w:val="100"/>
          <w:position w:val="0"/>
        </w:rPr>
        <w:t>4</w:t>
      </w:r>
      <w:r>
        <w:rPr>
          <w:color w:val="000000"/>
          <w:spacing w:val="0"/>
          <w:w w:val="100"/>
          <w:position w:val="0"/>
        </w:rPr>
        <w:t>）坏账准备计提情况</w:t>
      </w:r>
      <w:bookmarkEnd w:id="1771"/>
      <w:bookmarkEnd w:id="1772"/>
      <w:bookmarkEnd w:id="1774"/>
    </w:p>
    <w:tbl>
      <w:tblPr>
        <w:tblOverlap w:val="never"/>
        <w:jc w:val="center"/>
        <w:tblLayout w:type="fixed"/>
      </w:tblPr>
      <w:tblGrid>
        <w:gridCol w:w="3211"/>
        <w:gridCol w:w="1651"/>
        <w:gridCol w:w="1642"/>
        <w:gridCol w:w="1493"/>
        <w:gridCol w:w="1646"/>
      </w:tblGrid>
      <w:tr>
        <w:trPr>
          <w:trHeight w:val="3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第二阶段</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850" w:hRule="exact"/>
        </w:trPr>
        <w:tc>
          <w:tcPr>
            <w:tcBorders>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整个存续期预期 信用损失（未发生 信用减值）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整个存续期预期 信用损失（已发 生信用减值）</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120" w:after="0" w:line="240" w:lineRule="auto"/>
              <w:ind w:left="0" w:right="0" w:firstLine="620"/>
              <w:jc w:val="left"/>
            </w:pPr>
            <w:r>
              <w:rPr>
                <w:color w:val="000000"/>
                <w:spacing w:val="0"/>
                <w:w w:val="100"/>
                <w:position w:val="0"/>
              </w:rPr>
              <w:t>合计</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8,909,751.64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4, 780, </w:t>
            </w:r>
            <w:r>
              <w:rPr>
                <w:color w:val="000000"/>
                <w:spacing w:val="0"/>
                <w:w w:val="100"/>
                <w:position w:val="0"/>
                <w:sz w:val="18"/>
                <w:szCs w:val="18"/>
              </w:rPr>
              <w:t xml:space="preserve">867.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 xml:space="preserve">10, </w:t>
            </w:r>
            <w:r>
              <w:rPr>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13, </w:t>
            </w:r>
            <w:r>
              <w:rPr>
                <w:color w:val="000000"/>
                <w:spacing w:val="0"/>
                <w:w w:val="100"/>
                <w:position w:val="0"/>
                <w:sz w:val="18"/>
                <w:szCs w:val="18"/>
              </w:rPr>
              <w:t>700,618.68</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8"/>
                <w:szCs w:val="18"/>
              </w:rPr>
              <w:t>900,819.89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900,819.89</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696, </w:t>
            </w:r>
            <w:r>
              <w:rPr>
                <w:color w:val="000000"/>
                <w:spacing w:val="0"/>
                <w:w w:val="100"/>
                <w:position w:val="0"/>
                <w:sz w:val="18"/>
                <w:szCs w:val="18"/>
              </w:rPr>
              <w:t xml:space="preserve">110. </w:t>
            </w:r>
            <w:r>
              <w:rPr>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696, </w:t>
            </w:r>
            <w:r>
              <w:rPr>
                <w:color w:val="000000"/>
                <w:spacing w:val="0"/>
                <w:w w:val="100"/>
                <w:position w:val="0"/>
                <w:sz w:val="18"/>
                <w:szCs w:val="18"/>
              </w:rPr>
              <w:t xml:space="preserve">110. </w:t>
            </w:r>
            <w:r>
              <w:rPr>
                <w:color w:val="000000"/>
                <w:spacing w:val="0"/>
                <w:w w:val="100"/>
                <w:position w:val="0"/>
                <w:sz w:val="18"/>
                <w:szCs w:val="18"/>
              </w:rPr>
              <w:t>18</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其他变动-合并范围减少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w:t>
            </w:r>
            <w:r>
              <w:rPr>
                <w:color w:val="000000"/>
                <w:spacing w:val="0"/>
                <w:w w:val="100"/>
                <w:position w:val="0"/>
                <w:sz w:val="18"/>
                <w:szCs w:val="18"/>
              </w:rPr>
              <w:t xml:space="preserve">467, </w:t>
            </w:r>
            <w:r>
              <w:rPr>
                <w:color w:val="000000"/>
                <w:spacing w:val="0"/>
                <w:w w:val="100"/>
                <w:position w:val="0"/>
                <w:sz w:val="18"/>
                <w:szCs w:val="18"/>
              </w:rPr>
              <w:t xml:space="preserve">785. </w:t>
            </w:r>
            <w:r>
              <w:rPr>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-2,467, 785.03</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 xml:space="preserve">9,810, </w:t>
            </w:r>
            <w:r>
              <w:rPr>
                <w:color w:val="000000"/>
                <w:spacing w:val="0"/>
                <w:w w:val="100"/>
                <w:position w:val="0"/>
                <w:sz w:val="18"/>
                <w:szCs w:val="18"/>
              </w:rPr>
              <w:t xml:space="preserve">571. </w:t>
            </w:r>
            <w:r>
              <w:rPr>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1,616, </w:t>
            </w:r>
            <w:r>
              <w:rPr>
                <w:color w:val="000000"/>
                <w:spacing w:val="0"/>
                <w:w w:val="100"/>
                <w:position w:val="0"/>
                <w:sz w:val="18"/>
                <w:szCs w:val="18"/>
              </w:rPr>
              <w:t xml:space="preserve">971. </w:t>
            </w:r>
            <w:r>
              <w:rPr>
                <w:color w:val="000000"/>
                <w:spacing w:val="0"/>
                <w:w w:val="100"/>
                <w:position w:val="0"/>
                <w:sz w:val="18"/>
                <w:szCs w:val="18"/>
              </w:rPr>
              <w:t>83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 xml:space="preserve">10, </w:t>
            </w:r>
            <w:r>
              <w:rPr>
                <w:color w:val="000000"/>
                <w:spacing w:val="0"/>
                <w:w w:val="100"/>
                <w:position w:val="0"/>
                <w:sz w:val="18"/>
                <w:szCs w:val="18"/>
              </w:rPr>
              <w:t>000.00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11,437, </w:t>
            </w:r>
            <w:r>
              <w:rPr>
                <w:color w:val="000000"/>
                <w:spacing w:val="0"/>
                <w:w w:val="100"/>
                <w:position w:val="0"/>
                <w:sz w:val="18"/>
                <w:szCs w:val="18"/>
              </w:rPr>
              <w:t xml:space="preserve">543. </w:t>
            </w:r>
            <w:r>
              <w:rPr>
                <w:color w:val="000000"/>
                <w:spacing w:val="0"/>
                <w:w w:val="100"/>
                <w:position w:val="0"/>
                <w:sz w:val="18"/>
                <w:szCs w:val="18"/>
              </w:rPr>
              <w:t>36</w:t>
            </w:r>
          </w:p>
        </w:tc>
      </w:tr>
    </w:tbl>
    <w:p>
      <w:pPr>
        <w:widowControl w:val="0"/>
        <w:spacing w:after="199" w:line="1" w:lineRule="exact"/>
      </w:pPr>
    </w:p>
    <w:p>
      <w:pPr>
        <w:pStyle w:val="Style38"/>
        <w:keepNext/>
        <w:keepLines/>
        <w:widowControl w:val="0"/>
        <w:shd w:val="clear" w:color="auto" w:fill="auto"/>
        <w:bidi w:val="0"/>
        <w:spacing w:before="0" w:line="240" w:lineRule="auto"/>
        <w:ind w:left="0" w:right="0" w:firstLine="420"/>
        <w:jc w:val="left"/>
      </w:pPr>
      <w:bookmarkStart w:id="1775" w:name="bookmark1775"/>
      <w:bookmarkStart w:id="1776" w:name="bookmark1776"/>
      <w:bookmarkStart w:id="1777" w:name="bookmark1777"/>
      <w:bookmarkStart w:id="1778" w:name="bookmark1778"/>
      <w:r>
        <w:rPr>
          <w:color w:val="000000"/>
          <w:spacing w:val="0"/>
          <w:w w:val="100"/>
          <w:position w:val="0"/>
        </w:rPr>
        <w:t>（</w:t>
      </w:r>
      <w:bookmarkEnd w:id="1777"/>
      <w:r>
        <w:rPr>
          <w:rFonts w:ascii="Times New Roman" w:eastAsia="Times New Roman" w:hAnsi="Times New Roman" w:cs="Times New Roman"/>
          <w:color w:val="000000"/>
          <w:spacing w:val="0"/>
          <w:w w:val="100"/>
          <w:position w:val="0"/>
        </w:rPr>
        <w:t>5</w:t>
      </w:r>
      <w:r>
        <w:rPr>
          <w:color w:val="000000"/>
          <w:spacing w:val="0"/>
          <w:w w:val="100"/>
          <w:position w:val="0"/>
        </w:rPr>
        <w:t>）本期计提、转回或收回的坏账准备情况</w:t>
      </w:r>
      <w:bookmarkEnd w:id="1775"/>
      <w:bookmarkEnd w:id="1776"/>
      <w:bookmarkEnd w:id="1778"/>
    </w:p>
    <w:tbl>
      <w:tblPr>
        <w:tblOverlap w:val="never"/>
        <w:jc w:val="center"/>
        <w:tblLayout w:type="fixed"/>
      </w:tblPr>
      <w:tblGrid>
        <w:gridCol w:w="1877"/>
        <w:gridCol w:w="1642"/>
        <w:gridCol w:w="1632"/>
        <w:gridCol w:w="1478"/>
        <w:gridCol w:w="1507"/>
        <w:gridCol w:w="1507"/>
      </w:tblGrid>
      <w:tr>
        <w:trPr>
          <w:trHeight w:val="384"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上年年末余额</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38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pPr>
            <w:r>
              <w:rPr>
                <w:color w:val="000000"/>
                <w:spacing w:val="0"/>
                <w:w w:val="100"/>
                <w:position w:val="0"/>
              </w:rPr>
              <w:t>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收回或转回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 xml:space="preserve">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 </w:t>
            </w:r>
            <w:r>
              <w:rPr>
                <w:color w:val="000000"/>
                <w:spacing w:val="0"/>
                <w:w w:val="100"/>
                <w:position w:val="0"/>
                <w:sz w:val="18"/>
                <w:szCs w:val="18"/>
              </w:rPr>
              <w:t xml:space="preserve">000. </w:t>
            </w:r>
            <w:r>
              <w:rPr>
                <w:color w:val="000000"/>
                <w:spacing w:val="0"/>
                <w:w w:val="100"/>
                <w:position w:val="0"/>
                <w:sz w:val="18"/>
                <w:szCs w:val="18"/>
              </w:rPr>
              <w:t>00</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13, </w:t>
            </w:r>
            <w:r>
              <w:rPr>
                <w:color w:val="000000"/>
                <w:spacing w:val="0"/>
                <w:w w:val="100"/>
                <w:position w:val="0"/>
                <w:sz w:val="18"/>
                <w:szCs w:val="18"/>
              </w:rPr>
              <w:t>690,618.68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900,819.89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 xml:space="preserve">696, </w:t>
            </w:r>
            <w:r>
              <w:rPr>
                <w:color w:val="000000"/>
                <w:spacing w:val="0"/>
                <w:w w:val="100"/>
                <w:position w:val="0"/>
                <w:sz w:val="18"/>
                <w:szCs w:val="18"/>
              </w:rPr>
              <w:t xml:space="preserve">110.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-2,467,785.03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11,427, </w:t>
            </w:r>
            <w:r>
              <w:rPr>
                <w:color w:val="000000"/>
                <w:spacing w:val="0"/>
                <w:w w:val="100"/>
                <w:position w:val="0"/>
                <w:sz w:val="18"/>
                <w:szCs w:val="18"/>
              </w:rPr>
              <w:t xml:space="preserve">543. </w:t>
            </w:r>
            <w:r>
              <w:rPr>
                <w:color w:val="000000"/>
                <w:spacing w:val="0"/>
                <w:w w:val="100"/>
                <w:position w:val="0"/>
                <w:sz w:val="18"/>
                <w:szCs w:val="18"/>
              </w:rPr>
              <w:t>36</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13, </w:t>
            </w:r>
            <w:r>
              <w:rPr>
                <w:color w:val="000000"/>
                <w:spacing w:val="0"/>
                <w:w w:val="100"/>
                <w:position w:val="0"/>
                <w:sz w:val="18"/>
                <w:szCs w:val="18"/>
              </w:rPr>
              <w:t>700,618.68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900,819.89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 xml:space="preserve">696, </w:t>
            </w:r>
            <w:r>
              <w:rPr>
                <w:color w:val="000000"/>
                <w:spacing w:val="0"/>
                <w:w w:val="100"/>
                <w:position w:val="0"/>
                <w:sz w:val="18"/>
                <w:szCs w:val="18"/>
              </w:rPr>
              <w:t xml:space="preserve">110. </w:t>
            </w:r>
            <w:r>
              <w:rPr>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-2,467,785.03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11,437, </w:t>
            </w:r>
            <w:r>
              <w:rPr>
                <w:color w:val="000000"/>
                <w:spacing w:val="0"/>
                <w:w w:val="100"/>
                <w:position w:val="0"/>
                <w:sz w:val="18"/>
                <w:szCs w:val="18"/>
              </w:rPr>
              <w:t xml:space="preserve">543. </w:t>
            </w:r>
            <w:r>
              <w:rPr>
                <w:color w:val="000000"/>
                <w:spacing w:val="0"/>
                <w:w w:val="100"/>
                <w:position w:val="0"/>
                <w:sz w:val="18"/>
                <w:szCs w:val="18"/>
              </w:rPr>
              <w:t>36</w:t>
            </w:r>
          </w:p>
        </w:tc>
      </w:tr>
    </w:tbl>
    <w:p>
      <w:pPr>
        <w:widowControl w:val="0"/>
        <w:spacing w:after="199" w:line="1" w:lineRule="exact"/>
      </w:pPr>
    </w:p>
    <w:p>
      <w:pPr>
        <w:pStyle w:val="Style38"/>
        <w:keepNext/>
        <w:keepLines/>
        <w:widowControl w:val="0"/>
        <w:shd w:val="clear" w:color="auto" w:fill="auto"/>
        <w:bidi w:val="0"/>
        <w:spacing w:before="0" w:after="140" w:line="240" w:lineRule="auto"/>
        <w:ind w:left="0" w:right="0" w:firstLine="420"/>
        <w:jc w:val="left"/>
      </w:pPr>
      <w:bookmarkStart w:id="1779" w:name="bookmark1779"/>
      <w:bookmarkStart w:id="1780" w:name="bookmark1780"/>
      <w:bookmarkStart w:id="1781" w:name="bookmark1781"/>
      <w:bookmarkStart w:id="1782" w:name="bookmark1782"/>
      <w:r>
        <w:rPr>
          <w:color w:val="000000"/>
          <w:spacing w:val="0"/>
          <w:w w:val="100"/>
          <w:position w:val="0"/>
        </w:rPr>
        <w:t>（</w:t>
      </w:r>
      <w:bookmarkEnd w:id="1781"/>
      <w:r>
        <w:rPr>
          <w:rFonts w:ascii="Times New Roman" w:eastAsia="Times New Roman" w:hAnsi="Times New Roman" w:cs="Times New Roman"/>
          <w:color w:val="000000"/>
          <w:spacing w:val="0"/>
          <w:w w:val="100"/>
          <w:position w:val="0"/>
        </w:rPr>
        <w:t>6</w:t>
      </w:r>
      <w:r>
        <w:rPr>
          <w:color w:val="000000"/>
          <w:spacing w:val="0"/>
          <w:w w:val="100"/>
          <w:position w:val="0"/>
        </w:rPr>
        <w:t>）按欠款方归集的期末余额前五名的其他应收款项情况</w:t>
      </w:r>
      <w:bookmarkEnd w:id="1779"/>
      <w:bookmarkEnd w:id="1780"/>
      <w:bookmarkEnd w:id="1782"/>
      <w:r>
        <w:br w:type="page"/>
      </w:r>
    </w:p>
    <w:tbl>
      <w:tblPr>
        <w:tblOverlap w:val="never"/>
        <w:jc w:val="center"/>
        <w:tblLayout w:type="fixed"/>
      </w:tblPr>
      <w:tblGrid>
        <w:gridCol w:w="2789"/>
        <w:gridCol w:w="1258"/>
        <w:gridCol w:w="1387"/>
        <w:gridCol w:w="1306"/>
        <w:gridCol w:w="1440"/>
        <w:gridCol w:w="1402"/>
      </w:tblGrid>
      <w:tr>
        <w:trPr>
          <w:trHeight w:val="13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96" w:lineRule="exact"/>
              <w:ind w:left="0" w:right="0" w:firstLine="0"/>
              <w:jc w:val="center"/>
            </w:pPr>
            <w:r>
              <w:rPr>
                <w:color w:val="000000"/>
                <w:spacing w:val="0"/>
                <w:w w:val="100"/>
                <w:position w:val="0"/>
              </w:rPr>
              <w:t>占其他应收款 项期末余额合 计数的比例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坏账准备期末</w:t>
            </w:r>
          </w:p>
          <w:p>
            <w:pPr>
              <w:pStyle w:val="Style28"/>
              <w:keepNext w:val="0"/>
              <w:keepLines w:val="0"/>
              <w:widowControl w:val="0"/>
              <w:shd w:val="clear" w:color="auto" w:fill="auto"/>
              <w:bidi w:val="0"/>
              <w:spacing w:before="0" w:after="0" w:line="240" w:lineRule="auto"/>
              <w:ind w:left="0" w:right="520" w:firstLine="0"/>
              <w:jc w:val="right"/>
            </w:pPr>
            <w:r>
              <w:rPr>
                <w:color w:val="000000"/>
                <w:spacing w:val="0"/>
                <w:w w:val="100"/>
                <w:position w:val="0"/>
              </w:rPr>
              <w:t>余额</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中国铁塔股份有限公司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9,619, </w:t>
            </w:r>
            <w:r>
              <w:rPr>
                <w:color w:val="000000"/>
                <w:spacing w:val="0"/>
                <w:w w:val="100"/>
                <w:position w:val="0"/>
                <w:sz w:val="18"/>
                <w:szCs w:val="18"/>
              </w:rPr>
              <w:t xml:space="preserve">079. </w:t>
            </w:r>
            <w:r>
              <w:rPr>
                <w:color w:val="000000"/>
                <w:spacing w:val="0"/>
                <w:w w:val="100"/>
                <w:position w:val="0"/>
                <w:sz w:val="18"/>
                <w:szCs w:val="18"/>
              </w:rPr>
              <w:t>94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2 — 3</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27.61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3, 993, </w:t>
            </w:r>
            <w:r>
              <w:rPr>
                <w:color w:val="000000"/>
                <w:spacing w:val="0"/>
                <w:w w:val="100"/>
                <w:position w:val="0"/>
                <w:sz w:val="18"/>
                <w:szCs w:val="18"/>
              </w:rPr>
              <w:t xml:space="preserve">406. </w:t>
            </w:r>
            <w:r>
              <w:rPr>
                <w:color w:val="000000"/>
                <w:spacing w:val="0"/>
                <w:w w:val="100"/>
                <w:position w:val="0"/>
                <w:sz w:val="18"/>
                <w:szCs w:val="18"/>
              </w:rPr>
              <w:t>76</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江西欣典文化传播有限公司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3, 000, </w:t>
            </w:r>
            <w:r>
              <w:rPr>
                <w:color w:val="000000"/>
                <w:spacing w:val="0"/>
                <w:w w:val="100"/>
                <w:position w:val="0"/>
                <w:sz w:val="18"/>
                <w:szCs w:val="18"/>
              </w:rPr>
              <w:t>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3</w:t>
            </w:r>
            <w:r>
              <w:rPr>
                <w:color w:val="000000"/>
                <w:spacing w:val="0"/>
                <w:w w:val="100"/>
                <w:position w:val="0"/>
              </w:rPr>
              <w:t>—</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8. </w:t>
            </w:r>
            <w:r>
              <w:rPr>
                <w:color w:val="000000"/>
                <w:spacing w:val="0"/>
                <w:w w:val="100"/>
                <w:position w:val="0"/>
                <w:sz w:val="18"/>
                <w:szCs w:val="18"/>
              </w:rPr>
              <w:t>61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2, 400,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北京市东城区人民法院</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2, 626, </w:t>
            </w:r>
            <w:r>
              <w:rPr>
                <w:color w:val="000000"/>
                <w:spacing w:val="0"/>
                <w:w w:val="100"/>
                <w:position w:val="0"/>
                <w:sz w:val="18"/>
                <w:szCs w:val="18"/>
              </w:rPr>
              <w:t>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7. </w:t>
            </w:r>
            <w:r>
              <w:rPr>
                <w:color w:val="000000"/>
                <w:spacing w:val="0"/>
                <w:w w:val="100"/>
                <w:position w:val="0"/>
                <w:sz w:val="18"/>
                <w:szCs w:val="18"/>
              </w:rPr>
              <w:t>54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131,300.00</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公诚管理咨询有限公司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2, 602, </w:t>
            </w:r>
            <w:r>
              <w:rPr>
                <w:color w:val="000000"/>
                <w:spacing w:val="0"/>
                <w:w w:val="100"/>
                <w:position w:val="0"/>
                <w:sz w:val="18"/>
                <w:szCs w:val="18"/>
              </w:rPr>
              <w:t>823.50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7.47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145,213. </w:t>
            </w:r>
            <w:r>
              <w:rPr>
                <w:color w:val="000000"/>
                <w:spacing w:val="0"/>
                <w:w w:val="100"/>
                <w:position w:val="0"/>
                <w:sz w:val="18"/>
                <w:szCs w:val="18"/>
              </w:rPr>
              <w:t>18</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北京乐康物业管理有限责任公司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押金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2,171,356.66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2 — 3</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6. </w:t>
            </w:r>
            <w:r>
              <w:rPr>
                <w:color w:val="000000"/>
                <w:spacing w:val="0"/>
                <w:w w:val="100"/>
                <w:position w:val="0"/>
                <w:sz w:val="18"/>
                <w:szCs w:val="18"/>
              </w:rPr>
              <w:t>23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745, </w:t>
            </w:r>
            <w:r>
              <w:rPr>
                <w:color w:val="000000"/>
                <w:spacing w:val="0"/>
                <w:w w:val="100"/>
                <w:position w:val="0"/>
                <w:sz w:val="18"/>
                <w:szCs w:val="18"/>
              </w:rPr>
              <w:t>222.73</w:t>
            </w:r>
          </w:p>
        </w:tc>
      </w:tr>
      <w:tr>
        <w:trPr>
          <w:trHeight w:val="40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20,019, </w:t>
            </w:r>
            <w:r>
              <w:rPr>
                <w:color w:val="000000"/>
                <w:spacing w:val="0"/>
                <w:w w:val="100"/>
                <w:position w:val="0"/>
                <w:sz w:val="18"/>
                <w:szCs w:val="18"/>
              </w:rPr>
              <w:t xml:space="preserve">260. </w:t>
            </w:r>
            <w:r>
              <w:rPr>
                <w:color w:val="000000"/>
                <w:spacing w:val="0"/>
                <w:w w:val="100"/>
                <w:position w:val="0"/>
                <w:sz w:val="18"/>
                <w:szCs w:val="18"/>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57.46</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7, 415, </w:t>
            </w:r>
            <w:r>
              <w:rPr>
                <w:color w:val="000000"/>
                <w:spacing w:val="0"/>
                <w:w w:val="100"/>
                <w:position w:val="0"/>
                <w:sz w:val="18"/>
                <w:szCs w:val="18"/>
              </w:rPr>
              <w:t xml:space="preserve">142. </w:t>
            </w:r>
            <w:r>
              <w:rPr>
                <w:color w:val="000000"/>
                <w:spacing w:val="0"/>
                <w:w w:val="100"/>
                <w:position w:val="0"/>
                <w:sz w:val="18"/>
                <w:szCs w:val="18"/>
              </w:rPr>
              <w:t>67</w:t>
            </w:r>
          </w:p>
        </w:tc>
      </w:tr>
    </w:tbl>
    <w:p>
      <w:pPr>
        <w:widowControl w:val="0"/>
        <w:spacing w:after="139" w:line="1" w:lineRule="exact"/>
      </w:pPr>
    </w:p>
    <w:p>
      <w:pPr>
        <w:pStyle w:val="Style40"/>
        <w:keepNext/>
        <w:keepLines/>
        <w:widowControl w:val="0"/>
        <w:shd w:val="clear" w:color="auto" w:fill="auto"/>
        <w:bidi w:val="0"/>
        <w:spacing w:before="0" w:after="220" w:line="240" w:lineRule="auto"/>
        <w:ind w:left="0" w:right="0" w:firstLine="320"/>
        <w:jc w:val="left"/>
      </w:pPr>
      <w:bookmarkStart w:id="1783" w:name="bookmark1783"/>
      <w:bookmarkStart w:id="1784" w:name="bookmark1784"/>
      <w:bookmarkStart w:id="1785" w:name="bookmark1785"/>
      <w:bookmarkStart w:id="1786" w:name="bookmark1786"/>
      <w:r>
        <w:rPr>
          <w:color w:val="000000"/>
          <w:spacing w:val="0"/>
          <w:w w:val="100"/>
          <w:position w:val="0"/>
        </w:rPr>
        <w:t>（</w:t>
      </w:r>
      <w:bookmarkEnd w:id="1785"/>
      <w:r>
        <w:rPr>
          <w:color w:val="000000"/>
          <w:spacing w:val="0"/>
          <w:w w:val="100"/>
          <w:position w:val="0"/>
        </w:rPr>
        <w:t>六）存货</w:t>
      </w:r>
      <w:bookmarkEnd w:id="1783"/>
      <w:bookmarkEnd w:id="1784"/>
      <w:bookmarkEnd w:id="1786"/>
    </w:p>
    <w:p>
      <w:pPr>
        <w:pStyle w:val="Style40"/>
        <w:keepNext/>
        <w:keepLines/>
        <w:widowControl w:val="0"/>
        <w:shd w:val="clear" w:color="auto" w:fill="auto"/>
        <w:bidi w:val="0"/>
        <w:spacing w:before="0" w:after="80" w:line="240" w:lineRule="auto"/>
        <w:ind w:left="0" w:right="0" w:firstLine="420"/>
        <w:jc w:val="both"/>
      </w:pPr>
      <w:bookmarkStart w:id="1783" w:name="bookmark1783"/>
      <w:bookmarkStart w:id="1784" w:name="bookmark1784"/>
      <w:bookmarkStart w:id="1787" w:name="bookmark1787"/>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783"/>
      <w:bookmarkEnd w:id="1784"/>
      <w:bookmarkEnd w:id="1787"/>
    </w:p>
    <w:tbl>
      <w:tblPr>
        <w:tblOverlap w:val="never"/>
        <w:jc w:val="center"/>
        <w:tblLayout w:type="fixed"/>
      </w:tblPr>
      <w:tblGrid>
        <w:gridCol w:w="1426"/>
        <w:gridCol w:w="1416"/>
        <w:gridCol w:w="1277"/>
        <w:gridCol w:w="1416"/>
        <w:gridCol w:w="1613"/>
        <w:gridCol w:w="1085"/>
        <w:gridCol w:w="1426"/>
      </w:tblGrid>
      <w:tr>
        <w:trPr>
          <w:trHeight w:val="394"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108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存货跌价准 备/合同履约 成本减值准 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4" w:lineRule="exact"/>
              <w:ind w:left="0" w:right="0" w:firstLine="0"/>
              <w:jc w:val="center"/>
            </w:pPr>
            <w:r>
              <w:rPr>
                <w:color w:val="000000"/>
                <w:spacing w:val="0"/>
                <w:w w:val="100"/>
                <w:position w:val="0"/>
              </w:rPr>
              <w:t>存货跌价 准备/合同 履约成本 减值准备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3, 657, </w:t>
            </w:r>
            <w:r>
              <w:rPr>
                <w:color w:val="000000"/>
                <w:spacing w:val="0"/>
                <w:w w:val="100"/>
                <w:position w:val="0"/>
                <w:sz w:val="18"/>
                <w:szCs w:val="18"/>
              </w:rPr>
              <w:t xml:space="preserve">159. </w:t>
            </w:r>
            <w:r>
              <w:rPr>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3, 657, </w:t>
            </w:r>
            <w:r>
              <w:rPr>
                <w:color w:val="000000"/>
                <w:spacing w:val="0"/>
                <w:w w:val="100"/>
                <w:position w:val="0"/>
                <w:sz w:val="18"/>
                <w:szCs w:val="18"/>
              </w:rPr>
              <w:t xml:space="preserve">159.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395, </w:t>
            </w:r>
            <w:r>
              <w:rPr>
                <w:color w:val="000000"/>
                <w:spacing w:val="0"/>
                <w:w w:val="100"/>
                <w:position w:val="0"/>
                <w:sz w:val="18"/>
                <w:szCs w:val="18"/>
              </w:rPr>
              <w:t xml:space="preserve">448. </w:t>
            </w:r>
            <w:r>
              <w:rPr>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395, </w:t>
            </w:r>
            <w:r>
              <w:rPr>
                <w:color w:val="000000"/>
                <w:spacing w:val="0"/>
                <w:w w:val="100"/>
                <w:position w:val="0"/>
                <w:sz w:val="18"/>
                <w:szCs w:val="18"/>
              </w:rPr>
              <w:t xml:space="preserve">448. </w:t>
            </w:r>
            <w:r>
              <w:rPr>
                <w:color w:val="000000"/>
                <w:spacing w:val="0"/>
                <w:w w:val="100"/>
                <w:position w:val="0"/>
                <w:sz w:val="18"/>
                <w:szCs w:val="18"/>
              </w:rPr>
              <w:t>21</w:t>
            </w: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49,910, </w:t>
            </w:r>
            <w:r>
              <w:rPr>
                <w:color w:val="000000"/>
                <w:spacing w:val="0"/>
                <w:w w:val="100"/>
                <w:position w:val="0"/>
                <w:sz w:val="18"/>
                <w:szCs w:val="18"/>
              </w:rPr>
              <w:t>008.42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49,910, </w:t>
            </w:r>
            <w:r>
              <w:rPr>
                <w:color w:val="000000"/>
                <w:spacing w:val="0"/>
                <w:w w:val="100"/>
                <w:position w:val="0"/>
                <w:sz w:val="18"/>
                <w:szCs w:val="18"/>
              </w:rPr>
              <w:t>008.42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 xml:space="preserve">28, 966, </w:t>
            </w:r>
            <w:r>
              <w:rPr>
                <w:color w:val="000000"/>
                <w:spacing w:val="0"/>
                <w:w w:val="100"/>
                <w:position w:val="0"/>
                <w:sz w:val="18"/>
                <w:szCs w:val="18"/>
              </w:rPr>
              <w:t xml:space="preserve">567. </w:t>
            </w:r>
            <w:r>
              <w:rPr>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28, 966, </w:t>
            </w:r>
            <w:r>
              <w:rPr>
                <w:color w:val="000000"/>
                <w:spacing w:val="0"/>
                <w:w w:val="100"/>
                <w:position w:val="0"/>
                <w:sz w:val="18"/>
                <w:szCs w:val="18"/>
              </w:rPr>
              <w:t xml:space="preserve">567. </w:t>
            </w:r>
            <w:r>
              <w:rPr>
                <w:color w:val="000000"/>
                <w:spacing w:val="0"/>
                <w:w w:val="100"/>
                <w:position w:val="0"/>
                <w:sz w:val="18"/>
                <w:szCs w:val="18"/>
              </w:rPr>
              <w:t>34</w:t>
            </w:r>
          </w:p>
        </w:tc>
      </w:tr>
      <w:tr>
        <w:trPr>
          <w:trHeight w:val="39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53, </w:t>
            </w:r>
            <w:r>
              <w:rPr>
                <w:color w:val="000000"/>
                <w:spacing w:val="0"/>
                <w:w w:val="100"/>
                <w:position w:val="0"/>
                <w:sz w:val="18"/>
                <w:szCs w:val="18"/>
              </w:rPr>
              <w:t>567,167.61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53, </w:t>
            </w:r>
            <w:r>
              <w:rPr>
                <w:color w:val="000000"/>
                <w:spacing w:val="0"/>
                <w:w w:val="100"/>
                <w:position w:val="0"/>
                <w:sz w:val="18"/>
                <w:szCs w:val="18"/>
              </w:rPr>
              <w:t>567,167.61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 xml:space="preserve">29, </w:t>
            </w:r>
            <w:r>
              <w:rPr>
                <w:color w:val="000000"/>
                <w:spacing w:val="0"/>
                <w:w w:val="100"/>
                <w:position w:val="0"/>
                <w:sz w:val="18"/>
                <w:szCs w:val="18"/>
              </w:rPr>
              <w:t>362,015.55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29, </w:t>
            </w:r>
            <w:r>
              <w:rPr>
                <w:color w:val="000000"/>
                <w:spacing w:val="0"/>
                <w:w w:val="100"/>
                <w:position w:val="0"/>
                <w:sz w:val="18"/>
                <w:szCs w:val="18"/>
              </w:rPr>
              <w:t>362,015.55</w:t>
            </w:r>
          </w:p>
        </w:tc>
      </w:tr>
    </w:tbl>
    <w:p>
      <w:pPr>
        <w:widowControl w:val="0"/>
        <w:spacing w:after="219" w:line="1" w:lineRule="exact"/>
      </w:pPr>
    </w:p>
    <w:p>
      <w:pPr>
        <w:pStyle w:val="Style40"/>
        <w:keepNext/>
        <w:keepLines/>
        <w:widowControl w:val="0"/>
        <w:shd w:val="clear" w:color="auto" w:fill="auto"/>
        <w:bidi w:val="0"/>
        <w:spacing w:before="0" w:after="80" w:line="240" w:lineRule="auto"/>
        <w:ind w:left="0" w:right="0" w:firstLine="320"/>
        <w:jc w:val="left"/>
      </w:pPr>
      <w:bookmarkStart w:id="1788" w:name="bookmark1788"/>
      <w:bookmarkStart w:id="1789" w:name="bookmark1789"/>
      <w:bookmarkStart w:id="1790" w:name="bookmark1790"/>
      <w:bookmarkStart w:id="1791" w:name="bookmark1791"/>
      <w:r>
        <w:rPr>
          <w:color w:val="000000"/>
          <w:spacing w:val="0"/>
          <w:w w:val="100"/>
          <w:position w:val="0"/>
        </w:rPr>
        <w:t>（</w:t>
      </w:r>
      <w:bookmarkEnd w:id="1790"/>
      <w:r>
        <w:rPr>
          <w:color w:val="000000"/>
          <w:spacing w:val="0"/>
          <w:w w:val="100"/>
          <w:position w:val="0"/>
        </w:rPr>
        <w:t>七）其他流动资产</w:t>
      </w:r>
      <w:bookmarkEnd w:id="1788"/>
      <w:bookmarkEnd w:id="1789"/>
      <w:bookmarkEnd w:id="1791"/>
    </w:p>
    <w:tbl>
      <w:tblPr>
        <w:tblOverlap w:val="never"/>
        <w:jc w:val="center"/>
        <w:tblLayout w:type="fixed"/>
      </w:tblPr>
      <w:tblGrid>
        <w:gridCol w:w="3926"/>
        <w:gridCol w:w="2856"/>
        <w:gridCol w:w="2861"/>
      </w:tblGrid>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r>
              <w:rPr>
                <w:rFonts w:ascii="Times New Roman" w:eastAsia="Times New Roman" w:hAnsi="Times New Roman" w:cs="Times New Roman"/>
                <w:color w:val="000000"/>
                <w:spacing w:val="0"/>
                <w:w w:val="100"/>
                <w:position w:val="0"/>
              </w:rPr>
              <w:t>-</w:t>
            </w:r>
            <w:r>
              <w:rPr>
                <w:color w:val="000000"/>
                <w:spacing w:val="0"/>
                <w:w w:val="100"/>
                <w:position w:val="0"/>
              </w:rPr>
              <w:t>预开票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left"/>
            </w:pPr>
            <w:r>
              <w:rPr>
                <w:color w:val="000000"/>
                <w:spacing w:val="0"/>
                <w:w w:val="100"/>
                <w:position w:val="0"/>
                <w:sz w:val="18"/>
                <w:szCs w:val="18"/>
              </w:rPr>
              <w:t xml:space="preserve">35, 288, </w:t>
            </w:r>
            <w:r>
              <w:rPr>
                <w:color w:val="000000"/>
                <w:spacing w:val="0"/>
                <w:w w:val="100"/>
                <w:position w:val="0"/>
                <w:sz w:val="18"/>
                <w:szCs w:val="18"/>
              </w:rPr>
              <w:t xml:space="preserve">445. </w:t>
            </w:r>
            <w:r>
              <w:rPr>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left"/>
            </w:pPr>
            <w:r>
              <w:rPr>
                <w:color w:val="000000"/>
                <w:spacing w:val="0"/>
                <w:w w:val="100"/>
                <w:position w:val="0"/>
                <w:sz w:val="18"/>
                <w:szCs w:val="18"/>
              </w:rPr>
              <w:t xml:space="preserve">36, 893, </w:t>
            </w:r>
            <w:r>
              <w:rPr>
                <w:color w:val="000000"/>
                <w:spacing w:val="0"/>
                <w:w w:val="100"/>
                <w:position w:val="0"/>
                <w:sz w:val="18"/>
                <w:szCs w:val="18"/>
              </w:rPr>
              <w:t xml:space="preserve">792. </w:t>
            </w:r>
            <w:r>
              <w:rPr>
                <w:color w:val="000000"/>
                <w:spacing w:val="0"/>
                <w:w w:val="100"/>
                <w:position w:val="0"/>
                <w:sz w:val="18"/>
                <w:szCs w:val="18"/>
              </w:rPr>
              <w:t>52</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113, </w:t>
            </w:r>
            <w:r>
              <w:rPr>
                <w:color w:val="000000"/>
                <w:spacing w:val="0"/>
                <w:w w:val="100"/>
                <w:position w:val="0"/>
                <w:sz w:val="18"/>
                <w:szCs w:val="18"/>
              </w:rPr>
              <w:t xml:space="preserve">828. </w:t>
            </w:r>
            <w:r>
              <w:rPr>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2, 654, </w:t>
            </w:r>
            <w:r>
              <w:rPr>
                <w:color w:val="000000"/>
                <w:spacing w:val="0"/>
                <w:w w:val="100"/>
                <w:position w:val="0"/>
                <w:sz w:val="18"/>
                <w:szCs w:val="18"/>
              </w:rPr>
              <w:t xml:space="preserve">972. </w:t>
            </w:r>
            <w:r>
              <w:rPr>
                <w:color w:val="000000"/>
                <w:spacing w:val="0"/>
                <w:w w:val="100"/>
                <w:position w:val="0"/>
                <w:sz w:val="18"/>
                <w:szCs w:val="18"/>
              </w:rPr>
              <w:t>76</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1,889, </w:t>
            </w:r>
            <w:r>
              <w:rPr>
                <w:color w:val="000000"/>
                <w:spacing w:val="0"/>
                <w:w w:val="100"/>
                <w:position w:val="0"/>
                <w:sz w:val="18"/>
                <w:szCs w:val="18"/>
              </w:rPr>
              <w:t xml:space="preserve">102. </w:t>
            </w:r>
            <w:r>
              <w:rPr>
                <w:color w:val="000000"/>
                <w:spacing w:val="0"/>
                <w:w w:val="100"/>
                <w:position w:val="0"/>
                <w:sz w:val="18"/>
                <w:szCs w:val="18"/>
              </w:rPr>
              <w:t>53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722, </w:t>
            </w:r>
            <w:r>
              <w:rPr>
                <w:color w:val="000000"/>
                <w:spacing w:val="0"/>
                <w:w w:val="100"/>
                <w:position w:val="0"/>
                <w:sz w:val="18"/>
                <w:szCs w:val="18"/>
              </w:rPr>
              <w:t xml:space="preserve">891. </w:t>
            </w:r>
            <w:r>
              <w:rPr>
                <w:color w:val="000000"/>
                <w:spacing w:val="0"/>
                <w:w w:val="100"/>
                <w:position w:val="0"/>
                <w:sz w:val="18"/>
                <w:szCs w:val="18"/>
              </w:rPr>
              <w:t>69</w:t>
            </w:r>
          </w:p>
        </w:tc>
      </w:tr>
      <w:tr>
        <w:trPr>
          <w:trHeight w:val="38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37, </w:t>
            </w:r>
            <w:r>
              <w:rPr>
                <w:color w:val="000000"/>
                <w:spacing w:val="0"/>
                <w:w w:val="100"/>
                <w:position w:val="0"/>
                <w:sz w:val="18"/>
                <w:szCs w:val="18"/>
              </w:rPr>
              <w:t>291,377.46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left"/>
            </w:pPr>
            <w:r>
              <w:rPr>
                <w:color w:val="000000"/>
                <w:spacing w:val="0"/>
                <w:w w:val="100"/>
                <w:position w:val="0"/>
                <w:sz w:val="18"/>
                <w:szCs w:val="18"/>
              </w:rPr>
              <w:t xml:space="preserve">40, </w:t>
            </w:r>
            <w:r>
              <w:rPr>
                <w:color w:val="000000"/>
                <w:spacing w:val="0"/>
                <w:w w:val="100"/>
                <w:position w:val="0"/>
                <w:sz w:val="18"/>
                <w:szCs w:val="18"/>
              </w:rPr>
              <w:t>271,656.97</w:t>
            </w:r>
          </w:p>
        </w:tc>
      </w:tr>
    </w:tbl>
    <w:p>
      <w:pPr>
        <w:widowControl w:val="0"/>
        <w:spacing w:after="219" w:line="1" w:lineRule="exact"/>
      </w:pPr>
    </w:p>
    <w:p>
      <w:pPr>
        <w:pStyle w:val="Style40"/>
        <w:keepNext/>
        <w:keepLines/>
        <w:widowControl w:val="0"/>
        <w:shd w:val="clear" w:color="auto" w:fill="auto"/>
        <w:bidi w:val="0"/>
        <w:spacing w:before="0" w:after="80" w:line="240" w:lineRule="auto"/>
        <w:ind w:left="0" w:right="0" w:firstLine="320"/>
        <w:jc w:val="left"/>
      </w:pPr>
      <w:bookmarkStart w:id="1792" w:name="bookmark1792"/>
      <w:bookmarkStart w:id="1793" w:name="bookmark1793"/>
      <w:bookmarkStart w:id="1794" w:name="bookmark1794"/>
      <w:bookmarkStart w:id="1795" w:name="bookmark1795"/>
      <w:r>
        <w:rPr>
          <w:color w:val="000000"/>
          <w:spacing w:val="0"/>
          <w:w w:val="100"/>
          <w:position w:val="0"/>
        </w:rPr>
        <w:t>（</w:t>
      </w:r>
      <w:bookmarkEnd w:id="1794"/>
      <w:r>
        <w:rPr>
          <w:color w:val="000000"/>
          <w:spacing w:val="0"/>
          <w:w w:val="100"/>
          <w:position w:val="0"/>
        </w:rPr>
        <w:t>八）其他非流动金融资产</w:t>
      </w:r>
      <w:bookmarkEnd w:id="1792"/>
      <w:bookmarkEnd w:id="1793"/>
      <w:bookmarkEnd w:id="1795"/>
    </w:p>
    <w:tbl>
      <w:tblPr>
        <w:tblOverlap w:val="never"/>
        <w:jc w:val="center"/>
        <w:tblLayout w:type="fixed"/>
      </w:tblPr>
      <w:tblGrid>
        <w:gridCol w:w="4541"/>
        <w:gridCol w:w="2837"/>
        <w:gridCol w:w="2266"/>
      </w:tblGrid>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其中：北京中天嘉华信息技术有限公司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8"/>
                <w:szCs w:val="18"/>
              </w:rPr>
              <w:t xml:space="preserve">243, 938, </w:t>
            </w:r>
            <w:r>
              <w:rPr>
                <w:color w:val="000000"/>
                <w:spacing w:val="0"/>
                <w:w w:val="100"/>
                <w:position w:val="0"/>
                <w:sz w:val="18"/>
                <w:szCs w:val="18"/>
              </w:rPr>
              <w:t xml:space="preserve">663. </w:t>
            </w:r>
            <w:r>
              <w:rPr>
                <w:color w:val="000000"/>
                <w:spacing w:val="0"/>
                <w:w w:val="100"/>
                <w:position w:val="0"/>
                <w:sz w:val="18"/>
                <w:szCs w:val="18"/>
              </w:rPr>
              <w:t>59</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8"/>
                <w:szCs w:val="18"/>
              </w:rPr>
              <w:t xml:space="preserve">243, 938, </w:t>
            </w:r>
            <w:r>
              <w:rPr>
                <w:color w:val="000000"/>
                <w:spacing w:val="0"/>
                <w:w w:val="100"/>
                <w:position w:val="0"/>
                <w:sz w:val="18"/>
                <w:szCs w:val="18"/>
              </w:rPr>
              <w:t xml:space="preserve">663. </w:t>
            </w:r>
            <w:r>
              <w:rPr>
                <w:color w:val="000000"/>
                <w:spacing w:val="0"/>
                <w:w w:val="100"/>
                <w:position w:val="0"/>
                <w:sz w:val="18"/>
                <w:szCs w:val="18"/>
              </w:rPr>
              <w:t>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line="397" w:lineRule="exact"/>
        <w:ind w:left="0" w:right="0" w:firstLine="420"/>
        <w:jc w:val="both"/>
      </w:pPr>
      <w:r>
        <w:rPr>
          <w:color w:val="000000"/>
          <w:spacing w:val="0"/>
          <w:w w:val="100"/>
          <w:position w:val="0"/>
        </w:rPr>
        <w:t>说明：北京中天嘉华信息技术有限公司（以下简称：嘉华信息）原系本公司的全资子公司，由于与刘 英魁及其一致行动人宁波保税区嘉语春华投资合伙企业（有限合伙）、宁波保税区嘉惠秋实投资合伙企业 （以下简称“重组交易对方”）就对</w:t>
      </w:r>
      <w:r>
        <w:rPr>
          <w:rFonts w:ascii="Times New Roman" w:eastAsia="Times New Roman" w:hAnsi="Times New Roman" w:cs="Times New Roman"/>
          <w:color w:val="000000"/>
          <w:spacing w:val="0"/>
          <w:w w:val="100"/>
          <w:position w:val="0"/>
        </w:rPr>
        <w:t>2018</w:t>
      </w:r>
      <w:r>
        <w:rPr>
          <w:color w:val="000000"/>
          <w:spacing w:val="0"/>
          <w:w w:val="100"/>
          <w:position w:val="0"/>
        </w:rPr>
        <w:t>年以发行股份和支付现金相结合的方式收购控股股东刘英魁持股 的公司嘉华信息</w:t>
      </w:r>
      <w:r>
        <w:rPr>
          <w:rFonts w:ascii="Times New Roman" w:eastAsia="Times New Roman" w:hAnsi="Times New Roman" w:cs="Times New Roman"/>
          <w:color w:val="000000"/>
          <w:spacing w:val="0"/>
          <w:w w:val="100"/>
          <w:position w:val="0"/>
        </w:rPr>
        <w:t>100%</w:t>
      </w:r>
      <w:r>
        <w:rPr>
          <w:color w:val="000000"/>
          <w:spacing w:val="0"/>
          <w:w w:val="100"/>
          <w:position w:val="0"/>
        </w:rPr>
        <w:t>股权，交易价格为</w:t>
      </w:r>
      <w:r>
        <w:rPr>
          <w:rFonts w:ascii="Times New Roman" w:eastAsia="Times New Roman" w:hAnsi="Times New Roman" w:cs="Times New Roman"/>
          <w:color w:val="000000"/>
          <w:spacing w:val="0"/>
          <w:w w:val="100"/>
          <w:position w:val="0"/>
        </w:rPr>
        <w:t>148,000.00</w:t>
      </w:r>
      <w:r>
        <w:rPr>
          <w:color w:val="000000"/>
          <w:spacing w:val="0"/>
          <w:w w:val="100"/>
          <w:position w:val="0"/>
        </w:rPr>
        <w:t>万元，</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 xml:space="preserve">日就上述交易签订了《发行股 </w:t>
      </w:r>
      <w:r>
        <w:rPr>
          <w:color w:val="000000"/>
          <w:spacing w:val="0"/>
          <w:w w:val="100"/>
          <w:position w:val="0"/>
        </w:rPr>
        <w:t>份及支付现金购买资产协议》《茂业通信网络股份有限公司与刘英魁、宁波保税区嘉语春华创业投资合伙 企业（有限合伙）、宁波保税区嘉惠秋实创业投资合伙企业（有限合伙）之业绩补偿协议》、</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r>
        <w:rPr>
          <w:color w:val="000000"/>
          <w:spacing w:val="0"/>
          <w:w w:val="100"/>
          <w:position w:val="0"/>
        </w:rPr>
        <w:t xml:space="preserve">日签署《茂业通信网络股份有限公司与刘英魁、宁波保税区嘉语春华创业投资合伙企业（有限合伙）、 宁波保税区嘉惠秋实创业投资合伙企业（有限合伙）之发行股份及支付现金购买资产协议之补充协议》、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日签署《债务和解协议》（上述四份协议简称“涉案协议”），嘉华信息于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月起逐 步失控，本公司持续地通过各种方法管控嘉华信息的努力无法取得成效，无法获取该子公司完整财务资料， 无法掌握嘉华信息实际经营情况、资产状况及潜在风险等信息，公司无法对嘉华信息的重大经营决策、人 事、资产等实施控制。在行使股东权利过程中，公司对嘉华信息存在财务、经营等方面的管理障碍，不能 有效行使控制权，公司对嘉华信息已实质失去控制。经公司董事会决议，自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月起，公司不再将 嘉华信息纳入合并报表范围。重组交易对方与本公司就购买资产协议所引起的争议向北京仲裁委员会提交 了《仲裁申请书》，</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日，本公司向北仲仲裁庭递交了以重组交易对方为被申请人的仲裁反请 求申请书要求解除中嘉博创与重组交易对方之间签署的四份涉案协议放弃股东身份，本公司因为无法控制 嘉华信息，后期也在通过仲裁方式解除原收购协议，故本期公司自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日起不再将嘉华信息纳 入公司合并财务报表的合并范围，将该笔投资款还原并计提减值准备后，重分类至其他非流动金融资产列 报。</w:t>
      </w:r>
    </w:p>
    <w:p>
      <w:pPr>
        <w:pStyle w:val="Style26"/>
        <w:keepNext w:val="0"/>
        <w:keepLines w:val="0"/>
        <w:widowControl w:val="0"/>
        <w:shd w:val="clear" w:color="auto" w:fill="auto"/>
        <w:bidi w:val="0"/>
        <w:spacing w:before="0" w:after="220" w:line="400" w:lineRule="exact"/>
        <w:ind w:left="0" w:right="0" w:firstLine="440"/>
        <w:jc w:val="left"/>
      </w:pPr>
      <w:bookmarkStart w:id="1796" w:name="bookmark1796"/>
      <w:r>
        <w:rPr>
          <w:color w:val="000000"/>
          <w:spacing w:val="0"/>
          <w:w w:val="100"/>
          <w:position w:val="0"/>
        </w:rPr>
        <w:t>（</w:t>
      </w:r>
      <w:bookmarkEnd w:id="1796"/>
      <w:r>
        <w:rPr>
          <w:b/>
          <w:bCs/>
          <w:color w:val="000000"/>
          <w:spacing w:val="0"/>
          <w:w w:val="100"/>
          <w:position w:val="0"/>
        </w:rPr>
        <w:t>九）固定资产</w:t>
      </w:r>
    </w:p>
    <w:p>
      <w:pPr>
        <w:pStyle w:val="Style36"/>
        <w:keepNext w:val="0"/>
        <w:keepLines w:val="0"/>
        <w:widowControl w:val="0"/>
        <w:shd w:val="clear" w:color="auto" w:fill="auto"/>
        <w:bidi w:val="0"/>
        <w:spacing w:before="0" w:after="0" w:line="240" w:lineRule="auto"/>
        <w:ind w:left="403"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、固定资产及固定资产清理</w:t>
      </w:r>
    </w:p>
    <w:tbl>
      <w:tblPr>
        <w:tblOverlap w:val="never"/>
        <w:jc w:val="center"/>
        <w:tblLayout w:type="fixed"/>
      </w:tblPr>
      <w:tblGrid>
        <w:gridCol w:w="4358"/>
        <w:gridCol w:w="2640"/>
        <w:gridCol w:w="2645"/>
      </w:tblGrid>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18"/>
                <w:szCs w:val="18"/>
              </w:rPr>
              <w:t xml:space="preserve">44, 608, </w:t>
            </w:r>
            <w:r>
              <w:rPr>
                <w:color w:val="000000"/>
                <w:spacing w:val="0"/>
                <w:w w:val="100"/>
                <w:position w:val="0"/>
                <w:sz w:val="18"/>
                <w:szCs w:val="18"/>
              </w:rPr>
              <w:t>785.82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88,435,494. </w:t>
            </w:r>
            <w:r>
              <w:rPr>
                <w:color w:val="000000"/>
                <w:spacing w:val="0"/>
                <w:w w:val="100"/>
                <w:position w:val="0"/>
                <w:sz w:val="18"/>
                <w:szCs w:val="18"/>
              </w:rPr>
              <w:t>05</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18"/>
                <w:szCs w:val="18"/>
              </w:rPr>
              <w:t xml:space="preserve">44, 608, </w:t>
            </w:r>
            <w:r>
              <w:rPr>
                <w:color w:val="000000"/>
                <w:spacing w:val="0"/>
                <w:w w:val="100"/>
                <w:position w:val="0"/>
                <w:sz w:val="18"/>
                <w:szCs w:val="18"/>
              </w:rPr>
              <w:t>785.82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88,435,494. </w:t>
            </w:r>
            <w:r>
              <w:rPr>
                <w:color w:val="000000"/>
                <w:spacing w:val="0"/>
                <w:w w:val="100"/>
                <w:position w:val="0"/>
                <w:sz w:val="18"/>
                <w:szCs w:val="18"/>
              </w:rPr>
              <w:t>05</w:t>
            </w:r>
          </w:p>
        </w:tc>
      </w:tr>
    </w:tbl>
    <w:p>
      <w:pPr>
        <w:sectPr>
          <w:footnotePr>
            <w:pos w:val="pageBottom"/>
            <w:numFmt w:val="decimal"/>
            <w:numRestart w:val="continuous"/>
          </w:footnotePr>
          <w:pgSz w:w="11900" w:h="16840"/>
          <w:pgMar w:top="1422" w:right="1039" w:bottom="1801" w:left="1068" w:header="0" w:footer="3" w:gutter="0"/>
          <w:cols w:space="720"/>
          <w:noEndnote/>
          <w:rtlGutter w:val="0"/>
          <w:docGrid w:linePitch="360"/>
        </w:sectPr>
      </w:pPr>
    </w:p>
    <w:p>
      <w:pPr>
        <w:pStyle w:val="Style40"/>
        <w:keepNext/>
        <w:keepLines/>
        <w:widowControl w:val="0"/>
        <w:shd w:val="clear" w:color="auto" w:fill="auto"/>
        <w:bidi w:val="0"/>
        <w:spacing w:before="120" w:after="80" w:line="240" w:lineRule="auto"/>
        <w:ind w:left="0" w:right="0" w:hanging="200"/>
        <w:jc w:val="left"/>
      </w:pPr>
      <w:bookmarkStart w:id="1797" w:name="bookmark1797"/>
      <w:bookmarkStart w:id="1798" w:name="bookmark1798"/>
      <w:bookmarkStart w:id="1799" w:name="bookmark1799"/>
      <w:r>
        <w:rPr>
          <w:rFonts w:ascii="Times New Roman" w:eastAsia="Times New Roman" w:hAnsi="Times New Roman" w:cs="Times New Roman"/>
          <w:color w:val="000000"/>
          <w:spacing w:val="0"/>
          <w:w w:val="100"/>
          <w:position w:val="0"/>
        </w:rPr>
        <w:t>2</w:t>
      </w:r>
      <w:r>
        <w:rPr>
          <w:color w:val="000000"/>
          <w:spacing w:val="0"/>
          <w:w w:val="100"/>
          <w:position w:val="0"/>
        </w:rPr>
        <w:t>、固定资产情况</w:t>
      </w:r>
      <w:bookmarkEnd w:id="1797"/>
      <w:bookmarkEnd w:id="1798"/>
      <w:bookmarkEnd w:id="1799"/>
    </w:p>
    <w:tbl>
      <w:tblPr>
        <w:tblOverlap w:val="never"/>
        <w:jc w:val="center"/>
        <w:tblLayout w:type="fixed"/>
      </w:tblPr>
      <w:tblGrid>
        <w:gridCol w:w="2966"/>
        <w:gridCol w:w="1824"/>
        <w:gridCol w:w="1886"/>
        <w:gridCol w:w="1762"/>
        <w:gridCol w:w="2078"/>
        <w:gridCol w:w="1632"/>
        <w:gridCol w:w="1891"/>
      </w:tblGrid>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办公和电子设备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其他设备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1</w:t>
            </w:r>
            <w:r>
              <w:rPr>
                <w:color w:val="000000"/>
                <w:spacing w:val="0"/>
                <w:w w:val="100"/>
                <w:position w:val="0"/>
              </w:rPr>
              <w:t>)上年年末余额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 xml:space="preserve">6, </w:t>
            </w:r>
            <w:r>
              <w:rPr>
                <w:color w:val="000000"/>
                <w:spacing w:val="0"/>
                <w:w w:val="100"/>
                <w:position w:val="0"/>
                <w:sz w:val="18"/>
                <w:szCs w:val="18"/>
              </w:rPr>
              <w:t>466,316.00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 xml:space="preserve">119,255, </w:t>
            </w:r>
            <w:r>
              <w:rPr>
                <w:color w:val="000000"/>
                <w:spacing w:val="0"/>
                <w:w w:val="100"/>
                <w:position w:val="0"/>
                <w:sz w:val="18"/>
                <w:szCs w:val="18"/>
              </w:rPr>
              <w:t xml:space="preserve">720. </w:t>
            </w:r>
            <w:r>
              <w:rPr>
                <w:color w:val="000000"/>
                <w:spacing w:val="0"/>
                <w:w w:val="100"/>
                <w:position w:val="0"/>
                <w:sz w:val="18"/>
                <w:szCs w:val="18"/>
              </w:rPr>
              <w:t>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18, 046, </w:t>
            </w:r>
            <w:r>
              <w:rPr>
                <w:color w:val="000000"/>
                <w:spacing w:val="0"/>
                <w:w w:val="100"/>
                <w:position w:val="0"/>
                <w:sz w:val="18"/>
                <w:szCs w:val="18"/>
              </w:rPr>
              <w:t>697.30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pPr>
            <w:r>
              <w:rPr>
                <w:color w:val="000000"/>
                <w:spacing w:val="0"/>
                <w:w w:val="100"/>
                <w:position w:val="0"/>
                <w:sz w:val="18"/>
                <w:szCs w:val="18"/>
              </w:rPr>
              <w:t xml:space="preserve">94, 578, </w:t>
            </w:r>
            <w:r>
              <w:rPr>
                <w:color w:val="000000"/>
                <w:spacing w:val="0"/>
                <w:w w:val="100"/>
                <w:position w:val="0"/>
                <w:sz w:val="18"/>
                <w:szCs w:val="18"/>
              </w:rPr>
              <w:t xml:space="preserve">031.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 xml:space="preserve">2, 208, </w:t>
            </w:r>
            <w:r>
              <w:rPr>
                <w:color w:val="000000"/>
                <w:spacing w:val="0"/>
                <w:w w:val="100"/>
                <w:position w:val="0"/>
                <w:sz w:val="18"/>
                <w:szCs w:val="18"/>
              </w:rPr>
              <w:t xml:space="preserve">525. </w:t>
            </w:r>
            <w:r>
              <w:rPr>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 xml:space="preserve">240, 555, </w:t>
            </w:r>
            <w:r>
              <w:rPr>
                <w:color w:val="000000"/>
                <w:spacing w:val="0"/>
                <w:w w:val="100"/>
                <w:position w:val="0"/>
                <w:sz w:val="18"/>
                <w:szCs w:val="18"/>
              </w:rPr>
              <w:t xml:space="preserve">291. </w:t>
            </w:r>
            <w:r>
              <w:rPr>
                <w:color w:val="000000"/>
                <w:spacing w:val="0"/>
                <w:w w:val="100"/>
                <w:position w:val="0"/>
                <w:sz w:val="18"/>
                <w:szCs w:val="18"/>
              </w:rPr>
              <w:t>19</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 xml:space="preserve">29, 336, </w:t>
            </w:r>
            <w:r>
              <w:rPr>
                <w:color w:val="000000"/>
                <w:spacing w:val="0"/>
                <w:w w:val="100"/>
                <w:position w:val="0"/>
                <w:sz w:val="18"/>
                <w:szCs w:val="18"/>
              </w:rPr>
              <w:t>936.26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16, 056, </w:t>
            </w:r>
            <w:r>
              <w:rPr>
                <w:color w:val="000000"/>
                <w:spacing w:val="0"/>
                <w:w w:val="100"/>
                <w:position w:val="0"/>
                <w:sz w:val="18"/>
                <w:szCs w:val="18"/>
              </w:rPr>
              <w:t>871.65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sz w:val="18"/>
                <w:szCs w:val="18"/>
              </w:rPr>
              <w:t xml:space="preserve">2, 436, </w:t>
            </w:r>
            <w:r>
              <w:rPr>
                <w:color w:val="000000"/>
                <w:spacing w:val="0"/>
                <w:w w:val="100"/>
                <w:position w:val="0"/>
                <w:sz w:val="18"/>
                <w:szCs w:val="18"/>
              </w:rPr>
              <w:t xml:space="preserve">477.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528, </w:t>
            </w:r>
            <w:r>
              <w:rPr>
                <w:color w:val="000000"/>
                <w:spacing w:val="0"/>
                <w:w w:val="100"/>
                <w:position w:val="0"/>
                <w:sz w:val="18"/>
                <w:szCs w:val="18"/>
              </w:rPr>
              <w:t xml:space="preserve">293. </w:t>
            </w:r>
            <w:r>
              <w:rPr>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48, 358, </w:t>
            </w:r>
            <w:r>
              <w:rPr>
                <w:color w:val="000000"/>
                <w:spacing w:val="0"/>
                <w:w w:val="100"/>
                <w:position w:val="0"/>
                <w:sz w:val="18"/>
                <w:szCs w:val="18"/>
              </w:rPr>
              <w:t>578.29</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一购置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 xml:space="preserve">15, </w:t>
            </w:r>
            <w:r>
              <w:rPr>
                <w:color w:val="000000"/>
                <w:spacing w:val="0"/>
                <w:w w:val="100"/>
                <w:position w:val="0"/>
                <w:sz w:val="18"/>
                <w:szCs w:val="18"/>
              </w:rPr>
              <w:t>553,446.35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3, 100, </w:t>
            </w:r>
            <w:r>
              <w:rPr>
                <w:color w:val="000000"/>
                <w:spacing w:val="0"/>
                <w:w w:val="100"/>
                <w:position w:val="0"/>
                <w:sz w:val="18"/>
                <w:szCs w:val="18"/>
              </w:rPr>
              <w:t xml:space="preserve">126.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sz w:val="18"/>
                <w:szCs w:val="18"/>
              </w:rPr>
              <w:t xml:space="preserve">2, 080, </w:t>
            </w:r>
            <w:r>
              <w:rPr>
                <w:color w:val="000000"/>
                <w:spacing w:val="0"/>
                <w:w w:val="100"/>
                <w:position w:val="0"/>
                <w:sz w:val="18"/>
                <w:szCs w:val="18"/>
              </w:rPr>
              <w:t xml:space="preserve">347. </w:t>
            </w:r>
            <w:r>
              <w:rPr>
                <w:color w:val="000000"/>
                <w:spacing w:val="0"/>
                <w:w w:val="100"/>
                <w:position w:val="0"/>
                <w:sz w:val="18"/>
                <w:szCs w:val="18"/>
              </w:rPr>
              <w:t>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299, </w:t>
            </w:r>
            <w:r>
              <w:rPr>
                <w:color w:val="000000"/>
                <w:spacing w:val="0"/>
                <w:w w:val="100"/>
                <w:position w:val="0"/>
                <w:sz w:val="18"/>
                <w:szCs w:val="18"/>
              </w:rPr>
              <w:t xml:space="preserve">771. </w:t>
            </w:r>
            <w:r>
              <w:rPr>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21,033, </w:t>
            </w:r>
            <w:r>
              <w:rPr>
                <w:color w:val="000000"/>
                <w:spacing w:val="0"/>
                <w:w w:val="100"/>
                <w:position w:val="0"/>
                <w:sz w:val="18"/>
                <w:szCs w:val="18"/>
              </w:rPr>
              <w:t>691.81</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一在建工程转入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一企业合并增加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一重分类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 xml:space="preserve">13, </w:t>
            </w:r>
            <w:r>
              <w:rPr>
                <w:color w:val="000000"/>
                <w:spacing w:val="0"/>
                <w:w w:val="100"/>
                <w:position w:val="0"/>
                <w:sz w:val="18"/>
                <w:szCs w:val="18"/>
              </w:rPr>
              <w:t>783,489.91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12, 956, </w:t>
            </w:r>
            <w:r>
              <w:rPr>
                <w:color w:val="000000"/>
                <w:spacing w:val="0"/>
                <w:w w:val="100"/>
                <w:position w:val="0"/>
                <w:sz w:val="18"/>
                <w:szCs w:val="18"/>
              </w:rPr>
              <w:t>745.26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356, </w:t>
            </w:r>
            <w:r>
              <w:rPr>
                <w:color w:val="000000"/>
                <w:spacing w:val="0"/>
                <w:w w:val="100"/>
                <w:position w:val="0"/>
                <w:sz w:val="18"/>
                <w:szCs w:val="18"/>
              </w:rPr>
              <w:t xml:space="preserve">129. </w:t>
            </w: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228, </w:t>
            </w:r>
            <w:r>
              <w:rPr>
                <w:color w:val="000000"/>
                <w:spacing w:val="0"/>
                <w:w w:val="100"/>
                <w:position w:val="0"/>
                <w:sz w:val="18"/>
                <w:szCs w:val="18"/>
              </w:rPr>
              <w:t xml:space="preserve">521.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27, 324, </w:t>
            </w:r>
            <w:r>
              <w:rPr>
                <w:color w:val="000000"/>
                <w:spacing w:val="0"/>
                <w:w w:val="100"/>
                <w:position w:val="0"/>
                <w:sz w:val="18"/>
                <w:szCs w:val="18"/>
              </w:rPr>
              <w:t xml:space="preserve">886. </w:t>
            </w:r>
            <w:r>
              <w:rPr>
                <w:color w:val="000000"/>
                <w:spacing w:val="0"/>
                <w:w w:val="100"/>
                <w:position w:val="0"/>
                <w:sz w:val="18"/>
                <w:szCs w:val="18"/>
              </w:rPr>
              <w:t>48</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 xml:space="preserve">44, 249, </w:t>
            </w:r>
            <w:r>
              <w:rPr>
                <w:color w:val="000000"/>
                <w:spacing w:val="0"/>
                <w:w w:val="100"/>
                <w:position w:val="0"/>
                <w:sz w:val="18"/>
                <w:szCs w:val="18"/>
              </w:rPr>
              <w:t xml:space="preserve">424. </w:t>
            </w:r>
            <w:r>
              <w:rPr>
                <w:color w:val="000000"/>
                <w:spacing w:val="0"/>
                <w:w w:val="100"/>
                <w:position w:val="0"/>
                <w:sz w:val="18"/>
                <w:szCs w:val="18"/>
              </w:rPr>
              <w:t>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21,713, </w:t>
            </w:r>
            <w:r>
              <w:rPr>
                <w:color w:val="000000"/>
                <w:spacing w:val="0"/>
                <w:w w:val="100"/>
                <w:position w:val="0"/>
                <w:sz w:val="18"/>
                <w:szCs w:val="18"/>
              </w:rPr>
              <w:t>659.86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pPr>
            <w:r>
              <w:rPr>
                <w:color w:val="000000"/>
                <w:spacing w:val="0"/>
                <w:w w:val="100"/>
                <w:position w:val="0"/>
                <w:sz w:val="18"/>
                <w:szCs w:val="18"/>
              </w:rPr>
              <w:t xml:space="preserve">81,087, </w:t>
            </w:r>
            <w:r>
              <w:rPr>
                <w:color w:val="000000"/>
                <w:spacing w:val="0"/>
                <w:w w:val="100"/>
                <w:position w:val="0"/>
                <w:sz w:val="18"/>
                <w:szCs w:val="18"/>
              </w:rPr>
              <w:t xml:space="preserve">087.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 xml:space="preserve">2, 046, </w:t>
            </w:r>
            <w:r>
              <w:rPr>
                <w:color w:val="000000"/>
                <w:spacing w:val="0"/>
                <w:w w:val="100"/>
                <w:position w:val="0"/>
                <w:sz w:val="18"/>
                <w:szCs w:val="18"/>
              </w:rPr>
              <w:t xml:space="preserve">059. </w:t>
            </w:r>
            <w:r>
              <w:rPr>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 xml:space="preserve">149, 096, </w:t>
            </w:r>
            <w:r>
              <w:rPr>
                <w:color w:val="000000"/>
                <w:spacing w:val="0"/>
                <w:w w:val="100"/>
                <w:position w:val="0"/>
                <w:sz w:val="18"/>
                <w:szCs w:val="18"/>
              </w:rPr>
              <w:t>231.94</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一处置或报废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 xml:space="preserve">30, 878, </w:t>
            </w:r>
            <w:r>
              <w:rPr>
                <w:color w:val="000000"/>
                <w:spacing w:val="0"/>
                <w:w w:val="100"/>
                <w:position w:val="0"/>
                <w:sz w:val="18"/>
                <w:szCs w:val="18"/>
              </w:rPr>
              <w:t>856.63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8, 037, </w:t>
            </w:r>
            <w:r>
              <w:rPr>
                <w:color w:val="000000"/>
                <w:spacing w:val="0"/>
                <w:w w:val="100"/>
                <w:position w:val="0"/>
                <w:sz w:val="18"/>
                <w:szCs w:val="18"/>
              </w:rPr>
              <w:t xml:space="preserve">806.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sz w:val="18"/>
                <w:szCs w:val="18"/>
              </w:rPr>
              <w:t xml:space="preserve">4, 828, </w:t>
            </w:r>
            <w:r>
              <w:rPr>
                <w:color w:val="000000"/>
                <w:spacing w:val="0"/>
                <w:w w:val="100"/>
                <w:position w:val="0"/>
                <w:sz w:val="18"/>
                <w:szCs w:val="18"/>
              </w:rPr>
              <w:t xml:space="preserve">467.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113, </w:t>
            </w:r>
            <w:r>
              <w:rPr>
                <w:color w:val="000000"/>
                <w:spacing w:val="0"/>
                <w:w w:val="100"/>
                <w:position w:val="0"/>
                <w:sz w:val="18"/>
                <w:szCs w:val="18"/>
              </w:rPr>
              <w:t xml:space="preserve">388. </w:t>
            </w:r>
            <w:r>
              <w:rPr>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43, </w:t>
            </w:r>
            <w:r>
              <w:rPr>
                <w:color w:val="000000"/>
                <w:spacing w:val="0"/>
                <w:w w:val="100"/>
                <w:position w:val="0"/>
                <w:sz w:val="18"/>
                <w:szCs w:val="18"/>
              </w:rPr>
              <w:t>858,518.66</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一</w:t>
            </w:r>
            <w:r>
              <w:rPr>
                <w:color w:val="000000"/>
                <w:spacing w:val="0"/>
                <w:w w:val="100"/>
                <w:position w:val="0"/>
              </w:rPr>
              <w:t>合并范围减少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pPr>
            <w:r>
              <w:rPr>
                <w:color w:val="000000"/>
                <w:spacing w:val="0"/>
                <w:w w:val="100"/>
                <w:position w:val="0"/>
                <w:sz w:val="18"/>
                <w:szCs w:val="18"/>
              </w:rPr>
              <w:t xml:space="preserve">76, </w:t>
            </w:r>
            <w:r>
              <w:rPr>
                <w:color w:val="000000"/>
                <w:spacing w:val="0"/>
                <w:w w:val="100"/>
                <w:position w:val="0"/>
                <w:sz w:val="18"/>
                <w:szCs w:val="18"/>
              </w:rPr>
              <w:t xml:space="preserve">221,204.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 xml:space="preserve">1,691,622. </w:t>
            </w:r>
            <w:r>
              <w:rPr>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77,912, </w:t>
            </w:r>
            <w:r>
              <w:rPr>
                <w:color w:val="000000"/>
                <w:spacing w:val="0"/>
                <w:w w:val="100"/>
                <w:position w:val="0"/>
                <w:sz w:val="18"/>
                <w:szCs w:val="18"/>
              </w:rPr>
              <w:t>826.81</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一</w:t>
            </w:r>
            <w:r>
              <w:rPr>
                <w:color w:val="000000"/>
                <w:spacing w:val="0"/>
                <w:w w:val="100"/>
                <w:position w:val="0"/>
              </w:rPr>
              <w:t>重分类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 xml:space="preserve">13, 370, </w:t>
            </w:r>
            <w:r>
              <w:rPr>
                <w:color w:val="000000"/>
                <w:spacing w:val="0"/>
                <w:w w:val="100"/>
                <w:position w:val="0"/>
                <w:sz w:val="18"/>
                <w:szCs w:val="18"/>
              </w:rPr>
              <w:t>568.21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13, 675, </w:t>
            </w:r>
            <w:r>
              <w:rPr>
                <w:color w:val="000000"/>
                <w:spacing w:val="0"/>
                <w:w w:val="100"/>
                <w:position w:val="0"/>
                <w:sz w:val="18"/>
                <w:szCs w:val="18"/>
              </w:rPr>
              <w:t>853.80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37,416.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241,048. </w:t>
            </w:r>
            <w:r>
              <w:rPr>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27, 324, </w:t>
            </w:r>
            <w:r>
              <w:rPr>
                <w:color w:val="000000"/>
                <w:spacing w:val="0"/>
                <w:w w:val="100"/>
                <w:position w:val="0"/>
                <w:sz w:val="18"/>
                <w:szCs w:val="18"/>
              </w:rPr>
              <w:t xml:space="preserve">886. </w:t>
            </w:r>
            <w:r>
              <w:rPr>
                <w:color w:val="000000"/>
                <w:spacing w:val="0"/>
                <w:w w:val="100"/>
                <w:position w:val="0"/>
                <w:sz w:val="18"/>
                <w:szCs w:val="18"/>
              </w:rPr>
              <w:t>47</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 xml:space="preserve">6, </w:t>
            </w:r>
            <w:r>
              <w:rPr>
                <w:color w:val="000000"/>
                <w:spacing w:val="0"/>
                <w:w w:val="100"/>
                <w:position w:val="0"/>
                <w:sz w:val="18"/>
                <w:szCs w:val="18"/>
              </w:rPr>
              <w:t>466,316.00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 xml:space="preserve">104, 343, </w:t>
            </w:r>
            <w:r>
              <w:rPr>
                <w:color w:val="000000"/>
                <w:spacing w:val="0"/>
                <w:w w:val="100"/>
                <w:position w:val="0"/>
                <w:sz w:val="18"/>
                <w:szCs w:val="18"/>
              </w:rPr>
              <w:t xml:space="preserve">232. </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12, 389, </w:t>
            </w:r>
            <w:r>
              <w:rPr>
                <w:color w:val="000000"/>
                <w:spacing w:val="0"/>
                <w:w w:val="100"/>
                <w:position w:val="0"/>
                <w:sz w:val="18"/>
                <w:szCs w:val="18"/>
              </w:rPr>
              <w:t>909.09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pPr>
            <w:r>
              <w:rPr>
                <w:color w:val="000000"/>
                <w:spacing w:val="0"/>
                <w:w w:val="100"/>
                <w:position w:val="0"/>
                <w:sz w:val="18"/>
                <w:szCs w:val="18"/>
              </w:rPr>
              <w:t xml:space="preserve">15, 927, </w:t>
            </w:r>
            <w:r>
              <w:rPr>
                <w:color w:val="000000"/>
                <w:spacing w:val="0"/>
                <w:w w:val="100"/>
                <w:position w:val="0"/>
                <w:sz w:val="18"/>
                <w:szCs w:val="18"/>
              </w:rPr>
              <w:t xml:space="preserve">421.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690, </w:t>
            </w:r>
            <w:r>
              <w:rPr>
                <w:color w:val="000000"/>
                <w:spacing w:val="0"/>
                <w:w w:val="100"/>
                <w:position w:val="0"/>
                <w:sz w:val="18"/>
                <w:szCs w:val="18"/>
              </w:rPr>
              <w:t xml:space="preserve">759.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 xml:space="preserve">139,817, </w:t>
            </w:r>
            <w:r>
              <w:rPr>
                <w:color w:val="000000"/>
                <w:spacing w:val="0"/>
                <w:w w:val="100"/>
                <w:position w:val="0"/>
                <w:sz w:val="18"/>
                <w:szCs w:val="18"/>
              </w:rPr>
              <w:t xml:space="preserve">637. </w:t>
            </w:r>
            <w:r>
              <w:rPr>
                <w:color w:val="000000"/>
                <w:spacing w:val="0"/>
                <w:w w:val="100"/>
                <w:position w:val="0"/>
                <w:sz w:val="18"/>
                <w:szCs w:val="18"/>
              </w:rPr>
              <w:t>54</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1</w:t>
            </w:r>
            <w:r>
              <w:rPr>
                <w:color w:val="000000"/>
                <w:spacing w:val="0"/>
                <w:w w:val="100"/>
                <w:position w:val="0"/>
              </w:rPr>
              <w:t>)上年年末余额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307,149.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 xml:space="preserve">73,747, </w:t>
            </w:r>
            <w:r>
              <w:rPr>
                <w:color w:val="000000"/>
                <w:spacing w:val="0"/>
                <w:w w:val="100"/>
                <w:position w:val="0"/>
                <w:sz w:val="18"/>
                <w:szCs w:val="18"/>
              </w:rPr>
              <w:t>353.97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14, 723, </w:t>
            </w:r>
            <w:r>
              <w:rPr>
                <w:color w:val="000000"/>
                <w:spacing w:val="0"/>
                <w:w w:val="100"/>
                <w:position w:val="0"/>
                <w:sz w:val="18"/>
                <w:szCs w:val="18"/>
              </w:rPr>
              <w:t>891.64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pPr>
            <w:r>
              <w:rPr>
                <w:color w:val="000000"/>
                <w:spacing w:val="0"/>
                <w:w w:val="100"/>
                <w:position w:val="0"/>
                <w:sz w:val="18"/>
                <w:szCs w:val="18"/>
              </w:rPr>
              <w:t xml:space="preserve">61,799, </w:t>
            </w:r>
            <w:r>
              <w:rPr>
                <w:color w:val="000000"/>
                <w:spacing w:val="0"/>
                <w:w w:val="100"/>
                <w:position w:val="0"/>
                <w:sz w:val="18"/>
                <w:szCs w:val="18"/>
              </w:rPr>
              <w:t xml:space="preserve">939. </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 xml:space="preserve">1,541,462. </w:t>
            </w:r>
            <w:r>
              <w:rPr>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 xml:space="preserve">152, 119, </w:t>
            </w:r>
            <w:r>
              <w:rPr>
                <w:color w:val="000000"/>
                <w:spacing w:val="0"/>
                <w:w w:val="100"/>
                <w:position w:val="0"/>
                <w:sz w:val="18"/>
                <w:szCs w:val="18"/>
              </w:rPr>
              <w:t xml:space="preserve">797. </w:t>
            </w:r>
            <w:r>
              <w:rPr>
                <w:color w:val="000000"/>
                <w:spacing w:val="0"/>
                <w:w w:val="100"/>
                <w:position w:val="0"/>
                <w:sz w:val="18"/>
                <w:szCs w:val="18"/>
              </w:rPr>
              <w:t>14</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307,149.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 xml:space="preserve">33, 588, </w:t>
            </w:r>
            <w:r>
              <w:rPr>
                <w:color w:val="000000"/>
                <w:spacing w:val="0"/>
                <w:w w:val="100"/>
                <w:position w:val="0"/>
                <w:sz w:val="18"/>
                <w:szCs w:val="18"/>
              </w:rPr>
              <w:t>755.53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16, 835, </w:t>
            </w:r>
            <w:r>
              <w:rPr>
                <w:color w:val="000000"/>
                <w:spacing w:val="0"/>
                <w:w w:val="100"/>
                <w:position w:val="0"/>
                <w:sz w:val="18"/>
                <w:szCs w:val="18"/>
              </w:rPr>
              <w:t>384.41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sz w:val="18"/>
                <w:szCs w:val="18"/>
              </w:rPr>
              <w:t xml:space="preserve">9, 569, </w:t>
            </w:r>
            <w:r>
              <w:rPr>
                <w:color w:val="000000"/>
                <w:spacing w:val="0"/>
                <w:w w:val="100"/>
                <w:position w:val="0"/>
                <w:sz w:val="18"/>
                <w:szCs w:val="18"/>
              </w:rPr>
              <w:t xml:space="preserve">836. </w:t>
            </w:r>
            <w:r>
              <w:rPr>
                <w:color w:val="000000"/>
                <w:spacing w:val="0"/>
                <w:w w:val="100"/>
                <w:position w:val="0"/>
                <w:sz w:val="18"/>
                <w:szCs w:val="18"/>
              </w:rPr>
              <w:t>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434, </w:t>
            </w:r>
            <w:r>
              <w:rPr>
                <w:color w:val="000000"/>
                <w:spacing w:val="0"/>
                <w:w w:val="100"/>
                <w:position w:val="0"/>
                <w:sz w:val="18"/>
                <w:szCs w:val="18"/>
              </w:rPr>
              <w:t xml:space="preserve">702. </w:t>
            </w:r>
            <w:r>
              <w:rPr>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60, 735, </w:t>
            </w:r>
            <w:r>
              <w:rPr>
                <w:color w:val="000000"/>
                <w:spacing w:val="0"/>
                <w:w w:val="100"/>
                <w:position w:val="0"/>
                <w:sz w:val="18"/>
                <w:szCs w:val="18"/>
              </w:rPr>
              <w:t>828.88</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一计提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307, </w:t>
            </w:r>
            <w:r>
              <w:rPr>
                <w:color w:val="000000"/>
                <w:spacing w:val="0"/>
                <w:w w:val="100"/>
                <w:position w:val="0"/>
                <w:sz w:val="18"/>
                <w:szCs w:val="18"/>
              </w:rPr>
              <w:t xml:space="preserve">149.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 xml:space="preserve">14, </w:t>
            </w:r>
            <w:r>
              <w:rPr>
                <w:color w:val="000000"/>
                <w:spacing w:val="0"/>
                <w:w w:val="100"/>
                <w:position w:val="0"/>
                <w:sz w:val="18"/>
                <w:szCs w:val="18"/>
              </w:rPr>
              <w:t>830,119.86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937, </w:t>
            </w:r>
            <w:r>
              <w:rPr>
                <w:color w:val="000000"/>
                <w:spacing w:val="0"/>
                <w:w w:val="100"/>
                <w:position w:val="0"/>
                <w:sz w:val="18"/>
                <w:szCs w:val="18"/>
              </w:rPr>
              <w:t xml:space="preserve">091.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sz w:val="18"/>
                <w:szCs w:val="18"/>
              </w:rPr>
              <w:t xml:space="preserve">7, 339, </w:t>
            </w:r>
            <w:r>
              <w:rPr>
                <w:color w:val="000000"/>
                <w:spacing w:val="0"/>
                <w:w w:val="100"/>
                <w:position w:val="0"/>
                <w:sz w:val="18"/>
                <w:szCs w:val="18"/>
              </w:rPr>
              <w:t xml:space="preserve">836.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213, </w:t>
            </w:r>
            <w:r>
              <w:rPr>
                <w:color w:val="000000"/>
                <w:spacing w:val="0"/>
                <w:w w:val="100"/>
                <w:position w:val="0"/>
                <w:sz w:val="18"/>
                <w:szCs w:val="18"/>
              </w:rPr>
              <w:t xml:space="preserve">960. </w:t>
            </w:r>
            <w:r>
              <w:rPr>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23, </w:t>
            </w:r>
            <w:r>
              <w:rPr>
                <w:color w:val="000000"/>
                <w:spacing w:val="0"/>
                <w:w w:val="100"/>
                <w:position w:val="0"/>
                <w:sz w:val="18"/>
                <w:szCs w:val="18"/>
              </w:rPr>
              <w:t>628,157.73</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—其他-购置增加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6, 365, </w:t>
            </w:r>
            <w:r>
              <w:rPr>
                <w:color w:val="000000"/>
                <w:spacing w:val="0"/>
                <w:w w:val="100"/>
                <w:position w:val="0"/>
                <w:sz w:val="18"/>
                <w:szCs w:val="18"/>
              </w:rPr>
              <w:t xml:space="preserve">854.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2, </w:t>
            </w:r>
            <w:r>
              <w:rPr>
                <w:color w:val="000000"/>
                <w:spacing w:val="0"/>
                <w:w w:val="100"/>
                <w:position w:val="0"/>
                <w:sz w:val="18"/>
                <w:szCs w:val="18"/>
              </w:rPr>
              <w:t>941,548.01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470, </w:t>
            </w:r>
            <w:r>
              <w:rPr>
                <w:color w:val="000000"/>
                <w:spacing w:val="0"/>
                <w:w w:val="100"/>
                <w:position w:val="0"/>
                <w:sz w:val="18"/>
                <w:szCs w:val="18"/>
              </w:rPr>
              <w:t xml:space="preserve">265.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5, </w:t>
            </w:r>
            <w:r>
              <w:rPr>
                <w:color w:val="000000"/>
                <w:spacing w:val="0"/>
                <w:w w:val="100"/>
                <w:position w:val="0"/>
                <w:sz w:val="18"/>
                <w:szCs w:val="18"/>
              </w:rPr>
              <w:t xml:space="preserve">116. </w:t>
            </w:r>
            <w:r>
              <w:rPr>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9, 782, </w:t>
            </w:r>
            <w:r>
              <w:rPr>
                <w:color w:val="000000"/>
                <w:spacing w:val="0"/>
                <w:w w:val="100"/>
                <w:position w:val="0"/>
                <w:sz w:val="18"/>
                <w:szCs w:val="18"/>
              </w:rPr>
              <w:t xml:space="preserve">784. </w:t>
            </w:r>
            <w:r>
              <w:rPr>
                <w:color w:val="000000"/>
                <w:spacing w:val="0"/>
                <w:w w:val="100"/>
                <w:position w:val="0"/>
                <w:sz w:val="18"/>
                <w:szCs w:val="18"/>
              </w:rPr>
              <w:t>67</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一重分类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 xml:space="preserve">12, 392, </w:t>
            </w:r>
            <w:r>
              <w:rPr>
                <w:color w:val="000000"/>
                <w:spacing w:val="0"/>
                <w:w w:val="100"/>
                <w:position w:val="0"/>
                <w:sz w:val="18"/>
                <w:szCs w:val="18"/>
              </w:rPr>
              <w:t>780.72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12, 956, </w:t>
            </w:r>
            <w:r>
              <w:rPr>
                <w:color w:val="000000"/>
                <w:spacing w:val="0"/>
                <w:w w:val="100"/>
                <w:position w:val="0"/>
                <w:sz w:val="18"/>
                <w:szCs w:val="18"/>
              </w:rPr>
              <w:t>745.26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sz w:val="18"/>
                <w:szCs w:val="18"/>
              </w:rPr>
              <w:t xml:space="preserve">1,759, </w:t>
            </w:r>
            <w:r>
              <w:rPr>
                <w:color w:val="000000"/>
                <w:spacing w:val="0"/>
                <w:w w:val="100"/>
                <w:position w:val="0"/>
                <w:sz w:val="18"/>
                <w:szCs w:val="18"/>
              </w:rPr>
              <w:t xml:space="preserve">735.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215, </w:t>
            </w:r>
            <w:r>
              <w:rPr>
                <w:color w:val="000000"/>
                <w:spacing w:val="0"/>
                <w:w w:val="100"/>
                <w:position w:val="0"/>
                <w:sz w:val="18"/>
                <w:szCs w:val="18"/>
              </w:rPr>
              <w:t xml:space="preserve">625. </w:t>
            </w:r>
            <w:r>
              <w:rPr>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27, 324, </w:t>
            </w:r>
            <w:r>
              <w:rPr>
                <w:color w:val="000000"/>
                <w:spacing w:val="0"/>
                <w:w w:val="100"/>
                <w:position w:val="0"/>
                <w:sz w:val="18"/>
                <w:szCs w:val="18"/>
              </w:rPr>
              <w:t xml:space="preserve">886. </w:t>
            </w:r>
            <w:r>
              <w:rPr>
                <w:color w:val="000000"/>
                <w:spacing w:val="0"/>
                <w:w w:val="100"/>
                <w:position w:val="0"/>
                <w:sz w:val="18"/>
                <w:szCs w:val="18"/>
              </w:rPr>
              <w:t>48</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 xml:space="preserve">36, </w:t>
            </w:r>
            <w:r>
              <w:rPr>
                <w:color w:val="000000"/>
                <w:spacing w:val="0"/>
                <w:w w:val="100"/>
                <w:position w:val="0"/>
                <w:sz w:val="18"/>
                <w:szCs w:val="18"/>
              </w:rPr>
              <w:t>561,093.31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21,156, </w:t>
            </w:r>
            <w:r>
              <w:rPr>
                <w:color w:val="000000"/>
                <w:spacing w:val="0"/>
                <w:w w:val="100"/>
                <w:position w:val="0"/>
                <w:sz w:val="18"/>
                <w:szCs w:val="18"/>
              </w:rPr>
              <w:t>238.30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pPr>
            <w:r>
              <w:rPr>
                <w:color w:val="000000"/>
                <w:spacing w:val="0"/>
                <w:w w:val="100"/>
                <w:position w:val="0"/>
                <w:sz w:val="18"/>
                <w:szCs w:val="18"/>
              </w:rPr>
              <w:t xml:space="preserve">58, </w:t>
            </w:r>
            <w:r>
              <w:rPr>
                <w:color w:val="000000"/>
                <w:spacing w:val="0"/>
                <w:w w:val="100"/>
                <w:position w:val="0"/>
                <w:sz w:val="18"/>
                <w:szCs w:val="18"/>
              </w:rPr>
              <w:t>401,572.06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 xml:space="preserve">1,527, </w:t>
            </w:r>
            <w:r>
              <w:rPr>
                <w:color w:val="000000"/>
                <w:spacing w:val="0"/>
                <w:w w:val="100"/>
                <w:position w:val="0"/>
                <w:sz w:val="18"/>
                <w:szCs w:val="18"/>
              </w:rPr>
              <w:t xml:space="preserve">870. </w:t>
            </w:r>
            <w:r>
              <w:rPr>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 xml:space="preserve">117, 646, </w:t>
            </w:r>
            <w:r>
              <w:rPr>
                <w:color w:val="000000"/>
                <w:spacing w:val="0"/>
                <w:w w:val="100"/>
                <w:position w:val="0"/>
                <w:sz w:val="18"/>
                <w:szCs w:val="18"/>
              </w:rPr>
              <w:t xml:space="preserve">774. </w:t>
            </w:r>
            <w:r>
              <w:rPr>
                <w:color w:val="000000"/>
                <w:spacing w:val="0"/>
                <w:w w:val="100"/>
                <w:position w:val="0"/>
                <w:sz w:val="18"/>
                <w:szCs w:val="18"/>
              </w:rPr>
              <w:t>30</w:t>
            </w:r>
          </w:p>
        </w:tc>
      </w:tr>
      <w:tr>
        <w:trPr>
          <w:trHeight w:val="40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一处置或报废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 xml:space="preserve">24, </w:t>
            </w:r>
            <w:r>
              <w:rPr>
                <w:color w:val="000000"/>
                <w:spacing w:val="0"/>
                <w:w w:val="100"/>
                <w:position w:val="0"/>
                <w:sz w:val="18"/>
                <w:szCs w:val="18"/>
              </w:rPr>
              <w:t>552,016.94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7, 480, </w:t>
            </w:r>
            <w:r>
              <w:rPr>
                <w:color w:val="000000"/>
                <w:spacing w:val="0"/>
                <w:w w:val="100"/>
                <w:position w:val="0"/>
                <w:sz w:val="18"/>
                <w:szCs w:val="18"/>
              </w:rPr>
              <w:t xml:space="preserve">384. </w:t>
            </w:r>
            <w:r>
              <w:rPr>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sz w:val="18"/>
                <w:szCs w:val="18"/>
              </w:rPr>
              <w:t xml:space="preserve">3, 224, </w:t>
            </w:r>
            <w:r>
              <w:rPr>
                <w:color w:val="000000"/>
                <w:spacing w:val="0"/>
                <w:w w:val="100"/>
                <w:position w:val="0"/>
                <w:sz w:val="18"/>
                <w:szCs w:val="18"/>
              </w:rPr>
              <w:t xml:space="preserve">022. </w:t>
            </w:r>
            <w:r>
              <w:rPr>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97, </w:t>
            </w:r>
            <w:r>
              <w:rPr>
                <w:color w:val="000000"/>
                <w:spacing w:val="0"/>
                <w:w w:val="100"/>
                <w:position w:val="0"/>
                <w:sz w:val="18"/>
                <w:szCs w:val="18"/>
              </w:rPr>
              <w:t xml:space="preserve">869. </w:t>
            </w:r>
            <w:r>
              <w:rPr>
                <w:color w:val="000000"/>
                <w:spacing w:val="0"/>
                <w:w w:val="100"/>
                <w:position w:val="0"/>
                <w:sz w:val="18"/>
                <w:szCs w:val="18"/>
              </w:rPr>
              <w:t>21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35, 354, </w:t>
            </w:r>
            <w:r>
              <w:rPr>
                <w:color w:val="000000"/>
                <w:spacing w:val="0"/>
                <w:w w:val="100"/>
                <w:position w:val="0"/>
                <w:sz w:val="18"/>
                <w:szCs w:val="18"/>
              </w:rPr>
              <w:t>292.95</w:t>
            </w:r>
          </w:p>
        </w:tc>
      </w:tr>
    </w:tbl>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共</w:t>
      </w:r>
      <w:r>
        <w:rPr>
          <w:rFonts w:ascii="Times New Roman" w:eastAsia="Times New Roman" w:hAnsi="Times New Roman" w:cs="Times New Roman"/>
          <w:color w:val="000000"/>
          <w:spacing w:val="0"/>
          <w:w w:val="100"/>
          <w:position w:val="0"/>
          <w:sz w:val="18"/>
          <w:szCs w:val="18"/>
        </w:rPr>
        <w:t>184</w:t>
      </w:r>
      <w:r>
        <w:rPr>
          <w:color w:val="000000"/>
          <w:spacing w:val="0"/>
          <w:w w:val="100"/>
          <w:position w:val="0"/>
          <w:sz w:val="18"/>
          <w:szCs w:val="18"/>
        </w:rPr>
        <w:t>页 第</w:t>
      </w:r>
      <w:r>
        <w:rPr>
          <w:rFonts w:ascii="Times New Roman" w:eastAsia="Times New Roman" w:hAnsi="Times New Roman" w:cs="Times New Roman"/>
          <w:color w:val="000000"/>
          <w:spacing w:val="0"/>
          <w:w w:val="100"/>
          <w:position w:val="0"/>
          <w:sz w:val="18"/>
          <w:szCs w:val="18"/>
        </w:rPr>
        <w:t>148</w:t>
      </w:r>
      <w:r>
        <w:rPr>
          <w:color w:val="000000"/>
          <w:spacing w:val="0"/>
          <w:w w:val="100"/>
          <w:position w:val="0"/>
          <w:sz w:val="18"/>
          <w:szCs w:val="18"/>
        </w:rPr>
        <w:t>页</w:t>
      </w:r>
      <w:r>
        <w:br w:type="page"/>
      </w:r>
    </w:p>
    <w:tbl>
      <w:tblPr>
        <w:tblOverlap w:val="never"/>
        <w:jc w:val="center"/>
        <w:tblLayout w:type="fixed"/>
      </w:tblPr>
      <w:tblGrid>
        <w:gridCol w:w="2966"/>
        <w:gridCol w:w="1824"/>
        <w:gridCol w:w="1886"/>
        <w:gridCol w:w="1762"/>
        <w:gridCol w:w="2078"/>
        <w:gridCol w:w="1632"/>
        <w:gridCol w:w="1891"/>
      </w:tblGrid>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办公和电子设备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其他设备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一</w:t>
            </w:r>
            <w:r>
              <w:rPr>
                <w:color w:val="000000"/>
                <w:spacing w:val="0"/>
                <w:w w:val="100"/>
                <w:position w:val="0"/>
              </w:rPr>
              <w:t>合并范围减少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53, </w:t>
            </w:r>
            <w:r>
              <w:rPr>
                <w:color w:val="000000"/>
                <w:spacing w:val="0"/>
                <w:w w:val="100"/>
                <w:position w:val="0"/>
                <w:sz w:val="18"/>
                <w:szCs w:val="18"/>
              </w:rPr>
              <w:t xml:space="preserve">738,718.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1,228, </w:t>
            </w:r>
            <w:r>
              <w:rPr>
                <w:color w:val="000000"/>
                <w:spacing w:val="0"/>
                <w:w w:val="100"/>
                <w:position w:val="0"/>
                <w:sz w:val="18"/>
                <w:szCs w:val="18"/>
              </w:rPr>
              <w:t xml:space="preserve">876. </w:t>
            </w:r>
            <w:r>
              <w:rPr>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 xml:space="preserve">54, 967, </w:t>
            </w:r>
            <w:r>
              <w:rPr>
                <w:color w:val="000000"/>
                <w:spacing w:val="0"/>
                <w:w w:val="100"/>
                <w:position w:val="0"/>
                <w:sz w:val="18"/>
                <w:szCs w:val="18"/>
              </w:rPr>
              <w:t xml:space="preserve">594. </w:t>
            </w:r>
            <w:r>
              <w:rPr>
                <w:color w:val="000000"/>
                <w:spacing w:val="0"/>
                <w:w w:val="100"/>
                <w:position w:val="0"/>
                <w:sz w:val="18"/>
                <w:szCs w:val="18"/>
              </w:rPr>
              <w:t>88</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一</w:t>
            </w:r>
            <w:r>
              <w:rPr>
                <w:color w:val="000000"/>
                <w:spacing w:val="0"/>
                <w:w w:val="100"/>
                <w:position w:val="0"/>
              </w:rPr>
              <w:t>重分类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 xml:space="preserve">12, 009, </w:t>
            </w:r>
            <w:r>
              <w:rPr>
                <w:color w:val="000000"/>
                <w:spacing w:val="0"/>
                <w:w w:val="100"/>
                <w:position w:val="0"/>
                <w:sz w:val="18"/>
                <w:szCs w:val="18"/>
              </w:rPr>
              <w:t>076.37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13, 675, </w:t>
            </w:r>
            <w:r>
              <w:rPr>
                <w:color w:val="000000"/>
                <w:spacing w:val="0"/>
                <w:w w:val="100"/>
                <w:position w:val="0"/>
                <w:sz w:val="18"/>
                <w:szCs w:val="18"/>
              </w:rPr>
              <w:t>853.80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left"/>
            </w:pPr>
            <w:r>
              <w:rPr>
                <w:color w:val="000000"/>
                <w:spacing w:val="0"/>
                <w:w w:val="100"/>
                <w:position w:val="0"/>
                <w:sz w:val="18"/>
                <w:szCs w:val="18"/>
              </w:rPr>
              <w:t xml:space="preserve">1,438, </w:t>
            </w:r>
            <w:r>
              <w:rPr>
                <w:color w:val="000000"/>
                <w:spacing w:val="0"/>
                <w:w w:val="100"/>
                <w:position w:val="0"/>
                <w:sz w:val="18"/>
                <w:szCs w:val="18"/>
              </w:rPr>
              <w:t xml:space="preserve">831.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201, </w:t>
            </w:r>
            <w:r>
              <w:rPr>
                <w:color w:val="000000"/>
                <w:spacing w:val="0"/>
                <w:w w:val="100"/>
                <w:position w:val="0"/>
                <w:sz w:val="18"/>
                <w:szCs w:val="18"/>
              </w:rPr>
              <w:t xml:space="preserve">124. </w:t>
            </w:r>
            <w:r>
              <w:rPr>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 xml:space="preserve">27, 324, </w:t>
            </w:r>
            <w:r>
              <w:rPr>
                <w:color w:val="000000"/>
                <w:spacing w:val="0"/>
                <w:w w:val="100"/>
                <w:position w:val="0"/>
                <w:sz w:val="18"/>
                <w:szCs w:val="18"/>
              </w:rPr>
              <w:t xml:space="preserve">886. </w:t>
            </w:r>
            <w:r>
              <w:rPr>
                <w:color w:val="000000"/>
                <w:spacing w:val="0"/>
                <w:w w:val="100"/>
                <w:position w:val="0"/>
                <w:sz w:val="18"/>
                <w:szCs w:val="18"/>
              </w:rPr>
              <w:t>47</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614, </w:t>
            </w:r>
            <w:r>
              <w:rPr>
                <w:color w:val="000000"/>
                <w:spacing w:val="0"/>
                <w:w w:val="100"/>
                <w:position w:val="0"/>
                <w:sz w:val="18"/>
                <w:szCs w:val="18"/>
              </w:rPr>
              <w:t>299.92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 xml:space="preserve">70, </w:t>
            </w:r>
            <w:r>
              <w:rPr>
                <w:color w:val="000000"/>
                <w:spacing w:val="0"/>
                <w:w w:val="100"/>
                <w:position w:val="0"/>
                <w:sz w:val="18"/>
                <w:szCs w:val="18"/>
              </w:rPr>
              <w:t xml:space="preserve">775,016.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10,403, </w:t>
            </w:r>
            <w:r>
              <w:rPr>
                <w:color w:val="000000"/>
                <w:spacing w:val="0"/>
                <w:w w:val="100"/>
                <w:position w:val="0"/>
                <w:sz w:val="18"/>
                <w:szCs w:val="18"/>
              </w:rPr>
              <w:t>037.75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12, 968, </w:t>
            </w:r>
            <w:r>
              <w:rPr>
                <w:color w:val="000000"/>
                <w:spacing w:val="0"/>
                <w:w w:val="100"/>
                <w:position w:val="0"/>
                <w:sz w:val="18"/>
                <w:szCs w:val="18"/>
              </w:rPr>
              <w:t xml:space="preserve">203.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448, </w:t>
            </w:r>
            <w:r>
              <w:rPr>
                <w:color w:val="000000"/>
                <w:spacing w:val="0"/>
                <w:w w:val="100"/>
                <w:position w:val="0"/>
                <w:sz w:val="18"/>
                <w:szCs w:val="18"/>
              </w:rPr>
              <w:t xml:space="preserve">293. </w:t>
            </w: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 xml:space="preserve">95, 208, </w:t>
            </w:r>
            <w:r>
              <w:rPr>
                <w:color w:val="000000"/>
                <w:spacing w:val="0"/>
                <w:w w:val="100"/>
                <w:position w:val="0"/>
                <w:sz w:val="18"/>
                <w:szCs w:val="18"/>
              </w:rPr>
              <w:t>851.72</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1</w:t>
            </w:r>
            <w:r>
              <w:rPr>
                <w:color w:val="000000"/>
                <w:spacing w:val="0"/>
                <w:w w:val="100"/>
                <w:position w:val="0"/>
              </w:rPr>
              <w:t>)上年年末余额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一计提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一重分类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一处置或报废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一重分类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 xml:space="preserve">5, </w:t>
            </w:r>
            <w:r>
              <w:rPr>
                <w:color w:val="000000"/>
                <w:spacing w:val="0"/>
                <w:w w:val="100"/>
                <w:position w:val="0"/>
                <w:sz w:val="18"/>
                <w:szCs w:val="18"/>
              </w:rPr>
              <w:t>852,016.08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 xml:space="preserve">33, </w:t>
            </w:r>
            <w:r>
              <w:rPr>
                <w:color w:val="000000"/>
                <w:spacing w:val="0"/>
                <w:w w:val="100"/>
                <w:position w:val="0"/>
                <w:sz w:val="18"/>
                <w:szCs w:val="18"/>
              </w:rPr>
              <w:t>568,215.92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1,986, </w:t>
            </w:r>
            <w:r>
              <w:rPr>
                <w:color w:val="000000"/>
                <w:spacing w:val="0"/>
                <w:w w:val="100"/>
                <w:position w:val="0"/>
                <w:sz w:val="18"/>
                <w:szCs w:val="18"/>
              </w:rPr>
              <w:t xml:space="preserve">871. </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left"/>
            </w:pPr>
            <w:r>
              <w:rPr>
                <w:color w:val="000000"/>
                <w:spacing w:val="0"/>
                <w:w w:val="100"/>
                <w:position w:val="0"/>
                <w:sz w:val="18"/>
                <w:szCs w:val="18"/>
              </w:rPr>
              <w:t xml:space="preserve">2, </w:t>
            </w:r>
            <w:r>
              <w:rPr>
                <w:color w:val="000000"/>
                <w:spacing w:val="0"/>
                <w:w w:val="100"/>
                <w:position w:val="0"/>
                <w:sz w:val="18"/>
                <w:szCs w:val="18"/>
              </w:rPr>
              <w:t xml:space="preserve">959,217.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242, </w:t>
            </w:r>
            <w:r>
              <w:rPr>
                <w:color w:val="000000"/>
                <w:spacing w:val="0"/>
                <w:w w:val="100"/>
                <w:position w:val="0"/>
                <w:sz w:val="18"/>
                <w:szCs w:val="18"/>
              </w:rPr>
              <w:t xml:space="preserve">465.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 xml:space="preserve">44, 608, </w:t>
            </w:r>
            <w:r>
              <w:rPr>
                <w:color w:val="000000"/>
                <w:spacing w:val="0"/>
                <w:w w:val="100"/>
                <w:position w:val="0"/>
                <w:sz w:val="18"/>
                <w:szCs w:val="18"/>
              </w:rPr>
              <w:t>785.82</w:t>
            </w:r>
          </w:p>
        </w:tc>
      </w:tr>
      <w:tr>
        <w:trPr>
          <w:trHeight w:val="40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2</w:t>
            </w:r>
            <w:r>
              <w:rPr>
                <w:color w:val="000000"/>
                <w:spacing w:val="0"/>
                <w:w w:val="100"/>
                <w:position w:val="0"/>
              </w:rPr>
              <w:t>)上年年末账面价值</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 xml:space="preserve">6,159,166. </w:t>
            </w:r>
            <w:r>
              <w:rPr>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 xml:space="preserve">45, 508, </w:t>
            </w:r>
            <w:r>
              <w:rPr>
                <w:color w:val="000000"/>
                <w:spacing w:val="0"/>
                <w:w w:val="100"/>
                <w:position w:val="0"/>
                <w:sz w:val="18"/>
                <w:szCs w:val="18"/>
              </w:rPr>
              <w:t>366.72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3, 322, </w:t>
            </w:r>
            <w:r>
              <w:rPr>
                <w:color w:val="000000"/>
                <w:spacing w:val="0"/>
                <w:w w:val="100"/>
                <w:position w:val="0"/>
                <w:sz w:val="18"/>
                <w:szCs w:val="18"/>
              </w:rPr>
              <w:t xml:space="preserve">805. </w:t>
            </w:r>
            <w:r>
              <w:rPr>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32, 778, </w:t>
            </w:r>
            <w:r>
              <w:rPr>
                <w:color w:val="000000"/>
                <w:spacing w:val="0"/>
                <w:w w:val="100"/>
                <w:position w:val="0"/>
                <w:sz w:val="18"/>
                <w:szCs w:val="18"/>
              </w:rPr>
              <w:t xml:space="preserve">092. </w:t>
            </w:r>
            <w:r>
              <w:rPr>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667, </w:t>
            </w:r>
            <w:r>
              <w:rPr>
                <w:color w:val="000000"/>
                <w:spacing w:val="0"/>
                <w:w w:val="100"/>
                <w:position w:val="0"/>
                <w:sz w:val="18"/>
                <w:szCs w:val="18"/>
              </w:rPr>
              <w:t xml:space="preserve">063. </w:t>
            </w:r>
            <w:r>
              <w:rPr>
                <w:color w:val="000000"/>
                <w:spacing w:val="0"/>
                <w:w w:val="100"/>
                <w:position w:val="0"/>
                <w:sz w:val="18"/>
                <w:szCs w:val="18"/>
              </w:rPr>
              <w:t>24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 xml:space="preserve">88,435,494. </w:t>
            </w:r>
            <w:r>
              <w:rPr>
                <w:color w:val="000000"/>
                <w:spacing w:val="0"/>
                <w:w w:val="100"/>
                <w:position w:val="0"/>
                <w:sz w:val="18"/>
                <w:szCs w:val="18"/>
              </w:rPr>
              <w:t>05</w:t>
            </w:r>
          </w:p>
        </w:tc>
      </w:tr>
    </w:tbl>
    <w:p>
      <w:pPr>
        <w:widowControl w:val="0"/>
        <w:spacing w:after="2639" w:line="1" w:lineRule="exact"/>
      </w:pPr>
    </w:p>
    <w:p>
      <w:pPr>
        <w:pStyle w:val="Style94"/>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6840" w:h="11900" w:orient="landscape"/>
          <w:pgMar w:top="1436" w:right="1061" w:bottom="1190" w:left="1738" w:header="0" w:footer="3" w:gutter="0"/>
          <w:cols w:space="720"/>
          <w:noEndnote/>
          <w:rtlGutter w:val="0"/>
          <w:docGrid w:linePitch="360"/>
        </w:sectPr>
      </w:pPr>
      <w:r>
        <w:rPr>
          <w:rFonts w:ascii="SimSun" w:eastAsia="SimSun" w:hAnsi="SimSun" w:cs="SimSun"/>
          <w:color w:val="000000"/>
          <w:spacing w:val="0"/>
          <w:w w:val="100"/>
          <w:position w:val="0"/>
        </w:rPr>
        <w:t>共</w:t>
      </w:r>
      <w:r>
        <w:rPr>
          <w:color w:val="000000"/>
          <w:spacing w:val="0"/>
          <w:w w:val="100"/>
          <w:position w:val="0"/>
        </w:rPr>
        <w:t>184</w:t>
      </w:r>
      <w:r>
        <w:rPr>
          <w:rFonts w:ascii="SimSun" w:eastAsia="SimSun" w:hAnsi="SimSun" w:cs="SimSun"/>
          <w:color w:val="000000"/>
          <w:spacing w:val="0"/>
          <w:w w:val="100"/>
          <w:position w:val="0"/>
        </w:rPr>
        <w:t>页第</w:t>
      </w:r>
      <w:r>
        <w:rPr>
          <w:color w:val="000000"/>
          <w:spacing w:val="0"/>
          <w:w w:val="100"/>
          <w:position w:val="0"/>
        </w:rPr>
        <w:t>149</w:t>
      </w:r>
      <w:r>
        <w:rPr>
          <w:rFonts w:ascii="SimSun" w:eastAsia="SimSun" w:hAnsi="SimSun" w:cs="SimSun"/>
          <w:color w:val="000000"/>
          <w:spacing w:val="0"/>
          <w:w w:val="100"/>
          <w:position w:val="0"/>
        </w:rPr>
        <w:t>页</w:t>
      </w:r>
    </w:p>
    <w:p>
      <w:pPr>
        <w:pStyle w:val="Style40"/>
        <w:keepNext/>
        <w:keepLines/>
        <w:widowControl w:val="0"/>
        <w:shd w:val="clear" w:color="auto" w:fill="auto"/>
        <w:bidi w:val="0"/>
        <w:spacing w:before="160" w:after="80" w:line="240" w:lineRule="auto"/>
        <w:ind w:left="0" w:right="0" w:firstLine="360"/>
        <w:jc w:val="left"/>
      </w:pPr>
      <w:bookmarkStart w:id="1800" w:name="bookmark1800"/>
      <w:bookmarkStart w:id="1801" w:name="bookmark1801"/>
      <w:bookmarkStart w:id="1802" w:name="bookmark1802"/>
      <w:bookmarkStart w:id="1803" w:name="bookmark1803"/>
      <w:r>
        <w:rPr>
          <w:rFonts w:ascii="Times New Roman" w:eastAsia="Times New Roman" w:hAnsi="Times New Roman" w:cs="Times New Roman"/>
          <w:color w:val="000000"/>
          <w:spacing w:val="0"/>
          <w:w w:val="100"/>
          <w:position w:val="0"/>
        </w:rPr>
        <w:t>3</w:t>
      </w:r>
      <w:bookmarkEnd w:id="1802"/>
      <w:r>
        <w:rPr>
          <w:color w:val="000000"/>
          <w:spacing w:val="0"/>
          <w:w w:val="100"/>
          <w:position w:val="0"/>
        </w:rPr>
        <w:t>、暂时闲置的固定资产</w:t>
      </w:r>
      <w:bookmarkEnd w:id="1800"/>
      <w:bookmarkEnd w:id="1801"/>
      <w:bookmarkEnd w:id="1803"/>
    </w:p>
    <w:tbl>
      <w:tblPr>
        <w:tblOverlap w:val="never"/>
        <w:jc w:val="center"/>
        <w:tblLayout w:type="fixed"/>
      </w:tblPr>
      <w:tblGrid>
        <w:gridCol w:w="2174"/>
        <w:gridCol w:w="1670"/>
        <w:gridCol w:w="1560"/>
        <w:gridCol w:w="1128"/>
        <w:gridCol w:w="1670"/>
        <w:gridCol w:w="1483"/>
      </w:tblGrid>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账面原值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账面价值</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 xml:space="preserve">6, </w:t>
            </w:r>
            <w:r>
              <w:rPr>
                <w:color w:val="000000"/>
                <w:spacing w:val="0"/>
                <w:w w:val="100"/>
                <w:position w:val="0"/>
                <w:sz w:val="18"/>
                <w:szCs w:val="18"/>
              </w:rPr>
              <w:t xml:space="preserve">466,316.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614,299.92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5, </w:t>
            </w:r>
            <w:r>
              <w:rPr>
                <w:color w:val="000000"/>
                <w:spacing w:val="0"/>
                <w:w w:val="100"/>
                <w:position w:val="0"/>
                <w:sz w:val="18"/>
                <w:szCs w:val="18"/>
              </w:rPr>
              <w:t xml:space="preserve">852,016. </w:t>
            </w:r>
            <w:r>
              <w:rPr>
                <w:color w:val="000000"/>
                <w:spacing w:val="0"/>
                <w:w w:val="100"/>
                <w:position w:val="0"/>
                <w:sz w:val="18"/>
                <w:szCs w:val="18"/>
              </w:rPr>
              <w:t>08</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11,590,218.00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4,404,282.96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7,185, </w:t>
            </w:r>
            <w:r>
              <w:rPr>
                <w:color w:val="000000"/>
                <w:spacing w:val="0"/>
                <w:w w:val="100"/>
                <w:position w:val="0"/>
                <w:sz w:val="18"/>
                <w:szCs w:val="18"/>
              </w:rPr>
              <w:t xml:space="preserve">935. </w:t>
            </w:r>
            <w:r>
              <w:rPr>
                <w:color w:val="000000"/>
                <w:spacing w:val="0"/>
                <w:w w:val="100"/>
                <w:position w:val="0"/>
                <w:sz w:val="18"/>
                <w:szCs w:val="18"/>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18, 056, </w:t>
            </w:r>
            <w:r>
              <w:rPr>
                <w:color w:val="000000"/>
                <w:spacing w:val="0"/>
                <w:w w:val="100"/>
                <w:position w:val="0"/>
                <w:sz w:val="18"/>
                <w:szCs w:val="18"/>
              </w:rPr>
              <w:t xml:space="preserve">534.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5,018,582.88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13, 037, </w:t>
            </w:r>
            <w:r>
              <w:rPr>
                <w:color w:val="000000"/>
                <w:spacing w:val="0"/>
                <w:w w:val="100"/>
                <w:position w:val="0"/>
                <w:sz w:val="18"/>
                <w:szCs w:val="18"/>
              </w:rPr>
              <w:t xml:space="preserve">951. </w:t>
            </w:r>
            <w:r>
              <w:rPr>
                <w:color w:val="000000"/>
                <w:spacing w:val="0"/>
                <w:w w:val="100"/>
                <w:position w:val="0"/>
                <w:sz w:val="18"/>
                <w:szCs w:val="18"/>
              </w:rPr>
              <w:t>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40"/>
        <w:keepNext/>
        <w:keepLines/>
        <w:widowControl w:val="0"/>
        <w:shd w:val="clear" w:color="auto" w:fill="auto"/>
        <w:bidi w:val="0"/>
        <w:spacing w:before="0" w:after="80" w:line="240" w:lineRule="auto"/>
        <w:ind w:left="0" w:right="0" w:firstLine="360"/>
        <w:jc w:val="left"/>
      </w:pPr>
      <w:bookmarkStart w:id="1804" w:name="bookmark1804"/>
      <w:bookmarkStart w:id="1805" w:name="bookmark1805"/>
      <w:bookmarkStart w:id="1806" w:name="bookmark1806"/>
      <w:bookmarkStart w:id="1807" w:name="bookmark1807"/>
      <w:r>
        <w:rPr>
          <w:rFonts w:ascii="Times New Roman" w:eastAsia="Times New Roman" w:hAnsi="Times New Roman" w:cs="Times New Roman"/>
          <w:color w:val="000000"/>
          <w:spacing w:val="0"/>
          <w:w w:val="100"/>
          <w:position w:val="0"/>
        </w:rPr>
        <w:t>4</w:t>
      </w:r>
      <w:bookmarkEnd w:id="1806"/>
      <w:r>
        <w:rPr>
          <w:color w:val="000000"/>
          <w:spacing w:val="0"/>
          <w:w w:val="100"/>
          <w:position w:val="0"/>
        </w:rPr>
        <w:t>、未办妥产权证书的固定资产情况</w:t>
      </w:r>
      <w:bookmarkEnd w:id="1804"/>
      <w:bookmarkEnd w:id="1805"/>
      <w:bookmarkEnd w:id="1807"/>
    </w:p>
    <w:tbl>
      <w:tblPr>
        <w:tblOverlap w:val="never"/>
        <w:jc w:val="center"/>
        <w:tblLayout w:type="fixed"/>
      </w:tblPr>
      <w:tblGrid>
        <w:gridCol w:w="3365"/>
        <w:gridCol w:w="2482"/>
        <w:gridCol w:w="3797"/>
      </w:tblGrid>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 xml:space="preserve">5, </w:t>
            </w:r>
            <w:r>
              <w:rPr>
                <w:color w:val="000000"/>
                <w:spacing w:val="0"/>
                <w:w w:val="100"/>
                <w:position w:val="0"/>
                <w:sz w:val="18"/>
                <w:szCs w:val="18"/>
              </w:rPr>
              <w:t>852,016.08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无土地使用权，无法办理权证</w:t>
            </w:r>
          </w:p>
        </w:tc>
      </w:tr>
    </w:tbl>
    <w:p>
      <w:pPr>
        <w:widowControl w:val="0"/>
        <w:spacing w:after="219" w:line="1" w:lineRule="exact"/>
      </w:pPr>
    </w:p>
    <w:p>
      <w:pPr>
        <w:pStyle w:val="Style40"/>
        <w:keepNext/>
        <w:keepLines/>
        <w:widowControl w:val="0"/>
        <w:shd w:val="clear" w:color="auto" w:fill="auto"/>
        <w:bidi w:val="0"/>
        <w:spacing w:before="0" w:after="220" w:line="240" w:lineRule="auto"/>
        <w:ind w:left="0" w:right="0" w:firstLine="360"/>
        <w:jc w:val="left"/>
      </w:pPr>
      <w:bookmarkStart w:id="1808" w:name="bookmark1808"/>
      <w:bookmarkStart w:id="1809" w:name="bookmark1809"/>
      <w:bookmarkStart w:id="1810" w:name="bookmark1810"/>
      <w:bookmarkStart w:id="1811" w:name="bookmark1811"/>
      <w:r>
        <w:rPr>
          <w:rFonts w:ascii="Times New Roman" w:eastAsia="Times New Roman" w:hAnsi="Times New Roman" w:cs="Times New Roman"/>
          <w:color w:val="000000"/>
          <w:spacing w:val="0"/>
          <w:w w:val="100"/>
          <w:position w:val="0"/>
        </w:rPr>
        <w:t>5</w:t>
      </w:r>
      <w:bookmarkEnd w:id="1810"/>
      <w:r>
        <w:rPr>
          <w:color w:val="000000"/>
          <w:spacing w:val="0"/>
          <w:w w:val="100"/>
          <w:position w:val="0"/>
        </w:rPr>
        <w:t>、固定资产清理</w:t>
      </w:r>
      <w:bookmarkEnd w:id="1808"/>
      <w:bookmarkEnd w:id="1809"/>
      <w:bookmarkEnd w:id="1811"/>
    </w:p>
    <w:p>
      <w:pPr>
        <w:pStyle w:val="Style38"/>
        <w:keepNext/>
        <w:keepLines/>
        <w:widowControl w:val="0"/>
        <w:shd w:val="clear" w:color="auto" w:fill="auto"/>
        <w:bidi w:val="0"/>
        <w:spacing w:before="0" w:after="220" w:line="240" w:lineRule="auto"/>
        <w:ind w:left="0" w:right="0" w:firstLine="360"/>
        <w:jc w:val="left"/>
      </w:pPr>
      <w:bookmarkStart w:id="1812" w:name="bookmark1812"/>
      <w:bookmarkStart w:id="1813" w:name="bookmark1813"/>
      <w:bookmarkStart w:id="1814" w:name="bookmark1814"/>
      <w:r>
        <w:rPr>
          <w:color w:val="000000"/>
          <w:spacing w:val="0"/>
          <w:w w:val="100"/>
          <w:position w:val="0"/>
        </w:rPr>
        <w:t>无</w:t>
      </w:r>
      <w:bookmarkEnd w:id="1812"/>
      <w:bookmarkEnd w:id="1813"/>
      <w:bookmarkEnd w:id="1814"/>
    </w:p>
    <w:p>
      <w:pPr>
        <w:pStyle w:val="Style40"/>
        <w:keepNext/>
        <w:keepLines/>
        <w:widowControl w:val="0"/>
        <w:shd w:val="clear" w:color="auto" w:fill="auto"/>
        <w:bidi w:val="0"/>
        <w:spacing w:before="0" w:after="220" w:line="240" w:lineRule="auto"/>
        <w:ind w:left="0" w:right="0" w:firstLine="280"/>
        <w:jc w:val="both"/>
      </w:pPr>
      <w:bookmarkStart w:id="1815" w:name="bookmark1815"/>
      <w:bookmarkStart w:id="1816" w:name="bookmark1816"/>
      <w:bookmarkStart w:id="1817" w:name="bookmark1817"/>
      <w:r>
        <w:rPr>
          <w:color w:val="000000"/>
          <w:spacing w:val="0"/>
          <w:w w:val="100"/>
          <w:position w:val="0"/>
        </w:rPr>
        <w:t>（十）在建工程</w:t>
      </w:r>
      <w:bookmarkEnd w:id="1815"/>
      <w:bookmarkEnd w:id="1816"/>
      <w:bookmarkEnd w:id="1817"/>
    </w:p>
    <w:p>
      <w:pPr>
        <w:pStyle w:val="Style40"/>
        <w:keepNext/>
        <w:keepLines/>
        <w:widowControl w:val="0"/>
        <w:shd w:val="clear" w:color="auto" w:fill="auto"/>
        <w:bidi w:val="0"/>
        <w:spacing w:before="0" w:after="80" w:line="240" w:lineRule="auto"/>
        <w:ind w:left="0" w:right="0" w:firstLine="360"/>
        <w:jc w:val="both"/>
      </w:pPr>
      <w:bookmarkStart w:id="1815" w:name="bookmark1815"/>
      <w:bookmarkStart w:id="1816" w:name="bookmark1816"/>
      <w:bookmarkStart w:id="1818" w:name="bookmark1818"/>
      <w:r>
        <w:rPr>
          <w:rFonts w:ascii="Times New Roman" w:eastAsia="Times New Roman" w:hAnsi="Times New Roman" w:cs="Times New Roman"/>
          <w:color w:val="000000"/>
          <w:spacing w:val="0"/>
          <w:w w:val="100"/>
          <w:position w:val="0"/>
        </w:rPr>
        <w:t>1</w:t>
      </w:r>
      <w:r>
        <w:rPr>
          <w:color w:val="000000"/>
          <w:spacing w:val="0"/>
          <w:w w:val="100"/>
          <w:position w:val="0"/>
        </w:rPr>
        <w:t>、在建工程及工程物资</w:t>
      </w:r>
      <w:bookmarkEnd w:id="1815"/>
      <w:bookmarkEnd w:id="1816"/>
      <w:bookmarkEnd w:id="1818"/>
    </w:p>
    <w:tbl>
      <w:tblPr>
        <w:tblOverlap w:val="never"/>
        <w:jc w:val="center"/>
        <w:tblLayout w:type="fixed"/>
      </w:tblPr>
      <w:tblGrid>
        <w:gridCol w:w="4402"/>
        <w:gridCol w:w="2635"/>
        <w:gridCol w:w="2606"/>
      </w:tblGrid>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42, </w:t>
            </w:r>
            <w:r>
              <w:rPr>
                <w:color w:val="000000"/>
                <w:spacing w:val="0"/>
                <w:w w:val="100"/>
                <w:position w:val="0"/>
                <w:sz w:val="18"/>
                <w:szCs w:val="18"/>
              </w:rPr>
              <w:t>960.30</w:t>
            </w:r>
          </w:p>
        </w:tc>
      </w:tr>
      <w:tr>
        <w:trPr>
          <w:trHeight w:val="38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42, </w:t>
            </w:r>
            <w:r>
              <w:rPr>
                <w:color w:val="000000"/>
                <w:spacing w:val="0"/>
                <w:w w:val="100"/>
                <w:position w:val="0"/>
                <w:sz w:val="18"/>
                <w:szCs w:val="18"/>
              </w:rPr>
              <w:t>960.30</w:t>
            </w:r>
          </w:p>
        </w:tc>
      </w:tr>
    </w:tbl>
    <w:p>
      <w:pPr>
        <w:widowControl w:val="0"/>
        <w:spacing w:after="219" w:line="1" w:lineRule="exact"/>
      </w:pPr>
    </w:p>
    <w:p>
      <w:pPr>
        <w:pStyle w:val="Style40"/>
        <w:keepNext/>
        <w:keepLines/>
        <w:widowControl w:val="0"/>
        <w:shd w:val="clear" w:color="auto" w:fill="auto"/>
        <w:bidi w:val="0"/>
        <w:spacing w:before="0" w:after="80" w:line="240" w:lineRule="auto"/>
        <w:ind w:left="0" w:right="0" w:firstLine="360"/>
        <w:jc w:val="both"/>
      </w:pPr>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2</w:t>
      </w:r>
      <w:r>
        <w:rPr>
          <w:color w:val="000000"/>
          <w:spacing w:val="0"/>
          <w:w w:val="100"/>
          <w:position w:val="0"/>
        </w:rPr>
        <w:t>、在建工程情况</w:t>
      </w:r>
      <w:bookmarkEnd w:id="1819"/>
      <w:bookmarkEnd w:id="1820"/>
      <w:bookmarkEnd w:id="1821"/>
    </w:p>
    <w:tbl>
      <w:tblPr>
        <w:tblOverlap w:val="never"/>
        <w:jc w:val="center"/>
        <w:tblLayout w:type="fixed"/>
      </w:tblPr>
      <w:tblGrid>
        <w:gridCol w:w="2981"/>
        <w:gridCol w:w="994"/>
        <w:gridCol w:w="994"/>
        <w:gridCol w:w="1133"/>
        <w:gridCol w:w="1277"/>
        <w:gridCol w:w="1133"/>
        <w:gridCol w:w="1133"/>
      </w:tblGrid>
      <w:tr>
        <w:trPr>
          <w:trHeight w:val="389"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7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账面价值</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武汉东西湖恒大城二期西基站建设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18, </w:t>
            </w:r>
            <w:r>
              <w:rPr>
                <w:color w:val="000000"/>
                <w:spacing w:val="0"/>
                <w:w w:val="100"/>
                <w:position w:val="0"/>
                <w:sz w:val="18"/>
                <w:szCs w:val="18"/>
              </w:rPr>
              <w:t>960.30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18, </w:t>
            </w:r>
            <w:r>
              <w:rPr>
                <w:color w:val="000000"/>
                <w:spacing w:val="0"/>
                <w:w w:val="100"/>
                <w:position w:val="0"/>
                <w:sz w:val="18"/>
                <w:szCs w:val="18"/>
              </w:rPr>
              <w:t>960.30</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武汉金色雅园基站建设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24,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24, </w:t>
            </w:r>
            <w:r>
              <w:rPr>
                <w:color w:val="000000"/>
                <w:spacing w:val="0"/>
                <w:w w:val="100"/>
                <w:position w:val="0"/>
                <w:sz w:val="18"/>
                <w:szCs w:val="18"/>
              </w:rPr>
              <w:t xml:space="preserve">000. </w:t>
            </w:r>
            <w:r>
              <w:rPr>
                <w:color w:val="000000"/>
                <w:spacing w:val="0"/>
                <w:w w:val="100"/>
                <w:position w:val="0"/>
                <w:sz w:val="18"/>
                <w:szCs w:val="18"/>
              </w:rPr>
              <w:t>00</w:t>
            </w:r>
          </w:p>
        </w:tc>
      </w:tr>
      <w:tr>
        <w:trPr>
          <w:trHeight w:val="38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42, </w:t>
            </w:r>
            <w:r>
              <w:rPr>
                <w:color w:val="000000"/>
                <w:spacing w:val="0"/>
                <w:w w:val="100"/>
                <w:position w:val="0"/>
                <w:sz w:val="18"/>
                <w:szCs w:val="18"/>
              </w:rPr>
              <w:t>960.30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42, </w:t>
            </w:r>
            <w:r>
              <w:rPr>
                <w:color w:val="000000"/>
                <w:spacing w:val="0"/>
                <w:w w:val="100"/>
                <w:position w:val="0"/>
                <w:sz w:val="18"/>
                <w:szCs w:val="18"/>
              </w:rPr>
              <w:t>960.30</w:t>
            </w:r>
          </w:p>
        </w:tc>
      </w:tr>
    </w:tbl>
    <w:p>
      <w:pPr>
        <w:widowControl w:val="0"/>
        <w:spacing w:after="159" w:line="1" w:lineRule="exact"/>
      </w:pPr>
    </w:p>
    <w:p>
      <w:pPr>
        <w:pStyle w:val="Style38"/>
        <w:keepNext/>
        <w:keepLines/>
        <w:widowControl w:val="0"/>
        <w:shd w:val="clear" w:color="auto" w:fill="auto"/>
        <w:bidi w:val="0"/>
        <w:spacing w:before="0" w:after="160" w:line="240" w:lineRule="auto"/>
        <w:ind w:left="0" w:right="0" w:firstLine="360"/>
        <w:jc w:val="both"/>
      </w:pPr>
      <w:bookmarkStart w:id="1822" w:name="bookmark1822"/>
      <w:bookmarkStart w:id="1823" w:name="bookmark1823"/>
      <w:bookmarkStart w:id="1824" w:name="bookmark1824"/>
      <w:r>
        <w:rPr>
          <w:color w:val="000000"/>
          <w:spacing w:val="0"/>
          <w:w w:val="100"/>
          <w:position w:val="0"/>
        </w:rPr>
        <w:t>说明：期初基站建设武汉东西湖恒大城二期西基站建设</w:t>
      </w:r>
      <w:r>
        <w:rPr>
          <w:color w:val="000000"/>
          <w:spacing w:val="0"/>
          <w:w w:val="100"/>
          <w:position w:val="0"/>
        </w:rPr>
        <w:t>18,960.30</w:t>
      </w:r>
      <w:r>
        <w:rPr>
          <w:color w:val="000000"/>
          <w:spacing w:val="0"/>
          <w:w w:val="100"/>
          <w:position w:val="0"/>
        </w:rPr>
        <w:t>元，武汉金色雅园基站建设</w:t>
      </w:r>
      <w:bookmarkEnd w:id="1822"/>
      <w:bookmarkEnd w:id="1823"/>
      <w:bookmarkEnd w:id="1824"/>
    </w:p>
    <w:p>
      <w:pPr>
        <w:pStyle w:val="Style38"/>
        <w:keepNext/>
        <w:keepLines/>
        <w:widowControl w:val="0"/>
        <w:shd w:val="clear" w:color="auto" w:fill="auto"/>
        <w:bidi w:val="0"/>
        <w:spacing w:before="0" w:after="160" w:line="240" w:lineRule="auto"/>
        <w:ind w:left="0" w:right="0" w:firstLine="0"/>
        <w:jc w:val="left"/>
      </w:pPr>
      <w:bookmarkStart w:id="1825" w:name="bookmark1825"/>
      <w:bookmarkStart w:id="1826" w:name="bookmark1826"/>
      <w:bookmarkStart w:id="1827" w:name="bookmark1827"/>
      <w:r>
        <w:rPr>
          <w:color w:val="000000"/>
          <w:spacing w:val="0"/>
          <w:w w:val="100"/>
          <w:position w:val="0"/>
        </w:rPr>
        <w:t>24,000.00</w:t>
      </w:r>
      <w:r>
        <w:rPr>
          <w:color w:val="000000"/>
          <w:spacing w:val="0"/>
          <w:w w:val="100"/>
          <w:position w:val="0"/>
        </w:rPr>
        <w:t>元本期已全额计入成本。</w:t>
      </w:r>
      <w:bookmarkEnd w:id="1825"/>
      <w:bookmarkEnd w:id="1826"/>
      <w:bookmarkEnd w:id="1827"/>
    </w:p>
    <w:p>
      <w:pPr>
        <w:pStyle w:val="Style40"/>
        <w:keepNext/>
        <w:keepLines/>
        <w:widowControl w:val="0"/>
        <w:shd w:val="clear" w:color="auto" w:fill="auto"/>
        <w:tabs>
          <w:tab w:pos="738" w:val="left"/>
        </w:tabs>
        <w:bidi w:val="0"/>
        <w:spacing w:before="0" w:after="160" w:line="240" w:lineRule="auto"/>
        <w:ind w:left="0" w:right="0" w:firstLine="360"/>
        <w:jc w:val="left"/>
      </w:pPr>
      <w:bookmarkStart w:id="1828" w:name="bookmark1828"/>
      <w:bookmarkStart w:id="1829" w:name="bookmark1829"/>
      <w:bookmarkStart w:id="1830" w:name="bookmark1830"/>
      <w:bookmarkStart w:id="1831" w:name="bookmark1831"/>
      <w:r>
        <w:rPr>
          <w:rFonts w:ascii="Times New Roman" w:eastAsia="Times New Roman" w:hAnsi="Times New Roman" w:cs="Times New Roman"/>
          <w:color w:val="000000"/>
          <w:spacing w:val="0"/>
          <w:w w:val="100"/>
          <w:position w:val="0"/>
        </w:rPr>
        <w:t>3</w:t>
      </w:r>
      <w:bookmarkEnd w:id="1830"/>
      <w:r>
        <w:rPr>
          <w:color w:val="000000"/>
          <w:spacing w:val="0"/>
          <w:w w:val="100"/>
          <w:position w:val="0"/>
        </w:rPr>
        <w:t>、</w:t>
        <w:tab/>
        <w:t>重要在建工程项目本期变动情况</w:t>
      </w:r>
      <w:bookmarkEnd w:id="1828"/>
      <w:bookmarkEnd w:id="1829"/>
      <w:bookmarkEnd w:id="1831"/>
    </w:p>
    <w:p>
      <w:pPr>
        <w:pStyle w:val="Style38"/>
        <w:keepNext/>
        <w:keepLines/>
        <w:widowControl w:val="0"/>
        <w:shd w:val="clear" w:color="auto" w:fill="auto"/>
        <w:bidi w:val="0"/>
        <w:spacing w:before="0" w:after="160" w:line="240" w:lineRule="auto"/>
        <w:ind w:left="0" w:right="0" w:firstLine="360"/>
        <w:jc w:val="left"/>
      </w:pPr>
      <w:bookmarkStart w:id="1832" w:name="bookmark1832"/>
      <w:bookmarkStart w:id="1833" w:name="bookmark1833"/>
      <w:bookmarkStart w:id="1834" w:name="bookmark1834"/>
      <w:r>
        <w:rPr>
          <w:color w:val="000000"/>
          <w:spacing w:val="0"/>
          <w:w w:val="100"/>
          <w:position w:val="0"/>
        </w:rPr>
        <w:t>无</w:t>
      </w:r>
      <w:bookmarkEnd w:id="1832"/>
      <w:bookmarkEnd w:id="1833"/>
      <w:bookmarkEnd w:id="1834"/>
    </w:p>
    <w:p>
      <w:pPr>
        <w:pStyle w:val="Style40"/>
        <w:keepNext/>
        <w:keepLines/>
        <w:widowControl w:val="0"/>
        <w:shd w:val="clear" w:color="auto" w:fill="auto"/>
        <w:tabs>
          <w:tab w:pos="738" w:val="left"/>
        </w:tabs>
        <w:bidi w:val="0"/>
        <w:spacing w:before="0" w:after="160" w:line="240" w:lineRule="auto"/>
        <w:ind w:left="0" w:right="0" w:firstLine="360"/>
        <w:jc w:val="left"/>
      </w:pPr>
      <w:bookmarkStart w:id="1835" w:name="bookmark1835"/>
      <w:bookmarkStart w:id="1836" w:name="bookmark1836"/>
      <w:bookmarkStart w:id="1837" w:name="bookmark1837"/>
      <w:bookmarkStart w:id="1838" w:name="bookmark1838"/>
      <w:r>
        <w:rPr>
          <w:rFonts w:ascii="Times New Roman" w:eastAsia="Times New Roman" w:hAnsi="Times New Roman" w:cs="Times New Roman"/>
          <w:color w:val="000000"/>
          <w:spacing w:val="0"/>
          <w:w w:val="100"/>
          <w:position w:val="0"/>
        </w:rPr>
        <w:t>4</w:t>
      </w:r>
      <w:bookmarkEnd w:id="1837"/>
      <w:r>
        <w:rPr>
          <w:color w:val="000000"/>
          <w:spacing w:val="0"/>
          <w:w w:val="100"/>
          <w:position w:val="0"/>
        </w:rPr>
        <w:t>、</w:t>
        <w:tab/>
        <w:t>本期计提在建工程减值准备情况</w:t>
      </w:r>
      <w:bookmarkEnd w:id="1835"/>
      <w:bookmarkEnd w:id="1836"/>
      <w:bookmarkEnd w:id="1838"/>
    </w:p>
    <w:p>
      <w:pPr>
        <w:pStyle w:val="Style38"/>
        <w:keepNext/>
        <w:keepLines/>
        <w:widowControl w:val="0"/>
        <w:shd w:val="clear" w:color="auto" w:fill="auto"/>
        <w:bidi w:val="0"/>
        <w:spacing w:before="0" w:after="160" w:line="240" w:lineRule="auto"/>
        <w:ind w:left="0" w:right="0" w:firstLine="360"/>
        <w:jc w:val="left"/>
      </w:pPr>
      <w:bookmarkStart w:id="1839" w:name="bookmark1839"/>
      <w:bookmarkStart w:id="1840" w:name="bookmark1840"/>
      <w:bookmarkStart w:id="1841" w:name="bookmark1841"/>
      <w:r>
        <w:rPr>
          <w:color w:val="000000"/>
          <w:spacing w:val="0"/>
          <w:w w:val="100"/>
          <w:position w:val="0"/>
        </w:rPr>
        <w:t>无</w:t>
      </w:r>
      <w:bookmarkEnd w:id="1839"/>
      <w:bookmarkEnd w:id="1840"/>
      <w:bookmarkEnd w:id="1841"/>
    </w:p>
    <w:p>
      <w:pPr>
        <w:pStyle w:val="Style40"/>
        <w:keepNext/>
        <w:keepLines/>
        <w:widowControl w:val="0"/>
        <w:shd w:val="clear" w:color="auto" w:fill="auto"/>
        <w:bidi w:val="0"/>
        <w:spacing w:before="0" w:after="160" w:line="240" w:lineRule="auto"/>
        <w:ind w:left="0" w:right="0" w:firstLine="360"/>
        <w:jc w:val="left"/>
      </w:pPr>
      <w:bookmarkStart w:id="1842" w:name="bookmark1842"/>
      <w:bookmarkStart w:id="1843" w:name="bookmark1843"/>
      <w:bookmarkStart w:id="1844" w:name="bookmark1844"/>
      <w:bookmarkStart w:id="1845" w:name="bookmark1845"/>
      <w:r>
        <w:rPr>
          <w:rFonts w:ascii="Times New Roman" w:eastAsia="Times New Roman" w:hAnsi="Times New Roman" w:cs="Times New Roman"/>
          <w:color w:val="000000"/>
          <w:spacing w:val="0"/>
          <w:w w:val="100"/>
          <w:position w:val="0"/>
        </w:rPr>
        <w:t>5</w:t>
      </w:r>
      <w:bookmarkEnd w:id="1844"/>
      <w:r>
        <w:rPr>
          <w:color w:val="000000"/>
          <w:spacing w:val="0"/>
          <w:w w:val="100"/>
          <w:position w:val="0"/>
        </w:rPr>
        <w:t>、工程物资</w:t>
      </w:r>
      <w:bookmarkEnd w:id="1842"/>
      <w:bookmarkEnd w:id="1843"/>
      <w:bookmarkEnd w:id="1845"/>
    </w:p>
    <w:p>
      <w:pPr>
        <w:pStyle w:val="Style38"/>
        <w:keepNext/>
        <w:keepLines/>
        <w:widowControl w:val="0"/>
        <w:shd w:val="clear" w:color="auto" w:fill="auto"/>
        <w:bidi w:val="0"/>
        <w:spacing w:before="0" w:after="160" w:line="240" w:lineRule="auto"/>
        <w:ind w:left="0" w:right="0" w:firstLine="360"/>
        <w:jc w:val="left"/>
      </w:pPr>
      <w:bookmarkStart w:id="1846" w:name="bookmark1846"/>
      <w:bookmarkStart w:id="1847" w:name="bookmark1847"/>
      <w:bookmarkStart w:id="1848" w:name="bookmark1848"/>
      <w:r>
        <w:rPr>
          <w:color w:val="000000"/>
          <w:spacing w:val="0"/>
          <w:w w:val="100"/>
          <w:position w:val="0"/>
        </w:rPr>
        <w:t>无</w:t>
      </w:r>
      <w:bookmarkEnd w:id="1846"/>
      <w:bookmarkEnd w:id="1847"/>
      <w:bookmarkEnd w:id="1848"/>
      <w:r>
        <w:br w:type="page"/>
      </w:r>
    </w:p>
    <w:p>
      <w:pPr>
        <w:pStyle w:val="Style40"/>
        <w:keepNext/>
        <w:keepLines/>
        <w:widowControl w:val="0"/>
        <w:shd w:val="clear" w:color="auto" w:fill="auto"/>
        <w:bidi w:val="0"/>
        <w:spacing w:before="0" w:after="80" w:line="240" w:lineRule="auto"/>
        <w:ind w:left="0" w:right="0" w:firstLine="300"/>
        <w:jc w:val="left"/>
      </w:pPr>
      <w:bookmarkStart w:id="1849" w:name="bookmark1849"/>
      <w:bookmarkStart w:id="1850" w:name="bookmark1850"/>
      <w:bookmarkStart w:id="1851" w:name="bookmark1851"/>
      <w:r>
        <w:rPr>
          <w:color w:val="000000"/>
          <w:spacing w:val="0"/>
          <w:w w:val="100"/>
          <w:position w:val="0"/>
        </w:rPr>
        <w:t>(十一)使用权资产</w:t>
      </w:r>
      <w:bookmarkEnd w:id="1849"/>
      <w:bookmarkEnd w:id="1850"/>
      <w:bookmarkEnd w:id="1851"/>
    </w:p>
    <w:tbl>
      <w:tblPr>
        <w:tblOverlap w:val="never"/>
        <w:jc w:val="center"/>
        <w:tblLayout w:type="fixed"/>
      </w:tblPr>
      <w:tblGrid>
        <w:gridCol w:w="4133"/>
        <w:gridCol w:w="2861"/>
        <w:gridCol w:w="2693"/>
      </w:tblGrid>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1</w:t>
            </w:r>
            <w:r>
              <w:rPr>
                <w:color w:val="000000"/>
                <w:spacing w:val="0"/>
                <w:w w:val="100"/>
                <w:position w:val="0"/>
              </w:rPr>
              <w:t>)年初余额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60" w:right="0" w:firstLine="0"/>
              <w:jc w:val="both"/>
            </w:pPr>
            <w:r>
              <w:rPr>
                <w:color w:val="000000"/>
                <w:spacing w:val="0"/>
                <w:w w:val="100"/>
                <w:position w:val="0"/>
                <w:sz w:val="18"/>
                <w:szCs w:val="18"/>
              </w:rPr>
              <w:t xml:space="preserve">6, 485, </w:t>
            </w:r>
            <w:r>
              <w:rPr>
                <w:color w:val="000000"/>
                <w:spacing w:val="0"/>
                <w:w w:val="100"/>
                <w:position w:val="0"/>
                <w:sz w:val="18"/>
                <w:szCs w:val="18"/>
              </w:rPr>
              <w:t xml:space="preserve">849. </w:t>
            </w:r>
            <w:r>
              <w:rPr>
                <w:color w:val="000000"/>
                <w:spacing w:val="0"/>
                <w:w w:val="100"/>
                <w:position w:val="0"/>
                <w:sz w:val="18"/>
                <w:szCs w:val="18"/>
              </w:rPr>
              <w:t>27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both"/>
            </w:pPr>
            <w:r>
              <w:rPr>
                <w:color w:val="000000"/>
                <w:spacing w:val="0"/>
                <w:w w:val="100"/>
                <w:position w:val="0"/>
                <w:sz w:val="18"/>
                <w:szCs w:val="18"/>
              </w:rPr>
              <w:t xml:space="preserve">6, 485, </w:t>
            </w:r>
            <w:r>
              <w:rPr>
                <w:color w:val="000000"/>
                <w:spacing w:val="0"/>
                <w:w w:val="100"/>
                <w:position w:val="0"/>
                <w:sz w:val="18"/>
                <w:szCs w:val="18"/>
              </w:rPr>
              <w:t xml:space="preserve">849. </w:t>
            </w:r>
            <w:r>
              <w:rPr>
                <w:color w:val="000000"/>
                <w:spacing w:val="0"/>
                <w:w w:val="100"/>
                <w:position w:val="0"/>
                <w:sz w:val="18"/>
                <w:szCs w:val="18"/>
              </w:rPr>
              <w:t>27</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both"/>
            </w:pPr>
            <w:r>
              <w:rPr>
                <w:color w:val="000000"/>
                <w:spacing w:val="0"/>
                <w:w w:val="100"/>
                <w:position w:val="0"/>
                <w:sz w:val="18"/>
                <w:szCs w:val="18"/>
              </w:rPr>
              <w:t xml:space="preserve">16,518, </w:t>
            </w:r>
            <w:r>
              <w:rPr>
                <w:color w:val="000000"/>
                <w:spacing w:val="0"/>
                <w:w w:val="100"/>
                <w:position w:val="0"/>
                <w:sz w:val="18"/>
                <w:szCs w:val="18"/>
              </w:rPr>
              <w:t xml:space="preserve">359. </w:t>
            </w:r>
            <w:r>
              <w:rPr>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both"/>
            </w:pPr>
            <w:r>
              <w:rPr>
                <w:color w:val="000000"/>
                <w:spacing w:val="0"/>
                <w:w w:val="100"/>
                <w:position w:val="0"/>
                <w:sz w:val="18"/>
                <w:szCs w:val="18"/>
              </w:rPr>
              <w:t xml:space="preserve">16,518, </w:t>
            </w:r>
            <w:r>
              <w:rPr>
                <w:color w:val="000000"/>
                <w:spacing w:val="0"/>
                <w:w w:val="100"/>
                <w:position w:val="0"/>
                <w:sz w:val="18"/>
                <w:szCs w:val="18"/>
              </w:rPr>
              <w:t>359.79</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一新增租赁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both"/>
            </w:pPr>
            <w:r>
              <w:rPr>
                <w:color w:val="000000"/>
                <w:spacing w:val="0"/>
                <w:w w:val="100"/>
                <w:position w:val="0"/>
                <w:sz w:val="18"/>
                <w:szCs w:val="18"/>
              </w:rPr>
              <w:t xml:space="preserve">16,518, </w:t>
            </w:r>
            <w:r>
              <w:rPr>
                <w:color w:val="000000"/>
                <w:spacing w:val="0"/>
                <w:w w:val="100"/>
                <w:position w:val="0"/>
                <w:sz w:val="18"/>
                <w:szCs w:val="18"/>
              </w:rPr>
              <w:t xml:space="preserve">359. </w:t>
            </w:r>
            <w:r>
              <w:rPr>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both"/>
            </w:pPr>
            <w:r>
              <w:rPr>
                <w:color w:val="000000"/>
                <w:spacing w:val="0"/>
                <w:w w:val="100"/>
                <w:position w:val="0"/>
                <w:sz w:val="18"/>
                <w:szCs w:val="18"/>
              </w:rPr>
              <w:t xml:space="preserve">16,518, </w:t>
            </w:r>
            <w:r>
              <w:rPr>
                <w:color w:val="000000"/>
                <w:spacing w:val="0"/>
                <w:w w:val="100"/>
                <w:position w:val="0"/>
                <w:sz w:val="18"/>
                <w:szCs w:val="18"/>
              </w:rPr>
              <w:t>359.79</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both"/>
            </w:pPr>
            <w:r>
              <w:rPr>
                <w:color w:val="000000"/>
                <w:spacing w:val="0"/>
                <w:w w:val="100"/>
                <w:position w:val="0"/>
                <w:sz w:val="18"/>
                <w:szCs w:val="18"/>
              </w:rPr>
              <w:t xml:space="preserve">14,205, </w:t>
            </w:r>
            <w:r>
              <w:rPr>
                <w:color w:val="000000"/>
                <w:spacing w:val="0"/>
                <w:w w:val="100"/>
                <w:position w:val="0"/>
                <w:sz w:val="18"/>
                <w:szCs w:val="18"/>
              </w:rPr>
              <w:t xml:space="preserve">828. </w:t>
            </w:r>
            <w:r>
              <w:rPr>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both"/>
            </w:pPr>
            <w:r>
              <w:rPr>
                <w:color w:val="000000"/>
                <w:spacing w:val="0"/>
                <w:w w:val="100"/>
                <w:position w:val="0"/>
                <w:sz w:val="18"/>
                <w:szCs w:val="18"/>
              </w:rPr>
              <w:t xml:space="preserve">14, 205, </w:t>
            </w:r>
            <w:r>
              <w:rPr>
                <w:color w:val="000000"/>
                <w:spacing w:val="0"/>
                <w:w w:val="100"/>
                <w:position w:val="0"/>
                <w:sz w:val="18"/>
                <w:szCs w:val="18"/>
              </w:rPr>
              <w:t>828.87</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一</w:t>
            </w:r>
            <w:r>
              <w:rPr>
                <w:color w:val="000000"/>
                <w:spacing w:val="0"/>
                <w:w w:val="100"/>
                <w:position w:val="0"/>
              </w:rPr>
              <w:t>转出至固定资产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一</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一</w:t>
            </w:r>
            <w:r>
              <w:rPr>
                <w:color w:val="000000"/>
                <w:spacing w:val="0"/>
                <w:w w:val="100"/>
                <w:position w:val="0"/>
              </w:rPr>
              <w:t>合并范围减少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both"/>
            </w:pPr>
            <w:r>
              <w:rPr>
                <w:color w:val="000000"/>
                <w:spacing w:val="0"/>
                <w:w w:val="100"/>
                <w:position w:val="0"/>
                <w:sz w:val="18"/>
                <w:szCs w:val="18"/>
              </w:rPr>
              <w:t xml:space="preserve">14,205, </w:t>
            </w:r>
            <w:r>
              <w:rPr>
                <w:color w:val="000000"/>
                <w:spacing w:val="0"/>
                <w:w w:val="100"/>
                <w:position w:val="0"/>
                <w:sz w:val="18"/>
                <w:szCs w:val="18"/>
              </w:rPr>
              <w:t xml:space="preserve">828. </w:t>
            </w:r>
            <w:r>
              <w:rPr>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both"/>
            </w:pPr>
            <w:r>
              <w:rPr>
                <w:color w:val="000000"/>
                <w:spacing w:val="0"/>
                <w:w w:val="100"/>
                <w:position w:val="0"/>
                <w:sz w:val="18"/>
                <w:szCs w:val="18"/>
              </w:rPr>
              <w:t xml:space="preserve">14, 205, </w:t>
            </w:r>
            <w:r>
              <w:rPr>
                <w:color w:val="000000"/>
                <w:spacing w:val="0"/>
                <w:w w:val="100"/>
                <w:position w:val="0"/>
                <w:sz w:val="18"/>
                <w:szCs w:val="18"/>
              </w:rPr>
              <w:t>828.87</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60" w:right="0" w:firstLine="0"/>
              <w:jc w:val="both"/>
            </w:pPr>
            <w:r>
              <w:rPr>
                <w:color w:val="000000"/>
                <w:spacing w:val="0"/>
                <w:w w:val="100"/>
                <w:position w:val="0"/>
                <w:sz w:val="18"/>
                <w:szCs w:val="18"/>
              </w:rPr>
              <w:t xml:space="preserve">8, 798, </w:t>
            </w:r>
            <w:r>
              <w:rPr>
                <w:color w:val="000000"/>
                <w:spacing w:val="0"/>
                <w:w w:val="100"/>
                <w:position w:val="0"/>
                <w:sz w:val="18"/>
                <w:szCs w:val="18"/>
              </w:rPr>
              <w:t xml:space="preserve">380.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both"/>
            </w:pPr>
            <w:r>
              <w:rPr>
                <w:color w:val="000000"/>
                <w:spacing w:val="0"/>
                <w:w w:val="100"/>
                <w:position w:val="0"/>
                <w:sz w:val="18"/>
                <w:szCs w:val="18"/>
              </w:rPr>
              <w:t xml:space="preserve">8, 798, </w:t>
            </w:r>
            <w:r>
              <w:rPr>
                <w:color w:val="000000"/>
                <w:spacing w:val="0"/>
                <w:w w:val="100"/>
                <w:position w:val="0"/>
                <w:sz w:val="18"/>
                <w:szCs w:val="18"/>
              </w:rPr>
              <w:t xml:space="preserve">380. </w:t>
            </w:r>
            <w:r>
              <w:rPr>
                <w:color w:val="000000"/>
                <w:spacing w:val="0"/>
                <w:w w:val="100"/>
                <w:position w:val="0"/>
                <w:sz w:val="18"/>
                <w:szCs w:val="18"/>
              </w:rPr>
              <w:t>19</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1</w:t>
            </w:r>
            <w:r>
              <w:rPr>
                <w:color w:val="000000"/>
                <w:spacing w:val="0"/>
                <w:w w:val="100"/>
                <w:position w:val="0"/>
              </w:rPr>
              <w:t>)年初余额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60" w:right="0" w:firstLine="0"/>
              <w:jc w:val="both"/>
            </w:pPr>
            <w:r>
              <w:rPr>
                <w:color w:val="000000"/>
                <w:spacing w:val="0"/>
                <w:w w:val="100"/>
                <w:position w:val="0"/>
                <w:sz w:val="18"/>
                <w:szCs w:val="18"/>
              </w:rPr>
              <w:t xml:space="preserve">8, </w:t>
            </w:r>
            <w:r>
              <w:rPr>
                <w:color w:val="000000"/>
                <w:spacing w:val="0"/>
                <w:w w:val="100"/>
                <w:position w:val="0"/>
                <w:sz w:val="18"/>
                <w:szCs w:val="18"/>
              </w:rPr>
              <w:t xml:space="preserve">421,470. </w:t>
            </w:r>
            <w:r>
              <w:rPr>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both"/>
            </w:pPr>
            <w:r>
              <w:rPr>
                <w:color w:val="000000"/>
                <w:spacing w:val="0"/>
                <w:w w:val="100"/>
                <w:position w:val="0"/>
                <w:sz w:val="18"/>
                <w:szCs w:val="18"/>
              </w:rPr>
              <w:t xml:space="preserve">8, </w:t>
            </w:r>
            <w:r>
              <w:rPr>
                <w:color w:val="000000"/>
                <w:spacing w:val="0"/>
                <w:w w:val="100"/>
                <w:position w:val="0"/>
                <w:sz w:val="18"/>
                <w:szCs w:val="18"/>
              </w:rPr>
              <w:t xml:space="preserve">421,470. </w:t>
            </w:r>
            <w:r>
              <w:rPr>
                <w:color w:val="000000"/>
                <w:spacing w:val="0"/>
                <w:w w:val="100"/>
                <w:position w:val="0"/>
                <w:sz w:val="18"/>
                <w:szCs w:val="18"/>
              </w:rPr>
              <w:t>28</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一计提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60" w:right="0" w:firstLine="0"/>
              <w:jc w:val="both"/>
            </w:pPr>
            <w:r>
              <w:rPr>
                <w:color w:val="000000"/>
                <w:spacing w:val="0"/>
                <w:w w:val="100"/>
                <w:position w:val="0"/>
                <w:sz w:val="18"/>
                <w:szCs w:val="18"/>
              </w:rPr>
              <w:t xml:space="preserve">8, </w:t>
            </w:r>
            <w:r>
              <w:rPr>
                <w:color w:val="000000"/>
                <w:spacing w:val="0"/>
                <w:w w:val="100"/>
                <w:position w:val="0"/>
                <w:sz w:val="18"/>
                <w:szCs w:val="18"/>
              </w:rPr>
              <w:t xml:space="preserve">421,470. </w:t>
            </w:r>
            <w:r>
              <w:rPr>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both"/>
            </w:pPr>
            <w:r>
              <w:rPr>
                <w:color w:val="000000"/>
                <w:spacing w:val="0"/>
                <w:w w:val="100"/>
                <w:position w:val="0"/>
                <w:sz w:val="18"/>
                <w:szCs w:val="18"/>
              </w:rPr>
              <w:t xml:space="preserve">8, </w:t>
            </w:r>
            <w:r>
              <w:rPr>
                <w:color w:val="000000"/>
                <w:spacing w:val="0"/>
                <w:w w:val="100"/>
                <w:position w:val="0"/>
                <w:sz w:val="18"/>
                <w:szCs w:val="18"/>
              </w:rPr>
              <w:t xml:space="preserve">421,470. </w:t>
            </w:r>
            <w:r>
              <w:rPr>
                <w:color w:val="000000"/>
                <w:spacing w:val="0"/>
                <w:w w:val="100"/>
                <w:position w:val="0"/>
                <w:sz w:val="18"/>
                <w:szCs w:val="18"/>
              </w:rPr>
              <w:t>28</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60" w:right="0" w:firstLine="0"/>
              <w:jc w:val="both"/>
            </w:pPr>
            <w:r>
              <w:rPr>
                <w:color w:val="000000"/>
                <w:spacing w:val="0"/>
                <w:w w:val="100"/>
                <w:position w:val="0"/>
                <w:sz w:val="18"/>
                <w:szCs w:val="18"/>
              </w:rPr>
              <w:t xml:space="preserve">3, 974, </w:t>
            </w:r>
            <w:r>
              <w:rPr>
                <w:color w:val="000000"/>
                <w:spacing w:val="0"/>
                <w:w w:val="100"/>
                <w:position w:val="0"/>
                <w:sz w:val="18"/>
                <w:szCs w:val="18"/>
              </w:rPr>
              <w:t xml:space="preserve">031. </w:t>
            </w:r>
            <w:r>
              <w:rPr>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both"/>
            </w:pPr>
            <w:r>
              <w:rPr>
                <w:color w:val="000000"/>
                <w:spacing w:val="0"/>
                <w:w w:val="100"/>
                <w:position w:val="0"/>
                <w:sz w:val="18"/>
                <w:szCs w:val="18"/>
              </w:rPr>
              <w:t xml:space="preserve">3, 974, </w:t>
            </w:r>
            <w:r>
              <w:rPr>
                <w:color w:val="000000"/>
                <w:spacing w:val="0"/>
                <w:w w:val="100"/>
                <w:position w:val="0"/>
                <w:sz w:val="18"/>
                <w:szCs w:val="18"/>
              </w:rPr>
              <w:t xml:space="preserve">031. </w:t>
            </w:r>
            <w:r>
              <w:rPr>
                <w:color w:val="000000"/>
                <w:spacing w:val="0"/>
                <w:w w:val="100"/>
                <w:position w:val="0"/>
                <w:sz w:val="18"/>
                <w:szCs w:val="18"/>
              </w:rPr>
              <w:t>87</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一</w:t>
            </w:r>
            <w:r>
              <w:rPr>
                <w:color w:val="000000"/>
                <w:spacing w:val="0"/>
                <w:w w:val="100"/>
                <w:position w:val="0"/>
              </w:rPr>
              <w:t>转出至固定资产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一</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一</w:t>
            </w:r>
            <w:r>
              <w:rPr>
                <w:color w:val="000000"/>
                <w:spacing w:val="0"/>
                <w:w w:val="100"/>
                <w:position w:val="0"/>
              </w:rPr>
              <w:t>合并范围减少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60" w:right="0" w:firstLine="0"/>
              <w:jc w:val="both"/>
            </w:pPr>
            <w:r>
              <w:rPr>
                <w:color w:val="000000"/>
                <w:spacing w:val="0"/>
                <w:w w:val="100"/>
                <w:position w:val="0"/>
                <w:sz w:val="18"/>
                <w:szCs w:val="18"/>
              </w:rPr>
              <w:t xml:space="preserve">3, 974, </w:t>
            </w:r>
            <w:r>
              <w:rPr>
                <w:color w:val="000000"/>
                <w:spacing w:val="0"/>
                <w:w w:val="100"/>
                <w:position w:val="0"/>
                <w:sz w:val="18"/>
                <w:szCs w:val="18"/>
              </w:rPr>
              <w:t xml:space="preserve">031. </w:t>
            </w:r>
            <w:r>
              <w:rPr>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both"/>
            </w:pPr>
            <w:r>
              <w:rPr>
                <w:color w:val="000000"/>
                <w:spacing w:val="0"/>
                <w:w w:val="100"/>
                <w:position w:val="0"/>
                <w:sz w:val="18"/>
                <w:szCs w:val="18"/>
              </w:rPr>
              <w:t xml:space="preserve">3, 974, </w:t>
            </w:r>
            <w:r>
              <w:rPr>
                <w:color w:val="000000"/>
                <w:spacing w:val="0"/>
                <w:w w:val="100"/>
                <w:position w:val="0"/>
                <w:sz w:val="18"/>
                <w:szCs w:val="18"/>
              </w:rPr>
              <w:t xml:space="preserve">031. </w:t>
            </w:r>
            <w:r>
              <w:rPr>
                <w:color w:val="000000"/>
                <w:spacing w:val="0"/>
                <w:w w:val="100"/>
                <w:position w:val="0"/>
                <w:sz w:val="18"/>
                <w:szCs w:val="18"/>
              </w:rPr>
              <w:t>87</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60" w:right="0" w:firstLine="0"/>
              <w:jc w:val="both"/>
            </w:pPr>
            <w:r>
              <w:rPr>
                <w:color w:val="000000"/>
                <w:spacing w:val="0"/>
                <w:w w:val="100"/>
                <w:position w:val="0"/>
                <w:sz w:val="18"/>
                <w:szCs w:val="18"/>
              </w:rPr>
              <w:t xml:space="preserve">4, 447, </w:t>
            </w:r>
            <w:r>
              <w:rPr>
                <w:color w:val="000000"/>
                <w:spacing w:val="0"/>
                <w:w w:val="100"/>
                <w:position w:val="0"/>
                <w:sz w:val="18"/>
                <w:szCs w:val="18"/>
              </w:rPr>
              <w:t xml:space="preserve">438. </w:t>
            </w:r>
            <w:r>
              <w:rPr>
                <w:color w:val="000000"/>
                <w:spacing w:val="0"/>
                <w:w w:val="100"/>
                <w:position w:val="0"/>
                <w:sz w:val="18"/>
                <w:szCs w:val="18"/>
              </w:rPr>
              <w:t>41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both"/>
            </w:pPr>
            <w:r>
              <w:rPr>
                <w:color w:val="000000"/>
                <w:spacing w:val="0"/>
                <w:w w:val="100"/>
                <w:position w:val="0"/>
                <w:sz w:val="18"/>
                <w:szCs w:val="18"/>
              </w:rPr>
              <w:t xml:space="preserve">4, 447, </w:t>
            </w:r>
            <w:r>
              <w:rPr>
                <w:color w:val="000000"/>
                <w:spacing w:val="0"/>
                <w:w w:val="100"/>
                <w:position w:val="0"/>
                <w:sz w:val="18"/>
                <w:szCs w:val="18"/>
              </w:rPr>
              <w:t xml:space="preserve">438. </w:t>
            </w:r>
            <w:r>
              <w:rPr>
                <w:color w:val="000000"/>
                <w:spacing w:val="0"/>
                <w:w w:val="100"/>
                <w:position w:val="0"/>
                <w:sz w:val="18"/>
                <w:szCs w:val="18"/>
              </w:rPr>
              <w:t>41</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1</w:t>
            </w:r>
            <w:r>
              <w:rPr>
                <w:color w:val="000000"/>
                <w:spacing w:val="0"/>
                <w:w w:val="100"/>
                <w:position w:val="0"/>
              </w:rPr>
              <w:t>)年初余额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一计提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一转出至固定资产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一处置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60" w:right="0" w:firstLine="0"/>
              <w:jc w:val="both"/>
            </w:pPr>
            <w:r>
              <w:rPr>
                <w:color w:val="000000"/>
                <w:spacing w:val="0"/>
                <w:w w:val="100"/>
                <w:position w:val="0"/>
                <w:sz w:val="18"/>
                <w:szCs w:val="18"/>
              </w:rPr>
              <w:t xml:space="preserve">4, 350, </w:t>
            </w:r>
            <w:r>
              <w:rPr>
                <w:color w:val="000000"/>
                <w:spacing w:val="0"/>
                <w:w w:val="100"/>
                <w:position w:val="0"/>
                <w:sz w:val="18"/>
                <w:szCs w:val="18"/>
              </w:rPr>
              <w:t xml:space="preserve">941. </w:t>
            </w:r>
            <w:r>
              <w:rPr>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both"/>
            </w:pPr>
            <w:r>
              <w:rPr>
                <w:color w:val="000000"/>
                <w:spacing w:val="0"/>
                <w:w w:val="100"/>
                <w:position w:val="0"/>
                <w:sz w:val="18"/>
                <w:szCs w:val="18"/>
              </w:rPr>
              <w:t xml:space="preserve">4, 350, </w:t>
            </w:r>
            <w:r>
              <w:rPr>
                <w:color w:val="000000"/>
                <w:spacing w:val="0"/>
                <w:w w:val="100"/>
                <w:position w:val="0"/>
                <w:sz w:val="18"/>
                <w:szCs w:val="18"/>
              </w:rPr>
              <w:t xml:space="preserve">941. </w:t>
            </w:r>
            <w:r>
              <w:rPr>
                <w:color w:val="000000"/>
                <w:spacing w:val="0"/>
                <w:w w:val="100"/>
                <w:position w:val="0"/>
                <w:sz w:val="18"/>
                <w:szCs w:val="18"/>
              </w:rPr>
              <w:t>78</w:t>
            </w:r>
          </w:p>
        </w:tc>
      </w:tr>
      <w:tr>
        <w:trPr>
          <w:trHeight w:val="40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2</w:t>
            </w:r>
            <w:r>
              <w:rPr>
                <w:color w:val="000000"/>
                <w:spacing w:val="0"/>
                <w:w w:val="100"/>
                <w:position w:val="0"/>
              </w:rPr>
              <w:t>)年初账面价值</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60" w:right="0" w:firstLine="0"/>
              <w:jc w:val="both"/>
            </w:pPr>
            <w:r>
              <w:rPr>
                <w:color w:val="000000"/>
                <w:spacing w:val="0"/>
                <w:w w:val="100"/>
                <w:position w:val="0"/>
                <w:sz w:val="18"/>
                <w:szCs w:val="18"/>
              </w:rPr>
              <w:t xml:space="preserve">6, 485, </w:t>
            </w:r>
            <w:r>
              <w:rPr>
                <w:color w:val="000000"/>
                <w:spacing w:val="0"/>
                <w:w w:val="100"/>
                <w:position w:val="0"/>
                <w:sz w:val="18"/>
                <w:szCs w:val="18"/>
              </w:rPr>
              <w:t xml:space="preserve">849. </w:t>
            </w:r>
            <w:r>
              <w:rPr>
                <w:color w:val="000000"/>
                <w:spacing w:val="0"/>
                <w:w w:val="100"/>
                <w:position w:val="0"/>
                <w:sz w:val="18"/>
                <w:szCs w:val="18"/>
              </w:rPr>
              <w:t>27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both"/>
            </w:pPr>
            <w:r>
              <w:rPr>
                <w:color w:val="000000"/>
                <w:spacing w:val="0"/>
                <w:w w:val="100"/>
                <w:position w:val="0"/>
                <w:sz w:val="18"/>
                <w:szCs w:val="18"/>
              </w:rPr>
              <w:t xml:space="preserve">6, 485, </w:t>
            </w:r>
            <w:r>
              <w:rPr>
                <w:color w:val="000000"/>
                <w:spacing w:val="0"/>
                <w:w w:val="100"/>
                <w:position w:val="0"/>
                <w:sz w:val="18"/>
                <w:szCs w:val="18"/>
              </w:rPr>
              <w:t xml:space="preserve">849. </w:t>
            </w:r>
            <w:r>
              <w:rPr>
                <w:color w:val="000000"/>
                <w:spacing w:val="0"/>
                <w:w w:val="100"/>
                <w:position w:val="0"/>
                <w:sz w:val="18"/>
                <w:szCs w:val="18"/>
              </w:rPr>
              <w:t>27</w:t>
            </w:r>
          </w:p>
        </w:tc>
      </w:tr>
    </w:tbl>
    <w:p>
      <w:pPr>
        <w:widowControl w:val="0"/>
        <w:spacing w:after="359" w:line="1" w:lineRule="exact"/>
      </w:pPr>
    </w:p>
    <w:p>
      <w:pPr>
        <w:pStyle w:val="Style40"/>
        <w:keepNext/>
        <w:keepLines/>
        <w:widowControl w:val="0"/>
        <w:shd w:val="clear" w:color="auto" w:fill="auto"/>
        <w:bidi w:val="0"/>
        <w:spacing w:before="0" w:after="260" w:line="240" w:lineRule="auto"/>
        <w:ind w:left="0" w:right="0" w:firstLine="300"/>
        <w:jc w:val="left"/>
      </w:pPr>
      <w:bookmarkStart w:id="1852" w:name="bookmark1852"/>
      <w:bookmarkStart w:id="1853" w:name="bookmark1853"/>
      <w:bookmarkStart w:id="1854" w:name="bookmark1854"/>
      <w:r>
        <w:rPr>
          <w:color w:val="000000"/>
          <w:spacing w:val="0"/>
          <w:w w:val="100"/>
          <w:position w:val="0"/>
        </w:rPr>
        <w:t>(十二)无形资产</w:t>
      </w:r>
      <w:bookmarkEnd w:id="1852"/>
      <w:bookmarkEnd w:id="1853"/>
      <w:bookmarkEnd w:id="1854"/>
    </w:p>
    <w:p>
      <w:pPr>
        <w:pStyle w:val="Style40"/>
        <w:keepNext/>
        <w:keepLines/>
        <w:widowControl w:val="0"/>
        <w:shd w:val="clear" w:color="auto" w:fill="auto"/>
        <w:bidi w:val="0"/>
        <w:spacing w:before="0" w:after="260" w:line="240" w:lineRule="auto"/>
        <w:ind w:left="0" w:right="0" w:firstLine="400"/>
        <w:jc w:val="left"/>
      </w:pPr>
      <w:bookmarkStart w:id="1852" w:name="bookmark1852"/>
      <w:bookmarkStart w:id="1853" w:name="bookmark1853"/>
      <w:bookmarkStart w:id="1855" w:name="bookmark1855"/>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852"/>
      <w:bookmarkEnd w:id="1853"/>
      <w:bookmarkEnd w:id="1855"/>
      <w:r>
        <w:br w:type="page"/>
      </w:r>
    </w:p>
    <w:tbl>
      <w:tblPr>
        <w:tblOverlap w:val="never"/>
        <w:jc w:val="center"/>
        <w:tblLayout w:type="fixed"/>
      </w:tblPr>
      <w:tblGrid>
        <w:gridCol w:w="4138"/>
        <w:gridCol w:w="2688"/>
        <w:gridCol w:w="2861"/>
      </w:tblGrid>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1</w:t>
            </w:r>
            <w:r>
              <w:rPr>
                <w:color w:val="000000"/>
                <w:spacing w:val="0"/>
                <w:w w:val="100"/>
                <w:position w:val="0"/>
              </w:rPr>
              <w:t>)上年年末余额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123, 364, </w:t>
            </w:r>
            <w:r>
              <w:rPr>
                <w:color w:val="000000"/>
                <w:spacing w:val="0"/>
                <w:w w:val="100"/>
                <w:position w:val="0"/>
                <w:sz w:val="18"/>
                <w:szCs w:val="18"/>
              </w:rPr>
              <w:t xml:space="preserve">568. </w:t>
            </w:r>
            <w:r>
              <w:rPr>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123, 364, </w:t>
            </w:r>
            <w:r>
              <w:rPr>
                <w:color w:val="000000"/>
                <w:spacing w:val="0"/>
                <w:w w:val="100"/>
                <w:position w:val="0"/>
                <w:sz w:val="18"/>
                <w:szCs w:val="18"/>
              </w:rPr>
              <w:t xml:space="preserve">568. </w:t>
            </w:r>
            <w:r>
              <w:rPr>
                <w:color w:val="000000"/>
                <w:spacing w:val="0"/>
                <w:w w:val="100"/>
                <w:position w:val="0"/>
                <w:sz w:val="18"/>
                <w:szCs w:val="18"/>
              </w:rPr>
              <w:t>72</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2, 048, </w:t>
            </w:r>
            <w:r>
              <w:rPr>
                <w:color w:val="000000"/>
                <w:spacing w:val="0"/>
                <w:w w:val="100"/>
                <w:position w:val="0"/>
                <w:sz w:val="18"/>
                <w:szCs w:val="18"/>
              </w:rPr>
              <w:t xml:space="preserve">413. </w:t>
            </w:r>
            <w:r>
              <w:rPr>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2, 048, </w:t>
            </w:r>
            <w:r>
              <w:rPr>
                <w:color w:val="000000"/>
                <w:spacing w:val="0"/>
                <w:w w:val="100"/>
                <w:position w:val="0"/>
                <w:sz w:val="18"/>
                <w:szCs w:val="18"/>
              </w:rPr>
              <w:t xml:space="preserve">413. </w:t>
            </w:r>
            <w:r>
              <w:rPr>
                <w:color w:val="000000"/>
                <w:spacing w:val="0"/>
                <w:w w:val="100"/>
                <w:position w:val="0"/>
                <w:sz w:val="18"/>
                <w:szCs w:val="18"/>
              </w:rPr>
              <w:t>76</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一购置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2, 048, </w:t>
            </w:r>
            <w:r>
              <w:rPr>
                <w:color w:val="000000"/>
                <w:spacing w:val="0"/>
                <w:w w:val="100"/>
                <w:position w:val="0"/>
                <w:sz w:val="18"/>
                <w:szCs w:val="18"/>
              </w:rPr>
              <w:t xml:space="preserve">413. </w:t>
            </w:r>
            <w:r>
              <w:rPr>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2, 048, </w:t>
            </w:r>
            <w:r>
              <w:rPr>
                <w:color w:val="000000"/>
                <w:spacing w:val="0"/>
                <w:w w:val="100"/>
                <w:position w:val="0"/>
                <w:sz w:val="18"/>
                <w:szCs w:val="18"/>
              </w:rPr>
              <w:t xml:space="preserve">413. </w:t>
            </w:r>
            <w:r>
              <w:rPr>
                <w:color w:val="000000"/>
                <w:spacing w:val="0"/>
                <w:w w:val="100"/>
                <w:position w:val="0"/>
                <w:sz w:val="18"/>
                <w:szCs w:val="18"/>
              </w:rPr>
              <w:t>76</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一内部研发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一企业合并增加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both"/>
            </w:pPr>
            <w:r>
              <w:rPr>
                <w:color w:val="000000"/>
                <w:spacing w:val="0"/>
                <w:w w:val="100"/>
                <w:position w:val="0"/>
                <w:sz w:val="18"/>
                <w:szCs w:val="18"/>
              </w:rPr>
              <w:t xml:space="preserve">43, 594, </w:t>
            </w:r>
            <w:r>
              <w:rPr>
                <w:color w:val="000000"/>
                <w:spacing w:val="0"/>
                <w:w w:val="100"/>
                <w:position w:val="0"/>
                <w:sz w:val="18"/>
                <w:szCs w:val="18"/>
              </w:rPr>
              <w:t xml:space="preserve">875. </w:t>
            </w:r>
            <w:r>
              <w:rPr>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both"/>
            </w:pPr>
            <w:r>
              <w:rPr>
                <w:color w:val="000000"/>
                <w:spacing w:val="0"/>
                <w:w w:val="100"/>
                <w:position w:val="0"/>
                <w:sz w:val="18"/>
                <w:szCs w:val="18"/>
              </w:rPr>
              <w:t xml:space="preserve">43, 594, </w:t>
            </w:r>
            <w:r>
              <w:rPr>
                <w:color w:val="000000"/>
                <w:spacing w:val="0"/>
                <w:w w:val="100"/>
                <w:position w:val="0"/>
                <w:sz w:val="18"/>
                <w:szCs w:val="18"/>
              </w:rPr>
              <w:t xml:space="preserve">875. </w:t>
            </w:r>
            <w:r>
              <w:rPr>
                <w:color w:val="000000"/>
                <w:spacing w:val="0"/>
                <w:w w:val="100"/>
                <w:position w:val="0"/>
                <w:sz w:val="18"/>
                <w:szCs w:val="18"/>
              </w:rPr>
              <w:t>75</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一处置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一合并范围减少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both"/>
            </w:pPr>
            <w:r>
              <w:rPr>
                <w:color w:val="000000"/>
                <w:spacing w:val="0"/>
                <w:w w:val="100"/>
                <w:position w:val="0"/>
                <w:sz w:val="18"/>
                <w:szCs w:val="18"/>
              </w:rPr>
              <w:t xml:space="preserve">43, 594, </w:t>
            </w:r>
            <w:r>
              <w:rPr>
                <w:color w:val="000000"/>
                <w:spacing w:val="0"/>
                <w:w w:val="100"/>
                <w:position w:val="0"/>
                <w:sz w:val="18"/>
                <w:szCs w:val="18"/>
              </w:rPr>
              <w:t xml:space="preserve">875. </w:t>
            </w:r>
            <w:r>
              <w:rPr>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both"/>
            </w:pPr>
            <w:r>
              <w:rPr>
                <w:color w:val="000000"/>
                <w:spacing w:val="0"/>
                <w:w w:val="100"/>
                <w:position w:val="0"/>
                <w:sz w:val="18"/>
                <w:szCs w:val="18"/>
              </w:rPr>
              <w:t xml:space="preserve">43, 594, </w:t>
            </w:r>
            <w:r>
              <w:rPr>
                <w:color w:val="000000"/>
                <w:spacing w:val="0"/>
                <w:w w:val="100"/>
                <w:position w:val="0"/>
                <w:sz w:val="18"/>
                <w:szCs w:val="18"/>
              </w:rPr>
              <w:t xml:space="preserve">875. </w:t>
            </w:r>
            <w:r>
              <w:rPr>
                <w:color w:val="000000"/>
                <w:spacing w:val="0"/>
                <w:w w:val="100"/>
                <w:position w:val="0"/>
                <w:sz w:val="18"/>
                <w:szCs w:val="18"/>
              </w:rPr>
              <w:t>75</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both"/>
            </w:pPr>
            <w:r>
              <w:rPr>
                <w:color w:val="000000"/>
                <w:spacing w:val="0"/>
                <w:w w:val="100"/>
                <w:position w:val="0"/>
                <w:sz w:val="18"/>
                <w:szCs w:val="18"/>
              </w:rPr>
              <w:t>81,818,106.73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both"/>
            </w:pPr>
            <w:r>
              <w:rPr>
                <w:color w:val="000000"/>
                <w:spacing w:val="0"/>
                <w:w w:val="100"/>
                <w:position w:val="0"/>
                <w:sz w:val="18"/>
                <w:szCs w:val="18"/>
              </w:rPr>
              <w:t>81,818,106.73</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1</w:t>
            </w:r>
            <w:r>
              <w:rPr>
                <w:color w:val="000000"/>
                <w:spacing w:val="0"/>
                <w:w w:val="100"/>
                <w:position w:val="0"/>
              </w:rPr>
              <w:t>)上年年末余额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both"/>
            </w:pPr>
            <w:r>
              <w:rPr>
                <w:color w:val="000000"/>
                <w:spacing w:val="0"/>
                <w:w w:val="100"/>
                <w:position w:val="0"/>
                <w:sz w:val="18"/>
                <w:szCs w:val="18"/>
              </w:rPr>
              <w:t>67,219,685.95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both"/>
            </w:pPr>
            <w:r>
              <w:rPr>
                <w:color w:val="000000"/>
                <w:spacing w:val="0"/>
                <w:w w:val="100"/>
                <w:position w:val="0"/>
                <w:sz w:val="18"/>
                <w:szCs w:val="18"/>
              </w:rPr>
              <w:t xml:space="preserve">67,219, </w:t>
            </w:r>
            <w:r>
              <w:rPr>
                <w:color w:val="000000"/>
                <w:spacing w:val="0"/>
                <w:w w:val="100"/>
                <w:position w:val="0"/>
                <w:sz w:val="18"/>
                <w:szCs w:val="18"/>
              </w:rPr>
              <w:t>685.95</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both"/>
            </w:pPr>
            <w:r>
              <w:rPr>
                <w:color w:val="000000"/>
                <w:spacing w:val="0"/>
                <w:w w:val="100"/>
                <w:position w:val="0"/>
                <w:sz w:val="18"/>
                <w:szCs w:val="18"/>
              </w:rPr>
              <w:t>10,024,320.52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both"/>
            </w:pPr>
            <w:r>
              <w:rPr>
                <w:color w:val="000000"/>
                <w:spacing w:val="0"/>
                <w:w w:val="100"/>
                <w:position w:val="0"/>
                <w:sz w:val="18"/>
                <w:szCs w:val="18"/>
              </w:rPr>
              <w:t xml:space="preserve">10, 024, </w:t>
            </w:r>
            <w:r>
              <w:rPr>
                <w:color w:val="000000"/>
                <w:spacing w:val="0"/>
                <w:w w:val="100"/>
                <w:position w:val="0"/>
                <w:sz w:val="18"/>
                <w:szCs w:val="18"/>
              </w:rPr>
              <w:t>320.52</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一计提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both"/>
            </w:pPr>
            <w:r>
              <w:rPr>
                <w:color w:val="000000"/>
                <w:spacing w:val="0"/>
                <w:w w:val="100"/>
                <w:position w:val="0"/>
                <w:sz w:val="18"/>
                <w:szCs w:val="18"/>
              </w:rPr>
              <w:t>10,024,320.52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both"/>
            </w:pPr>
            <w:r>
              <w:rPr>
                <w:color w:val="000000"/>
                <w:spacing w:val="0"/>
                <w:w w:val="100"/>
                <w:position w:val="0"/>
                <w:sz w:val="18"/>
                <w:szCs w:val="18"/>
              </w:rPr>
              <w:t xml:space="preserve">10, 024, </w:t>
            </w:r>
            <w:r>
              <w:rPr>
                <w:color w:val="000000"/>
                <w:spacing w:val="0"/>
                <w:w w:val="100"/>
                <w:position w:val="0"/>
                <w:sz w:val="18"/>
                <w:szCs w:val="18"/>
              </w:rPr>
              <w:t>320.52</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both"/>
            </w:pPr>
            <w:r>
              <w:rPr>
                <w:color w:val="000000"/>
                <w:spacing w:val="0"/>
                <w:w w:val="100"/>
                <w:position w:val="0"/>
                <w:sz w:val="18"/>
                <w:szCs w:val="18"/>
              </w:rPr>
              <w:t>15,055,203.15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both"/>
            </w:pPr>
            <w:r>
              <w:rPr>
                <w:color w:val="000000"/>
                <w:spacing w:val="0"/>
                <w:w w:val="100"/>
                <w:position w:val="0"/>
                <w:sz w:val="18"/>
                <w:szCs w:val="18"/>
              </w:rPr>
              <w:t xml:space="preserve">15, 055, </w:t>
            </w:r>
            <w:r>
              <w:rPr>
                <w:color w:val="000000"/>
                <w:spacing w:val="0"/>
                <w:w w:val="100"/>
                <w:position w:val="0"/>
                <w:sz w:val="18"/>
                <w:szCs w:val="18"/>
              </w:rPr>
              <w:t xml:space="preserve">203. </w:t>
            </w:r>
            <w:r>
              <w:rPr>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一处置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pPr>
            <w:r>
              <w:rPr>
                <w:color w:val="000000"/>
                <w:spacing w:val="0"/>
                <w:w w:val="100"/>
                <w:position w:val="0"/>
              </w:rPr>
              <w:t>一合并范围减少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both"/>
            </w:pPr>
            <w:r>
              <w:rPr>
                <w:color w:val="000000"/>
                <w:spacing w:val="0"/>
                <w:w w:val="100"/>
                <w:position w:val="0"/>
                <w:sz w:val="18"/>
                <w:szCs w:val="18"/>
              </w:rPr>
              <w:t>15,055,203.15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both"/>
            </w:pPr>
            <w:r>
              <w:rPr>
                <w:color w:val="000000"/>
                <w:spacing w:val="0"/>
                <w:w w:val="100"/>
                <w:position w:val="0"/>
                <w:sz w:val="18"/>
                <w:szCs w:val="18"/>
              </w:rPr>
              <w:t xml:space="preserve">15, 055, </w:t>
            </w:r>
            <w:r>
              <w:rPr>
                <w:color w:val="000000"/>
                <w:spacing w:val="0"/>
                <w:w w:val="100"/>
                <w:position w:val="0"/>
                <w:sz w:val="18"/>
                <w:szCs w:val="18"/>
              </w:rPr>
              <w:t xml:space="preserve">203. </w:t>
            </w:r>
            <w:r>
              <w:rPr>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both"/>
            </w:pPr>
            <w:r>
              <w:rPr>
                <w:color w:val="000000"/>
                <w:spacing w:val="0"/>
                <w:w w:val="100"/>
                <w:position w:val="0"/>
                <w:sz w:val="18"/>
                <w:szCs w:val="18"/>
              </w:rPr>
              <w:t>62,188,803.32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both"/>
            </w:pPr>
            <w:r>
              <w:rPr>
                <w:color w:val="000000"/>
                <w:spacing w:val="0"/>
                <w:w w:val="100"/>
                <w:position w:val="0"/>
                <w:sz w:val="18"/>
                <w:szCs w:val="18"/>
              </w:rPr>
              <w:t xml:space="preserve">62,188, </w:t>
            </w:r>
            <w:r>
              <w:rPr>
                <w:color w:val="000000"/>
                <w:spacing w:val="0"/>
                <w:w w:val="100"/>
                <w:position w:val="0"/>
                <w:sz w:val="18"/>
                <w:szCs w:val="18"/>
              </w:rPr>
              <w:t>803.32</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1</w:t>
            </w:r>
            <w:r>
              <w:rPr>
                <w:color w:val="000000"/>
                <w:spacing w:val="0"/>
                <w:w w:val="100"/>
                <w:position w:val="0"/>
              </w:rPr>
              <w:t>)上年年末余额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一计提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一处置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一合并范围减少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both"/>
            </w:pPr>
            <w:r>
              <w:rPr>
                <w:color w:val="000000"/>
                <w:spacing w:val="0"/>
                <w:w w:val="100"/>
                <w:position w:val="0"/>
                <w:sz w:val="18"/>
                <w:szCs w:val="18"/>
              </w:rPr>
              <w:t>19,629,303.41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both"/>
            </w:pPr>
            <w:r>
              <w:rPr>
                <w:color w:val="000000"/>
                <w:spacing w:val="0"/>
                <w:w w:val="100"/>
                <w:position w:val="0"/>
                <w:sz w:val="18"/>
                <w:szCs w:val="18"/>
              </w:rPr>
              <w:t xml:space="preserve">19, 629, </w:t>
            </w:r>
            <w:r>
              <w:rPr>
                <w:color w:val="000000"/>
                <w:spacing w:val="0"/>
                <w:w w:val="100"/>
                <w:position w:val="0"/>
                <w:sz w:val="18"/>
                <w:szCs w:val="18"/>
              </w:rPr>
              <w:t>303.41</w:t>
            </w:r>
          </w:p>
        </w:tc>
      </w:tr>
      <w:tr>
        <w:trPr>
          <w:trHeight w:val="40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2</w:t>
            </w:r>
            <w:r>
              <w:rPr>
                <w:color w:val="000000"/>
                <w:spacing w:val="0"/>
                <w:w w:val="100"/>
                <w:position w:val="0"/>
              </w:rPr>
              <w:t>)上年年末账面价值</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both"/>
            </w:pPr>
            <w:r>
              <w:rPr>
                <w:color w:val="000000"/>
                <w:spacing w:val="0"/>
                <w:w w:val="100"/>
                <w:position w:val="0"/>
                <w:sz w:val="18"/>
                <w:szCs w:val="18"/>
              </w:rPr>
              <w:t>56,144,882.77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both"/>
            </w:pPr>
            <w:r>
              <w:rPr>
                <w:color w:val="000000"/>
                <w:spacing w:val="0"/>
                <w:w w:val="100"/>
                <w:position w:val="0"/>
                <w:sz w:val="18"/>
                <w:szCs w:val="18"/>
              </w:rPr>
              <w:t xml:space="preserve">56,144, </w:t>
            </w:r>
            <w:r>
              <w:rPr>
                <w:color w:val="000000"/>
                <w:spacing w:val="0"/>
                <w:w w:val="100"/>
                <w:position w:val="0"/>
                <w:sz w:val="18"/>
                <w:szCs w:val="18"/>
              </w:rPr>
              <w:t>882.77</w:t>
            </w:r>
          </w:p>
        </w:tc>
      </w:tr>
    </w:tbl>
    <w:p>
      <w:pPr>
        <w:widowControl w:val="0"/>
        <w:spacing w:after="379" w:line="1" w:lineRule="exact"/>
      </w:pPr>
    </w:p>
    <w:p>
      <w:pPr>
        <w:pStyle w:val="Style40"/>
        <w:keepNext/>
        <w:keepLines/>
        <w:widowControl w:val="0"/>
        <w:shd w:val="clear" w:color="auto" w:fill="auto"/>
        <w:bidi w:val="0"/>
        <w:spacing w:before="0" w:after="260" w:line="240" w:lineRule="auto"/>
        <w:ind w:left="0" w:right="0" w:firstLine="460"/>
        <w:jc w:val="left"/>
      </w:pPr>
      <w:bookmarkStart w:id="1856" w:name="bookmark1856"/>
      <w:bookmarkStart w:id="1857" w:name="bookmark1857"/>
      <w:bookmarkStart w:id="1858" w:name="bookmark1858"/>
      <w:r>
        <w:rPr>
          <w:color w:val="000000"/>
          <w:spacing w:val="0"/>
          <w:w w:val="100"/>
          <w:position w:val="0"/>
        </w:rPr>
        <w:t>(十三)商誉</w:t>
      </w:r>
      <w:bookmarkEnd w:id="1856"/>
      <w:bookmarkEnd w:id="1857"/>
      <w:bookmarkEnd w:id="1858"/>
    </w:p>
    <w:p>
      <w:pPr>
        <w:pStyle w:val="Style40"/>
        <w:keepNext/>
        <w:keepLines/>
        <w:widowControl w:val="0"/>
        <w:shd w:val="clear" w:color="auto" w:fill="auto"/>
        <w:bidi w:val="0"/>
        <w:spacing w:before="0" w:after="320" w:line="240" w:lineRule="auto"/>
        <w:ind w:left="0" w:right="0" w:firstLine="560"/>
        <w:jc w:val="left"/>
      </w:pPr>
      <w:bookmarkStart w:id="1856" w:name="bookmark1856"/>
      <w:bookmarkStart w:id="1857" w:name="bookmark1857"/>
      <w:bookmarkStart w:id="1859" w:name="bookmark1859"/>
      <w:r>
        <w:rPr>
          <w:rFonts w:ascii="Times New Roman" w:eastAsia="Times New Roman" w:hAnsi="Times New Roman" w:cs="Times New Roman"/>
          <w:color w:val="000000"/>
          <w:spacing w:val="0"/>
          <w:w w:val="100"/>
          <w:position w:val="0"/>
        </w:rPr>
        <w:t>1</w:t>
      </w:r>
      <w:r>
        <w:rPr>
          <w:color w:val="000000"/>
          <w:spacing w:val="0"/>
          <w:w w:val="100"/>
          <w:position w:val="0"/>
        </w:rPr>
        <w:t>、商誉变动情况</w:t>
      </w:r>
      <w:bookmarkEnd w:id="1856"/>
      <w:bookmarkEnd w:id="1857"/>
      <w:bookmarkEnd w:id="1859"/>
      <w:r>
        <w:br w:type="page"/>
      </w:r>
    </w:p>
    <w:tbl>
      <w:tblPr>
        <w:tblOverlap w:val="never"/>
        <w:jc w:val="center"/>
        <w:tblLayout w:type="fixed"/>
      </w:tblPr>
      <w:tblGrid>
        <w:gridCol w:w="2539"/>
        <w:gridCol w:w="1718"/>
        <w:gridCol w:w="1560"/>
        <w:gridCol w:w="854"/>
        <w:gridCol w:w="1699"/>
        <w:gridCol w:w="1709"/>
      </w:tblGrid>
      <w:tr>
        <w:trPr>
          <w:trHeight w:val="389"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被投资单位名称或形成商誉 的事项</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8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合并范围减少</w:t>
            </w:r>
          </w:p>
        </w:tc>
        <w:tc>
          <w:tcPr>
            <w:vMerge/>
            <w:tcBorders>
              <w:left w:val="single" w:sz="4"/>
              <w:right w:val="single" w:sz="4"/>
            </w:tcBorders>
            <w:shd w:val="clear" w:color="auto" w:fill="FFFFFF"/>
            <w:vAlign w:val="center"/>
          </w:tcPr>
          <w:p>
            <w:pP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北京创世漫道科技有限公司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744, 562, </w:t>
            </w:r>
            <w:r>
              <w:rPr>
                <w:color w:val="000000"/>
                <w:spacing w:val="0"/>
                <w:w w:val="100"/>
                <w:position w:val="0"/>
                <w:sz w:val="18"/>
                <w:szCs w:val="18"/>
              </w:rPr>
              <w:t xml:space="preserve">994. </w:t>
            </w:r>
            <w:r>
              <w:rPr>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 xml:space="preserve">744, 562, </w:t>
            </w:r>
            <w:r>
              <w:rPr>
                <w:color w:val="000000"/>
                <w:spacing w:val="0"/>
                <w:w w:val="100"/>
                <w:position w:val="0"/>
                <w:sz w:val="18"/>
                <w:szCs w:val="18"/>
              </w:rPr>
              <w:t xml:space="preserve">994. </w:t>
            </w:r>
            <w:r>
              <w:rPr>
                <w:color w:val="000000"/>
                <w:spacing w:val="0"/>
                <w:w w:val="100"/>
                <w:position w:val="0"/>
                <w:sz w:val="18"/>
                <w:szCs w:val="18"/>
              </w:rPr>
              <w:t>84</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广东长实通信科技有限公司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994, 349, </w:t>
            </w:r>
            <w:r>
              <w:rPr>
                <w:color w:val="000000"/>
                <w:spacing w:val="0"/>
                <w:w w:val="100"/>
                <w:position w:val="0"/>
                <w:sz w:val="18"/>
                <w:szCs w:val="18"/>
              </w:rPr>
              <w:t xml:space="preserve">406. </w:t>
            </w:r>
            <w:r>
              <w:rPr>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 xml:space="preserve">994, 349, </w:t>
            </w:r>
            <w:r>
              <w:rPr>
                <w:color w:val="000000"/>
                <w:spacing w:val="0"/>
                <w:w w:val="100"/>
                <w:position w:val="0"/>
                <w:sz w:val="18"/>
                <w:szCs w:val="18"/>
              </w:rPr>
              <w:t xml:space="preserve">406. </w:t>
            </w:r>
            <w:r>
              <w:rPr>
                <w:color w:val="000000"/>
                <w:spacing w:val="0"/>
                <w:w w:val="100"/>
                <w:position w:val="0"/>
                <w:sz w:val="18"/>
                <w:szCs w:val="18"/>
              </w:rPr>
              <w:t>56</w:t>
            </w:r>
          </w:p>
        </w:tc>
      </w:tr>
      <w:tr>
        <w:trPr>
          <w:trHeight w:val="62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left"/>
            </w:pPr>
            <w:r>
              <w:rPr>
                <w:color w:val="000000"/>
                <w:spacing w:val="0"/>
                <w:w w:val="100"/>
                <w:position w:val="0"/>
              </w:rPr>
              <w:t>北京中天嘉华信息技术有限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1,232, </w:t>
            </w:r>
            <w:r>
              <w:rPr>
                <w:color w:val="000000"/>
                <w:spacing w:val="0"/>
                <w:w w:val="100"/>
                <w:position w:val="0"/>
                <w:sz w:val="18"/>
                <w:szCs w:val="18"/>
              </w:rPr>
              <w:t xml:space="preserve">627,130. </w:t>
            </w:r>
            <w:r>
              <w:rPr>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1,232, 627, </w:t>
            </w:r>
            <w:r>
              <w:rPr>
                <w:color w:val="000000"/>
                <w:spacing w:val="0"/>
                <w:w w:val="100"/>
                <w:position w:val="0"/>
                <w:sz w:val="18"/>
                <w:szCs w:val="18"/>
              </w:rPr>
              <w:t xml:space="preserve">130. </w:t>
            </w:r>
            <w:r>
              <w:rPr>
                <w:color w:val="000000"/>
                <w:spacing w:val="0"/>
                <w:w w:val="100"/>
                <w:position w:val="0"/>
                <w:sz w:val="18"/>
                <w:szCs w:val="18"/>
              </w:rPr>
              <w:t>62</w:t>
            </w: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left"/>
            </w:pPr>
            <w:r>
              <w:rPr>
                <w:color w:val="000000"/>
                <w:spacing w:val="0"/>
                <w:w w:val="100"/>
                <w:position w:val="0"/>
              </w:rPr>
              <w:t>南京石鼓文信息技术有限公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477, </w:t>
            </w:r>
            <w:r>
              <w:rPr>
                <w:color w:val="000000"/>
                <w:spacing w:val="0"/>
                <w:w w:val="100"/>
                <w:position w:val="0"/>
                <w:sz w:val="18"/>
                <w:szCs w:val="18"/>
              </w:rPr>
              <w:t xml:space="preserve">952. </w:t>
            </w:r>
            <w:r>
              <w:rPr>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477, </w:t>
            </w:r>
            <w:r>
              <w:rPr>
                <w:color w:val="000000"/>
                <w:spacing w:val="0"/>
                <w:w w:val="100"/>
                <w:position w:val="0"/>
                <w:sz w:val="18"/>
                <w:szCs w:val="18"/>
              </w:rPr>
              <w:t xml:space="preserve">952. </w:t>
            </w:r>
            <w:r>
              <w:rPr>
                <w:color w:val="000000"/>
                <w:spacing w:val="0"/>
                <w:w w:val="100"/>
                <w:position w:val="0"/>
                <w:sz w:val="18"/>
                <w:szCs w:val="18"/>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pPr>
            <w:r>
              <w:rPr>
                <w:color w:val="000000"/>
                <w:spacing w:val="0"/>
                <w:w w:val="100"/>
                <w:position w:val="0"/>
              </w:rPr>
              <w:t>新丝路融资租赁（深圳）有限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 xml:space="preserve">1.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w:t>
            </w:r>
            <w:r>
              <w:rPr>
                <w:color w:val="000000"/>
                <w:spacing w:val="0"/>
                <w:w w:val="100"/>
                <w:position w:val="0"/>
                <w:sz w:val="18"/>
                <w:szCs w:val="18"/>
              </w:rPr>
              <w:t>00</w:t>
            </w:r>
          </w:p>
        </w:tc>
      </w:tr>
      <w:tr>
        <w:trPr>
          <w:trHeight w:val="62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left"/>
            </w:pPr>
            <w:r>
              <w:rPr>
                <w:color w:val="000000"/>
                <w:spacing w:val="0"/>
                <w:w w:val="100"/>
                <w:position w:val="0"/>
              </w:rPr>
              <w:t>华赢融资租赁（深圳）有限公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 xml:space="preserve">1.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w:t>
            </w:r>
            <w:r>
              <w:rPr>
                <w:color w:val="000000"/>
                <w:spacing w:val="0"/>
                <w:w w:val="100"/>
                <w:position w:val="0"/>
                <w:sz w:val="18"/>
                <w:szCs w:val="18"/>
              </w:rPr>
              <w:t>00</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2, 972,017, </w:t>
            </w:r>
            <w:r>
              <w:rPr>
                <w:color w:val="000000"/>
                <w:spacing w:val="0"/>
                <w:w w:val="100"/>
                <w:position w:val="0"/>
                <w:sz w:val="18"/>
                <w:szCs w:val="18"/>
              </w:rPr>
              <w:t xml:space="preserve">486. </w:t>
            </w:r>
            <w:r>
              <w:rPr>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1,233,105, </w:t>
            </w:r>
            <w:r>
              <w:rPr>
                <w:color w:val="000000"/>
                <w:spacing w:val="0"/>
                <w:w w:val="100"/>
                <w:position w:val="0"/>
                <w:sz w:val="18"/>
                <w:szCs w:val="18"/>
              </w:rPr>
              <w:t xml:space="preserve">082.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1,738,912, </w:t>
            </w:r>
            <w:r>
              <w:rPr>
                <w:color w:val="000000"/>
                <w:spacing w:val="0"/>
                <w:w w:val="100"/>
                <w:position w:val="0"/>
                <w:sz w:val="18"/>
                <w:szCs w:val="18"/>
              </w:rPr>
              <w:t xml:space="preserve">403. </w:t>
            </w:r>
            <w:r>
              <w:rPr>
                <w:color w:val="000000"/>
                <w:spacing w:val="0"/>
                <w:w w:val="100"/>
                <w:position w:val="0"/>
                <w:sz w:val="18"/>
                <w:szCs w:val="18"/>
              </w:rPr>
              <w:t>40</w:t>
            </w: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北京创世漫道科技有限公司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463, 440,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264, 059,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 xml:space="preserve">727, 499, </w:t>
            </w:r>
            <w:r>
              <w:rPr>
                <w:color w:val="000000"/>
                <w:spacing w:val="0"/>
                <w:w w:val="100"/>
                <w:position w:val="0"/>
                <w:sz w:val="18"/>
                <w:szCs w:val="18"/>
              </w:rPr>
              <w:t xml:space="preserve">000. </w:t>
            </w:r>
            <w:r>
              <w:rPr>
                <w:color w:val="000000"/>
                <w:spacing w:val="0"/>
                <w:w w:val="100"/>
                <w:position w:val="0"/>
                <w:sz w:val="18"/>
                <w:szCs w:val="18"/>
              </w:rPr>
              <w:t>00</w:t>
            </w: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广东长实通信科技有限公司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739, 260,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144, 947,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 xml:space="preserve">884, 207, </w:t>
            </w:r>
            <w:r>
              <w:rPr>
                <w:color w:val="000000"/>
                <w:spacing w:val="0"/>
                <w:w w:val="100"/>
                <w:position w:val="0"/>
                <w:sz w:val="18"/>
                <w:szCs w:val="18"/>
              </w:rPr>
              <w:t xml:space="preserve">000. </w:t>
            </w:r>
            <w:r>
              <w:rPr>
                <w:color w:val="000000"/>
                <w:spacing w:val="0"/>
                <w:w w:val="100"/>
                <w:position w:val="0"/>
                <w:sz w:val="18"/>
                <w:szCs w:val="18"/>
              </w:rPr>
              <w:t>00</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1,202, 700,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409, 006,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1,611,706, </w:t>
            </w:r>
            <w:r>
              <w:rPr>
                <w:color w:val="000000"/>
                <w:spacing w:val="0"/>
                <w:w w:val="100"/>
                <w:position w:val="0"/>
                <w:sz w:val="18"/>
                <w:szCs w:val="18"/>
              </w:rPr>
              <w:t xml:space="preserve">000. </w:t>
            </w:r>
            <w:r>
              <w:rPr>
                <w:color w:val="000000"/>
                <w:spacing w:val="0"/>
                <w:w w:val="100"/>
                <w:position w:val="0"/>
                <w:sz w:val="18"/>
                <w:szCs w:val="18"/>
              </w:rPr>
              <w:t>00</w:t>
            </w:r>
          </w:p>
        </w:tc>
      </w:tr>
      <w:tr>
        <w:trPr>
          <w:trHeight w:val="54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1,769,317, </w:t>
            </w:r>
            <w:r>
              <w:rPr>
                <w:color w:val="000000"/>
                <w:spacing w:val="0"/>
                <w:w w:val="100"/>
                <w:position w:val="0"/>
                <w:sz w:val="18"/>
                <w:szCs w:val="18"/>
              </w:rPr>
              <w:t xml:space="preserve">486. </w:t>
            </w:r>
            <w:r>
              <w:rPr>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409, 006,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1,233,105, </w:t>
            </w:r>
            <w:r>
              <w:rPr>
                <w:color w:val="000000"/>
                <w:spacing w:val="0"/>
                <w:w w:val="100"/>
                <w:position w:val="0"/>
                <w:sz w:val="18"/>
                <w:szCs w:val="18"/>
              </w:rPr>
              <w:t xml:space="preserve">082. </w:t>
            </w:r>
            <w:r>
              <w:rPr>
                <w:color w:val="000000"/>
                <w:spacing w:val="0"/>
                <w:w w:val="100"/>
                <w:position w:val="0"/>
                <w:sz w:val="18"/>
                <w:szCs w:val="18"/>
              </w:rPr>
              <w:t>92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 xml:space="preserve">127, 206, </w:t>
            </w:r>
            <w:r>
              <w:rPr>
                <w:color w:val="000000"/>
                <w:spacing w:val="0"/>
                <w:w w:val="100"/>
                <w:position w:val="0"/>
                <w:sz w:val="18"/>
                <w:szCs w:val="18"/>
              </w:rPr>
              <w:t xml:space="preserve">403. </w:t>
            </w:r>
            <w:r>
              <w:rPr>
                <w:color w:val="000000"/>
                <w:spacing w:val="0"/>
                <w:w w:val="100"/>
                <w:position w:val="0"/>
                <w:sz w:val="18"/>
                <w:szCs w:val="18"/>
              </w:rPr>
              <w:t>40</w:t>
            </w:r>
          </w:p>
        </w:tc>
      </w:tr>
    </w:tbl>
    <w:p>
      <w:pPr>
        <w:widowControl w:val="0"/>
        <w:spacing w:after="79" w:line="1" w:lineRule="exact"/>
      </w:pPr>
    </w:p>
    <w:p>
      <w:pPr>
        <w:pStyle w:val="Style40"/>
        <w:keepNext/>
        <w:keepLines/>
        <w:widowControl w:val="0"/>
        <w:shd w:val="clear" w:color="auto" w:fill="auto"/>
        <w:bidi w:val="0"/>
        <w:spacing w:before="0" w:after="80" w:line="400" w:lineRule="exact"/>
        <w:ind w:left="0" w:right="0" w:firstLine="560"/>
        <w:jc w:val="left"/>
      </w:pPr>
      <w:bookmarkStart w:id="1860" w:name="bookmark1860"/>
      <w:bookmarkStart w:id="1861" w:name="bookmark1861"/>
      <w:bookmarkStart w:id="1862" w:name="bookmark1862"/>
      <w:r>
        <w:rPr>
          <w:rFonts w:ascii="Times New Roman" w:eastAsia="Times New Roman" w:hAnsi="Times New Roman" w:cs="Times New Roman"/>
          <w:color w:val="000000"/>
          <w:spacing w:val="0"/>
          <w:w w:val="100"/>
          <w:position w:val="0"/>
        </w:rPr>
        <w:t>2</w:t>
      </w:r>
      <w:r>
        <w:rPr>
          <w:color w:val="000000"/>
          <w:spacing w:val="0"/>
          <w:w w:val="100"/>
          <w:position w:val="0"/>
        </w:rPr>
        <w:t>、说明商誉减值测试过程、关键参数及商誉减值损失的确认方法</w:t>
      </w:r>
      <w:bookmarkEnd w:id="1860"/>
      <w:bookmarkEnd w:id="1861"/>
      <w:bookmarkEnd w:id="1862"/>
    </w:p>
    <w:p>
      <w:pPr>
        <w:pStyle w:val="Style26"/>
        <w:keepNext w:val="0"/>
        <w:keepLines w:val="0"/>
        <w:widowControl w:val="0"/>
        <w:shd w:val="clear" w:color="auto" w:fill="auto"/>
        <w:tabs>
          <w:tab w:pos="992" w:val="left"/>
        </w:tabs>
        <w:bidi w:val="0"/>
        <w:spacing w:before="0" w:after="0" w:line="402" w:lineRule="exact"/>
        <w:ind w:left="140" w:right="0" w:firstLine="320"/>
        <w:jc w:val="left"/>
      </w:pPr>
      <w:bookmarkStart w:id="1863" w:name="bookmark1863"/>
      <w:r>
        <w:rPr>
          <w:color w:val="000000"/>
          <w:spacing w:val="0"/>
          <w:w w:val="100"/>
          <w:position w:val="0"/>
        </w:rPr>
        <w:t>（</w:t>
      </w:r>
      <w:bookmarkEnd w:id="1863"/>
      <w:r>
        <w:rPr>
          <w:rFonts w:ascii="Calibri" w:eastAsia="Calibri" w:hAnsi="Calibri" w:cs="Calibri"/>
          <w:color w:val="000000"/>
          <w:spacing w:val="0"/>
          <w:w w:val="100"/>
          <w:position w:val="0"/>
          <w:sz w:val="20"/>
          <w:szCs w:val="20"/>
        </w:rPr>
        <w:t>1</w:t>
      </w:r>
      <w:r>
        <w:rPr>
          <w:color w:val="000000"/>
          <w:spacing w:val="0"/>
          <w:w w:val="100"/>
          <w:position w:val="0"/>
        </w:rPr>
        <w:t>）</w:t>
        <w:tab/>
        <w:t>上表中，资产组或资产组组合与购买日、以前年度商誉减值测试时所确定的资产组或资产组组合 一致。</w:t>
      </w:r>
    </w:p>
    <w:p>
      <w:pPr>
        <w:pStyle w:val="Style26"/>
        <w:keepNext w:val="0"/>
        <w:keepLines w:val="0"/>
        <w:widowControl w:val="0"/>
        <w:shd w:val="clear" w:color="auto" w:fill="auto"/>
        <w:tabs>
          <w:tab w:pos="996" w:val="left"/>
        </w:tabs>
        <w:bidi w:val="0"/>
        <w:spacing w:before="0" w:line="402" w:lineRule="exact"/>
        <w:ind w:left="140" w:right="0" w:firstLine="320"/>
        <w:jc w:val="left"/>
      </w:pPr>
      <w:bookmarkStart w:id="1864" w:name="bookmark1864"/>
      <w:r>
        <w:rPr>
          <w:color w:val="000000"/>
          <w:spacing w:val="0"/>
          <w:w w:val="100"/>
          <w:position w:val="0"/>
        </w:rPr>
        <w:t>（</w:t>
      </w:r>
      <w:bookmarkEnd w:id="1864"/>
      <w:r>
        <w:rPr>
          <w:rFonts w:ascii="Calibri" w:eastAsia="Calibri" w:hAnsi="Calibri" w:cs="Calibri"/>
          <w:color w:val="000000"/>
          <w:spacing w:val="0"/>
          <w:w w:val="100"/>
          <w:position w:val="0"/>
          <w:sz w:val="20"/>
          <w:szCs w:val="20"/>
        </w:rPr>
        <w:t>2</w:t>
      </w:r>
      <w:r>
        <w:rPr>
          <w:color w:val="000000"/>
          <w:spacing w:val="0"/>
          <w:w w:val="100"/>
          <w:position w:val="0"/>
        </w:rPr>
        <w:t>）</w:t>
        <w:tab/>
        <w:t>期末本公司基于对商誉减值测试的目的，聘请了嘉瑞国际资产评估有限公司对北京创世漫道科技 有限公司、广东长实通信科技有限公司相关资产组进行了评估，参考并利用了其出具的嘉瑞评报字（2022） 第0048号、嘉瑞评报字（2022）第0047号中的可收回金额。经测算，商誉减值金额为</w:t>
      </w:r>
      <w:r>
        <w:rPr>
          <w:color w:val="000000"/>
          <w:spacing w:val="0"/>
          <w:w w:val="100"/>
          <w:position w:val="0"/>
        </w:rPr>
        <w:t xml:space="preserve">409,006,000.00 </w:t>
      </w:r>
      <w:r>
        <w:rPr>
          <w:color w:val="000000"/>
          <w:spacing w:val="0"/>
          <w:w w:val="100"/>
          <w:position w:val="0"/>
        </w:rPr>
        <w:t>元。</w:t>
      </w:r>
    </w:p>
    <w:p>
      <w:pPr>
        <w:pStyle w:val="Style40"/>
        <w:keepNext/>
        <w:keepLines/>
        <w:widowControl w:val="0"/>
        <w:shd w:val="clear" w:color="auto" w:fill="auto"/>
        <w:bidi w:val="0"/>
        <w:spacing w:before="0" w:after="80" w:line="400" w:lineRule="exact"/>
        <w:ind w:left="0" w:right="0" w:firstLine="460"/>
        <w:jc w:val="left"/>
      </w:pPr>
      <w:bookmarkStart w:id="1865" w:name="bookmark1865"/>
      <w:bookmarkStart w:id="1866" w:name="bookmark1866"/>
      <w:bookmarkStart w:id="1867" w:name="bookmark1867"/>
      <w:bookmarkStart w:id="1868" w:name="bookmark1868"/>
      <w:r>
        <w:rPr>
          <w:rFonts w:ascii="Times New Roman" w:eastAsia="Times New Roman" w:hAnsi="Times New Roman" w:cs="Times New Roman"/>
          <w:color w:val="000000"/>
          <w:spacing w:val="0"/>
          <w:w w:val="100"/>
          <w:position w:val="0"/>
        </w:rPr>
        <w:t>3</w:t>
      </w:r>
      <w:bookmarkEnd w:id="1867"/>
      <w:r>
        <w:rPr>
          <w:color w:val="000000"/>
          <w:spacing w:val="0"/>
          <w:w w:val="100"/>
          <w:position w:val="0"/>
        </w:rPr>
        <w:t>、资产组的可收回金额的关键假设及其依据如下：</w:t>
      </w:r>
      <w:bookmarkEnd w:id="1865"/>
      <w:bookmarkEnd w:id="1866"/>
      <w:bookmarkEnd w:id="1868"/>
    </w:p>
    <w:p>
      <w:pPr>
        <w:pStyle w:val="Style26"/>
        <w:keepNext w:val="0"/>
        <w:keepLines w:val="0"/>
        <w:widowControl w:val="0"/>
        <w:shd w:val="clear" w:color="auto" w:fill="auto"/>
        <w:tabs>
          <w:tab w:pos="992" w:val="left"/>
        </w:tabs>
        <w:bidi w:val="0"/>
        <w:spacing w:before="0" w:after="0" w:line="400" w:lineRule="exact"/>
        <w:ind w:left="140" w:right="0" w:firstLine="320"/>
        <w:jc w:val="both"/>
      </w:pPr>
      <w:bookmarkStart w:id="1869" w:name="bookmark1869"/>
      <w:r>
        <w:rPr>
          <w:color w:val="000000"/>
          <w:spacing w:val="0"/>
          <w:w w:val="100"/>
          <w:position w:val="0"/>
        </w:rPr>
        <w:t>（</w:t>
      </w:r>
      <w:bookmarkEnd w:id="1869"/>
      <w:r>
        <w:rPr>
          <w:rFonts w:ascii="Times New Roman" w:eastAsia="Times New Roman" w:hAnsi="Times New Roman" w:cs="Times New Roman"/>
          <w:color w:val="000000"/>
          <w:spacing w:val="0"/>
          <w:w w:val="100"/>
          <w:position w:val="0"/>
        </w:rPr>
        <w:t>1</w:t>
      </w:r>
      <w:r>
        <w:rPr>
          <w:color w:val="000000"/>
          <w:spacing w:val="0"/>
          <w:w w:val="100"/>
          <w:position w:val="0"/>
        </w:rPr>
        <w:t>）</w:t>
        <w:tab/>
        <w:t>资产组广东长实通信科技有限公司的可收回金额按照预计未来现金流量确定。未来现金流量基于 管理当局提供的中长期规划确定，本次评估将预测期分二个阶段，均采用</w:t>
      </w:r>
      <w:r>
        <w:rPr>
          <w:color w:val="000000"/>
          <w:spacing w:val="0"/>
          <w:w w:val="100"/>
          <w:position w:val="0"/>
        </w:rPr>
        <w:t xml:space="preserve">12. </w:t>
      </w:r>
      <w:r>
        <w:rPr>
          <w:color w:val="000000"/>
          <w:spacing w:val="0"/>
          <w:w w:val="100"/>
          <w:position w:val="0"/>
        </w:rPr>
        <w:t>32%的税前折现率，第一阶段 为2022年1月1日至2026年12月31日；第二阶段为2026年1月1日直至永续，假定在</w:t>
      </w:r>
      <w:r>
        <w:rPr>
          <w:rFonts w:ascii="Times New Roman" w:eastAsia="Times New Roman" w:hAnsi="Times New Roman" w:cs="Times New Roman"/>
          <w:color w:val="000000"/>
          <w:spacing w:val="0"/>
          <w:w w:val="100"/>
          <w:position w:val="0"/>
        </w:rPr>
        <w:t>2027</w:t>
      </w:r>
      <w:r>
        <w:rPr>
          <w:color w:val="000000"/>
          <w:spacing w:val="0"/>
          <w:w w:val="100"/>
          <w:position w:val="0"/>
        </w:rPr>
        <w:t>年及以后 每年的经营情况趋于稳定。在预计未来现金流量时使用的其他关键假设还有：基于该资产组过去的业绩和 管理层对市场发展的预期估计未来收入和毛利。</w:t>
      </w:r>
    </w:p>
    <w:p>
      <w:pPr>
        <w:pStyle w:val="Style26"/>
        <w:keepNext w:val="0"/>
        <w:keepLines w:val="0"/>
        <w:widowControl w:val="0"/>
        <w:shd w:val="clear" w:color="auto" w:fill="auto"/>
        <w:tabs>
          <w:tab w:pos="992" w:val="left"/>
        </w:tabs>
        <w:bidi w:val="0"/>
        <w:spacing w:before="0" w:after="260" w:line="400" w:lineRule="exact"/>
        <w:ind w:left="140" w:right="0" w:firstLine="320"/>
        <w:jc w:val="both"/>
      </w:pPr>
      <w:bookmarkStart w:id="1870" w:name="bookmark1870"/>
      <w:r>
        <w:rPr>
          <w:color w:val="000000"/>
          <w:spacing w:val="0"/>
          <w:w w:val="100"/>
          <w:position w:val="0"/>
        </w:rPr>
        <w:t>（</w:t>
      </w:r>
      <w:bookmarkEnd w:id="1870"/>
      <w:r>
        <w:rPr>
          <w:rFonts w:ascii="Times New Roman" w:eastAsia="Times New Roman" w:hAnsi="Times New Roman" w:cs="Times New Roman"/>
          <w:color w:val="000000"/>
          <w:spacing w:val="0"/>
          <w:w w:val="100"/>
          <w:position w:val="0"/>
        </w:rPr>
        <w:t>2</w:t>
      </w:r>
      <w:r>
        <w:rPr>
          <w:color w:val="000000"/>
          <w:spacing w:val="0"/>
          <w:w w:val="100"/>
          <w:position w:val="0"/>
        </w:rPr>
        <w:t>）</w:t>
        <w:tab/>
        <w:t>资产组北京创世漫道科技有限公司的可收回金额按照预计未来现金流量确定。未来现金流量基于 管理当局提供的中长期规划确定，本次评估将预测期分二个阶段，均采用</w:t>
      </w:r>
      <w:r>
        <w:rPr>
          <w:color w:val="000000"/>
          <w:spacing w:val="0"/>
          <w:w w:val="100"/>
          <w:position w:val="0"/>
        </w:rPr>
        <w:t xml:space="preserve">14. </w:t>
      </w:r>
      <w:r>
        <w:rPr>
          <w:color w:val="000000"/>
          <w:spacing w:val="0"/>
          <w:w w:val="100"/>
          <w:position w:val="0"/>
        </w:rPr>
        <w:t xml:space="preserve">52%的税前折现率，第一阶段 为2022年1月1日至2026年12月31日；第二阶段为2026年1月1日直至永续，假定在2027年及以后 </w:t>
      </w:r>
      <w:r>
        <w:rPr>
          <w:color w:val="000000"/>
          <w:spacing w:val="0"/>
          <w:w w:val="100"/>
          <w:position w:val="0"/>
        </w:rPr>
        <w:t>每年的经营情况趋于稳定。在预计未来现金流量时使用的其他关键假设还有：基于该资产组过去的业绩和 管理层对市场发展的预期估计未来收入和毛利。</w:t>
      </w:r>
    </w:p>
    <w:p>
      <w:pPr>
        <w:pStyle w:val="Style40"/>
        <w:keepNext/>
        <w:keepLines/>
        <w:widowControl w:val="0"/>
        <w:shd w:val="clear" w:color="auto" w:fill="auto"/>
        <w:bidi w:val="0"/>
        <w:spacing w:before="0" w:after="0" w:line="420" w:lineRule="auto"/>
        <w:ind w:left="0" w:right="0" w:firstLine="560"/>
        <w:jc w:val="left"/>
        <w:rPr>
          <w:sz w:val="15"/>
          <w:szCs w:val="15"/>
        </w:rPr>
      </w:pPr>
      <w:bookmarkStart w:id="1871" w:name="bookmark1871"/>
      <w:bookmarkStart w:id="1872" w:name="bookmark1872"/>
      <w:bookmarkStart w:id="1873" w:name="bookmark1873"/>
      <w:bookmarkStart w:id="1874" w:name="bookmark1874"/>
      <w:r>
        <w:rPr>
          <w:rFonts w:ascii="Times New Roman" w:eastAsia="Times New Roman" w:hAnsi="Times New Roman" w:cs="Times New Roman"/>
          <w:color w:val="000000"/>
          <w:spacing w:val="0"/>
          <w:w w:val="100"/>
          <w:position w:val="0"/>
          <w:sz w:val="20"/>
          <w:szCs w:val="20"/>
        </w:rPr>
        <w:t>4</w:t>
      </w:r>
      <w:bookmarkEnd w:id="1873"/>
      <w:r>
        <w:rPr>
          <w:color w:val="000000"/>
          <w:spacing w:val="0"/>
          <w:w w:val="100"/>
          <w:position w:val="0"/>
          <w:sz w:val="20"/>
          <w:szCs w:val="20"/>
        </w:rPr>
        <w:t>、商誉所在资产组或资产组组合的相关信息</w:t>
      </w:r>
      <w:r>
        <w:rPr>
          <w:color w:val="000000"/>
          <w:spacing w:val="0"/>
          <w:w w:val="100"/>
          <w:position w:val="0"/>
          <w:sz w:val="15"/>
          <w:szCs w:val="15"/>
        </w:rPr>
        <w:t>：</w:t>
      </w:r>
      <w:bookmarkEnd w:id="1871"/>
      <w:bookmarkEnd w:id="1872"/>
      <w:bookmarkEnd w:id="1874"/>
    </w:p>
    <w:p>
      <w:pPr>
        <w:pStyle w:val="Style26"/>
        <w:keepNext w:val="0"/>
        <w:keepLines w:val="0"/>
        <w:widowControl w:val="0"/>
        <w:shd w:val="clear" w:color="auto" w:fill="auto"/>
        <w:tabs>
          <w:tab w:pos="1132" w:val="left"/>
        </w:tabs>
        <w:bidi w:val="0"/>
        <w:spacing w:before="0" w:after="0" w:line="402" w:lineRule="exact"/>
        <w:ind w:left="140" w:right="0" w:firstLine="420"/>
        <w:jc w:val="left"/>
      </w:pPr>
      <w:bookmarkStart w:id="1875" w:name="bookmark1875"/>
      <w:r>
        <w:rPr>
          <w:color w:val="000000"/>
          <w:spacing w:val="0"/>
          <w:w w:val="100"/>
          <w:position w:val="0"/>
        </w:rPr>
        <w:t>（</w:t>
      </w:r>
      <w:bookmarkEnd w:id="1875"/>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月，中嘉博创收购子公司创世漫道形成商誉</w:t>
      </w:r>
      <w:r>
        <w:rPr>
          <w:rFonts w:ascii="Times New Roman" w:eastAsia="Times New Roman" w:hAnsi="Times New Roman" w:cs="Times New Roman"/>
          <w:color w:val="000000"/>
          <w:spacing w:val="0"/>
          <w:w w:val="100"/>
          <w:position w:val="0"/>
        </w:rPr>
        <w:t>74,456.30</w:t>
      </w:r>
      <w:r>
        <w:rPr>
          <w:color w:val="000000"/>
          <w:spacing w:val="0"/>
          <w:w w:val="100"/>
          <w:position w:val="0"/>
        </w:rPr>
        <w:t>万元，</w:t>
      </w:r>
      <w:r>
        <w:rPr>
          <w:rFonts w:ascii="Times New Roman" w:eastAsia="Times New Roman" w:hAnsi="Times New Roman" w:cs="Times New Roman"/>
          <w:color w:val="000000"/>
          <w:spacing w:val="0"/>
          <w:w w:val="100"/>
          <w:position w:val="0"/>
        </w:rPr>
        <w:t>2019</w:t>
      </w:r>
      <w:r>
        <w:rPr>
          <w:color w:val="000000"/>
          <w:spacing w:val="0"/>
          <w:w w:val="100"/>
          <w:position w:val="0"/>
        </w:rPr>
        <w:t>年通过减值测试 计提减值准备</w:t>
      </w:r>
      <w:r>
        <w:rPr>
          <w:rFonts w:ascii="Times New Roman" w:eastAsia="Times New Roman" w:hAnsi="Times New Roman" w:cs="Times New Roman"/>
          <w:color w:val="000000"/>
          <w:spacing w:val="0"/>
          <w:w w:val="100"/>
          <w:position w:val="0"/>
        </w:rPr>
        <w:t>46,344.00</w:t>
      </w:r>
      <w:r>
        <w:rPr>
          <w:color w:val="000000"/>
          <w:spacing w:val="0"/>
          <w:w w:val="100"/>
          <w:position w:val="0"/>
        </w:rPr>
        <w:t>万元，本期通过减值测试计提减值准备</w:t>
      </w:r>
      <w:r>
        <w:rPr>
          <w:rFonts w:ascii="Times New Roman" w:eastAsia="Times New Roman" w:hAnsi="Times New Roman" w:cs="Times New Roman"/>
          <w:color w:val="000000"/>
          <w:spacing w:val="0"/>
          <w:w w:val="100"/>
          <w:position w:val="0"/>
        </w:rPr>
        <w:t>26,405.90</w:t>
      </w:r>
      <w:r>
        <w:rPr>
          <w:color w:val="000000"/>
          <w:spacing w:val="0"/>
          <w:w w:val="100"/>
          <w:position w:val="0"/>
        </w:rPr>
        <w:t>万元。资产组组合的业务主要是 从事电信增值业务中的信息服务业务。资产组组合包含固定资产、无形资产及其他长期资产。截至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日，不包含商誉的资产组组合价值</w:t>
      </w:r>
      <w:r>
        <w:rPr>
          <w:rFonts w:ascii="Times New Roman" w:eastAsia="Times New Roman" w:hAnsi="Times New Roman" w:cs="Times New Roman"/>
          <w:color w:val="000000"/>
          <w:spacing w:val="0"/>
          <w:w w:val="100"/>
          <w:position w:val="0"/>
        </w:rPr>
        <w:t>1,293.42</w:t>
      </w:r>
      <w:r>
        <w:rPr>
          <w:color w:val="000000"/>
          <w:spacing w:val="0"/>
          <w:w w:val="100"/>
          <w:position w:val="0"/>
        </w:rPr>
        <w:t>万元。</w:t>
      </w:r>
    </w:p>
    <w:p>
      <w:pPr>
        <w:pStyle w:val="Style26"/>
        <w:keepNext w:val="0"/>
        <w:keepLines w:val="0"/>
        <w:widowControl w:val="0"/>
        <w:shd w:val="clear" w:color="auto" w:fill="auto"/>
        <w:tabs>
          <w:tab w:pos="1132" w:val="left"/>
        </w:tabs>
        <w:bidi w:val="0"/>
        <w:spacing w:before="0" w:after="0" w:line="402" w:lineRule="exact"/>
        <w:ind w:left="140" w:right="0" w:firstLine="420"/>
        <w:jc w:val="left"/>
      </w:pPr>
      <w:bookmarkStart w:id="1876" w:name="bookmark1876"/>
      <w:r>
        <w:rPr>
          <w:color w:val="000000"/>
          <w:spacing w:val="0"/>
          <w:w w:val="100"/>
          <w:position w:val="0"/>
        </w:rPr>
        <w:t>（</w:t>
      </w:r>
      <w:bookmarkEnd w:id="1876"/>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月，中嘉博创收购子公司长实通信形成商誉</w:t>
      </w:r>
      <w:r>
        <w:rPr>
          <w:rFonts w:ascii="Times New Roman" w:eastAsia="Times New Roman" w:hAnsi="Times New Roman" w:cs="Times New Roman"/>
          <w:color w:val="000000"/>
          <w:spacing w:val="0"/>
          <w:w w:val="100"/>
          <w:position w:val="0"/>
        </w:rPr>
        <w:t>99,434.94</w:t>
      </w:r>
      <w:r>
        <w:rPr>
          <w:color w:val="000000"/>
          <w:spacing w:val="0"/>
          <w:w w:val="100"/>
          <w:position w:val="0"/>
        </w:rPr>
        <w:t>万元，</w:t>
      </w:r>
      <w:r>
        <w:rPr>
          <w:rFonts w:ascii="Times New Roman" w:eastAsia="Times New Roman" w:hAnsi="Times New Roman" w:cs="Times New Roman"/>
          <w:color w:val="000000"/>
          <w:spacing w:val="0"/>
          <w:w w:val="100"/>
          <w:position w:val="0"/>
        </w:rPr>
        <w:t>2019</w:t>
      </w:r>
      <w:r>
        <w:rPr>
          <w:color w:val="000000"/>
          <w:spacing w:val="0"/>
          <w:w w:val="100"/>
          <w:position w:val="0"/>
        </w:rPr>
        <w:t>年通过减值测 试计提减值准备</w:t>
      </w:r>
      <w:r>
        <w:rPr>
          <w:rFonts w:ascii="Times New Roman" w:eastAsia="Times New Roman" w:hAnsi="Times New Roman" w:cs="Times New Roman"/>
          <w:color w:val="000000"/>
          <w:spacing w:val="0"/>
          <w:w w:val="100"/>
          <w:position w:val="0"/>
        </w:rPr>
        <w:t>73,926.00</w:t>
      </w:r>
      <w:r>
        <w:rPr>
          <w:color w:val="000000"/>
          <w:spacing w:val="0"/>
          <w:w w:val="100"/>
          <w:position w:val="0"/>
        </w:rPr>
        <w:t>万元，本期通过减值测试计提减值准备</w:t>
      </w:r>
      <w:r>
        <w:rPr>
          <w:rFonts w:ascii="Times New Roman" w:eastAsia="Times New Roman" w:hAnsi="Times New Roman" w:cs="Times New Roman"/>
          <w:color w:val="000000"/>
          <w:spacing w:val="0"/>
          <w:w w:val="100"/>
          <w:position w:val="0"/>
        </w:rPr>
        <w:t>14,494.70</w:t>
      </w:r>
      <w:r>
        <w:rPr>
          <w:color w:val="000000"/>
          <w:spacing w:val="0"/>
          <w:w w:val="100"/>
          <w:position w:val="0"/>
        </w:rPr>
        <w:t>万元。资产组组合的业务主要 是从事通信网络维护，通信铁塔维护服务，通信网络优化工程业务。资产组组合包含固定资产、无形资 产及其他长期资产。截至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日，不包含商誉资产组组合价值</w:t>
      </w:r>
      <w:r>
        <w:rPr>
          <w:rFonts w:ascii="Times New Roman" w:eastAsia="Times New Roman" w:hAnsi="Times New Roman" w:cs="Times New Roman"/>
          <w:color w:val="000000"/>
          <w:spacing w:val="0"/>
          <w:w w:val="100"/>
          <w:position w:val="0"/>
        </w:rPr>
        <w:t>3,755.19</w:t>
      </w:r>
      <w:r>
        <w:rPr>
          <w:color w:val="000000"/>
          <w:spacing w:val="0"/>
          <w:w w:val="100"/>
          <w:position w:val="0"/>
        </w:rPr>
        <w:t>万元。</w:t>
      </w:r>
    </w:p>
    <w:p>
      <w:pPr>
        <w:pStyle w:val="Style26"/>
        <w:keepNext w:val="0"/>
        <w:keepLines w:val="0"/>
        <w:widowControl w:val="0"/>
        <w:shd w:val="clear" w:color="auto" w:fill="auto"/>
        <w:tabs>
          <w:tab w:pos="1132" w:val="left"/>
        </w:tabs>
        <w:bidi w:val="0"/>
        <w:spacing w:before="0" w:after="0" w:line="402" w:lineRule="exact"/>
        <w:ind w:left="140" w:right="0" w:firstLine="420"/>
        <w:jc w:val="left"/>
      </w:pPr>
      <w:bookmarkStart w:id="1877" w:name="bookmark1877"/>
      <w:r>
        <w:rPr>
          <w:color w:val="000000"/>
          <w:spacing w:val="0"/>
          <w:w w:val="100"/>
          <w:position w:val="0"/>
        </w:rPr>
        <w:t>（</w:t>
      </w:r>
      <w:bookmarkEnd w:id="1877"/>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月，中嘉博创收购子公司嘉华信息成商誉</w:t>
      </w:r>
      <w:r>
        <w:rPr>
          <w:rFonts w:ascii="Times New Roman" w:eastAsia="Times New Roman" w:hAnsi="Times New Roman" w:cs="Times New Roman"/>
          <w:color w:val="000000"/>
          <w:spacing w:val="0"/>
          <w:w w:val="100"/>
          <w:position w:val="0"/>
        </w:rPr>
        <w:t>123,262.71</w:t>
      </w:r>
      <w:r>
        <w:rPr>
          <w:color w:val="000000"/>
          <w:spacing w:val="0"/>
          <w:w w:val="100"/>
          <w:position w:val="0"/>
        </w:rPr>
        <w:t>万元。资产组组合的业务主要是 从事电信增值业务中的信息服务业务、金融服务外包。资产组组合包含固定资产、无形资产及其他长期资 产。截至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日，由于合并范围减少商誉账面价值</w:t>
      </w:r>
      <w:r>
        <w:rPr>
          <w:rFonts w:ascii="Times New Roman" w:eastAsia="Times New Roman" w:hAnsi="Times New Roman" w:cs="Times New Roman"/>
          <w:color w:val="000000"/>
          <w:spacing w:val="0"/>
          <w:w w:val="100"/>
          <w:position w:val="0"/>
        </w:rPr>
        <w:t>123,262.71</w:t>
      </w:r>
      <w:r>
        <w:rPr>
          <w:color w:val="000000"/>
          <w:spacing w:val="0"/>
          <w:w w:val="100"/>
          <w:position w:val="0"/>
        </w:rPr>
        <w:t>万元。</w:t>
      </w:r>
    </w:p>
    <w:p>
      <w:pPr>
        <w:pStyle w:val="Style26"/>
        <w:keepNext w:val="0"/>
        <w:keepLines w:val="0"/>
        <w:widowControl w:val="0"/>
        <w:shd w:val="clear" w:color="auto" w:fill="auto"/>
        <w:tabs>
          <w:tab w:pos="1127" w:val="left"/>
        </w:tabs>
        <w:bidi w:val="0"/>
        <w:spacing w:before="0" w:after="260" w:line="402" w:lineRule="exact"/>
        <w:ind w:left="140" w:right="0" w:firstLine="420"/>
        <w:jc w:val="left"/>
      </w:pPr>
      <w:bookmarkStart w:id="1878" w:name="bookmark1878"/>
      <w:r>
        <w:rPr>
          <w:color w:val="000000"/>
          <w:spacing w:val="0"/>
          <w:w w:val="100"/>
          <w:position w:val="0"/>
        </w:rPr>
        <w:t>（</w:t>
      </w:r>
      <w:bookmarkEnd w:id="1878"/>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月，子公司嘉华信息收购南京石鼓文信息技术有限公司的业务形成商誉</w:t>
      </w:r>
      <w:r>
        <w:rPr>
          <w:rFonts w:ascii="Times New Roman" w:eastAsia="Times New Roman" w:hAnsi="Times New Roman" w:cs="Times New Roman"/>
          <w:color w:val="000000"/>
          <w:spacing w:val="0"/>
          <w:w w:val="100"/>
          <w:position w:val="0"/>
        </w:rPr>
        <w:t>47.80</w:t>
      </w:r>
      <w:r>
        <w:rPr>
          <w:color w:val="000000"/>
          <w:spacing w:val="0"/>
          <w:w w:val="100"/>
          <w:position w:val="0"/>
        </w:rPr>
        <w:t>万元。 资产组组合的业务主要是信息技术服务。截至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日，由于合并范围减少商誉账面价值</w:t>
      </w:r>
      <w:r>
        <w:rPr>
          <w:rFonts w:ascii="Times New Roman" w:eastAsia="Times New Roman" w:hAnsi="Times New Roman" w:cs="Times New Roman"/>
          <w:color w:val="000000"/>
          <w:spacing w:val="0"/>
          <w:w w:val="100"/>
          <w:position w:val="0"/>
        </w:rPr>
        <w:t xml:space="preserve">47.80 </w:t>
      </w:r>
      <w:r>
        <w:rPr>
          <w:color w:val="000000"/>
          <w:spacing w:val="0"/>
          <w:w w:val="100"/>
          <w:position w:val="0"/>
        </w:rPr>
        <w:t>万元。</w:t>
      </w:r>
    </w:p>
    <w:p>
      <w:pPr>
        <w:pStyle w:val="Style36"/>
        <w:keepNext w:val="0"/>
        <w:keepLines w:val="0"/>
        <w:widowControl w:val="0"/>
        <w:shd w:val="clear" w:color="auto" w:fill="auto"/>
        <w:bidi w:val="0"/>
        <w:spacing w:before="0" w:after="0" w:line="240" w:lineRule="auto"/>
        <w:ind w:left="278" w:right="0" w:firstLine="0"/>
        <w:jc w:val="left"/>
      </w:pPr>
      <w:r>
        <w:rPr>
          <w:b/>
          <w:bCs/>
          <w:color w:val="000000"/>
          <w:spacing w:val="0"/>
          <w:w w:val="100"/>
          <w:position w:val="0"/>
        </w:rPr>
        <w:t>（十四）长期待摊费用</w:t>
      </w:r>
    </w:p>
    <w:tbl>
      <w:tblPr>
        <w:tblOverlap w:val="never"/>
        <w:jc w:val="center"/>
        <w:tblLayout w:type="fixed"/>
      </w:tblPr>
      <w:tblGrid>
        <w:gridCol w:w="2083"/>
        <w:gridCol w:w="1608"/>
        <w:gridCol w:w="1502"/>
        <w:gridCol w:w="1502"/>
        <w:gridCol w:w="1670"/>
        <w:gridCol w:w="1277"/>
      </w:tblGrid>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本期摊销金额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其他减少金额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10,774, </w:t>
            </w:r>
            <w:r>
              <w:rPr>
                <w:color w:val="000000"/>
                <w:spacing w:val="0"/>
                <w:w w:val="100"/>
                <w:position w:val="0"/>
                <w:sz w:val="18"/>
                <w:szCs w:val="18"/>
              </w:rPr>
              <w:t xml:space="preserve">329. </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6, 467, </w:t>
            </w:r>
            <w:r>
              <w:rPr>
                <w:color w:val="000000"/>
                <w:spacing w:val="0"/>
                <w:w w:val="100"/>
                <w:position w:val="0"/>
                <w:sz w:val="18"/>
                <w:szCs w:val="18"/>
              </w:rPr>
              <w:t xml:space="preserve">847. </w:t>
            </w:r>
            <w:r>
              <w:rPr>
                <w:color w:val="000000"/>
                <w:spacing w:val="0"/>
                <w:w w:val="100"/>
                <w:position w:val="0"/>
                <w:sz w:val="18"/>
                <w:szCs w:val="18"/>
              </w:rPr>
              <w:t>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4, 906, </w:t>
            </w:r>
            <w:r>
              <w:rPr>
                <w:color w:val="000000"/>
                <w:spacing w:val="0"/>
                <w:w w:val="100"/>
                <w:position w:val="0"/>
                <w:sz w:val="18"/>
                <w:szCs w:val="18"/>
              </w:rPr>
              <w:t xml:space="preserve">238. </w:t>
            </w: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12, 335, </w:t>
            </w:r>
            <w:r>
              <w:rPr>
                <w:color w:val="000000"/>
                <w:spacing w:val="0"/>
                <w:w w:val="100"/>
                <w:position w:val="0"/>
                <w:sz w:val="18"/>
                <w:szCs w:val="18"/>
              </w:rPr>
              <w:t xml:space="preserve">938. </w:t>
            </w:r>
            <w:r>
              <w:rPr>
                <w:color w:val="000000"/>
                <w:spacing w:val="0"/>
                <w:w w:val="100"/>
                <w:position w:val="0"/>
                <w:sz w:val="18"/>
                <w:szCs w:val="18"/>
              </w:rPr>
              <w:t>87</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短信通道费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 xml:space="preserve">30, </w:t>
            </w:r>
            <w:r>
              <w:rPr>
                <w:color w:val="000000"/>
                <w:spacing w:val="0"/>
                <w:w w:val="100"/>
                <w:position w:val="0"/>
                <w:sz w:val="18"/>
                <w:szCs w:val="18"/>
              </w:rPr>
              <w:t>094.61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30,094.61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10, 804, </w:t>
            </w:r>
            <w:r>
              <w:rPr>
                <w:color w:val="000000"/>
                <w:spacing w:val="0"/>
                <w:w w:val="100"/>
                <w:position w:val="0"/>
                <w:sz w:val="18"/>
                <w:szCs w:val="18"/>
              </w:rPr>
              <w:t xml:space="preserve">424. </w:t>
            </w:r>
            <w:r>
              <w:rPr>
                <w:color w:val="000000"/>
                <w:spacing w:val="0"/>
                <w:w w:val="100"/>
                <w:position w:val="0"/>
                <w:sz w:val="18"/>
                <w:szCs w:val="18"/>
              </w:rPr>
              <w:t>21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6, 467, </w:t>
            </w:r>
            <w:r>
              <w:rPr>
                <w:color w:val="000000"/>
                <w:spacing w:val="0"/>
                <w:w w:val="100"/>
                <w:position w:val="0"/>
                <w:sz w:val="18"/>
                <w:szCs w:val="18"/>
              </w:rPr>
              <w:t xml:space="preserve">847. </w:t>
            </w:r>
            <w:r>
              <w:rPr>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4,936,333.13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12, 335, </w:t>
            </w:r>
            <w:r>
              <w:rPr>
                <w:color w:val="000000"/>
                <w:spacing w:val="0"/>
                <w:w w:val="100"/>
                <w:position w:val="0"/>
                <w:sz w:val="18"/>
                <w:szCs w:val="18"/>
              </w:rPr>
              <w:t xml:space="preserve">938. </w:t>
            </w:r>
            <w:r>
              <w:rPr>
                <w:color w:val="000000"/>
                <w:spacing w:val="0"/>
                <w:w w:val="100"/>
                <w:position w:val="0"/>
                <w:sz w:val="18"/>
                <w:szCs w:val="18"/>
              </w:rPr>
              <w:t>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6"/>
        <w:keepNext w:val="0"/>
        <w:keepLines w:val="0"/>
        <w:widowControl w:val="0"/>
        <w:shd w:val="clear" w:color="auto" w:fill="auto"/>
        <w:bidi w:val="0"/>
        <w:spacing w:before="0" w:after="260" w:line="240" w:lineRule="auto"/>
        <w:ind w:left="0" w:right="0" w:firstLine="460"/>
        <w:jc w:val="left"/>
      </w:pPr>
      <w:r>
        <w:rPr>
          <w:b/>
          <w:bCs/>
          <w:color w:val="000000"/>
          <w:spacing w:val="0"/>
          <w:w w:val="100"/>
          <w:position w:val="0"/>
        </w:rPr>
        <w:t>（十五）递延所得税资产和递延所得税负债</w:t>
      </w:r>
    </w:p>
    <w:p>
      <w:pPr>
        <w:pStyle w:val="Style26"/>
        <w:keepNext w:val="0"/>
        <w:keepLines w:val="0"/>
        <w:widowControl w:val="0"/>
        <w:shd w:val="clear" w:color="auto" w:fill="auto"/>
        <w:bidi w:val="0"/>
        <w:spacing w:before="0" w:line="240" w:lineRule="auto"/>
        <w:ind w:left="0" w:right="0" w:firstLine="56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、未经抵销的递延所得税资产</w:t>
      </w:r>
    </w:p>
    <w:tbl>
      <w:tblPr>
        <w:tblOverlap w:val="never"/>
        <w:jc w:val="center"/>
        <w:tblLayout w:type="fixed"/>
      </w:tblPr>
      <w:tblGrid>
        <w:gridCol w:w="2842"/>
        <w:gridCol w:w="1766"/>
        <w:gridCol w:w="1632"/>
        <w:gridCol w:w="1766"/>
        <w:gridCol w:w="1637"/>
      </w:tblGrid>
      <w:tr>
        <w:trPr>
          <w:trHeight w:val="389"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8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可抵扣暂时性差异</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递延所得税资产</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150, 565, </w:t>
            </w:r>
            <w:r>
              <w:rPr>
                <w:color w:val="000000"/>
                <w:spacing w:val="0"/>
                <w:w w:val="100"/>
                <w:position w:val="0"/>
                <w:sz w:val="18"/>
                <w:szCs w:val="18"/>
              </w:rPr>
              <w:t xml:space="preserve">126.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 xml:space="preserve">24, 758, </w:t>
            </w:r>
            <w:r>
              <w:rPr>
                <w:color w:val="000000"/>
                <w:spacing w:val="0"/>
                <w:w w:val="100"/>
                <w:position w:val="0"/>
                <w:sz w:val="18"/>
                <w:szCs w:val="18"/>
              </w:rPr>
              <w:t xml:space="preserve">862. </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157, 980, </w:t>
            </w:r>
            <w:r>
              <w:rPr>
                <w:color w:val="000000"/>
                <w:spacing w:val="0"/>
                <w:w w:val="100"/>
                <w:position w:val="0"/>
                <w:sz w:val="18"/>
                <w:szCs w:val="18"/>
              </w:rPr>
              <w:t xml:space="preserve">653. </w:t>
            </w:r>
            <w:r>
              <w:rPr>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 xml:space="preserve">27, 172, </w:t>
            </w:r>
            <w:r>
              <w:rPr>
                <w:color w:val="000000"/>
                <w:spacing w:val="0"/>
                <w:w w:val="100"/>
                <w:position w:val="0"/>
                <w:sz w:val="18"/>
                <w:szCs w:val="18"/>
              </w:rPr>
              <w:t>841.42</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14, 353, </w:t>
            </w:r>
            <w:r>
              <w:rPr>
                <w:color w:val="000000"/>
                <w:spacing w:val="0"/>
                <w:w w:val="100"/>
                <w:position w:val="0"/>
                <w:sz w:val="18"/>
                <w:szCs w:val="18"/>
              </w:rPr>
              <w:t xml:space="preserve">924. </w:t>
            </w: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2,153, </w:t>
            </w:r>
            <w:r>
              <w:rPr>
                <w:color w:val="000000"/>
                <w:spacing w:val="0"/>
                <w:w w:val="100"/>
                <w:position w:val="0"/>
                <w:sz w:val="18"/>
                <w:szCs w:val="18"/>
              </w:rPr>
              <w:t xml:space="preserve">088.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1,726, </w:t>
            </w:r>
            <w:r>
              <w:rPr>
                <w:color w:val="000000"/>
                <w:spacing w:val="0"/>
                <w:w w:val="100"/>
                <w:position w:val="0"/>
                <w:sz w:val="18"/>
                <w:szCs w:val="18"/>
              </w:rPr>
              <w:t xml:space="preserve">773. </w:t>
            </w: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 xml:space="preserve">340, </w:t>
            </w:r>
            <w:r>
              <w:rPr>
                <w:color w:val="000000"/>
                <w:spacing w:val="0"/>
                <w:w w:val="100"/>
                <w:position w:val="0"/>
                <w:sz w:val="18"/>
                <w:szCs w:val="18"/>
              </w:rPr>
              <w:t xml:space="preserve">723. </w:t>
            </w:r>
            <w:r>
              <w:rPr>
                <w:color w:val="000000"/>
                <w:spacing w:val="0"/>
                <w:w w:val="100"/>
                <w:position w:val="0"/>
                <w:sz w:val="18"/>
                <w:szCs w:val="18"/>
              </w:rPr>
              <w:t>07</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164,919, </w:t>
            </w:r>
            <w:r>
              <w:rPr>
                <w:color w:val="000000"/>
                <w:spacing w:val="0"/>
                <w:w w:val="100"/>
                <w:position w:val="0"/>
                <w:sz w:val="18"/>
                <w:szCs w:val="18"/>
              </w:rPr>
              <w:t xml:space="preserve">050. </w:t>
            </w:r>
            <w:r>
              <w:rPr>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26,911,951.07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159, 707, </w:t>
            </w:r>
            <w:r>
              <w:rPr>
                <w:color w:val="000000"/>
                <w:spacing w:val="0"/>
                <w:w w:val="100"/>
                <w:position w:val="0"/>
                <w:sz w:val="18"/>
                <w:szCs w:val="18"/>
              </w:rPr>
              <w:t xml:space="preserve">427. </w:t>
            </w:r>
            <w:r>
              <w:rPr>
                <w:color w:val="000000"/>
                <w:spacing w:val="0"/>
                <w:w w:val="100"/>
                <w:position w:val="0"/>
                <w:sz w:val="18"/>
                <w:szCs w:val="18"/>
              </w:rPr>
              <w:t>39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 xml:space="preserve">27,513, </w:t>
            </w:r>
            <w:r>
              <w:rPr>
                <w:color w:val="000000"/>
                <w:spacing w:val="0"/>
                <w:w w:val="100"/>
                <w:position w:val="0"/>
                <w:sz w:val="18"/>
                <w:szCs w:val="18"/>
              </w:rPr>
              <w:t xml:space="preserve">564. </w:t>
            </w:r>
            <w:r>
              <w:rPr>
                <w:color w:val="000000"/>
                <w:spacing w:val="0"/>
                <w:w w:val="100"/>
                <w:position w:val="0"/>
                <w:sz w:val="18"/>
                <w:szCs w:val="18"/>
              </w:rPr>
              <w:t>49</w:t>
            </w:r>
          </w:p>
        </w:tc>
      </w:tr>
    </w:tbl>
    <w:p>
      <w:pPr>
        <w:widowControl w:val="0"/>
        <w:spacing w:after="379" w:line="1" w:lineRule="exact"/>
      </w:pPr>
    </w:p>
    <w:p>
      <w:pPr>
        <w:pStyle w:val="Style26"/>
        <w:keepNext w:val="0"/>
        <w:keepLines w:val="0"/>
        <w:widowControl w:val="0"/>
        <w:shd w:val="clear" w:color="auto" w:fill="auto"/>
        <w:bidi w:val="0"/>
        <w:spacing w:before="0" w:after="260" w:line="240" w:lineRule="auto"/>
        <w:ind w:left="0" w:right="0" w:firstLine="56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、未经抵销的递延所得税负债</w:t>
      </w:r>
      <w:r>
        <w:br w:type="page"/>
      </w:r>
    </w:p>
    <w:tbl>
      <w:tblPr>
        <w:tblOverlap w:val="never"/>
        <w:jc w:val="center"/>
        <w:tblLayout w:type="fixed"/>
      </w:tblPr>
      <w:tblGrid>
        <w:gridCol w:w="3485"/>
        <w:gridCol w:w="1565"/>
        <w:gridCol w:w="1459"/>
        <w:gridCol w:w="1565"/>
        <w:gridCol w:w="1570"/>
      </w:tblGrid>
      <w:tr>
        <w:trPr>
          <w:trHeight w:val="384"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61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应纳税暂时性差 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0"/>
              <w:jc w:val="center"/>
            </w:pPr>
            <w:r>
              <w:rPr>
                <w:color w:val="000000"/>
                <w:spacing w:val="0"/>
                <w:w w:val="100"/>
                <w:position w:val="0"/>
              </w:rPr>
              <w:t>递延所得税负 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应纳税暂时性差 异</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递延所得税负债</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非同一控制企业合并资产评估增值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5,156, </w:t>
            </w:r>
            <w:r>
              <w:rPr>
                <w:color w:val="000000"/>
                <w:spacing w:val="0"/>
                <w:w w:val="100"/>
                <w:position w:val="0"/>
                <w:sz w:val="18"/>
                <w:szCs w:val="18"/>
              </w:rPr>
              <w:t xml:space="preserve">548. </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773,482.29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38, 467, </w:t>
            </w:r>
            <w:r>
              <w:rPr>
                <w:color w:val="000000"/>
                <w:spacing w:val="0"/>
                <w:w w:val="100"/>
                <w:position w:val="0"/>
                <w:sz w:val="18"/>
                <w:szCs w:val="18"/>
              </w:rPr>
              <w:t xml:space="preserve">482. </w:t>
            </w:r>
            <w:r>
              <w:rPr>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5, 770, </w:t>
            </w:r>
            <w:r>
              <w:rPr>
                <w:color w:val="000000"/>
                <w:spacing w:val="0"/>
                <w:w w:val="100"/>
                <w:position w:val="0"/>
                <w:sz w:val="18"/>
                <w:szCs w:val="18"/>
              </w:rPr>
              <w:t>122.43</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固定资产折旧暂时性差异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25, 995, </w:t>
            </w:r>
            <w:r>
              <w:rPr>
                <w:color w:val="000000"/>
                <w:spacing w:val="0"/>
                <w:w w:val="100"/>
                <w:position w:val="0"/>
                <w:sz w:val="18"/>
                <w:szCs w:val="18"/>
              </w:rPr>
              <w:t xml:space="preserve">833.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3,871,409.86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30, 358, </w:t>
            </w:r>
            <w:r>
              <w:rPr>
                <w:color w:val="000000"/>
                <w:spacing w:val="0"/>
                <w:w w:val="100"/>
                <w:position w:val="0"/>
                <w:sz w:val="18"/>
                <w:szCs w:val="18"/>
              </w:rPr>
              <w:t xml:space="preserve">190. </w:t>
            </w:r>
            <w:r>
              <w:rPr>
                <w:color w:val="000000"/>
                <w:spacing w:val="0"/>
                <w:w w:val="100"/>
                <w:position w:val="0"/>
                <w:sz w:val="18"/>
                <w:szCs w:val="18"/>
              </w:rPr>
              <w:t>65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4,518, </w:t>
            </w:r>
            <w:r>
              <w:rPr>
                <w:color w:val="000000"/>
                <w:spacing w:val="0"/>
                <w:w w:val="100"/>
                <w:position w:val="0"/>
                <w:sz w:val="18"/>
                <w:szCs w:val="18"/>
              </w:rPr>
              <w:t xml:space="preserve">872. </w:t>
            </w:r>
            <w:r>
              <w:rPr>
                <w:color w:val="000000"/>
                <w:spacing w:val="0"/>
                <w:w w:val="100"/>
                <w:position w:val="0"/>
                <w:sz w:val="18"/>
                <w:szCs w:val="18"/>
              </w:rPr>
              <w:t>98</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31,152, </w:t>
            </w:r>
            <w:r>
              <w:rPr>
                <w:color w:val="000000"/>
                <w:spacing w:val="0"/>
                <w:w w:val="100"/>
                <w:position w:val="0"/>
                <w:sz w:val="18"/>
                <w:szCs w:val="18"/>
              </w:rPr>
              <w:t xml:space="preserve">382. </w:t>
            </w:r>
            <w:r>
              <w:rPr>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4,644,892.15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68, 825, </w:t>
            </w:r>
            <w:r>
              <w:rPr>
                <w:color w:val="000000"/>
                <w:spacing w:val="0"/>
                <w:w w:val="100"/>
                <w:position w:val="0"/>
                <w:sz w:val="18"/>
                <w:szCs w:val="18"/>
              </w:rPr>
              <w:t xml:space="preserve">673. </w:t>
            </w:r>
            <w:r>
              <w:rPr>
                <w:color w:val="000000"/>
                <w:spacing w:val="0"/>
                <w:w w:val="100"/>
                <w:position w:val="0"/>
                <w:sz w:val="18"/>
                <w:szCs w:val="18"/>
              </w:rPr>
              <w:t>52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10, 288, </w:t>
            </w:r>
            <w:r>
              <w:rPr>
                <w:color w:val="000000"/>
                <w:spacing w:val="0"/>
                <w:w w:val="100"/>
                <w:position w:val="0"/>
                <w:sz w:val="18"/>
                <w:szCs w:val="18"/>
              </w:rPr>
              <w:t>995.41</w:t>
            </w:r>
          </w:p>
        </w:tc>
      </w:tr>
    </w:tbl>
    <w:p>
      <w:pPr>
        <w:widowControl w:val="0"/>
        <w:spacing w:after="219" w:line="1" w:lineRule="exact"/>
      </w:pPr>
    </w:p>
    <w:p>
      <w:pPr>
        <w:pStyle w:val="Style40"/>
        <w:keepNext/>
        <w:keepLines/>
        <w:widowControl w:val="0"/>
        <w:shd w:val="clear" w:color="auto" w:fill="auto"/>
        <w:bidi w:val="0"/>
        <w:spacing w:before="0" w:after="80" w:line="240" w:lineRule="auto"/>
        <w:ind w:left="0" w:right="0" w:firstLine="560"/>
        <w:jc w:val="left"/>
      </w:pPr>
      <w:bookmarkStart w:id="1879" w:name="bookmark1879"/>
      <w:bookmarkStart w:id="1880" w:name="bookmark1880"/>
      <w:bookmarkStart w:id="1881" w:name="bookmark1881"/>
      <w:bookmarkStart w:id="1882" w:name="bookmark1882"/>
      <w:r>
        <w:rPr>
          <w:rFonts w:ascii="Times New Roman" w:eastAsia="Times New Roman" w:hAnsi="Times New Roman" w:cs="Times New Roman"/>
          <w:color w:val="000000"/>
          <w:spacing w:val="0"/>
          <w:w w:val="100"/>
          <w:position w:val="0"/>
        </w:rPr>
        <w:t>3</w:t>
      </w:r>
      <w:bookmarkEnd w:id="1881"/>
      <w:r>
        <w:rPr>
          <w:color w:val="000000"/>
          <w:spacing w:val="0"/>
          <w:w w:val="100"/>
          <w:position w:val="0"/>
        </w:rPr>
        <w:t>、未确认递延所得税资产明细</w:t>
      </w:r>
      <w:bookmarkEnd w:id="1879"/>
      <w:bookmarkEnd w:id="1880"/>
      <w:bookmarkEnd w:id="1882"/>
    </w:p>
    <w:tbl>
      <w:tblPr>
        <w:tblOverlap w:val="never"/>
        <w:jc w:val="center"/>
        <w:tblLayout w:type="fixed"/>
      </w:tblPr>
      <w:tblGrid>
        <w:gridCol w:w="5174"/>
        <w:gridCol w:w="2275"/>
        <w:gridCol w:w="2194"/>
      </w:tblGrid>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上年年末余额</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176, 449, </w:t>
            </w:r>
            <w:r>
              <w:rPr>
                <w:color w:val="000000"/>
                <w:spacing w:val="0"/>
                <w:w w:val="100"/>
                <w:position w:val="0"/>
                <w:sz w:val="18"/>
                <w:szCs w:val="18"/>
              </w:rPr>
              <w:t xml:space="preserve">993. </w:t>
            </w:r>
            <w:r>
              <w:rPr>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 xml:space="preserve">116,717, </w:t>
            </w:r>
            <w:r>
              <w:rPr>
                <w:color w:val="000000"/>
                <w:spacing w:val="0"/>
                <w:w w:val="100"/>
                <w:position w:val="0"/>
                <w:sz w:val="18"/>
                <w:szCs w:val="18"/>
              </w:rPr>
              <w:t xml:space="preserve">004. </w:t>
            </w:r>
            <w:r>
              <w:rPr>
                <w:color w:val="000000"/>
                <w:spacing w:val="0"/>
                <w:w w:val="100"/>
                <w:position w:val="0"/>
                <w:sz w:val="18"/>
                <w:szCs w:val="18"/>
              </w:rPr>
              <w:t>01</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1,706,795,199.99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46, </w:t>
            </w:r>
            <w:r>
              <w:rPr>
                <w:color w:val="000000"/>
                <w:spacing w:val="0"/>
                <w:w w:val="100"/>
                <w:position w:val="0"/>
                <w:sz w:val="18"/>
                <w:szCs w:val="18"/>
              </w:rPr>
              <w:t xml:space="preserve">825,316. </w:t>
            </w:r>
            <w:r>
              <w:rPr>
                <w:color w:val="000000"/>
                <w:spacing w:val="0"/>
                <w:w w:val="100"/>
                <w:position w:val="0"/>
                <w:sz w:val="18"/>
                <w:szCs w:val="18"/>
              </w:rPr>
              <w:t>19</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1,883,245,193.73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 xml:space="preserve">163, 542, </w:t>
            </w:r>
            <w:r>
              <w:rPr>
                <w:color w:val="000000"/>
                <w:spacing w:val="0"/>
                <w:w w:val="100"/>
                <w:position w:val="0"/>
                <w:sz w:val="18"/>
                <w:szCs w:val="18"/>
              </w:rPr>
              <w:t xml:space="preserve">320. </w:t>
            </w:r>
            <w:r>
              <w:rPr>
                <w:color w:val="000000"/>
                <w:spacing w:val="0"/>
                <w:w w:val="100"/>
                <w:position w:val="0"/>
                <w:sz w:val="18"/>
                <w:szCs w:val="18"/>
              </w:rPr>
              <w:t>20</w:t>
            </w:r>
          </w:p>
        </w:tc>
      </w:tr>
    </w:tbl>
    <w:p>
      <w:pPr>
        <w:widowControl w:val="0"/>
        <w:spacing w:after="219" w:line="1" w:lineRule="exact"/>
      </w:pPr>
    </w:p>
    <w:p>
      <w:pPr>
        <w:pStyle w:val="Style40"/>
        <w:keepNext/>
        <w:keepLines/>
        <w:widowControl w:val="0"/>
        <w:shd w:val="clear" w:color="auto" w:fill="auto"/>
        <w:bidi w:val="0"/>
        <w:spacing w:before="0" w:after="80" w:line="240" w:lineRule="auto"/>
        <w:ind w:left="0" w:right="0" w:firstLine="560"/>
        <w:jc w:val="left"/>
      </w:pPr>
      <w:bookmarkStart w:id="1883" w:name="bookmark1883"/>
      <w:bookmarkStart w:id="1884" w:name="bookmark1884"/>
      <w:bookmarkStart w:id="1885" w:name="bookmark1885"/>
      <w:bookmarkStart w:id="1886" w:name="bookmark1886"/>
      <w:r>
        <w:rPr>
          <w:rFonts w:ascii="Times New Roman" w:eastAsia="Times New Roman" w:hAnsi="Times New Roman" w:cs="Times New Roman"/>
          <w:color w:val="000000"/>
          <w:spacing w:val="0"/>
          <w:w w:val="100"/>
          <w:position w:val="0"/>
        </w:rPr>
        <w:t>4</w:t>
      </w:r>
      <w:bookmarkEnd w:id="1885"/>
      <w:r>
        <w:rPr>
          <w:color w:val="000000"/>
          <w:spacing w:val="0"/>
          <w:w w:val="100"/>
          <w:position w:val="0"/>
        </w:rPr>
        <w:t>、未确认递延所得税资产的可抵扣亏损将于以下年度到期</w:t>
      </w:r>
      <w:bookmarkEnd w:id="1883"/>
      <w:bookmarkEnd w:id="1884"/>
      <w:bookmarkEnd w:id="1886"/>
    </w:p>
    <w:tbl>
      <w:tblPr>
        <w:tblOverlap w:val="never"/>
        <w:jc w:val="center"/>
        <w:tblLayout w:type="fixed"/>
      </w:tblPr>
      <w:tblGrid>
        <w:gridCol w:w="2870"/>
        <w:gridCol w:w="2256"/>
        <w:gridCol w:w="2256"/>
        <w:gridCol w:w="2261"/>
      </w:tblGrid>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_</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18"/>
                <w:szCs w:val="18"/>
              </w:rPr>
              <w:t xml:space="preserve">7,517, </w:t>
            </w:r>
            <w:r>
              <w:rPr>
                <w:color w:val="000000"/>
                <w:spacing w:val="0"/>
                <w:w w:val="100"/>
                <w:position w:val="0"/>
                <w:sz w:val="18"/>
                <w:szCs w:val="18"/>
              </w:rPr>
              <w:t xml:space="preserve">966. </w:t>
            </w:r>
            <w:r>
              <w:rPr>
                <w:color w:val="000000"/>
                <w:spacing w:val="0"/>
                <w:w w:val="100"/>
                <w:position w:val="0"/>
                <w:sz w:val="18"/>
                <w:szCs w:val="18"/>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10,</w:t>
            </w:r>
            <w:r>
              <w:rPr>
                <w:color w:val="000000"/>
                <w:spacing w:val="0"/>
                <w:w w:val="100"/>
                <w:position w:val="0"/>
                <w:sz w:val="18"/>
                <w:szCs w:val="18"/>
              </w:rPr>
              <w:t>110,618.47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10,</w:t>
            </w:r>
            <w:r>
              <w:rPr>
                <w:color w:val="000000"/>
                <w:spacing w:val="0"/>
                <w:w w:val="100"/>
                <w:position w:val="0"/>
                <w:sz w:val="18"/>
                <w:szCs w:val="18"/>
              </w:rPr>
              <w:t>110,618.47</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17, 779, </w:t>
            </w:r>
            <w:r>
              <w:rPr>
                <w:color w:val="000000"/>
                <w:spacing w:val="0"/>
                <w:w w:val="100"/>
                <w:position w:val="0"/>
                <w:sz w:val="18"/>
                <w:szCs w:val="18"/>
              </w:rPr>
              <w:t>308.28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17,912, </w:t>
            </w:r>
            <w:r>
              <w:rPr>
                <w:color w:val="000000"/>
                <w:spacing w:val="0"/>
                <w:w w:val="100"/>
                <w:position w:val="0"/>
                <w:sz w:val="18"/>
                <w:szCs w:val="18"/>
              </w:rPr>
              <w:t>389.48</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59, 243, </w:t>
            </w:r>
            <w:r>
              <w:rPr>
                <w:color w:val="000000"/>
                <w:spacing w:val="0"/>
                <w:w w:val="100"/>
                <w:position w:val="0"/>
                <w:sz w:val="18"/>
                <w:szCs w:val="18"/>
              </w:rPr>
              <w:t>302.78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40, 540, </w:t>
            </w:r>
            <w:r>
              <w:rPr>
                <w:color w:val="000000"/>
                <w:spacing w:val="0"/>
                <w:w w:val="100"/>
                <w:position w:val="0"/>
                <w:sz w:val="18"/>
                <w:szCs w:val="18"/>
              </w:rPr>
              <w:t xml:space="preserve">335. </w:t>
            </w:r>
            <w:r>
              <w:rPr>
                <w:color w:val="000000"/>
                <w:spacing w:val="0"/>
                <w:w w:val="100"/>
                <w:position w:val="0"/>
                <w:sz w:val="18"/>
                <w:szCs w:val="18"/>
              </w:rPr>
              <w:t>76</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25, 239, </w:t>
            </w:r>
            <w:r>
              <w:rPr>
                <w:color w:val="000000"/>
                <w:spacing w:val="0"/>
                <w:w w:val="100"/>
                <w:position w:val="0"/>
                <w:sz w:val="18"/>
                <w:szCs w:val="18"/>
              </w:rPr>
              <w:t xml:space="preserve">621.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28,144, </w:t>
            </w:r>
            <w:r>
              <w:rPr>
                <w:color w:val="000000"/>
                <w:spacing w:val="0"/>
                <w:w w:val="100"/>
                <w:position w:val="0"/>
                <w:sz w:val="18"/>
                <w:szCs w:val="18"/>
              </w:rPr>
              <w:t>682.07</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55, </w:t>
            </w:r>
            <w:r>
              <w:rPr>
                <w:color w:val="000000"/>
                <w:spacing w:val="0"/>
                <w:w w:val="100"/>
                <w:position w:val="0"/>
                <w:sz w:val="18"/>
                <w:szCs w:val="18"/>
              </w:rPr>
              <w:t>642,712.32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 xml:space="preserve">285, </w:t>
            </w:r>
            <w:r>
              <w:rPr>
                <w:color w:val="000000"/>
                <w:spacing w:val="0"/>
                <w:w w:val="100"/>
                <w:position w:val="0"/>
                <w:sz w:val="18"/>
                <w:szCs w:val="18"/>
              </w:rPr>
              <w:t xml:space="preserve">076. </w:t>
            </w:r>
            <w:r>
              <w:rPr>
                <w:color w:val="000000"/>
                <w:spacing w:val="0"/>
                <w:w w:val="100"/>
                <w:position w:val="0"/>
                <w:sz w:val="18"/>
                <w:szCs w:val="18"/>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 xml:space="preserve">525, </w:t>
            </w:r>
            <w:r>
              <w:rPr>
                <w:color w:val="000000"/>
                <w:spacing w:val="0"/>
                <w:w w:val="100"/>
                <w:position w:val="0"/>
                <w:sz w:val="18"/>
                <w:szCs w:val="18"/>
              </w:rPr>
              <w:t xml:space="preserve">867. </w:t>
            </w:r>
            <w:r>
              <w:rPr>
                <w:color w:val="000000"/>
                <w:spacing w:val="0"/>
                <w:w w:val="100"/>
                <w:position w:val="0"/>
                <w:sz w:val="18"/>
                <w:szCs w:val="18"/>
              </w:rPr>
              <w:t>03</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171,390.30</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18"/>
                <w:szCs w:val="18"/>
              </w:rPr>
              <w:t xml:space="preserve">1,742, </w:t>
            </w:r>
            <w:r>
              <w:rPr>
                <w:color w:val="000000"/>
                <w:spacing w:val="0"/>
                <w:w w:val="100"/>
                <w:position w:val="0"/>
                <w:sz w:val="18"/>
                <w:szCs w:val="18"/>
              </w:rPr>
              <w:t xml:space="preserve">520. </w:t>
            </w:r>
            <w:r>
              <w:rPr>
                <w:color w:val="000000"/>
                <w:spacing w:val="0"/>
                <w:w w:val="100"/>
                <w:position w:val="0"/>
                <w:sz w:val="18"/>
                <w:szCs w:val="18"/>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2030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18"/>
                <w:szCs w:val="18"/>
              </w:rPr>
              <w:t xml:space="preserve">5, 936, </w:t>
            </w:r>
            <w:r>
              <w:rPr>
                <w:color w:val="000000"/>
                <w:spacing w:val="0"/>
                <w:w w:val="100"/>
                <w:position w:val="0"/>
                <w:sz w:val="18"/>
                <w:szCs w:val="18"/>
              </w:rPr>
              <w:t xml:space="preserve">452.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18"/>
                <w:szCs w:val="18"/>
              </w:rPr>
              <w:t xml:space="preserve">9, 766, </w:t>
            </w:r>
            <w:r>
              <w:rPr>
                <w:color w:val="000000"/>
                <w:spacing w:val="0"/>
                <w:w w:val="100"/>
                <w:position w:val="0"/>
                <w:sz w:val="18"/>
                <w:szCs w:val="18"/>
              </w:rPr>
              <w:t xml:space="preserve">157. </w:t>
            </w:r>
            <w:r>
              <w:rPr>
                <w:color w:val="000000"/>
                <w:spacing w:val="0"/>
                <w:w w:val="100"/>
                <w:position w:val="0"/>
                <w:sz w:val="18"/>
                <w:szCs w:val="18"/>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2031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18"/>
                <w:szCs w:val="18"/>
              </w:rPr>
              <w:t xml:space="preserve">2, 497, </w:t>
            </w:r>
            <w:r>
              <w:rPr>
                <w:color w:val="000000"/>
                <w:spacing w:val="0"/>
                <w:w w:val="100"/>
                <w:position w:val="0"/>
                <w:sz w:val="18"/>
                <w:szCs w:val="18"/>
              </w:rPr>
              <w:t xml:space="preserve">978.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176, 449, </w:t>
            </w:r>
            <w:r>
              <w:rPr>
                <w:color w:val="000000"/>
                <w:spacing w:val="0"/>
                <w:w w:val="100"/>
                <w:position w:val="0"/>
                <w:sz w:val="18"/>
                <w:szCs w:val="18"/>
              </w:rPr>
              <w:t xml:space="preserve">993. </w:t>
            </w:r>
            <w:r>
              <w:rPr>
                <w:color w:val="000000"/>
                <w:spacing w:val="0"/>
                <w:w w:val="100"/>
                <w:position w:val="0"/>
                <w:sz w:val="18"/>
                <w:szCs w:val="18"/>
              </w:rPr>
              <w:t>74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116,717, </w:t>
            </w:r>
            <w:r>
              <w:rPr>
                <w:color w:val="000000"/>
                <w:spacing w:val="0"/>
                <w:w w:val="100"/>
                <w:position w:val="0"/>
                <w:sz w:val="18"/>
                <w:szCs w:val="18"/>
              </w:rPr>
              <w:t xml:space="preserve">004. </w:t>
            </w:r>
            <w:r>
              <w:rPr>
                <w:color w:val="000000"/>
                <w:spacing w:val="0"/>
                <w:w w:val="100"/>
                <w:position w:val="0"/>
                <w:sz w:val="18"/>
                <w:szCs w:val="18"/>
              </w:rPr>
              <w:t>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40"/>
        <w:keepNext/>
        <w:keepLines/>
        <w:widowControl w:val="0"/>
        <w:shd w:val="clear" w:color="auto" w:fill="auto"/>
        <w:bidi w:val="0"/>
        <w:spacing w:before="0" w:after="80" w:line="240" w:lineRule="auto"/>
        <w:ind w:left="0" w:right="0" w:firstLine="460"/>
        <w:jc w:val="left"/>
      </w:pPr>
      <w:bookmarkStart w:id="1887" w:name="bookmark1887"/>
      <w:bookmarkStart w:id="1888" w:name="bookmark1888"/>
      <w:bookmarkStart w:id="1889" w:name="bookmark1889"/>
      <w:r>
        <w:rPr>
          <w:color w:val="000000"/>
          <w:spacing w:val="0"/>
          <w:w w:val="100"/>
          <w:position w:val="0"/>
        </w:rPr>
        <w:t>（十六）其他非流动资产</w:t>
      </w:r>
      <w:bookmarkEnd w:id="1887"/>
      <w:bookmarkEnd w:id="1888"/>
      <w:bookmarkEnd w:id="1889"/>
    </w:p>
    <w:tbl>
      <w:tblPr>
        <w:tblOverlap w:val="never"/>
        <w:jc w:val="center"/>
        <w:tblLayout w:type="fixed"/>
      </w:tblPr>
      <w:tblGrid>
        <w:gridCol w:w="2141"/>
        <w:gridCol w:w="1123"/>
        <w:gridCol w:w="1128"/>
        <w:gridCol w:w="1128"/>
        <w:gridCol w:w="1483"/>
        <w:gridCol w:w="1205"/>
        <w:gridCol w:w="1488"/>
      </w:tblGrid>
      <w:tr>
        <w:trPr>
          <w:trHeight w:val="389"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8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账面价值</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预付长期资产采购款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1, 196, </w:t>
            </w:r>
            <w:r>
              <w:rPr>
                <w:color w:val="000000"/>
                <w:spacing w:val="0"/>
                <w:w w:val="100"/>
                <w:position w:val="0"/>
                <w:sz w:val="18"/>
                <w:szCs w:val="18"/>
              </w:rPr>
              <w:t xml:space="preserve">581. </w:t>
            </w:r>
            <w:r>
              <w:rPr>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1, 196, </w:t>
            </w:r>
            <w:r>
              <w:rPr>
                <w:color w:val="000000"/>
                <w:spacing w:val="0"/>
                <w:w w:val="100"/>
                <w:position w:val="0"/>
                <w:sz w:val="18"/>
                <w:szCs w:val="18"/>
              </w:rPr>
              <w:t xml:space="preserve">581. </w:t>
            </w:r>
            <w:r>
              <w:rPr>
                <w:color w:val="000000"/>
                <w:spacing w:val="0"/>
                <w:w w:val="100"/>
                <w:position w:val="0"/>
                <w:sz w:val="18"/>
                <w:szCs w:val="18"/>
              </w:rPr>
              <w:t>19</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1, 196, </w:t>
            </w:r>
            <w:r>
              <w:rPr>
                <w:color w:val="000000"/>
                <w:spacing w:val="0"/>
                <w:w w:val="100"/>
                <w:position w:val="0"/>
                <w:sz w:val="18"/>
                <w:szCs w:val="18"/>
              </w:rPr>
              <w:t xml:space="preserve">581. </w:t>
            </w:r>
            <w:r>
              <w:rPr>
                <w:color w:val="000000"/>
                <w:spacing w:val="0"/>
                <w:w w:val="100"/>
                <w:position w:val="0"/>
                <w:sz w:val="18"/>
                <w:szCs w:val="18"/>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1, 196, </w:t>
            </w:r>
            <w:r>
              <w:rPr>
                <w:color w:val="000000"/>
                <w:spacing w:val="0"/>
                <w:w w:val="100"/>
                <w:position w:val="0"/>
                <w:sz w:val="18"/>
                <w:szCs w:val="18"/>
              </w:rPr>
              <w:t xml:space="preserve">581. </w:t>
            </w:r>
            <w:r>
              <w:rPr>
                <w:color w:val="000000"/>
                <w:spacing w:val="0"/>
                <w:w w:val="100"/>
                <w:position w:val="0"/>
                <w:sz w:val="18"/>
                <w:szCs w:val="18"/>
              </w:rPr>
              <w:t>19</w:t>
            </w:r>
          </w:p>
        </w:tc>
      </w:tr>
    </w:tbl>
    <w:p>
      <w:pPr>
        <w:widowControl w:val="0"/>
        <w:spacing w:after="219" w:line="1" w:lineRule="exact"/>
      </w:pPr>
    </w:p>
    <w:p>
      <w:pPr>
        <w:pStyle w:val="Style40"/>
        <w:keepNext/>
        <w:keepLines/>
        <w:widowControl w:val="0"/>
        <w:shd w:val="clear" w:color="auto" w:fill="auto"/>
        <w:bidi w:val="0"/>
        <w:spacing w:before="0" w:after="220" w:line="240" w:lineRule="auto"/>
        <w:ind w:left="0" w:right="0" w:firstLine="460"/>
        <w:jc w:val="left"/>
      </w:pPr>
      <w:bookmarkStart w:id="1890" w:name="bookmark1890"/>
      <w:bookmarkStart w:id="1891" w:name="bookmark1891"/>
      <w:bookmarkStart w:id="1892" w:name="bookmark1892"/>
      <w:r>
        <w:rPr>
          <w:color w:val="000000"/>
          <w:spacing w:val="0"/>
          <w:w w:val="100"/>
          <w:position w:val="0"/>
        </w:rPr>
        <w:t>（十七）短期借款</w:t>
      </w:r>
      <w:bookmarkEnd w:id="1890"/>
      <w:bookmarkEnd w:id="1891"/>
      <w:bookmarkEnd w:id="1892"/>
    </w:p>
    <w:p>
      <w:pPr>
        <w:pStyle w:val="Style40"/>
        <w:keepNext/>
        <w:keepLines/>
        <w:widowControl w:val="0"/>
        <w:shd w:val="clear" w:color="auto" w:fill="auto"/>
        <w:bidi w:val="0"/>
        <w:spacing w:before="0" w:after="80" w:line="240" w:lineRule="auto"/>
        <w:ind w:left="0" w:right="0" w:firstLine="560"/>
        <w:jc w:val="left"/>
      </w:pPr>
      <w:bookmarkStart w:id="1890" w:name="bookmark1890"/>
      <w:bookmarkStart w:id="1891" w:name="bookmark1891"/>
      <w:bookmarkStart w:id="1893" w:name="bookmark1893"/>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890"/>
      <w:bookmarkEnd w:id="1891"/>
      <w:bookmarkEnd w:id="1893"/>
    </w:p>
    <w:tbl>
      <w:tblPr>
        <w:tblOverlap w:val="never"/>
        <w:jc w:val="center"/>
        <w:tblLayout w:type="fixed"/>
      </w:tblPr>
      <w:tblGrid>
        <w:gridCol w:w="4646"/>
        <w:gridCol w:w="2496"/>
        <w:gridCol w:w="2501"/>
      </w:tblGrid>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18"/>
                <w:szCs w:val="18"/>
              </w:rPr>
              <w:t xml:space="preserve">2,191,689. </w:t>
            </w:r>
            <w:r>
              <w:rPr>
                <w:color w:val="000000"/>
                <w:spacing w:val="0"/>
                <w:w w:val="100"/>
                <w:position w:val="0"/>
                <w:sz w:val="18"/>
                <w:szCs w:val="18"/>
              </w:rPr>
              <w:t>25</w:t>
            </w:r>
          </w:p>
        </w:tc>
      </w:tr>
    </w:tbl>
    <w:tbl>
      <w:tblPr>
        <w:tblOverlap w:val="never"/>
        <w:jc w:val="center"/>
        <w:tblLayout w:type="fixed"/>
      </w:tblPr>
      <w:tblGrid>
        <w:gridCol w:w="4646"/>
        <w:gridCol w:w="2496"/>
        <w:gridCol w:w="2501"/>
      </w:tblGrid>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pPr>
            <w:r>
              <w:rPr>
                <w:color w:val="000000"/>
                <w:spacing w:val="0"/>
                <w:w w:val="100"/>
                <w:position w:val="0"/>
              </w:rPr>
              <w:t>上年年末余额</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18"/>
                <w:szCs w:val="18"/>
              </w:rPr>
              <w:t xml:space="preserve">203, </w:t>
            </w:r>
            <w:r>
              <w:rPr>
                <w:color w:val="000000"/>
                <w:spacing w:val="0"/>
                <w:w w:val="100"/>
                <w:position w:val="0"/>
                <w:sz w:val="18"/>
                <w:szCs w:val="18"/>
              </w:rPr>
              <w:t xml:space="preserve">801,044. </w:t>
            </w:r>
            <w:r>
              <w:rPr>
                <w:color w:val="000000"/>
                <w:spacing w:val="0"/>
                <w:w w:val="100"/>
                <w:position w:val="0"/>
                <w:sz w:val="18"/>
                <w:szCs w:val="18"/>
              </w:rPr>
              <w:t>15</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1,993, </w:t>
            </w:r>
            <w:r>
              <w:rPr>
                <w:color w:val="000000"/>
                <w:spacing w:val="0"/>
                <w:w w:val="100"/>
                <w:position w:val="0"/>
                <w:sz w:val="18"/>
                <w:szCs w:val="18"/>
              </w:rPr>
              <w:t xml:space="preserve">441. </w:t>
            </w:r>
            <w:r>
              <w:rPr>
                <w:color w:val="000000"/>
                <w:spacing w:val="0"/>
                <w:w w:val="100"/>
                <w:position w:val="0"/>
                <w:sz w:val="18"/>
                <w:szCs w:val="18"/>
              </w:rPr>
              <w:t>79</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151,993, </w:t>
            </w:r>
            <w:r>
              <w:rPr>
                <w:color w:val="000000"/>
                <w:spacing w:val="0"/>
                <w:w w:val="100"/>
                <w:position w:val="0"/>
                <w:sz w:val="18"/>
                <w:szCs w:val="18"/>
              </w:rPr>
              <w:t xml:space="preserve">441. </w:t>
            </w:r>
            <w:r>
              <w:rPr>
                <w:color w:val="000000"/>
                <w:spacing w:val="0"/>
                <w:w w:val="100"/>
                <w:position w:val="0"/>
                <w:sz w:val="18"/>
                <w:szCs w:val="18"/>
              </w:rPr>
              <w:t>79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18"/>
                <w:szCs w:val="18"/>
              </w:rPr>
              <w:t xml:space="preserve">205, 992, </w:t>
            </w:r>
            <w:r>
              <w:rPr>
                <w:color w:val="000000"/>
                <w:spacing w:val="0"/>
                <w:w w:val="100"/>
                <w:position w:val="0"/>
                <w:sz w:val="18"/>
                <w:szCs w:val="18"/>
              </w:rPr>
              <w:t xml:space="preserve">733. </w:t>
            </w:r>
            <w:r>
              <w:rPr>
                <w:color w:val="000000"/>
                <w:spacing w:val="0"/>
                <w:w w:val="100"/>
                <w:position w:val="0"/>
                <w:sz w:val="18"/>
                <w:szCs w:val="18"/>
              </w:rPr>
              <w:t>40</w:t>
            </w:r>
          </w:p>
        </w:tc>
      </w:tr>
    </w:tbl>
    <w:p>
      <w:pPr>
        <w:widowControl w:val="0"/>
        <w:spacing w:after="59" w:line="1" w:lineRule="exact"/>
      </w:pPr>
    </w:p>
    <w:p>
      <w:pPr>
        <w:pStyle w:val="Style26"/>
        <w:keepNext w:val="0"/>
        <w:keepLines w:val="0"/>
        <w:widowControl w:val="0"/>
        <w:shd w:val="clear" w:color="auto" w:fill="auto"/>
        <w:bidi w:val="0"/>
        <w:spacing w:before="0" w:after="60" w:line="401" w:lineRule="exact"/>
        <w:ind w:left="0" w:right="0" w:firstLine="440"/>
        <w:jc w:val="both"/>
      </w:pPr>
      <w:r>
        <w:rPr>
          <w:color w:val="000000"/>
          <w:spacing w:val="0"/>
          <w:w w:val="100"/>
          <w:position w:val="0"/>
        </w:rPr>
        <w:t xml:space="preserve">1、2021年2月2日，长实通信与中国建设银行股份有限公司清远分行签订编号为“2020年建清跨境 通第004号”的贷款合同，借款3, </w:t>
      </w:r>
      <w:r>
        <w:rPr>
          <w:color w:val="000000"/>
          <w:spacing w:val="0"/>
          <w:w w:val="100"/>
          <w:position w:val="0"/>
        </w:rPr>
        <w:t xml:space="preserve">000. </w:t>
      </w:r>
      <w:r>
        <w:rPr>
          <w:color w:val="000000"/>
          <w:spacing w:val="0"/>
          <w:w w:val="100"/>
          <w:position w:val="0"/>
        </w:rPr>
        <w:t>00万元，借款期为2021年2月3日至2022年1月28日，借款利 率为4.20%；</w:t>
      </w:r>
    </w:p>
    <w:p>
      <w:pPr>
        <w:pStyle w:val="Style26"/>
        <w:keepNext w:val="0"/>
        <w:keepLines w:val="0"/>
        <w:widowControl w:val="0"/>
        <w:shd w:val="clear" w:color="auto" w:fill="auto"/>
        <w:tabs>
          <w:tab w:pos="746" w:val="left"/>
        </w:tabs>
        <w:bidi w:val="0"/>
        <w:spacing w:before="0" w:after="60" w:line="403" w:lineRule="exact"/>
        <w:ind w:left="0" w:right="0" w:firstLine="440"/>
        <w:jc w:val="both"/>
      </w:pPr>
      <w:bookmarkStart w:id="1894" w:name="bookmark1894"/>
      <w:r>
        <w:rPr>
          <w:color w:val="000000"/>
          <w:spacing w:val="0"/>
          <w:w w:val="100"/>
          <w:position w:val="0"/>
        </w:rPr>
        <w:t>2</w:t>
      </w:r>
      <w:bookmarkEnd w:id="1894"/>
      <w:r>
        <w:rPr>
          <w:color w:val="000000"/>
          <w:spacing w:val="0"/>
          <w:w w:val="100"/>
          <w:position w:val="0"/>
        </w:rPr>
        <w:t>、</w:t>
        <w:tab/>
        <w:t>2021年6月11日，长实通信与中国工商银行澳门分行签订编号为</w:t>
      </w:r>
      <w:r>
        <w:rPr>
          <w:color w:val="000000"/>
          <w:spacing w:val="0"/>
          <w:w w:val="100"/>
          <w:position w:val="0"/>
        </w:rPr>
        <w:t xml:space="preserve">“CMD（MO）-OU-2021-0120IC-FL” </w:t>
      </w:r>
      <w:r>
        <w:rPr>
          <w:color w:val="000000"/>
          <w:spacing w:val="0"/>
          <w:w w:val="100"/>
          <w:position w:val="0"/>
        </w:rPr>
        <w:t>的贷款合同，借款</w:t>
      </w:r>
      <w:r>
        <w:rPr>
          <w:color w:val="000000"/>
          <w:spacing w:val="0"/>
          <w:w w:val="100"/>
          <w:position w:val="0"/>
        </w:rPr>
        <w:t xml:space="preserve">5,000. </w:t>
      </w:r>
      <w:r>
        <w:rPr>
          <w:color w:val="000000"/>
          <w:spacing w:val="0"/>
          <w:w w:val="100"/>
          <w:position w:val="0"/>
        </w:rPr>
        <w:t>00万元，借款期为2021年6月24日至2022年6月24日，借款利率为</w:t>
      </w:r>
      <w:r>
        <w:rPr>
          <w:color w:val="000000"/>
          <w:spacing w:val="0"/>
          <w:w w:val="100"/>
          <w:position w:val="0"/>
        </w:rPr>
        <w:t xml:space="preserve">3. </w:t>
      </w:r>
      <w:r>
        <w:rPr>
          <w:color w:val="000000"/>
          <w:spacing w:val="0"/>
          <w:w w:val="100"/>
          <w:position w:val="0"/>
        </w:rPr>
        <w:t>50%；</w:t>
      </w:r>
    </w:p>
    <w:p>
      <w:pPr>
        <w:pStyle w:val="Style26"/>
        <w:keepNext w:val="0"/>
        <w:keepLines w:val="0"/>
        <w:widowControl w:val="0"/>
        <w:shd w:val="clear" w:color="auto" w:fill="auto"/>
        <w:tabs>
          <w:tab w:pos="778" w:val="left"/>
        </w:tabs>
        <w:bidi w:val="0"/>
        <w:spacing w:before="0" w:after="60" w:line="403" w:lineRule="exact"/>
        <w:ind w:left="0" w:right="0" w:firstLine="440"/>
        <w:jc w:val="both"/>
      </w:pPr>
      <w:bookmarkStart w:id="1895" w:name="bookmark1895"/>
      <w:r>
        <w:rPr>
          <w:color w:val="000000"/>
          <w:spacing w:val="0"/>
          <w:w w:val="100"/>
          <w:position w:val="0"/>
        </w:rPr>
        <w:t>3</w:t>
      </w:r>
      <w:bookmarkEnd w:id="1895"/>
      <w:r>
        <w:rPr>
          <w:color w:val="000000"/>
          <w:spacing w:val="0"/>
          <w:w w:val="100"/>
          <w:position w:val="0"/>
        </w:rPr>
        <w:t>、</w:t>
        <w:tab/>
        <w:t>2021年2月23日，长实通信与中国工商银行股份有限公司清远分行签订编号为</w:t>
      </w:r>
      <w:r>
        <w:rPr>
          <w:color w:val="000000"/>
          <w:spacing w:val="0"/>
          <w:w w:val="100"/>
          <w:position w:val="0"/>
        </w:rPr>
        <w:t>“0201800017-2021</w:t>
      </w:r>
    </w:p>
    <w:p>
      <w:pPr>
        <w:pStyle w:val="Style26"/>
        <w:keepNext w:val="0"/>
        <w:keepLines w:val="0"/>
        <w:widowControl w:val="0"/>
        <w:shd w:val="clear" w:color="auto" w:fill="auto"/>
        <w:tabs>
          <w:tab w:pos="3597" w:val="left"/>
        </w:tabs>
        <w:bidi w:val="0"/>
        <w:spacing w:before="0" w:after="0" w:line="403" w:lineRule="exact"/>
        <w:ind w:left="0" w:right="0" w:firstLine="0"/>
        <w:jc w:val="left"/>
      </w:pPr>
      <w:r>
        <w:rPr>
          <w:color w:val="000000"/>
          <w:spacing w:val="0"/>
          <w:w w:val="100"/>
          <w:position w:val="0"/>
        </w:rPr>
        <w:t>年（市区）字第00017号”的《流动资金借款合同》，借款</w:t>
      </w:r>
      <w:r>
        <w:rPr>
          <w:color w:val="000000"/>
          <w:spacing w:val="0"/>
          <w:w w:val="100"/>
          <w:position w:val="0"/>
        </w:rPr>
        <w:t>2,000.00</w:t>
      </w:r>
      <w:r>
        <w:rPr>
          <w:color w:val="000000"/>
          <w:spacing w:val="0"/>
          <w:w w:val="100"/>
          <w:position w:val="0"/>
        </w:rPr>
        <w:t>万元，借款期为2021年3月1日至 2022年3月1日，借款利率为</w:t>
      </w:r>
      <w:r>
        <w:rPr>
          <w:color w:val="000000"/>
          <w:spacing w:val="0"/>
          <w:w w:val="100"/>
          <w:position w:val="0"/>
        </w:rPr>
        <w:t xml:space="preserve">4. </w:t>
      </w:r>
      <w:r>
        <w:rPr>
          <w:color w:val="000000"/>
          <w:spacing w:val="0"/>
          <w:w w:val="100"/>
          <w:position w:val="0"/>
        </w:rPr>
        <w:t>20%；</w:t>
        <w:tab/>
        <w:t>2021年2月23日，长实通信与中国工商银行股份有限公司清远分</w:t>
      </w:r>
    </w:p>
    <w:p>
      <w:pPr>
        <w:pStyle w:val="Style26"/>
        <w:keepNext w:val="0"/>
        <w:keepLines w:val="0"/>
        <w:widowControl w:val="0"/>
        <w:shd w:val="clear" w:color="auto" w:fill="auto"/>
        <w:bidi w:val="0"/>
        <w:spacing w:before="0" w:after="60" w:line="403" w:lineRule="exact"/>
        <w:ind w:left="0" w:right="0" w:firstLine="0"/>
        <w:jc w:val="left"/>
      </w:pPr>
      <w:r>
        <w:rPr>
          <w:color w:val="000000"/>
          <w:spacing w:val="0"/>
          <w:w w:val="100"/>
          <w:position w:val="0"/>
        </w:rPr>
        <w:t xml:space="preserve">行签订编号” </w:t>
      </w:r>
      <w:r>
        <w:rPr>
          <w:color w:val="000000"/>
          <w:spacing w:val="0"/>
          <w:w w:val="100"/>
          <w:position w:val="0"/>
        </w:rPr>
        <w:t>0201800017-2021</w:t>
      </w:r>
      <w:r>
        <w:rPr>
          <w:color w:val="000000"/>
          <w:spacing w:val="0"/>
          <w:w w:val="100"/>
          <w:position w:val="0"/>
        </w:rPr>
        <w:t>年（市区）字第00017号补001号”的流动资金借款合作补充协议，仅修 改第十一条款内容；</w:t>
      </w:r>
    </w:p>
    <w:p>
      <w:pPr>
        <w:pStyle w:val="Style26"/>
        <w:keepNext w:val="0"/>
        <w:keepLines w:val="0"/>
        <w:widowControl w:val="0"/>
        <w:shd w:val="clear" w:color="auto" w:fill="auto"/>
        <w:tabs>
          <w:tab w:pos="760" w:val="left"/>
        </w:tabs>
        <w:bidi w:val="0"/>
        <w:spacing w:before="0" w:after="60" w:line="401" w:lineRule="exact"/>
        <w:ind w:left="0" w:right="0" w:firstLine="440"/>
        <w:jc w:val="both"/>
      </w:pPr>
      <w:bookmarkStart w:id="1896" w:name="bookmark1896"/>
      <w:r>
        <w:rPr>
          <w:color w:val="000000"/>
          <w:spacing w:val="0"/>
          <w:w w:val="100"/>
          <w:position w:val="0"/>
        </w:rPr>
        <w:t>4</w:t>
      </w:r>
      <w:bookmarkEnd w:id="1896"/>
      <w:r>
        <w:rPr>
          <w:color w:val="000000"/>
          <w:spacing w:val="0"/>
          <w:w w:val="100"/>
          <w:position w:val="0"/>
        </w:rPr>
        <w:t>、</w:t>
        <w:tab/>
        <w:t>2021年2月23日，长实通信与中国工商银行股份有限公司清远分行签订编号为</w:t>
      </w:r>
      <w:r>
        <w:rPr>
          <w:color w:val="000000"/>
          <w:spacing w:val="0"/>
          <w:w w:val="100"/>
          <w:position w:val="0"/>
        </w:rPr>
        <w:t xml:space="preserve">“0201800017-2021 </w:t>
      </w:r>
      <w:r>
        <w:rPr>
          <w:color w:val="000000"/>
          <w:spacing w:val="0"/>
          <w:w w:val="100"/>
          <w:position w:val="0"/>
        </w:rPr>
        <w:t>年（市区）字第00018号”的《流动资金借款合同》，借款</w:t>
      </w:r>
      <w:r>
        <w:rPr>
          <w:color w:val="000000"/>
          <w:spacing w:val="0"/>
          <w:w w:val="100"/>
          <w:position w:val="0"/>
        </w:rPr>
        <w:t>3,000.00</w:t>
      </w:r>
      <w:r>
        <w:rPr>
          <w:color w:val="000000"/>
          <w:spacing w:val="0"/>
          <w:w w:val="100"/>
          <w:position w:val="0"/>
        </w:rPr>
        <w:t>万元，借款期为2021年2月25日至 2022年2月23日，借款利率为4.20%；上述借款由中嘉博创信息技术股份有限公司作为连带责任保证人；</w:t>
      </w:r>
    </w:p>
    <w:p>
      <w:pPr>
        <w:pStyle w:val="Style26"/>
        <w:keepNext w:val="0"/>
        <w:keepLines w:val="0"/>
        <w:widowControl w:val="0"/>
        <w:shd w:val="clear" w:color="auto" w:fill="auto"/>
        <w:tabs>
          <w:tab w:pos="760" w:val="left"/>
        </w:tabs>
        <w:bidi w:val="0"/>
        <w:spacing w:before="0" w:after="60" w:line="405" w:lineRule="exact"/>
        <w:ind w:left="0" w:right="0" w:firstLine="440"/>
        <w:jc w:val="both"/>
      </w:pPr>
      <w:bookmarkStart w:id="1897" w:name="bookmark1897"/>
      <w:r>
        <w:rPr>
          <w:color w:val="000000"/>
          <w:spacing w:val="0"/>
          <w:w w:val="100"/>
          <w:position w:val="0"/>
        </w:rPr>
        <w:t>5</w:t>
      </w:r>
      <w:bookmarkEnd w:id="1897"/>
      <w:r>
        <w:rPr>
          <w:color w:val="000000"/>
          <w:spacing w:val="0"/>
          <w:w w:val="100"/>
          <w:position w:val="0"/>
        </w:rPr>
        <w:t>、</w:t>
        <w:tab/>
        <w:t xml:space="preserve">2021年5月27日，长实通信与中国民生银行股份有限公司广州分行签订编号为“公流贷字第 </w:t>
      </w:r>
      <w:r>
        <w:rPr>
          <w:color w:val="000000"/>
          <w:spacing w:val="0"/>
          <w:w w:val="100"/>
          <w:position w:val="0"/>
        </w:rPr>
        <w:t>ZX21000000304604</w:t>
      </w:r>
      <w:r>
        <w:rPr>
          <w:color w:val="000000"/>
          <w:spacing w:val="0"/>
          <w:w w:val="100"/>
          <w:position w:val="0"/>
        </w:rPr>
        <w:t>号”的《流动资金借款合同》，借款</w:t>
      </w:r>
      <w:r>
        <w:rPr>
          <w:color w:val="000000"/>
          <w:spacing w:val="0"/>
          <w:w w:val="100"/>
          <w:position w:val="0"/>
        </w:rPr>
        <w:t>1,000.00</w:t>
      </w:r>
      <w:r>
        <w:rPr>
          <w:color w:val="000000"/>
          <w:spacing w:val="0"/>
          <w:w w:val="100"/>
          <w:position w:val="0"/>
        </w:rPr>
        <w:t>万元，借款期为2021年5月27日至2022 年5月26日，借款利率为4.50%；上述借款由编号为公授信字第</w:t>
      </w:r>
      <w:r>
        <w:rPr>
          <w:color w:val="000000"/>
          <w:spacing w:val="0"/>
          <w:w w:val="100"/>
          <w:position w:val="0"/>
        </w:rPr>
        <w:t>g2100000007409</w:t>
      </w:r>
      <w:r>
        <w:rPr>
          <w:color w:val="000000"/>
          <w:spacing w:val="0"/>
          <w:w w:val="100"/>
          <w:position w:val="0"/>
        </w:rPr>
        <w:t>号的《综合授信合同》 项下的具体业务合同，在《综合授信合同》项下担保合同所担保的主债权范围；</w:t>
      </w:r>
    </w:p>
    <w:p>
      <w:pPr>
        <w:pStyle w:val="Style26"/>
        <w:keepNext w:val="0"/>
        <w:keepLines w:val="0"/>
        <w:widowControl w:val="0"/>
        <w:shd w:val="clear" w:color="auto" w:fill="auto"/>
        <w:bidi w:val="0"/>
        <w:spacing w:before="0" w:after="60" w:line="406" w:lineRule="exact"/>
        <w:ind w:left="0" w:right="0" w:firstLine="440"/>
        <w:jc w:val="both"/>
      </w:pPr>
      <w:r>
        <w:rPr>
          <w:color w:val="000000"/>
          <w:spacing w:val="0"/>
          <w:w w:val="100"/>
          <w:position w:val="0"/>
        </w:rPr>
        <w:t>6,2021年11月29日，长实通信与招商银行股份有限公司广州分行签订编号为</w:t>
      </w:r>
      <w:r>
        <w:rPr>
          <w:color w:val="000000"/>
          <w:spacing w:val="0"/>
          <w:w w:val="100"/>
          <w:position w:val="0"/>
        </w:rPr>
        <w:t>“IR2111260000045</w:t>
      </w:r>
      <w:r>
        <w:rPr>
          <w:color w:val="000000"/>
          <w:spacing w:val="0"/>
          <w:w w:val="100"/>
          <w:position w:val="0"/>
        </w:rPr>
        <w:t>的 《提款申请书》”，借款</w:t>
      </w:r>
      <w:r>
        <w:rPr>
          <w:color w:val="000000"/>
          <w:spacing w:val="0"/>
          <w:w w:val="100"/>
          <w:position w:val="0"/>
        </w:rPr>
        <w:t>1,000.00</w:t>
      </w:r>
      <w:r>
        <w:rPr>
          <w:color w:val="000000"/>
          <w:spacing w:val="0"/>
          <w:w w:val="100"/>
          <w:position w:val="0"/>
        </w:rPr>
        <w:t>万元，借款期为2021年11月29日至2022年5月27日，借款利率为4.50%； 上述借款由双方签订编号为</w:t>
      </w:r>
      <w:r>
        <w:rPr>
          <w:color w:val="000000"/>
          <w:spacing w:val="0"/>
          <w:w w:val="100"/>
          <w:position w:val="0"/>
        </w:rPr>
        <w:t>120XY2021025126</w:t>
      </w:r>
      <w:r>
        <w:rPr>
          <w:color w:val="000000"/>
          <w:spacing w:val="0"/>
          <w:w w:val="100"/>
          <w:position w:val="0"/>
        </w:rPr>
        <w:t>的《授信协议》（包括且不限于《授信协议》、《授信协议（适 用于流动资金贷款无须另签借款合同的情形）》、《票据池业务授信协议》等要求办理；</w:t>
      </w:r>
    </w:p>
    <w:p>
      <w:pPr>
        <w:pStyle w:val="Style26"/>
        <w:keepNext w:val="0"/>
        <w:keepLines w:val="0"/>
        <w:widowControl w:val="0"/>
        <w:shd w:val="clear" w:color="auto" w:fill="auto"/>
        <w:bidi w:val="0"/>
        <w:spacing w:before="0" w:after="240" w:line="403" w:lineRule="exact"/>
        <w:ind w:left="0" w:right="0" w:firstLine="440"/>
        <w:jc w:val="both"/>
      </w:pPr>
      <w:bookmarkStart w:id="1898" w:name="bookmark1898"/>
      <w:r>
        <w:rPr>
          <w:rFonts w:ascii="Times New Roman" w:eastAsia="Times New Roman" w:hAnsi="Times New Roman" w:cs="Times New Roman"/>
          <w:color w:val="000000"/>
          <w:spacing w:val="0"/>
          <w:w w:val="100"/>
          <w:position w:val="0"/>
        </w:rPr>
        <w:t>7</w:t>
      </w:r>
      <w:bookmarkEnd w:id="1898"/>
      <w:r>
        <w:rPr>
          <w:color w:val="000000"/>
          <w:spacing w:val="0"/>
          <w:w w:val="100"/>
          <w:position w:val="0"/>
        </w:rPr>
        <w:t>、招商银行与2021年9月17至2023年9月16日合计24个月额度为1亿元授信协议，借款合同在 授信合同</w:t>
      </w:r>
      <w:r>
        <w:rPr>
          <w:color w:val="000000"/>
          <w:spacing w:val="0"/>
          <w:w w:val="100"/>
          <w:position w:val="0"/>
        </w:rPr>
        <w:t>120XY2021025126</w:t>
      </w:r>
      <w:r>
        <w:rPr>
          <w:color w:val="000000"/>
          <w:spacing w:val="0"/>
          <w:w w:val="100"/>
          <w:position w:val="0"/>
        </w:rPr>
        <w:t>下进行，提款申请书编号：</w:t>
      </w:r>
      <w:r>
        <w:rPr>
          <w:color w:val="000000"/>
          <w:spacing w:val="0"/>
          <w:w w:val="100"/>
          <w:position w:val="0"/>
        </w:rPr>
        <w:t>IR2111260000045，</w:t>
      </w:r>
      <w:r>
        <w:rPr>
          <w:color w:val="000000"/>
          <w:spacing w:val="0"/>
          <w:w w:val="100"/>
          <w:position w:val="0"/>
        </w:rPr>
        <w:t>未再另行签订借款合同；</w:t>
      </w:r>
    </w:p>
    <w:p>
      <w:pPr>
        <w:pStyle w:val="Style26"/>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上述借款均由中嘉博创信息技术股份有限公司作为连带责任保证人。</w:t>
      </w:r>
    </w:p>
    <w:p>
      <w:pPr>
        <w:pStyle w:val="Style26"/>
        <w:keepNext w:val="0"/>
        <w:keepLines w:val="0"/>
        <w:widowControl w:val="0"/>
        <w:shd w:val="clear" w:color="auto" w:fill="auto"/>
        <w:bidi w:val="0"/>
        <w:spacing w:before="0" w:after="60" w:line="240" w:lineRule="auto"/>
        <w:ind w:left="0" w:right="0" w:firstLine="280"/>
        <w:jc w:val="left"/>
      </w:pPr>
      <w:r>
        <w:rPr>
          <w:b/>
          <w:bCs/>
          <w:color w:val="000000"/>
          <w:spacing w:val="0"/>
          <w:w w:val="100"/>
          <w:position w:val="0"/>
        </w:rPr>
        <w:t>（十八）应付票据</w:t>
      </w:r>
    </w:p>
    <w:tbl>
      <w:tblPr>
        <w:tblOverlap w:val="never"/>
        <w:jc w:val="center"/>
        <w:tblLayout w:type="fixed"/>
      </w:tblPr>
      <w:tblGrid>
        <w:gridCol w:w="4330"/>
        <w:gridCol w:w="2784"/>
        <w:gridCol w:w="2530"/>
      </w:tblGrid>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80" w:right="0" w:firstLine="0"/>
              <w:jc w:val="left"/>
            </w:pPr>
            <w:r>
              <w:rPr>
                <w:color w:val="000000"/>
                <w:spacing w:val="0"/>
                <w:w w:val="100"/>
                <w:position w:val="0"/>
                <w:sz w:val="18"/>
                <w:szCs w:val="18"/>
              </w:rPr>
              <w:t>4,059,065.00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3, 808, </w:t>
            </w:r>
            <w:r>
              <w:rPr>
                <w:color w:val="000000"/>
                <w:spacing w:val="0"/>
                <w:w w:val="100"/>
                <w:position w:val="0"/>
                <w:sz w:val="18"/>
                <w:szCs w:val="18"/>
              </w:rPr>
              <w:t xml:space="preserve">170. </w:t>
            </w:r>
            <w:r>
              <w:rPr>
                <w:color w:val="000000"/>
                <w:spacing w:val="0"/>
                <w:w w:val="100"/>
                <w:position w:val="0"/>
                <w:sz w:val="18"/>
                <w:szCs w:val="18"/>
              </w:rPr>
              <w:t>00</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80" w:right="0" w:firstLine="0"/>
              <w:jc w:val="left"/>
            </w:pPr>
            <w:r>
              <w:rPr>
                <w:color w:val="000000"/>
                <w:spacing w:val="0"/>
                <w:w w:val="100"/>
                <w:position w:val="0"/>
                <w:sz w:val="18"/>
                <w:szCs w:val="18"/>
              </w:rPr>
              <w:t>4,059,065.00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3, 808, </w:t>
            </w:r>
            <w:r>
              <w:rPr>
                <w:color w:val="000000"/>
                <w:spacing w:val="0"/>
                <w:w w:val="100"/>
                <w:position w:val="0"/>
                <w:sz w:val="18"/>
                <w:szCs w:val="18"/>
              </w:rPr>
              <w:t xml:space="preserve">170. </w:t>
            </w:r>
            <w:r>
              <w:rPr>
                <w:color w:val="000000"/>
                <w:spacing w:val="0"/>
                <w:w w:val="100"/>
                <w:position w:val="0"/>
                <w:sz w:val="18"/>
                <w:szCs w:val="18"/>
              </w:rPr>
              <w:t>00</w:t>
            </w:r>
          </w:p>
        </w:tc>
      </w:tr>
    </w:tbl>
    <w:p>
      <w:pPr>
        <w:spacing w:lineRule="exact" w:line="1"/>
        <w:rPr>
          <w:sz w:val="2"/>
          <w:szCs w:val="2"/>
        </w:rPr>
      </w:pPr>
      <w:r>
        <w:br w:type="page"/>
      </w:r>
    </w:p>
    <w:p>
      <w:pPr>
        <w:pStyle w:val="Style40"/>
        <w:keepNext/>
        <w:keepLines/>
        <w:widowControl w:val="0"/>
        <w:shd w:val="clear" w:color="auto" w:fill="auto"/>
        <w:bidi w:val="0"/>
        <w:spacing w:before="0" w:after="260" w:line="240" w:lineRule="auto"/>
        <w:ind w:left="0" w:right="0" w:firstLine="320"/>
        <w:jc w:val="left"/>
      </w:pPr>
      <w:bookmarkStart w:id="1899" w:name="bookmark1899"/>
      <w:bookmarkStart w:id="1900" w:name="bookmark1900"/>
      <w:bookmarkStart w:id="1901" w:name="bookmark1901"/>
      <w:r>
        <w:rPr>
          <w:color w:val="000000"/>
          <w:spacing w:val="0"/>
          <w:w w:val="100"/>
          <w:position w:val="0"/>
        </w:rPr>
        <w:t>（十九）应付账款</w:t>
      </w:r>
      <w:bookmarkEnd w:id="1899"/>
      <w:bookmarkEnd w:id="1900"/>
      <w:bookmarkEnd w:id="1901"/>
    </w:p>
    <w:p>
      <w:pPr>
        <w:pStyle w:val="Style40"/>
        <w:keepNext/>
        <w:keepLines/>
        <w:widowControl w:val="0"/>
        <w:shd w:val="clear" w:color="auto" w:fill="auto"/>
        <w:bidi w:val="0"/>
        <w:spacing w:before="0" w:after="80" w:line="240" w:lineRule="auto"/>
        <w:ind w:left="0" w:right="0" w:firstLine="400"/>
        <w:jc w:val="left"/>
      </w:pPr>
      <w:bookmarkStart w:id="1899" w:name="bookmark1899"/>
      <w:bookmarkStart w:id="1900" w:name="bookmark1900"/>
      <w:bookmarkStart w:id="1902" w:name="bookmark1902"/>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899"/>
      <w:bookmarkEnd w:id="1900"/>
      <w:bookmarkEnd w:id="1902"/>
    </w:p>
    <w:tbl>
      <w:tblPr>
        <w:tblOverlap w:val="never"/>
        <w:jc w:val="center"/>
        <w:tblLayout w:type="fixed"/>
      </w:tblPr>
      <w:tblGrid>
        <w:gridCol w:w="4330"/>
        <w:gridCol w:w="2654"/>
        <w:gridCol w:w="2659"/>
      </w:tblGrid>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上年年末余额</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劳务及工程物资采购款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 xml:space="preserve">435, </w:t>
            </w:r>
            <w:r>
              <w:rPr>
                <w:color w:val="000000"/>
                <w:spacing w:val="0"/>
                <w:w w:val="100"/>
                <w:position w:val="0"/>
                <w:sz w:val="18"/>
                <w:szCs w:val="18"/>
              </w:rPr>
              <w:t>706,163.97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 xml:space="preserve">440, 358, </w:t>
            </w:r>
            <w:r>
              <w:rPr>
                <w:color w:val="000000"/>
                <w:spacing w:val="0"/>
                <w:w w:val="100"/>
                <w:position w:val="0"/>
                <w:sz w:val="18"/>
                <w:szCs w:val="18"/>
              </w:rPr>
              <w:t xml:space="preserve">660. </w:t>
            </w:r>
            <w:r>
              <w:rPr>
                <w:color w:val="000000"/>
                <w:spacing w:val="0"/>
                <w:w w:val="100"/>
                <w:position w:val="0"/>
                <w:sz w:val="18"/>
                <w:szCs w:val="18"/>
              </w:rPr>
              <w:t>36</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短彩信通道服务款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27, 986, </w:t>
            </w:r>
            <w:r>
              <w:rPr>
                <w:color w:val="000000"/>
                <w:spacing w:val="0"/>
                <w:w w:val="100"/>
                <w:position w:val="0"/>
                <w:sz w:val="18"/>
                <w:szCs w:val="18"/>
              </w:rPr>
              <w:t>856.29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58,619, </w:t>
            </w:r>
            <w:r>
              <w:rPr>
                <w:color w:val="000000"/>
                <w:spacing w:val="0"/>
                <w:w w:val="100"/>
                <w:position w:val="0"/>
                <w:sz w:val="18"/>
                <w:szCs w:val="18"/>
              </w:rPr>
              <w:t>050.40</w:t>
            </w:r>
          </w:p>
        </w:tc>
      </w:tr>
      <w:tr>
        <w:trPr>
          <w:trHeight w:val="38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 xml:space="preserve">463, 693, </w:t>
            </w:r>
            <w:r>
              <w:rPr>
                <w:color w:val="000000"/>
                <w:spacing w:val="0"/>
                <w:w w:val="100"/>
                <w:position w:val="0"/>
                <w:sz w:val="18"/>
                <w:szCs w:val="18"/>
              </w:rPr>
              <w:t xml:space="preserve">020. </w:t>
            </w:r>
            <w:r>
              <w:rPr>
                <w:color w:val="000000"/>
                <w:spacing w:val="0"/>
                <w:w w:val="100"/>
                <w:position w:val="0"/>
                <w:sz w:val="18"/>
                <w:szCs w:val="18"/>
              </w:rPr>
              <w:t>26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498, </w:t>
            </w:r>
            <w:r>
              <w:rPr>
                <w:color w:val="000000"/>
                <w:spacing w:val="0"/>
                <w:w w:val="100"/>
                <w:position w:val="0"/>
                <w:sz w:val="18"/>
                <w:szCs w:val="18"/>
              </w:rPr>
              <w:t>977,710.76</w:t>
            </w:r>
          </w:p>
        </w:tc>
      </w:tr>
    </w:tbl>
    <w:p>
      <w:pPr>
        <w:widowControl w:val="0"/>
        <w:spacing w:after="219" w:line="1" w:lineRule="exact"/>
      </w:pPr>
    </w:p>
    <w:p>
      <w:pPr>
        <w:pStyle w:val="Style40"/>
        <w:keepNext/>
        <w:keepLines/>
        <w:widowControl w:val="0"/>
        <w:shd w:val="clear" w:color="auto" w:fill="auto"/>
        <w:bidi w:val="0"/>
        <w:spacing w:before="0" w:after="80" w:line="240" w:lineRule="auto"/>
        <w:ind w:left="0" w:right="0" w:firstLine="400"/>
        <w:jc w:val="left"/>
      </w:pPr>
      <w:bookmarkStart w:id="1903" w:name="bookmark1903"/>
      <w:bookmarkStart w:id="1904" w:name="bookmark1904"/>
      <w:bookmarkStart w:id="1905" w:name="bookmark1905"/>
      <w:r>
        <w:rPr>
          <w:rFonts w:ascii="Times New Roman" w:eastAsia="Times New Roman" w:hAnsi="Times New Roman" w:cs="Times New Roman"/>
          <w:color w:val="000000"/>
          <w:spacing w:val="0"/>
          <w:w w:val="100"/>
          <w:position w:val="0"/>
        </w:rPr>
        <w:t>2</w:t>
      </w:r>
      <w:r>
        <w:rPr>
          <w:color w:val="000000"/>
          <w:spacing w:val="0"/>
          <w:w w:val="100"/>
          <w:position w:val="0"/>
        </w:rPr>
        <w:t>、账龄超过一年的重要应付账款</w:t>
      </w:r>
      <w:bookmarkEnd w:id="1903"/>
      <w:bookmarkEnd w:id="1904"/>
      <w:bookmarkEnd w:id="1905"/>
    </w:p>
    <w:tbl>
      <w:tblPr>
        <w:tblOverlap w:val="never"/>
        <w:jc w:val="center"/>
        <w:tblLayout w:type="fixed"/>
      </w:tblPr>
      <w:tblGrid>
        <w:gridCol w:w="4330"/>
        <w:gridCol w:w="2155"/>
        <w:gridCol w:w="3158"/>
      </w:tblGrid>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西能电科建设有限公司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6, 790, </w:t>
            </w:r>
            <w:r>
              <w:rPr>
                <w:color w:val="000000"/>
                <w:spacing w:val="0"/>
                <w:w w:val="100"/>
                <w:position w:val="0"/>
                <w:sz w:val="18"/>
                <w:szCs w:val="18"/>
              </w:rPr>
              <w:t xml:space="preserve">909. </w:t>
            </w:r>
            <w:r>
              <w:rPr>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贵州博皓通信技术服务有限公司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2,311,219. </w:t>
            </w:r>
            <w:r>
              <w:rPr>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广东飞通建设工程有限公司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1,492, </w:t>
            </w:r>
            <w:r>
              <w:rPr>
                <w:color w:val="000000"/>
                <w:spacing w:val="0"/>
                <w:w w:val="100"/>
                <w:position w:val="0"/>
                <w:sz w:val="18"/>
                <w:szCs w:val="18"/>
              </w:rPr>
              <w:t>244.31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云南智荣通信工程有限公司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18"/>
                <w:szCs w:val="18"/>
              </w:rPr>
              <w:t xml:space="preserve">979, </w:t>
            </w:r>
            <w:r>
              <w:rPr>
                <w:color w:val="000000"/>
                <w:spacing w:val="0"/>
                <w:w w:val="100"/>
                <w:position w:val="0"/>
                <w:sz w:val="18"/>
                <w:szCs w:val="18"/>
              </w:rPr>
              <w:t xml:space="preserve">597.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武汉菲比特科技有限公司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18"/>
                <w:szCs w:val="18"/>
              </w:rPr>
              <w:t xml:space="preserve">896, </w:t>
            </w:r>
            <w:r>
              <w:rPr>
                <w:color w:val="000000"/>
                <w:spacing w:val="0"/>
                <w:w w:val="100"/>
                <w:position w:val="0"/>
                <w:sz w:val="18"/>
                <w:szCs w:val="18"/>
              </w:rPr>
              <w:t xml:space="preserve">578. </w:t>
            </w:r>
            <w:r>
              <w:rPr>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长沙胤达通信设备有限公司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18"/>
                <w:szCs w:val="18"/>
              </w:rPr>
              <w:t xml:space="preserve">799,415. </w:t>
            </w:r>
            <w:r>
              <w:rPr>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广东长高通信服务有限公司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18"/>
                <w:szCs w:val="18"/>
              </w:rPr>
              <w:t xml:space="preserve">765, </w:t>
            </w:r>
            <w:r>
              <w:rPr>
                <w:color w:val="000000"/>
                <w:spacing w:val="0"/>
                <w:w w:val="100"/>
                <w:position w:val="0"/>
                <w:sz w:val="18"/>
                <w:szCs w:val="18"/>
              </w:rPr>
              <w:t xml:space="preserve">950. </w:t>
            </w:r>
            <w:r>
              <w:rPr>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清远市弘力劳务有限公司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18"/>
                <w:szCs w:val="18"/>
              </w:rPr>
              <w:t xml:space="preserve">724, </w:t>
            </w:r>
            <w:r>
              <w:rPr>
                <w:color w:val="000000"/>
                <w:spacing w:val="0"/>
                <w:w w:val="100"/>
                <w:position w:val="0"/>
                <w:sz w:val="18"/>
                <w:szCs w:val="18"/>
              </w:rPr>
              <w:t xml:space="preserve">042. </w:t>
            </w:r>
            <w:r>
              <w:rPr>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江苏正欣和通信发展有限公司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18"/>
                <w:szCs w:val="18"/>
              </w:rPr>
              <w:t xml:space="preserve">533, </w:t>
            </w:r>
            <w:r>
              <w:rPr>
                <w:color w:val="000000"/>
                <w:spacing w:val="0"/>
                <w:w w:val="100"/>
                <w:position w:val="0"/>
                <w:sz w:val="18"/>
                <w:szCs w:val="18"/>
              </w:rPr>
              <w:t xml:space="preserve">564. </w:t>
            </w:r>
            <w:r>
              <w:rPr>
                <w:color w:val="000000"/>
                <w:spacing w:val="0"/>
                <w:w w:val="100"/>
                <w:position w:val="0"/>
                <w:sz w:val="18"/>
                <w:szCs w:val="18"/>
              </w:rPr>
              <w:t>41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阜新云海信息技术有限公司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18"/>
                <w:szCs w:val="18"/>
              </w:rPr>
              <w:t xml:space="preserve">517, </w:t>
            </w:r>
            <w:r>
              <w:rPr>
                <w:color w:val="000000"/>
                <w:spacing w:val="0"/>
                <w:w w:val="100"/>
                <w:position w:val="0"/>
                <w:sz w:val="18"/>
                <w:szCs w:val="18"/>
              </w:rPr>
              <w:t xml:space="preserve">762. </w:t>
            </w:r>
            <w:r>
              <w:rPr>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南宁市鹤桥建筑工程劳务有限公司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18"/>
                <w:szCs w:val="18"/>
              </w:rPr>
              <w:t xml:space="preserve">462, </w:t>
            </w:r>
            <w:r>
              <w:rPr>
                <w:color w:val="000000"/>
                <w:spacing w:val="0"/>
                <w:w w:val="100"/>
                <w:position w:val="0"/>
                <w:sz w:val="18"/>
                <w:szCs w:val="18"/>
              </w:rPr>
              <w:t xml:space="preserve">808. </w:t>
            </w:r>
            <w:r>
              <w:rPr>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河南省长泽通信科技有限公司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18"/>
                <w:szCs w:val="18"/>
              </w:rPr>
              <w:t xml:space="preserve">447, </w:t>
            </w:r>
            <w:r>
              <w:rPr>
                <w:color w:val="000000"/>
                <w:spacing w:val="0"/>
                <w:w w:val="100"/>
                <w:position w:val="0"/>
                <w:sz w:val="18"/>
                <w:szCs w:val="18"/>
              </w:rPr>
              <w:t xml:space="preserve">947.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上海椹源机电工程有限公司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18"/>
                <w:szCs w:val="18"/>
              </w:rPr>
              <w:t xml:space="preserve">440,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广东长茂通信科技有限公司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18"/>
                <w:szCs w:val="18"/>
              </w:rPr>
              <w:t xml:space="preserve">430,710. </w:t>
            </w:r>
            <w:r>
              <w:rPr>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呼和浩特市国通通信工程有限公司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18"/>
                <w:szCs w:val="18"/>
              </w:rPr>
              <w:t xml:space="preserve">397, </w:t>
            </w:r>
            <w:r>
              <w:rPr>
                <w:color w:val="000000"/>
                <w:spacing w:val="0"/>
                <w:w w:val="100"/>
                <w:position w:val="0"/>
                <w:sz w:val="18"/>
                <w:szCs w:val="18"/>
              </w:rPr>
              <w:t xml:space="preserve">169. </w:t>
            </w:r>
            <w:r>
              <w:rPr>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大理信通通信工程有限公司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18"/>
                <w:szCs w:val="18"/>
              </w:rPr>
              <w:t xml:space="preserve">377, </w:t>
            </w:r>
            <w:r>
              <w:rPr>
                <w:color w:val="000000"/>
                <w:spacing w:val="0"/>
                <w:w w:val="100"/>
                <w:position w:val="0"/>
                <w:sz w:val="18"/>
                <w:szCs w:val="18"/>
              </w:rPr>
              <w:t xml:space="preserve">706. </w:t>
            </w: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18"/>
                <w:szCs w:val="18"/>
              </w:rPr>
              <w:t xml:space="preserve">374, </w:t>
            </w:r>
            <w:r>
              <w:rPr>
                <w:color w:val="000000"/>
                <w:spacing w:val="0"/>
                <w:w w:val="100"/>
                <w:position w:val="0"/>
                <w:sz w:val="18"/>
                <w:szCs w:val="18"/>
              </w:rPr>
              <w:t xml:space="preserve">009.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18, </w:t>
            </w:r>
            <w:r>
              <w:rPr>
                <w:color w:val="000000"/>
                <w:spacing w:val="0"/>
                <w:w w:val="100"/>
                <w:position w:val="0"/>
                <w:sz w:val="18"/>
                <w:szCs w:val="18"/>
              </w:rPr>
              <w:t>741,637.06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40"/>
        <w:keepNext/>
        <w:keepLines/>
        <w:widowControl w:val="0"/>
        <w:shd w:val="clear" w:color="auto" w:fill="auto"/>
        <w:bidi w:val="0"/>
        <w:spacing w:before="0" w:after="260" w:line="240" w:lineRule="auto"/>
        <w:ind w:left="0" w:right="0" w:firstLine="320"/>
        <w:jc w:val="left"/>
      </w:pPr>
      <w:bookmarkStart w:id="1906" w:name="bookmark1906"/>
      <w:bookmarkStart w:id="1907" w:name="bookmark1907"/>
      <w:bookmarkStart w:id="1908" w:name="bookmark1908"/>
      <w:r>
        <w:rPr>
          <w:color w:val="000000"/>
          <w:spacing w:val="0"/>
          <w:w w:val="100"/>
          <w:position w:val="0"/>
        </w:rPr>
        <w:t>（二十）预收款项</w:t>
      </w:r>
      <w:bookmarkEnd w:id="1906"/>
      <w:bookmarkEnd w:id="1907"/>
      <w:bookmarkEnd w:id="1908"/>
    </w:p>
    <w:p>
      <w:pPr>
        <w:pStyle w:val="Style40"/>
        <w:keepNext/>
        <w:keepLines/>
        <w:widowControl w:val="0"/>
        <w:shd w:val="clear" w:color="auto" w:fill="auto"/>
        <w:bidi w:val="0"/>
        <w:spacing w:before="0" w:after="80" w:line="240" w:lineRule="auto"/>
        <w:ind w:left="0" w:right="0" w:firstLine="400"/>
        <w:jc w:val="left"/>
      </w:pPr>
      <w:bookmarkStart w:id="1906" w:name="bookmark1906"/>
      <w:bookmarkStart w:id="1907" w:name="bookmark1907"/>
      <w:bookmarkStart w:id="1909" w:name="bookmark1909"/>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906"/>
      <w:bookmarkEnd w:id="1907"/>
      <w:bookmarkEnd w:id="1909"/>
    </w:p>
    <w:tbl>
      <w:tblPr>
        <w:tblOverlap w:val="never"/>
        <w:jc w:val="center"/>
        <w:tblLayout w:type="fixed"/>
      </w:tblPr>
      <w:tblGrid>
        <w:gridCol w:w="4330"/>
        <w:gridCol w:w="2654"/>
        <w:gridCol w:w="2659"/>
      </w:tblGrid>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41,513.47</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41,513.47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40"/>
        <w:keepNext/>
        <w:keepLines/>
        <w:widowControl w:val="0"/>
        <w:shd w:val="clear" w:color="auto" w:fill="auto"/>
        <w:bidi w:val="0"/>
        <w:spacing w:before="0" w:after="260" w:line="240" w:lineRule="auto"/>
        <w:ind w:left="0" w:right="0" w:firstLine="400"/>
        <w:jc w:val="left"/>
      </w:pPr>
      <w:bookmarkStart w:id="1910" w:name="bookmark1910"/>
      <w:bookmarkStart w:id="1911" w:name="bookmark1911"/>
      <w:bookmarkStart w:id="1912" w:name="bookmark1912"/>
      <w:r>
        <w:rPr>
          <w:color w:val="000000"/>
          <w:spacing w:val="0"/>
          <w:w w:val="100"/>
          <w:position w:val="0"/>
        </w:rPr>
        <w:t>（二十一）合同负债</w:t>
      </w:r>
      <w:bookmarkEnd w:id="1910"/>
      <w:bookmarkEnd w:id="1911"/>
      <w:bookmarkEnd w:id="1912"/>
    </w:p>
    <w:p>
      <w:pPr>
        <w:pStyle w:val="Style40"/>
        <w:keepNext/>
        <w:keepLines/>
        <w:widowControl w:val="0"/>
        <w:shd w:val="clear" w:color="auto" w:fill="auto"/>
        <w:bidi w:val="0"/>
        <w:spacing w:before="0" w:after="220" w:line="240" w:lineRule="auto"/>
        <w:ind w:left="0" w:right="0" w:firstLine="400"/>
        <w:jc w:val="left"/>
      </w:pPr>
      <w:bookmarkStart w:id="1910" w:name="bookmark1910"/>
      <w:bookmarkStart w:id="1911" w:name="bookmark1911"/>
      <w:bookmarkStart w:id="1913" w:name="bookmark1913"/>
      <w:r>
        <w:rPr>
          <w:rFonts w:ascii="Times New Roman" w:eastAsia="Times New Roman" w:hAnsi="Times New Roman" w:cs="Times New Roman"/>
          <w:color w:val="000000"/>
          <w:spacing w:val="0"/>
          <w:w w:val="100"/>
          <w:position w:val="0"/>
        </w:rPr>
        <w:t>1</w:t>
      </w:r>
      <w:r>
        <w:rPr>
          <w:color w:val="000000"/>
          <w:spacing w:val="0"/>
          <w:w w:val="100"/>
          <w:position w:val="0"/>
        </w:rPr>
        <w:t>、合同负债情况</w:t>
      </w:r>
      <w:bookmarkEnd w:id="1910"/>
      <w:bookmarkEnd w:id="1911"/>
      <w:bookmarkEnd w:id="1913"/>
      <w:r>
        <w:br w:type="page"/>
      </w:r>
    </w:p>
    <w:tbl>
      <w:tblPr>
        <w:tblOverlap w:val="never"/>
        <w:jc w:val="center"/>
        <w:tblLayout w:type="fixed"/>
      </w:tblPr>
      <w:tblGrid>
        <w:gridCol w:w="4656"/>
        <w:gridCol w:w="2525"/>
        <w:gridCol w:w="2462"/>
      </w:tblGrid>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预收供应商维护款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47,018,182.92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 xml:space="preserve">27, </w:t>
            </w:r>
            <w:r>
              <w:rPr>
                <w:color w:val="000000"/>
                <w:spacing w:val="0"/>
                <w:w w:val="100"/>
                <w:position w:val="0"/>
                <w:sz w:val="18"/>
                <w:szCs w:val="18"/>
              </w:rPr>
              <w:t>798,150.27</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预收短信发送款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 xml:space="preserve">52, </w:t>
            </w:r>
            <w:r>
              <w:rPr>
                <w:color w:val="000000"/>
                <w:spacing w:val="0"/>
                <w:w w:val="100"/>
                <w:position w:val="0"/>
                <w:sz w:val="18"/>
                <w:szCs w:val="18"/>
              </w:rPr>
              <w:t>799,815.75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68, 303,</w:t>
            </w:r>
            <w:r>
              <w:rPr>
                <w:color w:val="000000"/>
                <w:spacing w:val="0"/>
                <w:w w:val="100"/>
                <w:position w:val="0"/>
                <w:sz w:val="18"/>
                <w:szCs w:val="18"/>
              </w:rPr>
              <w:t>111.44</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预收算力销售款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 xml:space="preserve">38, 832, </w:t>
            </w:r>
            <w:r>
              <w:rPr>
                <w:color w:val="000000"/>
                <w:spacing w:val="0"/>
                <w:w w:val="100"/>
                <w:position w:val="0"/>
                <w:sz w:val="18"/>
                <w:szCs w:val="18"/>
              </w:rPr>
              <w:t xml:space="preserve">947. </w:t>
            </w:r>
            <w:r>
              <w:rPr>
                <w:color w:val="000000"/>
                <w:spacing w:val="0"/>
                <w:w w:val="100"/>
                <w:position w:val="0"/>
                <w:sz w:val="18"/>
                <w:szCs w:val="18"/>
              </w:rPr>
              <w:t>19</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预收技术服务及其他款项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178, </w:t>
            </w:r>
            <w:r>
              <w:rPr>
                <w:color w:val="000000"/>
                <w:spacing w:val="0"/>
                <w:w w:val="100"/>
                <w:position w:val="0"/>
                <w:sz w:val="18"/>
                <w:szCs w:val="18"/>
              </w:rPr>
              <w:t xml:space="preserve">822. </w:t>
            </w:r>
            <w:r>
              <w:rPr>
                <w:color w:val="000000"/>
                <w:spacing w:val="0"/>
                <w:w w:val="100"/>
                <w:position w:val="0"/>
                <w:sz w:val="18"/>
                <w:szCs w:val="18"/>
              </w:rPr>
              <w:t>42</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 xml:space="preserve">99,817, </w:t>
            </w:r>
            <w:r>
              <w:rPr>
                <w:color w:val="000000"/>
                <w:spacing w:val="0"/>
                <w:w w:val="100"/>
                <w:position w:val="0"/>
                <w:sz w:val="18"/>
                <w:szCs w:val="18"/>
              </w:rPr>
              <w:t xml:space="preserve">998. </w:t>
            </w:r>
            <w:r>
              <w:rPr>
                <w:color w:val="000000"/>
                <w:spacing w:val="0"/>
                <w:w w:val="100"/>
                <w:position w:val="0"/>
                <w:sz w:val="18"/>
                <w:szCs w:val="18"/>
              </w:rPr>
              <w:t>67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135, 113, </w:t>
            </w:r>
            <w:r>
              <w:rPr>
                <w:color w:val="000000"/>
                <w:spacing w:val="0"/>
                <w:w w:val="100"/>
                <w:position w:val="0"/>
                <w:sz w:val="18"/>
                <w:szCs w:val="18"/>
              </w:rPr>
              <w:t xml:space="preserve">031. </w:t>
            </w:r>
            <w:r>
              <w:rPr>
                <w:color w:val="000000"/>
                <w:spacing w:val="0"/>
                <w:w w:val="100"/>
                <w:position w:val="0"/>
                <w:sz w:val="18"/>
                <w:szCs w:val="18"/>
              </w:rPr>
              <w:t>32</w:t>
            </w:r>
          </w:p>
        </w:tc>
      </w:tr>
    </w:tbl>
    <w:p>
      <w:pPr>
        <w:widowControl w:val="0"/>
        <w:spacing w:after="199" w:line="1" w:lineRule="exact"/>
      </w:pPr>
    </w:p>
    <w:p>
      <w:pPr>
        <w:pStyle w:val="Style40"/>
        <w:keepNext/>
        <w:keepLines/>
        <w:widowControl w:val="0"/>
        <w:shd w:val="clear" w:color="auto" w:fill="auto"/>
        <w:bidi w:val="0"/>
        <w:spacing w:before="0" w:after="260" w:line="240" w:lineRule="auto"/>
        <w:ind w:left="0" w:right="0" w:firstLine="320"/>
        <w:jc w:val="left"/>
      </w:pPr>
      <w:bookmarkStart w:id="1914" w:name="bookmark1914"/>
      <w:bookmarkStart w:id="1915" w:name="bookmark1915"/>
      <w:bookmarkStart w:id="1916" w:name="bookmark1916"/>
      <w:r>
        <w:rPr>
          <w:color w:val="000000"/>
          <w:spacing w:val="0"/>
          <w:w w:val="100"/>
          <w:position w:val="0"/>
        </w:rPr>
        <w:t>（二十二）应付职工薪酬</w:t>
      </w:r>
      <w:bookmarkEnd w:id="1914"/>
      <w:bookmarkEnd w:id="1915"/>
      <w:bookmarkEnd w:id="1916"/>
    </w:p>
    <w:p>
      <w:pPr>
        <w:pStyle w:val="Style40"/>
        <w:keepNext/>
        <w:keepLines/>
        <w:widowControl w:val="0"/>
        <w:shd w:val="clear" w:color="auto" w:fill="auto"/>
        <w:bidi w:val="0"/>
        <w:spacing w:before="0" w:after="80" w:line="240" w:lineRule="auto"/>
        <w:ind w:left="0" w:right="0" w:firstLine="400"/>
        <w:jc w:val="left"/>
      </w:pPr>
      <w:bookmarkStart w:id="1914" w:name="bookmark1914"/>
      <w:bookmarkStart w:id="1915" w:name="bookmark1915"/>
      <w:bookmarkStart w:id="1917" w:name="bookmark1917"/>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914"/>
      <w:bookmarkEnd w:id="1915"/>
      <w:bookmarkEnd w:id="1917"/>
    </w:p>
    <w:tbl>
      <w:tblPr>
        <w:tblOverlap w:val="never"/>
        <w:jc w:val="center"/>
        <w:tblLayout w:type="fixed"/>
      </w:tblPr>
      <w:tblGrid>
        <w:gridCol w:w="3298"/>
        <w:gridCol w:w="1579"/>
        <w:gridCol w:w="1594"/>
        <w:gridCol w:w="1589"/>
        <w:gridCol w:w="1584"/>
      </w:tblGrid>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50,498, </w:t>
            </w:r>
            <w:r>
              <w:rPr>
                <w:color w:val="000000"/>
                <w:spacing w:val="0"/>
                <w:w w:val="100"/>
                <w:position w:val="0"/>
                <w:sz w:val="18"/>
                <w:szCs w:val="18"/>
              </w:rPr>
              <w:t>535.20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245, 626, </w:t>
            </w:r>
            <w:r>
              <w:rPr>
                <w:color w:val="000000"/>
                <w:spacing w:val="0"/>
                <w:w w:val="100"/>
                <w:position w:val="0"/>
                <w:sz w:val="18"/>
                <w:szCs w:val="18"/>
              </w:rPr>
              <w:t xml:space="preserve">232. </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264,714, </w:t>
            </w:r>
            <w:r>
              <w:rPr>
                <w:color w:val="000000"/>
                <w:spacing w:val="0"/>
                <w:w w:val="100"/>
                <w:position w:val="0"/>
                <w:sz w:val="18"/>
                <w:szCs w:val="18"/>
              </w:rPr>
              <w:t xml:space="preserve">128. </w:t>
            </w:r>
            <w:r>
              <w:rPr>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31,410, </w:t>
            </w:r>
            <w:r>
              <w:rPr>
                <w:color w:val="000000"/>
                <w:spacing w:val="0"/>
                <w:w w:val="100"/>
                <w:position w:val="0"/>
                <w:sz w:val="18"/>
                <w:szCs w:val="18"/>
              </w:rPr>
              <w:t>638.73</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离职后福利-设定提存计划</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652, </w:t>
            </w:r>
            <w:r>
              <w:rPr>
                <w:color w:val="000000"/>
                <w:spacing w:val="0"/>
                <w:w w:val="100"/>
                <w:position w:val="0"/>
                <w:sz w:val="18"/>
                <w:szCs w:val="18"/>
              </w:rPr>
              <w:t xml:space="preserve">800. </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19, 021, </w:t>
            </w:r>
            <w:r>
              <w:rPr>
                <w:color w:val="000000"/>
                <w:spacing w:val="0"/>
                <w:w w:val="100"/>
                <w:position w:val="0"/>
                <w:sz w:val="18"/>
                <w:szCs w:val="18"/>
              </w:rPr>
              <w:t xml:space="preserve">144.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19, 424, </w:t>
            </w:r>
            <w:r>
              <w:rPr>
                <w:color w:val="000000"/>
                <w:spacing w:val="0"/>
                <w:w w:val="100"/>
                <w:position w:val="0"/>
                <w:sz w:val="18"/>
                <w:szCs w:val="18"/>
              </w:rPr>
              <w:t xml:space="preserve">142. </w:t>
            </w: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249, </w:t>
            </w:r>
            <w:r>
              <w:rPr>
                <w:color w:val="000000"/>
                <w:spacing w:val="0"/>
                <w:w w:val="100"/>
                <w:position w:val="0"/>
                <w:sz w:val="18"/>
                <w:szCs w:val="18"/>
              </w:rPr>
              <w:t xml:space="preserve">802. </w:t>
            </w:r>
            <w:r>
              <w:rPr>
                <w:color w:val="000000"/>
                <w:spacing w:val="0"/>
                <w:w w:val="100"/>
                <w:position w:val="0"/>
                <w:sz w:val="18"/>
                <w:szCs w:val="18"/>
              </w:rPr>
              <w:t>66</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1, 150, </w:t>
            </w:r>
            <w:r>
              <w:rPr>
                <w:color w:val="000000"/>
                <w:spacing w:val="0"/>
                <w:w w:val="100"/>
                <w:position w:val="0"/>
                <w:sz w:val="18"/>
                <w:szCs w:val="18"/>
              </w:rPr>
              <w:t xml:space="preserve">666. </w:t>
            </w:r>
            <w:r>
              <w:rPr>
                <w:color w:val="000000"/>
                <w:spacing w:val="0"/>
                <w:w w:val="100"/>
                <w:position w:val="0"/>
                <w:sz w:val="18"/>
                <w:szCs w:val="18"/>
              </w:rPr>
              <w:t>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1, 150, </w:t>
            </w:r>
            <w:r>
              <w:rPr>
                <w:color w:val="000000"/>
                <w:spacing w:val="0"/>
                <w:w w:val="100"/>
                <w:position w:val="0"/>
                <w:sz w:val="18"/>
                <w:szCs w:val="18"/>
              </w:rPr>
              <w:t xml:space="preserve">666. </w:t>
            </w:r>
            <w:r>
              <w:rPr>
                <w:color w:val="000000"/>
                <w:spacing w:val="0"/>
                <w:w w:val="100"/>
                <w:position w:val="0"/>
                <w:sz w:val="18"/>
                <w:szCs w:val="18"/>
              </w:rPr>
              <w:t>71</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51,</w:t>
            </w:r>
            <w:r>
              <w:rPr>
                <w:color w:val="000000"/>
                <w:spacing w:val="0"/>
                <w:w w:val="100"/>
                <w:position w:val="0"/>
                <w:sz w:val="18"/>
                <w:szCs w:val="18"/>
              </w:rPr>
              <w:t>151,335.46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265, 798, </w:t>
            </w:r>
            <w:r>
              <w:rPr>
                <w:color w:val="000000"/>
                <w:spacing w:val="0"/>
                <w:w w:val="100"/>
                <w:position w:val="0"/>
                <w:sz w:val="18"/>
                <w:szCs w:val="18"/>
              </w:rPr>
              <w:t xml:space="preserve">043. </w:t>
            </w:r>
            <w:r>
              <w:rPr>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285, 288, </w:t>
            </w:r>
            <w:r>
              <w:rPr>
                <w:color w:val="000000"/>
                <w:spacing w:val="0"/>
                <w:w w:val="100"/>
                <w:position w:val="0"/>
                <w:sz w:val="18"/>
                <w:szCs w:val="18"/>
              </w:rPr>
              <w:t xml:space="preserve">937. </w:t>
            </w:r>
            <w:r>
              <w:rPr>
                <w:color w:val="000000"/>
                <w:spacing w:val="0"/>
                <w:w w:val="100"/>
                <w:position w:val="0"/>
                <w:sz w:val="18"/>
                <w:szCs w:val="18"/>
              </w:rPr>
              <w:t>55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31,660,441.39</w:t>
            </w:r>
          </w:p>
        </w:tc>
      </w:tr>
    </w:tbl>
    <w:p>
      <w:pPr>
        <w:widowControl w:val="0"/>
        <w:spacing w:after="199" w:line="1" w:lineRule="exact"/>
      </w:pPr>
    </w:p>
    <w:p>
      <w:pPr>
        <w:pStyle w:val="Style40"/>
        <w:keepNext/>
        <w:keepLines/>
        <w:widowControl w:val="0"/>
        <w:shd w:val="clear" w:color="auto" w:fill="auto"/>
        <w:bidi w:val="0"/>
        <w:spacing w:before="0" w:after="80" w:line="240" w:lineRule="auto"/>
        <w:ind w:left="0" w:right="0" w:firstLine="400"/>
        <w:jc w:val="left"/>
      </w:pPr>
      <w:bookmarkStart w:id="1918" w:name="bookmark1918"/>
      <w:bookmarkStart w:id="1919" w:name="bookmark1919"/>
      <w:bookmarkStart w:id="1920" w:name="bookmark1920"/>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918"/>
      <w:bookmarkEnd w:id="1919"/>
      <w:bookmarkEnd w:id="1920"/>
    </w:p>
    <w:tbl>
      <w:tblPr>
        <w:tblOverlap w:val="never"/>
        <w:jc w:val="center"/>
        <w:tblLayout w:type="fixed"/>
      </w:tblPr>
      <w:tblGrid>
        <w:gridCol w:w="3389"/>
        <w:gridCol w:w="1512"/>
        <w:gridCol w:w="1613"/>
        <w:gridCol w:w="1613"/>
        <w:gridCol w:w="1517"/>
      </w:tblGrid>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上年年末余额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8"/>
                <w:szCs w:val="18"/>
              </w:rPr>
              <w:t xml:space="preserve">48, 909, </w:t>
            </w:r>
            <w:r>
              <w:rPr>
                <w:color w:val="000000"/>
                <w:spacing w:val="0"/>
                <w:w w:val="100"/>
                <w:position w:val="0"/>
                <w:sz w:val="18"/>
                <w:szCs w:val="18"/>
              </w:rPr>
              <w:t xml:space="preserve">744.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226, 134, </w:t>
            </w:r>
            <w:r>
              <w:rPr>
                <w:color w:val="000000"/>
                <w:spacing w:val="0"/>
                <w:w w:val="100"/>
                <w:position w:val="0"/>
                <w:sz w:val="18"/>
                <w:szCs w:val="18"/>
              </w:rPr>
              <w:t xml:space="preserve">468. </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243, 828, </w:t>
            </w:r>
            <w:r>
              <w:rPr>
                <w:color w:val="000000"/>
                <w:spacing w:val="0"/>
                <w:w w:val="100"/>
                <w:position w:val="0"/>
                <w:sz w:val="18"/>
                <w:szCs w:val="18"/>
              </w:rPr>
              <w:t xml:space="preserve">398. </w:t>
            </w:r>
            <w:r>
              <w:rPr>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31,215,813.87</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 xml:space="preserve">364, </w:t>
            </w:r>
            <w:r>
              <w:rPr>
                <w:color w:val="000000"/>
                <w:spacing w:val="0"/>
                <w:w w:val="100"/>
                <w:position w:val="0"/>
                <w:sz w:val="18"/>
                <w:szCs w:val="18"/>
              </w:rPr>
              <w:t xml:space="preserve">927. </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364, </w:t>
            </w:r>
            <w:r>
              <w:rPr>
                <w:color w:val="000000"/>
                <w:spacing w:val="0"/>
                <w:w w:val="100"/>
                <w:position w:val="0"/>
                <w:sz w:val="18"/>
                <w:szCs w:val="18"/>
              </w:rPr>
              <w:t xml:space="preserve">927. </w:t>
            </w:r>
            <w:r>
              <w:rPr>
                <w:color w:val="000000"/>
                <w:spacing w:val="0"/>
                <w:w w:val="100"/>
                <w:position w:val="0"/>
                <w:sz w:val="18"/>
                <w:szCs w:val="18"/>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 xml:space="preserve">887, </w:t>
            </w:r>
            <w:r>
              <w:rPr>
                <w:color w:val="000000"/>
                <w:spacing w:val="0"/>
                <w:w w:val="100"/>
                <w:position w:val="0"/>
                <w:sz w:val="18"/>
                <w:szCs w:val="18"/>
              </w:rPr>
              <w:t xml:space="preserve">760. </w:t>
            </w:r>
            <w:r>
              <w:rPr>
                <w:color w:val="000000"/>
                <w:spacing w:val="0"/>
                <w:w w:val="100"/>
                <w:position w:val="0"/>
                <w:sz w:val="18"/>
                <w:szCs w:val="18"/>
              </w:rPr>
              <w:t>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12, </w:t>
            </w:r>
            <w:r>
              <w:rPr>
                <w:color w:val="000000"/>
                <w:spacing w:val="0"/>
                <w:w w:val="100"/>
                <w:position w:val="0"/>
                <w:sz w:val="18"/>
                <w:szCs w:val="18"/>
              </w:rPr>
              <w:t>272,481.32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12, 988, </w:t>
            </w:r>
            <w:r>
              <w:rPr>
                <w:color w:val="000000"/>
                <w:spacing w:val="0"/>
                <w:w w:val="100"/>
                <w:position w:val="0"/>
                <w:sz w:val="18"/>
                <w:szCs w:val="18"/>
              </w:rPr>
              <w:t xml:space="preserve">046. </w:t>
            </w:r>
            <w:r>
              <w:rPr>
                <w:color w:val="000000"/>
                <w:spacing w:val="0"/>
                <w:w w:val="100"/>
                <w:position w:val="0"/>
                <w:sz w:val="18"/>
                <w:szCs w:val="18"/>
              </w:rPr>
              <w:t>61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 xml:space="preserve">172, </w:t>
            </w:r>
            <w:r>
              <w:rPr>
                <w:color w:val="000000"/>
                <w:spacing w:val="0"/>
                <w:w w:val="100"/>
                <w:position w:val="0"/>
                <w:sz w:val="18"/>
                <w:szCs w:val="18"/>
              </w:rPr>
              <w:t xml:space="preserve">195. </w:t>
            </w:r>
            <w:r>
              <w:rPr>
                <w:color w:val="000000"/>
                <w:spacing w:val="0"/>
                <w:w w:val="100"/>
                <w:position w:val="0"/>
                <w:sz w:val="18"/>
                <w:szCs w:val="18"/>
              </w:rPr>
              <w:t>68</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 xml:space="preserve">831, </w:t>
            </w:r>
            <w:r>
              <w:rPr>
                <w:color w:val="000000"/>
                <w:spacing w:val="0"/>
                <w:w w:val="100"/>
                <w:position w:val="0"/>
                <w:sz w:val="18"/>
                <w:szCs w:val="18"/>
              </w:rPr>
              <w:t xml:space="preserve">135.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11,229, </w:t>
            </w:r>
            <w:r>
              <w:rPr>
                <w:color w:val="000000"/>
                <w:spacing w:val="0"/>
                <w:w w:val="100"/>
                <w:position w:val="0"/>
                <w:sz w:val="18"/>
                <w:szCs w:val="18"/>
              </w:rPr>
              <w:t>592.89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11,909, </w:t>
            </w:r>
            <w:r>
              <w:rPr>
                <w:color w:val="000000"/>
                <w:spacing w:val="0"/>
                <w:w w:val="100"/>
                <w:position w:val="0"/>
                <w:sz w:val="18"/>
                <w:szCs w:val="18"/>
              </w:rPr>
              <w:t xml:space="preserve">034. </w:t>
            </w:r>
            <w:r>
              <w:rPr>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 xml:space="preserve">151,693. </w:t>
            </w:r>
            <w:r>
              <w:rPr>
                <w:color w:val="000000"/>
                <w:spacing w:val="0"/>
                <w:w w:val="100"/>
                <w:position w:val="0"/>
                <w:sz w:val="18"/>
                <w:szCs w:val="18"/>
              </w:rPr>
              <w:t>09</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 </w:t>
            </w:r>
            <w:r>
              <w:rPr>
                <w:color w:val="000000"/>
                <w:spacing w:val="0"/>
                <w:w w:val="100"/>
                <w:position w:val="0"/>
                <w:sz w:val="18"/>
                <w:szCs w:val="18"/>
              </w:rPr>
              <w:t xml:space="preserve">240. </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 xml:space="preserve">402, </w:t>
            </w:r>
            <w:r>
              <w:rPr>
                <w:color w:val="000000"/>
                <w:spacing w:val="0"/>
                <w:w w:val="100"/>
                <w:position w:val="0"/>
                <w:sz w:val="18"/>
                <w:szCs w:val="18"/>
              </w:rPr>
              <w:t xml:space="preserve">458. </w:t>
            </w: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402, </w:t>
            </w:r>
            <w:r>
              <w:rPr>
                <w:color w:val="000000"/>
                <w:spacing w:val="0"/>
                <w:w w:val="100"/>
                <w:position w:val="0"/>
                <w:sz w:val="18"/>
                <w:szCs w:val="18"/>
              </w:rPr>
              <w:t xml:space="preserve">531. </w:t>
            </w:r>
            <w:r>
              <w:rPr>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 </w:t>
            </w:r>
            <w:r>
              <w:rPr>
                <w:color w:val="000000"/>
                <w:spacing w:val="0"/>
                <w:w w:val="100"/>
                <w:position w:val="0"/>
                <w:sz w:val="18"/>
                <w:szCs w:val="18"/>
              </w:rPr>
              <w:t xml:space="preserve">166. </w:t>
            </w:r>
            <w:r>
              <w:rPr>
                <w:color w:val="000000"/>
                <w:spacing w:val="0"/>
                <w:w w:val="100"/>
                <w:position w:val="0"/>
                <w:sz w:val="18"/>
                <w:szCs w:val="18"/>
              </w:rPr>
              <w:t>60</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48, </w:t>
            </w:r>
            <w:r>
              <w:rPr>
                <w:color w:val="000000"/>
                <w:spacing w:val="0"/>
                <w:w w:val="100"/>
                <w:position w:val="0"/>
                <w:sz w:val="18"/>
                <w:szCs w:val="18"/>
              </w:rPr>
              <w:t xml:space="preserve">385. </w:t>
            </w: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 xml:space="preserve">640, </w:t>
            </w:r>
            <w:r>
              <w:rPr>
                <w:color w:val="000000"/>
                <w:spacing w:val="0"/>
                <w:w w:val="100"/>
                <w:position w:val="0"/>
                <w:sz w:val="18"/>
                <w:szCs w:val="18"/>
              </w:rPr>
              <w:t xml:space="preserve">430.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676, </w:t>
            </w:r>
            <w:r>
              <w:rPr>
                <w:color w:val="000000"/>
                <w:spacing w:val="0"/>
                <w:w w:val="100"/>
                <w:position w:val="0"/>
                <w:sz w:val="18"/>
                <w:szCs w:val="18"/>
              </w:rPr>
              <w:t xml:space="preserve">479. </w:t>
            </w:r>
            <w:r>
              <w:rPr>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12, </w:t>
            </w:r>
            <w:r>
              <w:rPr>
                <w:color w:val="000000"/>
                <w:spacing w:val="0"/>
                <w:w w:val="100"/>
                <w:position w:val="0"/>
                <w:sz w:val="18"/>
                <w:szCs w:val="18"/>
              </w:rPr>
              <w:t xml:space="preserve">335. </w:t>
            </w:r>
            <w:r>
              <w:rPr>
                <w:color w:val="000000"/>
                <w:spacing w:val="0"/>
                <w:w w:val="100"/>
                <w:position w:val="0"/>
                <w:sz w:val="18"/>
                <w:szCs w:val="18"/>
              </w:rPr>
              <w:t>99</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 xml:space="preserve">325, </w:t>
            </w:r>
            <w:r>
              <w:rPr>
                <w:color w:val="000000"/>
                <w:spacing w:val="0"/>
                <w:w w:val="100"/>
                <w:position w:val="0"/>
                <w:sz w:val="18"/>
                <w:szCs w:val="18"/>
              </w:rPr>
              <w:t xml:space="preserve">777. </w:t>
            </w: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6, 594, </w:t>
            </w:r>
            <w:r>
              <w:rPr>
                <w:color w:val="000000"/>
                <w:spacing w:val="0"/>
                <w:w w:val="100"/>
                <w:position w:val="0"/>
                <w:sz w:val="18"/>
                <w:szCs w:val="18"/>
              </w:rPr>
              <w:t xml:space="preserve">263.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6, </w:t>
            </w:r>
            <w:r>
              <w:rPr>
                <w:color w:val="000000"/>
                <w:spacing w:val="0"/>
                <w:w w:val="100"/>
                <w:position w:val="0"/>
                <w:sz w:val="18"/>
                <w:szCs w:val="18"/>
              </w:rPr>
              <w:t xml:space="preserve">897,414. </w:t>
            </w:r>
            <w:r>
              <w:rPr>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22, </w:t>
            </w:r>
            <w:r>
              <w:rPr>
                <w:color w:val="000000"/>
                <w:spacing w:val="0"/>
                <w:w w:val="100"/>
                <w:position w:val="0"/>
                <w:sz w:val="18"/>
                <w:szCs w:val="18"/>
              </w:rPr>
              <w:t xml:space="preserve">626. </w:t>
            </w:r>
            <w:r>
              <w:rPr>
                <w:color w:val="000000"/>
                <w:spacing w:val="0"/>
                <w:w w:val="100"/>
                <w:position w:val="0"/>
                <w:sz w:val="18"/>
                <w:szCs w:val="18"/>
              </w:rPr>
              <w:t>00</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 xml:space="preserve">375, </w:t>
            </w:r>
            <w:r>
              <w:rPr>
                <w:color w:val="000000"/>
                <w:spacing w:val="0"/>
                <w:w w:val="100"/>
                <w:position w:val="0"/>
                <w:sz w:val="18"/>
                <w:szCs w:val="18"/>
              </w:rPr>
              <w:t xml:space="preserve">252.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38, </w:t>
            </w:r>
            <w:r>
              <w:rPr>
                <w:color w:val="000000"/>
                <w:spacing w:val="0"/>
                <w:w w:val="100"/>
                <w:position w:val="0"/>
                <w:sz w:val="18"/>
                <w:szCs w:val="18"/>
              </w:rPr>
              <w:t xml:space="preserve">092.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413, </w:t>
            </w:r>
            <w:r>
              <w:rPr>
                <w:color w:val="000000"/>
                <w:spacing w:val="0"/>
                <w:w w:val="100"/>
                <w:position w:val="0"/>
                <w:sz w:val="18"/>
                <w:szCs w:val="18"/>
              </w:rPr>
              <w:t xml:space="preserve">341. </w:t>
            </w:r>
            <w:r>
              <w:rPr>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w:t>
            </w:r>
            <w:r>
              <w:rPr>
                <w:color w:val="000000"/>
                <w:spacing w:val="0"/>
                <w:w w:val="100"/>
                <w:position w:val="0"/>
                <w:sz w:val="18"/>
                <w:szCs w:val="18"/>
              </w:rPr>
              <w:t>18</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6</w:t>
            </w:r>
            <w:r>
              <w:rPr>
                <w:color w:val="000000"/>
                <w:spacing w:val="0"/>
                <w:w w:val="100"/>
                <w:position w:val="0"/>
              </w:rPr>
              <w:t>）短期带薪缺勤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7</w:t>
            </w:r>
            <w:r>
              <w:rPr>
                <w:color w:val="000000"/>
                <w:spacing w:val="0"/>
                <w:w w:val="100"/>
                <w:position w:val="0"/>
              </w:rPr>
              <w:t>）短期利润分享计划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8</w:t>
            </w:r>
            <w:r>
              <w:rPr>
                <w:color w:val="000000"/>
                <w:spacing w:val="0"/>
                <w:w w:val="100"/>
                <w:position w:val="0"/>
              </w:rPr>
              <w:t>）其他短期薪酬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 xml:space="preserve">222,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222,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8"/>
                <w:szCs w:val="18"/>
              </w:rPr>
              <w:t xml:space="preserve">50, 498, </w:t>
            </w:r>
            <w:r>
              <w:rPr>
                <w:color w:val="000000"/>
                <w:spacing w:val="0"/>
                <w:w w:val="100"/>
                <w:position w:val="0"/>
                <w:sz w:val="18"/>
                <w:szCs w:val="18"/>
              </w:rPr>
              <w:t xml:space="preserve">535. </w:t>
            </w:r>
            <w:r>
              <w:rPr>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245, 626, </w:t>
            </w:r>
            <w:r>
              <w:rPr>
                <w:color w:val="000000"/>
                <w:spacing w:val="0"/>
                <w:w w:val="100"/>
                <w:position w:val="0"/>
                <w:sz w:val="18"/>
                <w:szCs w:val="18"/>
              </w:rPr>
              <w:t xml:space="preserve">232. </w:t>
            </w:r>
            <w:r>
              <w:rPr>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264,714, </w:t>
            </w:r>
            <w:r>
              <w:rPr>
                <w:color w:val="000000"/>
                <w:spacing w:val="0"/>
                <w:w w:val="100"/>
                <w:position w:val="0"/>
                <w:sz w:val="18"/>
                <w:szCs w:val="18"/>
              </w:rPr>
              <w:t xml:space="preserve">128. </w:t>
            </w:r>
            <w:r>
              <w:rPr>
                <w:color w:val="000000"/>
                <w:spacing w:val="0"/>
                <w:w w:val="100"/>
                <w:position w:val="0"/>
                <w:sz w:val="18"/>
                <w:szCs w:val="18"/>
              </w:rPr>
              <w:t>58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8"/>
                <w:szCs w:val="18"/>
              </w:rPr>
              <w:t xml:space="preserve">31,410, </w:t>
            </w:r>
            <w:r>
              <w:rPr>
                <w:color w:val="000000"/>
                <w:spacing w:val="0"/>
                <w:w w:val="100"/>
                <w:position w:val="0"/>
                <w:sz w:val="18"/>
                <w:szCs w:val="18"/>
              </w:rPr>
              <w:t xml:space="preserve">638. </w:t>
            </w:r>
            <w:r>
              <w:rPr>
                <w:color w:val="000000"/>
                <w:spacing w:val="0"/>
                <w:w w:val="100"/>
                <w:position w:val="0"/>
                <w:sz w:val="18"/>
                <w:szCs w:val="18"/>
              </w:rPr>
              <w:t>73</w:t>
            </w:r>
          </w:p>
        </w:tc>
      </w:tr>
    </w:tbl>
    <w:p>
      <w:pPr>
        <w:widowControl w:val="0"/>
        <w:spacing w:after="199" w:line="1" w:lineRule="exact"/>
      </w:pPr>
    </w:p>
    <w:p>
      <w:pPr>
        <w:pStyle w:val="Style40"/>
        <w:keepNext/>
        <w:keepLines/>
        <w:widowControl w:val="0"/>
        <w:shd w:val="clear" w:color="auto" w:fill="auto"/>
        <w:bidi w:val="0"/>
        <w:spacing w:before="0" w:after="80" w:line="240" w:lineRule="auto"/>
        <w:ind w:left="0" w:right="0" w:firstLine="400"/>
        <w:jc w:val="left"/>
      </w:pPr>
      <w:bookmarkStart w:id="1921" w:name="bookmark1921"/>
      <w:bookmarkStart w:id="1922" w:name="bookmark1922"/>
      <w:bookmarkStart w:id="1923" w:name="bookmark1923"/>
      <w:bookmarkStart w:id="1924" w:name="bookmark1924"/>
      <w:r>
        <w:rPr>
          <w:rFonts w:ascii="Times New Roman" w:eastAsia="Times New Roman" w:hAnsi="Times New Roman" w:cs="Times New Roman"/>
          <w:color w:val="000000"/>
          <w:spacing w:val="0"/>
          <w:w w:val="100"/>
          <w:position w:val="0"/>
        </w:rPr>
        <w:t>3</w:t>
      </w:r>
      <w:bookmarkEnd w:id="1923"/>
      <w:r>
        <w:rPr>
          <w:color w:val="000000"/>
          <w:spacing w:val="0"/>
          <w:w w:val="100"/>
          <w:position w:val="0"/>
        </w:rPr>
        <w:t>、设定提存计划列示</w:t>
      </w:r>
      <w:bookmarkEnd w:id="1921"/>
      <w:bookmarkEnd w:id="1922"/>
      <w:bookmarkEnd w:id="1924"/>
    </w:p>
    <w:tbl>
      <w:tblPr>
        <w:tblOverlap w:val="never"/>
        <w:jc w:val="center"/>
        <w:tblLayout w:type="fixed"/>
      </w:tblPr>
      <w:tblGrid>
        <w:gridCol w:w="3302"/>
        <w:gridCol w:w="1550"/>
        <w:gridCol w:w="1618"/>
        <w:gridCol w:w="1618"/>
        <w:gridCol w:w="1555"/>
      </w:tblGrid>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基本养老保险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632, </w:t>
            </w:r>
            <w:r>
              <w:rPr>
                <w:color w:val="000000"/>
                <w:spacing w:val="0"/>
                <w:w w:val="100"/>
                <w:position w:val="0"/>
                <w:sz w:val="18"/>
                <w:szCs w:val="18"/>
              </w:rPr>
              <w:t xml:space="preserve">604. </w:t>
            </w: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 xml:space="preserve">18,406, </w:t>
            </w:r>
            <w:r>
              <w:rPr>
                <w:color w:val="000000"/>
                <w:spacing w:val="0"/>
                <w:w w:val="100"/>
                <w:position w:val="0"/>
                <w:sz w:val="18"/>
                <w:szCs w:val="18"/>
              </w:rPr>
              <w:t>301.86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18,796,653.66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 xml:space="preserve">242, </w:t>
            </w:r>
            <w:r>
              <w:rPr>
                <w:color w:val="000000"/>
                <w:spacing w:val="0"/>
                <w:w w:val="100"/>
                <w:position w:val="0"/>
                <w:sz w:val="18"/>
                <w:szCs w:val="18"/>
              </w:rPr>
              <w:t xml:space="preserve">252. </w:t>
            </w:r>
            <w:r>
              <w:rPr>
                <w:color w:val="000000"/>
                <w:spacing w:val="0"/>
                <w:w w:val="100"/>
                <w:position w:val="0"/>
                <w:sz w:val="18"/>
                <w:szCs w:val="18"/>
              </w:rPr>
              <w:t>40</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 xml:space="preserve">20, </w:t>
            </w:r>
            <w:r>
              <w:rPr>
                <w:color w:val="000000"/>
                <w:spacing w:val="0"/>
                <w:w w:val="100"/>
                <w:position w:val="0"/>
                <w:sz w:val="18"/>
                <w:szCs w:val="18"/>
              </w:rPr>
              <w:t xml:space="preserve">196.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614, </w:t>
            </w:r>
            <w:r>
              <w:rPr>
                <w:color w:val="000000"/>
                <w:spacing w:val="0"/>
                <w:w w:val="100"/>
                <w:position w:val="0"/>
                <w:sz w:val="18"/>
                <w:szCs w:val="18"/>
              </w:rPr>
              <w:t xml:space="preserve">842. </w:t>
            </w: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627,488.60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7, </w:t>
            </w:r>
            <w:r>
              <w:rPr>
                <w:color w:val="000000"/>
                <w:spacing w:val="0"/>
                <w:w w:val="100"/>
                <w:position w:val="0"/>
                <w:sz w:val="18"/>
                <w:szCs w:val="18"/>
              </w:rPr>
              <w:t xml:space="preserve">550. </w:t>
            </w:r>
            <w:r>
              <w:rPr>
                <w:color w:val="000000"/>
                <w:spacing w:val="0"/>
                <w:w w:val="100"/>
                <w:position w:val="0"/>
                <w:sz w:val="18"/>
                <w:szCs w:val="18"/>
              </w:rPr>
              <w:t>26</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652, </w:t>
            </w:r>
            <w:r>
              <w:rPr>
                <w:color w:val="000000"/>
                <w:spacing w:val="0"/>
                <w:w w:val="100"/>
                <w:position w:val="0"/>
                <w:sz w:val="18"/>
                <w:szCs w:val="18"/>
              </w:rPr>
              <w:t xml:space="preserve">800. </w:t>
            </w:r>
            <w:r>
              <w:rPr>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19, 021,</w:t>
            </w:r>
            <w:r>
              <w:rPr>
                <w:color w:val="000000"/>
                <w:spacing w:val="0"/>
                <w:w w:val="100"/>
                <w:position w:val="0"/>
                <w:sz w:val="18"/>
                <w:szCs w:val="18"/>
              </w:rPr>
              <w:t xml:space="preserve">144. </w:t>
            </w:r>
            <w:r>
              <w:rPr>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19,424,142.26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 xml:space="preserve">249, </w:t>
            </w:r>
            <w:r>
              <w:rPr>
                <w:color w:val="000000"/>
                <w:spacing w:val="0"/>
                <w:w w:val="100"/>
                <w:position w:val="0"/>
                <w:sz w:val="18"/>
                <w:szCs w:val="18"/>
              </w:rPr>
              <w:t xml:space="preserve">802. </w:t>
            </w:r>
            <w:r>
              <w:rPr>
                <w:color w:val="000000"/>
                <w:spacing w:val="0"/>
                <w:w w:val="100"/>
                <w:position w:val="0"/>
                <w:sz w:val="18"/>
                <w:szCs w:val="18"/>
              </w:rPr>
              <w:t>66</w:t>
            </w:r>
          </w:p>
        </w:tc>
      </w:tr>
    </w:tbl>
    <w:p>
      <w:pPr>
        <w:spacing w:lineRule="exact" w:line="1"/>
        <w:rPr>
          <w:sz w:val="2"/>
          <w:szCs w:val="2"/>
        </w:rPr>
      </w:pPr>
      <w:r>
        <w:br w:type="page"/>
      </w:r>
    </w:p>
    <w:p>
      <w:pPr>
        <w:pStyle w:val="Style40"/>
        <w:keepNext/>
        <w:keepLines/>
        <w:widowControl w:val="0"/>
        <w:shd w:val="clear" w:color="auto" w:fill="auto"/>
        <w:bidi w:val="0"/>
        <w:spacing w:before="0" w:after="80" w:line="240" w:lineRule="auto"/>
        <w:ind w:left="0" w:right="0" w:firstLine="320"/>
        <w:jc w:val="left"/>
      </w:pPr>
      <w:bookmarkStart w:id="1925" w:name="bookmark1925"/>
      <w:bookmarkStart w:id="1926" w:name="bookmark1926"/>
      <w:bookmarkStart w:id="1927" w:name="bookmark1927"/>
      <w:r>
        <w:rPr>
          <w:color w:val="000000"/>
          <w:spacing w:val="0"/>
          <w:w w:val="100"/>
          <w:position w:val="0"/>
        </w:rPr>
        <w:t>（二十三）应交税费</w:t>
      </w:r>
      <w:bookmarkEnd w:id="1925"/>
      <w:bookmarkEnd w:id="1926"/>
      <w:bookmarkEnd w:id="1927"/>
    </w:p>
    <w:tbl>
      <w:tblPr>
        <w:tblOverlap w:val="never"/>
        <w:jc w:val="center"/>
        <w:tblLayout w:type="fixed"/>
      </w:tblPr>
      <w:tblGrid>
        <w:gridCol w:w="4330"/>
        <w:gridCol w:w="2654"/>
        <w:gridCol w:w="2659"/>
      </w:tblGrid>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both"/>
            </w:pPr>
            <w:r>
              <w:rPr>
                <w:color w:val="000000"/>
                <w:spacing w:val="0"/>
                <w:w w:val="100"/>
                <w:position w:val="0"/>
                <w:sz w:val="18"/>
                <w:szCs w:val="18"/>
              </w:rPr>
              <w:t xml:space="preserve">459, </w:t>
            </w:r>
            <w:r>
              <w:rPr>
                <w:color w:val="000000"/>
                <w:spacing w:val="0"/>
                <w:w w:val="100"/>
                <w:position w:val="0"/>
                <w:sz w:val="18"/>
                <w:szCs w:val="18"/>
              </w:rPr>
              <w:t xml:space="preserve">932.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both"/>
            </w:pPr>
            <w:r>
              <w:rPr>
                <w:color w:val="000000"/>
                <w:spacing w:val="0"/>
                <w:w w:val="100"/>
                <w:position w:val="0"/>
                <w:sz w:val="18"/>
                <w:szCs w:val="18"/>
              </w:rPr>
              <w:t xml:space="preserve">11,948, </w:t>
            </w:r>
            <w:r>
              <w:rPr>
                <w:color w:val="000000"/>
                <w:spacing w:val="0"/>
                <w:w w:val="100"/>
                <w:position w:val="0"/>
                <w:sz w:val="18"/>
                <w:szCs w:val="18"/>
              </w:rPr>
              <w:t xml:space="preserve">674. </w:t>
            </w:r>
            <w:r>
              <w:rPr>
                <w:color w:val="000000"/>
                <w:spacing w:val="0"/>
                <w:w w:val="100"/>
                <w:position w:val="0"/>
                <w:sz w:val="18"/>
                <w:szCs w:val="18"/>
              </w:rPr>
              <w:t>59</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20" w:right="0" w:firstLine="0"/>
              <w:jc w:val="both"/>
            </w:pPr>
            <w:r>
              <w:rPr>
                <w:color w:val="000000"/>
                <w:spacing w:val="0"/>
                <w:w w:val="100"/>
                <w:position w:val="0"/>
                <w:sz w:val="18"/>
                <w:szCs w:val="18"/>
              </w:rPr>
              <w:t xml:space="preserve">20, </w:t>
            </w:r>
            <w:r>
              <w:rPr>
                <w:color w:val="000000"/>
                <w:spacing w:val="0"/>
                <w:w w:val="100"/>
                <w:position w:val="0"/>
                <w:sz w:val="18"/>
                <w:szCs w:val="18"/>
              </w:rPr>
              <w:t>937.39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both"/>
            </w:pPr>
            <w:r>
              <w:rPr>
                <w:color w:val="000000"/>
                <w:spacing w:val="0"/>
                <w:w w:val="100"/>
                <w:position w:val="0"/>
                <w:sz w:val="18"/>
                <w:szCs w:val="18"/>
              </w:rPr>
              <w:t xml:space="preserve">11,898,013. </w:t>
            </w:r>
            <w:r>
              <w:rPr>
                <w:color w:val="000000"/>
                <w:spacing w:val="0"/>
                <w:w w:val="100"/>
                <w:position w:val="0"/>
                <w:sz w:val="18"/>
                <w:szCs w:val="18"/>
              </w:rPr>
              <w:t>11</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both"/>
            </w:pPr>
            <w:r>
              <w:rPr>
                <w:color w:val="000000"/>
                <w:spacing w:val="0"/>
                <w:w w:val="100"/>
                <w:position w:val="0"/>
                <w:sz w:val="18"/>
                <w:szCs w:val="18"/>
              </w:rPr>
              <w:t xml:space="preserve">925, </w:t>
            </w:r>
            <w:r>
              <w:rPr>
                <w:color w:val="000000"/>
                <w:spacing w:val="0"/>
                <w:w w:val="100"/>
                <w:position w:val="0"/>
                <w:sz w:val="18"/>
                <w:szCs w:val="18"/>
              </w:rPr>
              <w:t xml:space="preserve">135. </w:t>
            </w:r>
            <w:r>
              <w:rPr>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1,250, </w:t>
            </w:r>
            <w:r>
              <w:rPr>
                <w:color w:val="000000"/>
                <w:spacing w:val="0"/>
                <w:w w:val="100"/>
                <w:position w:val="0"/>
                <w:sz w:val="18"/>
                <w:szCs w:val="18"/>
              </w:rPr>
              <w:t xml:space="preserve">767. </w:t>
            </w:r>
            <w:r>
              <w:rPr>
                <w:color w:val="000000"/>
                <w:spacing w:val="0"/>
                <w:w w:val="100"/>
                <w:position w:val="0"/>
                <w:sz w:val="18"/>
                <w:szCs w:val="18"/>
              </w:rPr>
              <w:t>99</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both"/>
            </w:pPr>
            <w:r>
              <w:rPr>
                <w:color w:val="000000"/>
                <w:spacing w:val="0"/>
                <w:w w:val="100"/>
                <w:position w:val="0"/>
                <w:sz w:val="18"/>
                <w:szCs w:val="18"/>
              </w:rPr>
              <w:t>551,500.82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both"/>
            </w:pPr>
            <w:r>
              <w:rPr>
                <w:color w:val="000000"/>
                <w:spacing w:val="0"/>
                <w:w w:val="100"/>
                <w:position w:val="0"/>
                <w:sz w:val="18"/>
                <w:szCs w:val="18"/>
              </w:rPr>
              <w:t xml:space="preserve">764, </w:t>
            </w:r>
            <w:r>
              <w:rPr>
                <w:color w:val="000000"/>
                <w:spacing w:val="0"/>
                <w:w w:val="100"/>
                <w:position w:val="0"/>
                <w:sz w:val="18"/>
                <w:szCs w:val="18"/>
              </w:rPr>
              <w:t xml:space="preserve">086. </w:t>
            </w:r>
            <w:r>
              <w:rPr>
                <w:color w:val="000000"/>
                <w:spacing w:val="0"/>
                <w:w w:val="100"/>
                <w:position w:val="0"/>
                <w:sz w:val="18"/>
                <w:szCs w:val="18"/>
              </w:rPr>
              <w:t>38</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20" w:right="0" w:firstLine="0"/>
              <w:jc w:val="both"/>
            </w:pPr>
            <w:r>
              <w:rPr>
                <w:color w:val="000000"/>
                <w:spacing w:val="0"/>
                <w:w w:val="100"/>
                <w:position w:val="0"/>
                <w:sz w:val="18"/>
                <w:szCs w:val="18"/>
              </w:rPr>
              <w:t>27,158.52</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both"/>
            </w:pPr>
            <w:r>
              <w:rPr>
                <w:color w:val="000000"/>
                <w:spacing w:val="0"/>
                <w:w w:val="100"/>
                <w:position w:val="0"/>
                <w:sz w:val="18"/>
                <w:szCs w:val="18"/>
              </w:rPr>
              <w:t xml:space="preserve">393, </w:t>
            </w:r>
            <w:r>
              <w:rPr>
                <w:color w:val="000000"/>
                <w:spacing w:val="0"/>
                <w:w w:val="100"/>
                <w:position w:val="0"/>
                <w:sz w:val="18"/>
                <w:szCs w:val="18"/>
              </w:rPr>
              <w:t xml:space="preserve">929.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both"/>
            </w:pPr>
            <w:r>
              <w:rPr>
                <w:color w:val="000000"/>
                <w:spacing w:val="0"/>
                <w:w w:val="100"/>
                <w:position w:val="0"/>
                <w:sz w:val="18"/>
                <w:szCs w:val="18"/>
              </w:rPr>
              <w:t>451,298.57</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both"/>
            </w:pPr>
            <w:r>
              <w:rPr>
                <w:color w:val="000000"/>
                <w:spacing w:val="0"/>
                <w:w w:val="100"/>
                <w:position w:val="0"/>
                <w:sz w:val="18"/>
                <w:szCs w:val="18"/>
              </w:rPr>
              <w:t>291,295.75</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20" w:right="0" w:firstLine="0"/>
              <w:jc w:val="both"/>
            </w:pPr>
            <w:r>
              <w:rPr>
                <w:color w:val="000000"/>
                <w:spacing w:val="0"/>
                <w:w w:val="100"/>
                <w:position w:val="0"/>
                <w:sz w:val="18"/>
                <w:szCs w:val="18"/>
              </w:rPr>
              <w:t xml:space="preserve">32, </w:t>
            </w:r>
            <w:r>
              <w:rPr>
                <w:color w:val="000000"/>
                <w:spacing w:val="0"/>
                <w:w w:val="100"/>
                <w:position w:val="0"/>
                <w:sz w:val="18"/>
                <w:szCs w:val="18"/>
              </w:rPr>
              <w:t xml:space="preserve">000. </w:t>
            </w:r>
            <w:r>
              <w:rPr>
                <w:color w:val="000000"/>
                <w:spacing w:val="0"/>
                <w:w w:val="100"/>
                <w:position w:val="0"/>
                <w:sz w:val="18"/>
                <w:szCs w:val="18"/>
              </w:rPr>
              <w:t>16</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both"/>
            </w:pPr>
            <w:r>
              <w:rPr>
                <w:color w:val="000000"/>
                <w:spacing w:val="0"/>
                <w:w w:val="100"/>
                <w:position w:val="0"/>
                <w:sz w:val="18"/>
                <w:szCs w:val="18"/>
              </w:rPr>
              <w:t xml:space="preserve">438, </w:t>
            </w:r>
            <w:r>
              <w:rPr>
                <w:color w:val="000000"/>
                <w:spacing w:val="0"/>
                <w:w w:val="100"/>
                <w:position w:val="0"/>
                <w:sz w:val="18"/>
                <w:szCs w:val="18"/>
              </w:rPr>
              <w:t xml:space="preserve">731. </w:t>
            </w:r>
            <w:r>
              <w:rPr>
                <w:color w:val="000000"/>
                <w:spacing w:val="0"/>
                <w:w w:val="100"/>
                <w:position w:val="0"/>
                <w:sz w:val="18"/>
                <w:szCs w:val="18"/>
              </w:rPr>
              <w:t>61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both"/>
            </w:pPr>
            <w:r>
              <w:rPr>
                <w:color w:val="000000"/>
                <w:spacing w:val="0"/>
                <w:w w:val="100"/>
                <w:position w:val="0"/>
                <w:sz w:val="18"/>
                <w:szCs w:val="18"/>
              </w:rPr>
              <w:t>451,667.67</w:t>
            </w:r>
          </w:p>
        </w:tc>
      </w:tr>
      <w:tr>
        <w:trPr>
          <w:trHeight w:val="38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2, 849, </w:t>
            </w:r>
            <w:r>
              <w:rPr>
                <w:color w:val="000000"/>
                <w:spacing w:val="0"/>
                <w:w w:val="100"/>
                <w:position w:val="0"/>
                <w:sz w:val="18"/>
                <w:szCs w:val="18"/>
              </w:rPr>
              <w:t xml:space="preserve">325. </w:t>
            </w:r>
            <w:r>
              <w:rPr>
                <w:color w:val="000000"/>
                <w:spacing w:val="0"/>
                <w:w w:val="100"/>
                <w:position w:val="0"/>
                <w:sz w:val="18"/>
                <w:szCs w:val="18"/>
              </w:rPr>
              <w:t>79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both"/>
            </w:pPr>
            <w:r>
              <w:rPr>
                <w:color w:val="000000"/>
                <w:spacing w:val="0"/>
                <w:w w:val="100"/>
                <w:position w:val="0"/>
                <w:sz w:val="18"/>
                <w:szCs w:val="18"/>
              </w:rPr>
              <w:t xml:space="preserve">27, 055, </w:t>
            </w:r>
            <w:r>
              <w:rPr>
                <w:color w:val="000000"/>
                <w:spacing w:val="0"/>
                <w:w w:val="100"/>
                <w:position w:val="0"/>
                <w:sz w:val="18"/>
                <w:szCs w:val="18"/>
              </w:rPr>
              <w:t xml:space="preserve">804. </w:t>
            </w:r>
            <w:r>
              <w:rPr>
                <w:color w:val="000000"/>
                <w:spacing w:val="0"/>
                <w:w w:val="100"/>
                <w:position w:val="0"/>
                <w:sz w:val="18"/>
                <w:szCs w:val="18"/>
              </w:rPr>
              <w:t>06</w:t>
            </w:r>
          </w:p>
        </w:tc>
      </w:tr>
    </w:tbl>
    <w:p>
      <w:pPr>
        <w:widowControl w:val="0"/>
        <w:spacing w:after="219" w:line="1" w:lineRule="exact"/>
      </w:pPr>
    </w:p>
    <w:p>
      <w:pPr>
        <w:pStyle w:val="Style40"/>
        <w:keepNext/>
        <w:keepLines/>
        <w:widowControl w:val="0"/>
        <w:shd w:val="clear" w:color="auto" w:fill="auto"/>
        <w:bidi w:val="0"/>
        <w:spacing w:before="0" w:after="80" w:line="240" w:lineRule="auto"/>
        <w:ind w:left="0" w:right="0" w:firstLine="320"/>
        <w:jc w:val="left"/>
      </w:pPr>
      <w:bookmarkStart w:id="1928" w:name="bookmark1928"/>
      <w:bookmarkStart w:id="1929" w:name="bookmark1929"/>
      <w:bookmarkStart w:id="1930" w:name="bookmark1930"/>
      <w:r>
        <w:rPr>
          <w:color w:val="000000"/>
          <w:spacing w:val="0"/>
          <w:w w:val="100"/>
          <w:position w:val="0"/>
        </w:rPr>
        <w:t>（二十四）其他应付款</w:t>
      </w:r>
      <w:bookmarkEnd w:id="1928"/>
      <w:bookmarkEnd w:id="1929"/>
      <w:bookmarkEnd w:id="1930"/>
    </w:p>
    <w:tbl>
      <w:tblPr>
        <w:tblOverlap w:val="never"/>
        <w:jc w:val="center"/>
        <w:tblLayout w:type="fixed"/>
      </w:tblPr>
      <w:tblGrid>
        <w:gridCol w:w="4800"/>
        <w:gridCol w:w="2381"/>
        <w:gridCol w:w="2467"/>
      </w:tblGrid>
      <w:tr>
        <w:trPr>
          <w:trHeight w:val="39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359,</w:t>
            </w:r>
            <w:r>
              <w:rPr>
                <w:color w:val="000000"/>
                <w:spacing w:val="0"/>
                <w:w w:val="100"/>
                <w:position w:val="0"/>
                <w:sz w:val="18"/>
                <w:szCs w:val="18"/>
              </w:rPr>
              <w:t>031.</w:t>
            </w:r>
            <w:r>
              <w:rPr>
                <w:color w:val="000000"/>
                <w:spacing w:val="0"/>
                <w:w w:val="100"/>
                <w:position w:val="0"/>
                <w:sz w:val="18"/>
                <w:szCs w:val="18"/>
              </w:rPr>
              <w:t>00</w:t>
            </w: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874, </w:t>
            </w:r>
            <w:r>
              <w:rPr>
                <w:color w:val="000000"/>
                <w:spacing w:val="0"/>
                <w:w w:val="100"/>
                <w:position w:val="0"/>
                <w:sz w:val="18"/>
                <w:szCs w:val="18"/>
              </w:rPr>
              <w:t xml:space="preserve">026. </w:t>
            </w:r>
            <w:r>
              <w:rPr>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874, </w:t>
            </w:r>
            <w:r>
              <w:rPr>
                <w:color w:val="000000"/>
                <w:spacing w:val="0"/>
                <w:w w:val="100"/>
                <w:position w:val="0"/>
                <w:sz w:val="18"/>
                <w:szCs w:val="18"/>
              </w:rPr>
              <w:t xml:space="preserve">026. </w:t>
            </w:r>
            <w:r>
              <w:rPr>
                <w:color w:val="000000"/>
                <w:spacing w:val="0"/>
                <w:w w:val="100"/>
                <w:position w:val="0"/>
                <w:sz w:val="18"/>
                <w:szCs w:val="18"/>
              </w:rPr>
              <w:t>67</w:t>
            </w: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342, 779, </w:t>
            </w:r>
            <w:r>
              <w:rPr>
                <w:color w:val="000000"/>
                <w:spacing w:val="0"/>
                <w:w w:val="100"/>
                <w:position w:val="0"/>
                <w:sz w:val="18"/>
                <w:szCs w:val="18"/>
              </w:rPr>
              <w:t xml:space="preserve">378.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18"/>
                <w:szCs w:val="18"/>
              </w:rPr>
              <w:t>351,327,102.74</w:t>
            </w:r>
          </w:p>
        </w:tc>
      </w:tr>
      <w:tr>
        <w:trPr>
          <w:trHeight w:val="3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343, 653, </w:t>
            </w:r>
            <w:r>
              <w:rPr>
                <w:color w:val="000000"/>
                <w:spacing w:val="0"/>
                <w:w w:val="100"/>
                <w:position w:val="0"/>
                <w:sz w:val="18"/>
                <w:szCs w:val="18"/>
              </w:rPr>
              <w:t xml:space="preserve">404. </w:t>
            </w:r>
            <w:r>
              <w:rPr>
                <w:color w:val="000000"/>
                <w:spacing w:val="0"/>
                <w:w w:val="100"/>
                <w:position w:val="0"/>
                <w:sz w:val="18"/>
                <w:szCs w:val="18"/>
              </w:rPr>
              <w:t>86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18"/>
                <w:szCs w:val="18"/>
              </w:rPr>
              <w:t xml:space="preserve">352, 560, </w:t>
            </w:r>
            <w:r>
              <w:rPr>
                <w:color w:val="000000"/>
                <w:spacing w:val="0"/>
                <w:w w:val="100"/>
                <w:position w:val="0"/>
                <w:sz w:val="18"/>
                <w:szCs w:val="18"/>
              </w:rPr>
              <w:t>160.41</w:t>
            </w:r>
          </w:p>
        </w:tc>
      </w:tr>
    </w:tbl>
    <w:p>
      <w:pPr>
        <w:widowControl w:val="0"/>
        <w:spacing w:after="219" w:line="1" w:lineRule="exact"/>
      </w:pPr>
    </w:p>
    <w:p>
      <w:pPr>
        <w:pStyle w:val="Style40"/>
        <w:keepNext/>
        <w:keepLines/>
        <w:widowControl w:val="0"/>
        <w:shd w:val="clear" w:color="auto" w:fill="auto"/>
        <w:bidi w:val="0"/>
        <w:spacing w:before="0" w:after="80" w:line="240" w:lineRule="auto"/>
        <w:ind w:left="0" w:right="0" w:firstLine="420"/>
        <w:jc w:val="left"/>
      </w:pPr>
      <w:bookmarkStart w:id="1931" w:name="bookmark1931"/>
      <w:bookmarkStart w:id="1932" w:name="bookmark1932"/>
      <w:bookmarkStart w:id="1933" w:name="bookmark1933"/>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931"/>
      <w:bookmarkEnd w:id="1932"/>
      <w:bookmarkEnd w:id="1933"/>
    </w:p>
    <w:tbl>
      <w:tblPr>
        <w:tblOverlap w:val="never"/>
        <w:jc w:val="center"/>
        <w:tblLayout w:type="fixed"/>
      </w:tblPr>
      <w:tblGrid>
        <w:gridCol w:w="4334"/>
        <w:gridCol w:w="2650"/>
        <w:gridCol w:w="2659"/>
      </w:tblGrid>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both"/>
            </w:pPr>
            <w:r>
              <w:rPr>
                <w:color w:val="000000"/>
                <w:spacing w:val="0"/>
                <w:w w:val="100"/>
                <w:position w:val="0"/>
                <w:sz w:val="18"/>
                <w:szCs w:val="18"/>
              </w:rPr>
              <w:t xml:space="preserve">114, </w:t>
            </w:r>
            <w:r>
              <w:rPr>
                <w:color w:val="000000"/>
                <w:spacing w:val="0"/>
                <w:w w:val="100"/>
                <w:position w:val="0"/>
                <w:sz w:val="18"/>
                <w:szCs w:val="18"/>
              </w:rPr>
              <w:t xml:space="preserve">948. </w:t>
            </w:r>
            <w:r>
              <w:rPr>
                <w:color w:val="000000"/>
                <w:spacing w:val="0"/>
                <w:w w:val="100"/>
                <w:position w:val="0"/>
                <w:sz w:val="18"/>
                <w:szCs w:val="18"/>
              </w:rPr>
              <w:t>89</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both"/>
            </w:pPr>
            <w:r>
              <w:rPr>
                <w:color w:val="000000"/>
                <w:spacing w:val="0"/>
                <w:w w:val="100"/>
                <w:position w:val="0"/>
                <w:sz w:val="18"/>
                <w:szCs w:val="18"/>
              </w:rPr>
              <w:t xml:space="preserve">244, </w:t>
            </w:r>
            <w:r>
              <w:rPr>
                <w:color w:val="000000"/>
                <w:spacing w:val="0"/>
                <w:w w:val="100"/>
                <w:position w:val="0"/>
                <w:sz w:val="18"/>
                <w:szCs w:val="18"/>
              </w:rPr>
              <w:t xml:space="preserve">082. </w:t>
            </w:r>
            <w:r>
              <w:rPr>
                <w:color w:val="000000"/>
                <w:spacing w:val="0"/>
                <w:w w:val="100"/>
                <w:position w:val="0"/>
                <w:sz w:val="18"/>
                <w:szCs w:val="18"/>
              </w:rPr>
              <w:t>11</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both"/>
            </w:pPr>
            <w:r>
              <w:rPr>
                <w:color w:val="000000"/>
                <w:spacing w:val="0"/>
                <w:w w:val="100"/>
                <w:position w:val="0"/>
                <w:sz w:val="18"/>
                <w:szCs w:val="18"/>
              </w:rPr>
              <w:t xml:space="preserve">359, </w:t>
            </w:r>
            <w:r>
              <w:rPr>
                <w:color w:val="000000"/>
                <w:spacing w:val="0"/>
                <w:w w:val="100"/>
                <w:position w:val="0"/>
                <w:sz w:val="18"/>
                <w:szCs w:val="18"/>
              </w:rPr>
              <w:t xml:space="preserve">031. </w:t>
            </w:r>
            <w:r>
              <w:rPr>
                <w:color w:val="000000"/>
                <w:spacing w:val="0"/>
                <w:w w:val="100"/>
                <w:position w:val="0"/>
                <w:sz w:val="18"/>
                <w:szCs w:val="18"/>
              </w:rPr>
              <w:t>00</w:t>
            </w:r>
          </w:p>
        </w:tc>
      </w:tr>
    </w:tbl>
    <w:p>
      <w:pPr>
        <w:widowControl w:val="0"/>
        <w:spacing w:after="119" w:line="1" w:lineRule="exact"/>
      </w:pPr>
    </w:p>
    <w:p>
      <w:pPr>
        <w:pStyle w:val="Style40"/>
        <w:keepNext/>
        <w:keepLines/>
        <w:widowControl w:val="0"/>
        <w:shd w:val="clear" w:color="auto" w:fill="auto"/>
        <w:bidi w:val="0"/>
        <w:spacing w:before="0" w:after="80" w:line="240" w:lineRule="auto"/>
        <w:ind w:left="0" w:right="0" w:firstLine="420"/>
        <w:jc w:val="left"/>
      </w:pPr>
      <w:bookmarkStart w:id="1934" w:name="bookmark1934"/>
      <w:bookmarkStart w:id="1935" w:name="bookmark1935"/>
      <w:bookmarkStart w:id="1936" w:name="bookmark1936"/>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934"/>
      <w:bookmarkEnd w:id="1935"/>
      <w:bookmarkEnd w:id="1936"/>
    </w:p>
    <w:tbl>
      <w:tblPr>
        <w:tblOverlap w:val="never"/>
        <w:jc w:val="center"/>
        <w:tblLayout w:type="fixed"/>
      </w:tblPr>
      <w:tblGrid>
        <w:gridCol w:w="4334"/>
        <w:gridCol w:w="2621"/>
        <w:gridCol w:w="2688"/>
      </w:tblGrid>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上年年末余额</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00" w:right="0" w:firstLine="0"/>
              <w:jc w:val="left"/>
            </w:pPr>
            <w:r>
              <w:rPr>
                <w:color w:val="000000"/>
                <w:spacing w:val="0"/>
                <w:w w:val="100"/>
                <w:position w:val="0"/>
                <w:sz w:val="18"/>
                <w:szCs w:val="18"/>
              </w:rPr>
              <w:t xml:space="preserve">874, </w:t>
            </w:r>
            <w:r>
              <w:rPr>
                <w:color w:val="000000"/>
                <w:spacing w:val="0"/>
                <w:w w:val="100"/>
                <w:position w:val="0"/>
                <w:sz w:val="18"/>
                <w:szCs w:val="18"/>
              </w:rPr>
              <w:t xml:space="preserve">026. </w:t>
            </w:r>
            <w:r>
              <w:rPr>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874, </w:t>
            </w:r>
            <w:r>
              <w:rPr>
                <w:color w:val="000000"/>
                <w:spacing w:val="0"/>
                <w:w w:val="100"/>
                <w:position w:val="0"/>
                <w:sz w:val="18"/>
                <w:szCs w:val="18"/>
              </w:rPr>
              <w:t xml:space="preserve">026. </w:t>
            </w:r>
            <w:r>
              <w:rPr>
                <w:color w:val="000000"/>
                <w:spacing w:val="0"/>
                <w:w w:val="100"/>
                <w:position w:val="0"/>
                <w:sz w:val="18"/>
                <w:szCs w:val="18"/>
              </w:rPr>
              <w:t>67</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00" w:right="0" w:firstLine="0"/>
              <w:jc w:val="left"/>
            </w:pPr>
            <w:r>
              <w:rPr>
                <w:color w:val="000000"/>
                <w:spacing w:val="0"/>
                <w:w w:val="100"/>
                <w:position w:val="0"/>
                <w:sz w:val="18"/>
                <w:szCs w:val="18"/>
              </w:rPr>
              <w:t xml:space="preserve">874, </w:t>
            </w:r>
            <w:r>
              <w:rPr>
                <w:color w:val="000000"/>
                <w:spacing w:val="0"/>
                <w:w w:val="100"/>
                <w:position w:val="0"/>
                <w:sz w:val="18"/>
                <w:szCs w:val="18"/>
              </w:rPr>
              <w:t xml:space="preserve">026. </w:t>
            </w:r>
            <w:r>
              <w:rPr>
                <w:color w:val="000000"/>
                <w:spacing w:val="0"/>
                <w:w w:val="100"/>
                <w:position w:val="0"/>
                <w:sz w:val="18"/>
                <w:szCs w:val="18"/>
              </w:rPr>
              <w:t>67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874, </w:t>
            </w:r>
            <w:r>
              <w:rPr>
                <w:color w:val="000000"/>
                <w:spacing w:val="0"/>
                <w:w w:val="100"/>
                <w:position w:val="0"/>
                <w:sz w:val="18"/>
                <w:szCs w:val="18"/>
              </w:rPr>
              <w:t xml:space="preserve">026. </w:t>
            </w:r>
            <w:r>
              <w:rPr>
                <w:color w:val="000000"/>
                <w:spacing w:val="0"/>
                <w:w w:val="100"/>
                <w:position w:val="0"/>
                <w:sz w:val="18"/>
                <w:szCs w:val="18"/>
              </w:rPr>
              <w:t>67</w:t>
            </w:r>
          </w:p>
        </w:tc>
      </w:tr>
    </w:tbl>
    <w:p>
      <w:pPr>
        <w:widowControl w:val="0"/>
        <w:spacing w:after="219" w:line="1" w:lineRule="exact"/>
      </w:pPr>
    </w:p>
    <w:p>
      <w:pPr>
        <w:pStyle w:val="Style40"/>
        <w:keepNext/>
        <w:keepLines/>
        <w:widowControl w:val="0"/>
        <w:shd w:val="clear" w:color="auto" w:fill="auto"/>
        <w:bidi w:val="0"/>
        <w:spacing w:before="0" w:after="220" w:line="240" w:lineRule="auto"/>
        <w:ind w:left="0" w:right="0" w:firstLine="420"/>
        <w:jc w:val="left"/>
      </w:pPr>
      <w:bookmarkStart w:id="1937" w:name="bookmark1937"/>
      <w:bookmarkStart w:id="1938" w:name="bookmark1938"/>
      <w:bookmarkStart w:id="1939" w:name="bookmark1939"/>
      <w:bookmarkStart w:id="1940" w:name="bookmark1940"/>
      <w:r>
        <w:rPr>
          <w:rFonts w:ascii="Times New Roman" w:eastAsia="Times New Roman" w:hAnsi="Times New Roman" w:cs="Times New Roman"/>
          <w:color w:val="000000"/>
          <w:spacing w:val="0"/>
          <w:w w:val="100"/>
          <w:position w:val="0"/>
        </w:rPr>
        <w:t>3</w:t>
      </w:r>
      <w:bookmarkEnd w:id="1939"/>
      <w:r>
        <w:rPr>
          <w:color w:val="000000"/>
          <w:spacing w:val="0"/>
          <w:w w:val="100"/>
          <w:position w:val="0"/>
        </w:rPr>
        <w:t>、其他应付款项</w:t>
      </w:r>
      <w:bookmarkEnd w:id="1937"/>
      <w:bookmarkEnd w:id="1938"/>
      <w:bookmarkEnd w:id="1940"/>
    </w:p>
    <w:p>
      <w:pPr>
        <w:pStyle w:val="Style38"/>
        <w:keepNext/>
        <w:keepLines/>
        <w:widowControl w:val="0"/>
        <w:shd w:val="clear" w:color="auto" w:fill="auto"/>
        <w:bidi w:val="0"/>
        <w:spacing w:before="0" w:line="240" w:lineRule="auto"/>
        <w:ind w:left="0" w:right="0" w:firstLine="420"/>
        <w:jc w:val="left"/>
      </w:pPr>
      <w:bookmarkStart w:id="1941" w:name="bookmark1941"/>
      <w:bookmarkStart w:id="1942" w:name="bookmark1942"/>
      <w:bookmarkStart w:id="1943" w:name="bookmark19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w:t>
      </w:r>
      <w:bookmarkEnd w:id="1941"/>
      <w:bookmarkEnd w:id="1942"/>
      <w:bookmarkEnd w:id="1943"/>
    </w:p>
    <w:tbl>
      <w:tblPr>
        <w:tblOverlap w:val="never"/>
        <w:jc w:val="center"/>
        <w:tblLayout w:type="fixed"/>
      </w:tblPr>
      <w:tblGrid>
        <w:gridCol w:w="4330"/>
        <w:gridCol w:w="2626"/>
        <w:gridCol w:w="2688"/>
      </w:tblGrid>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12, 707, </w:t>
            </w:r>
            <w:r>
              <w:rPr>
                <w:color w:val="000000"/>
                <w:spacing w:val="0"/>
                <w:w w:val="100"/>
                <w:position w:val="0"/>
                <w:sz w:val="18"/>
                <w:szCs w:val="18"/>
              </w:rPr>
              <w:t>020.71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8, 749, </w:t>
            </w:r>
            <w:r>
              <w:rPr>
                <w:color w:val="000000"/>
                <w:spacing w:val="0"/>
                <w:w w:val="100"/>
                <w:position w:val="0"/>
                <w:sz w:val="18"/>
                <w:szCs w:val="18"/>
              </w:rPr>
              <w:t xml:space="preserve">549. </w:t>
            </w:r>
            <w:r>
              <w:rPr>
                <w:color w:val="000000"/>
                <w:spacing w:val="0"/>
                <w:w w:val="100"/>
                <w:position w:val="0"/>
                <w:sz w:val="18"/>
                <w:szCs w:val="18"/>
              </w:rPr>
              <w:t>11</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5, 442, </w:t>
            </w:r>
            <w:r>
              <w:rPr>
                <w:color w:val="000000"/>
                <w:spacing w:val="0"/>
                <w:w w:val="100"/>
                <w:position w:val="0"/>
                <w:sz w:val="18"/>
                <w:szCs w:val="18"/>
              </w:rPr>
              <w:t xml:space="preserve">923. </w:t>
            </w: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14,410,712.63</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资产重组股权转让款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 xml:space="preserve">324, 629, </w:t>
            </w:r>
            <w:r>
              <w:rPr>
                <w:color w:val="000000"/>
                <w:spacing w:val="0"/>
                <w:w w:val="100"/>
                <w:position w:val="0"/>
                <w:sz w:val="18"/>
                <w:szCs w:val="18"/>
              </w:rPr>
              <w:t xml:space="preserve">434. </w:t>
            </w: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18"/>
                <w:szCs w:val="18"/>
              </w:rPr>
              <w:t xml:space="preserve">328, 166, </w:t>
            </w:r>
            <w:r>
              <w:rPr>
                <w:color w:val="000000"/>
                <w:spacing w:val="0"/>
                <w:w w:val="100"/>
                <w:position w:val="0"/>
                <w:sz w:val="18"/>
                <w:szCs w:val="18"/>
              </w:rPr>
              <w:t xml:space="preserve">841. </w:t>
            </w:r>
            <w:r>
              <w:rPr>
                <w:color w:val="000000"/>
                <w:spacing w:val="0"/>
                <w:w w:val="100"/>
                <w:position w:val="0"/>
                <w:sz w:val="18"/>
                <w:szCs w:val="18"/>
              </w:rPr>
              <w:t>00</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 xml:space="preserve">342, 779, </w:t>
            </w:r>
            <w:r>
              <w:rPr>
                <w:color w:val="000000"/>
                <w:spacing w:val="0"/>
                <w:w w:val="100"/>
                <w:position w:val="0"/>
                <w:sz w:val="18"/>
                <w:szCs w:val="18"/>
              </w:rPr>
              <w:t xml:space="preserve">378. </w:t>
            </w:r>
            <w:r>
              <w:rPr>
                <w:color w:val="000000"/>
                <w:spacing w:val="0"/>
                <w:w w:val="100"/>
                <w:position w:val="0"/>
                <w:sz w:val="18"/>
                <w:szCs w:val="18"/>
              </w:rPr>
              <w:t>19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18"/>
                <w:szCs w:val="18"/>
              </w:rPr>
              <w:t>351,327,102.74</w:t>
            </w:r>
          </w:p>
        </w:tc>
      </w:tr>
    </w:tbl>
    <w:p>
      <w:pPr>
        <w:spacing w:lineRule="exact" w:line="1"/>
        <w:rPr>
          <w:sz w:val="2"/>
          <w:szCs w:val="2"/>
        </w:rPr>
      </w:pPr>
      <w:r>
        <w:br w:type="page"/>
      </w:r>
    </w:p>
    <w:p>
      <w:pPr>
        <w:pStyle w:val="Style38"/>
        <w:keepNext/>
        <w:keepLines/>
        <w:widowControl w:val="0"/>
        <w:shd w:val="clear" w:color="auto" w:fill="auto"/>
        <w:bidi w:val="0"/>
        <w:spacing w:before="0" w:after="100" w:line="240" w:lineRule="auto"/>
        <w:ind w:left="0" w:right="0" w:firstLine="420"/>
        <w:jc w:val="left"/>
      </w:pPr>
      <w:bookmarkStart w:id="1944" w:name="bookmark1944"/>
      <w:bookmarkStart w:id="1945" w:name="bookmark1945"/>
      <w:bookmarkStart w:id="1946" w:name="bookmark19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）账龄超过一年的重要其他应付款项</w:t>
      </w:r>
      <w:bookmarkEnd w:id="1944"/>
      <w:bookmarkEnd w:id="1945"/>
      <w:bookmarkEnd w:id="1946"/>
    </w:p>
    <w:tbl>
      <w:tblPr>
        <w:tblOverlap w:val="never"/>
        <w:jc w:val="center"/>
        <w:tblLayout w:type="fixed"/>
      </w:tblPr>
      <w:tblGrid>
        <w:gridCol w:w="4330"/>
        <w:gridCol w:w="2626"/>
        <w:gridCol w:w="2688"/>
      </w:tblGrid>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未偿还或结转的原因</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宁波保税区嘉语春华投资合伙企业（有限合伙）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234,514,276.55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签订补充协议，延期支付</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宁波保税区嘉惠秋实投资合伙企业（有限合伙）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67, 004, </w:t>
            </w:r>
            <w:r>
              <w:rPr>
                <w:color w:val="000000"/>
                <w:spacing w:val="0"/>
                <w:w w:val="100"/>
                <w:position w:val="0"/>
                <w:sz w:val="18"/>
                <w:szCs w:val="18"/>
              </w:rPr>
              <w:t>079.00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签订补充协议，延期支付</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刘英魁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 xml:space="preserve">1,850, </w:t>
            </w:r>
            <w:r>
              <w:rPr>
                <w:color w:val="000000"/>
                <w:spacing w:val="0"/>
                <w:w w:val="100"/>
                <w:position w:val="0"/>
                <w:sz w:val="18"/>
                <w:szCs w:val="18"/>
              </w:rPr>
              <w:t xml:space="preserve">838. </w:t>
            </w:r>
            <w:r>
              <w:rPr>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签订补充协议，延期支付</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 xml:space="preserve">303, 369, </w:t>
            </w:r>
            <w:r>
              <w:rPr>
                <w:color w:val="000000"/>
                <w:spacing w:val="0"/>
                <w:w w:val="100"/>
                <w:position w:val="0"/>
                <w:sz w:val="18"/>
                <w:szCs w:val="18"/>
              </w:rPr>
              <w:t xml:space="preserve">193. </w:t>
            </w:r>
            <w:r>
              <w:rPr>
                <w:color w:val="000000"/>
                <w:spacing w:val="0"/>
                <w:w w:val="100"/>
                <w:position w:val="0"/>
                <w:sz w:val="18"/>
                <w:szCs w:val="18"/>
              </w:rPr>
              <w:t>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40"/>
        <w:keepNext/>
        <w:keepLines/>
        <w:widowControl w:val="0"/>
        <w:shd w:val="clear" w:color="auto" w:fill="auto"/>
        <w:bidi w:val="0"/>
        <w:spacing w:before="0" w:after="100" w:line="240" w:lineRule="auto"/>
        <w:ind w:left="0" w:right="0" w:firstLine="320"/>
        <w:jc w:val="left"/>
      </w:pPr>
      <w:bookmarkStart w:id="1947" w:name="bookmark1947"/>
      <w:bookmarkStart w:id="1948" w:name="bookmark1948"/>
      <w:bookmarkStart w:id="1949" w:name="bookmark1949"/>
      <w:r>
        <w:rPr>
          <w:color w:val="000000"/>
          <w:spacing w:val="0"/>
          <w:w w:val="100"/>
          <w:position w:val="0"/>
        </w:rPr>
        <w:t>（二十五）一年内到期的非流动负债</w:t>
      </w:r>
      <w:bookmarkEnd w:id="1947"/>
      <w:bookmarkEnd w:id="1948"/>
      <w:bookmarkEnd w:id="1949"/>
    </w:p>
    <w:tbl>
      <w:tblPr>
        <w:tblOverlap w:val="never"/>
        <w:jc w:val="center"/>
        <w:tblLayout w:type="fixed"/>
      </w:tblPr>
      <w:tblGrid>
        <w:gridCol w:w="4330"/>
        <w:gridCol w:w="2626"/>
        <w:gridCol w:w="2688"/>
      </w:tblGrid>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18"/>
                <w:szCs w:val="18"/>
              </w:rPr>
              <w:t xml:space="preserve">65, 827, </w:t>
            </w:r>
            <w:r>
              <w:rPr>
                <w:color w:val="000000"/>
                <w:spacing w:val="0"/>
                <w:w w:val="100"/>
                <w:position w:val="0"/>
                <w:sz w:val="18"/>
                <w:szCs w:val="18"/>
              </w:rPr>
              <w:t>688.43</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 xml:space="preserve">3,142, </w:t>
            </w:r>
            <w:r>
              <w:rPr>
                <w:color w:val="000000"/>
                <w:spacing w:val="0"/>
                <w:w w:val="100"/>
                <w:position w:val="0"/>
                <w:sz w:val="18"/>
                <w:szCs w:val="18"/>
              </w:rPr>
              <w:t xml:space="preserve">634. </w:t>
            </w:r>
            <w:r>
              <w:rPr>
                <w:color w:val="000000"/>
                <w:spacing w:val="0"/>
                <w:w w:val="100"/>
                <w:position w:val="0"/>
                <w:sz w:val="18"/>
                <w:szCs w:val="18"/>
              </w:rPr>
              <w:t>41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3, 564, </w:t>
            </w:r>
            <w:r>
              <w:rPr>
                <w:color w:val="000000"/>
                <w:spacing w:val="0"/>
                <w:w w:val="100"/>
                <w:position w:val="0"/>
                <w:sz w:val="18"/>
                <w:szCs w:val="18"/>
              </w:rPr>
              <w:t xml:space="preserve">102. </w:t>
            </w:r>
            <w:r>
              <w:rPr>
                <w:color w:val="000000"/>
                <w:spacing w:val="0"/>
                <w:w w:val="100"/>
                <w:position w:val="0"/>
                <w:sz w:val="18"/>
                <w:szCs w:val="18"/>
              </w:rPr>
              <w:t>94</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 xml:space="preserve">3,142, </w:t>
            </w:r>
            <w:r>
              <w:rPr>
                <w:color w:val="000000"/>
                <w:spacing w:val="0"/>
                <w:w w:val="100"/>
                <w:position w:val="0"/>
                <w:sz w:val="18"/>
                <w:szCs w:val="18"/>
              </w:rPr>
              <w:t xml:space="preserve">634. </w:t>
            </w:r>
            <w:r>
              <w:rPr>
                <w:color w:val="000000"/>
                <w:spacing w:val="0"/>
                <w:w w:val="100"/>
                <w:position w:val="0"/>
                <w:sz w:val="18"/>
                <w:szCs w:val="18"/>
              </w:rPr>
              <w:t>41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18"/>
                <w:szCs w:val="18"/>
              </w:rPr>
              <w:t xml:space="preserve">69, </w:t>
            </w:r>
            <w:r>
              <w:rPr>
                <w:color w:val="000000"/>
                <w:spacing w:val="0"/>
                <w:w w:val="100"/>
                <w:position w:val="0"/>
                <w:sz w:val="18"/>
                <w:szCs w:val="18"/>
              </w:rPr>
              <w:t>391,791.37</w:t>
            </w:r>
          </w:p>
        </w:tc>
      </w:tr>
    </w:tbl>
    <w:p>
      <w:pPr>
        <w:widowControl w:val="0"/>
        <w:spacing w:after="199" w:line="1" w:lineRule="exact"/>
      </w:pPr>
    </w:p>
    <w:p>
      <w:pPr>
        <w:pStyle w:val="Style40"/>
        <w:keepNext/>
        <w:keepLines/>
        <w:widowControl w:val="0"/>
        <w:shd w:val="clear" w:color="auto" w:fill="auto"/>
        <w:bidi w:val="0"/>
        <w:spacing w:before="0" w:after="100" w:line="240" w:lineRule="auto"/>
        <w:ind w:left="0" w:right="0" w:firstLine="320"/>
        <w:jc w:val="left"/>
      </w:pPr>
      <w:bookmarkStart w:id="1950" w:name="bookmark1950"/>
      <w:bookmarkStart w:id="1951" w:name="bookmark1951"/>
      <w:bookmarkStart w:id="1952" w:name="bookmark1952"/>
      <w:r>
        <w:rPr>
          <w:color w:val="000000"/>
          <w:spacing w:val="0"/>
          <w:w w:val="100"/>
          <w:position w:val="0"/>
        </w:rPr>
        <w:t>（二十六）其他流动负债</w:t>
      </w:r>
      <w:bookmarkEnd w:id="1950"/>
      <w:bookmarkEnd w:id="1951"/>
      <w:bookmarkEnd w:id="1952"/>
    </w:p>
    <w:tbl>
      <w:tblPr>
        <w:tblOverlap w:val="never"/>
        <w:jc w:val="center"/>
        <w:tblLayout w:type="fixed"/>
      </w:tblPr>
      <w:tblGrid>
        <w:gridCol w:w="4330"/>
        <w:gridCol w:w="2654"/>
        <w:gridCol w:w="2659"/>
      </w:tblGrid>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18"/>
                <w:szCs w:val="18"/>
              </w:rPr>
              <w:t xml:space="preserve">30, 620, </w:t>
            </w:r>
            <w:r>
              <w:rPr>
                <w:color w:val="000000"/>
                <w:spacing w:val="0"/>
                <w:w w:val="100"/>
                <w:position w:val="0"/>
                <w:sz w:val="18"/>
                <w:szCs w:val="18"/>
              </w:rPr>
              <w:t>357.42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25, 057, </w:t>
            </w:r>
            <w:r>
              <w:rPr>
                <w:color w:val="000000"/>
                <w:spacing w:val="0"/>
                <w:w w:val="100"/>
                <w:position w:val="0"/>
                <w:sz w:val="18"/>
                <w:szCs w:val="18"/>
              </w:rPr>
              <w:t xml:space="preserve">033. </w:t>
            </w:r>
            <w:r>
              <w:rPr>
                <w:color w:val="000000"/>
                <w:spacing w:val="0"/>
                <w:w w:val="100"/>
                <w:position w:val="0"/>
                <w:sz w:val="18"/>
                <w:szCs w:val="18"/>
              </w:rPr>
              <w:t>19</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 </w:t>
            </w:r>
            <w:r>
              <w:rPr>
                <w:color w:val="000000"/>
                <w:spacing w:val="0"/>
                <w:w w:val="100"/>
                <w:position w:val="0"/>
                <w:sz w:val="18"/>
                <w:szCs w:val="18"/>
              </w:rPr>
              <w:t>571.44</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18"/>
                <w:szCs w:val="18"/>
              </w:rPr>
              <w:t xml:space="preserve">30, 628, </w:t>
            </w:r>
            <w:r>
              <w:rPr>
                <w:color w:val="000000"/>
                <w:spacing w:val="0"/>
                <w:w w:val="100"/>
                <w:position w:val="0"/>
                <w:sz w:val="18"/>
                <w:szCs w:val="18"/>
              </w:rPr>
              <w:t>928.86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25, 057, </w:t>
            </w:r>
            <w:r>
              <w:rPr>
                <w:color w:val="000000"/>
                <w:spacing w:val="0"/>
                <w:w w:val="100"/>
                <w:position w:val="0"/>
                <w:sz w:val="18"/>
                <w:szCs w:val="18"/>
              </w:rPr>
              <w:t xml:space="preserve">033. </w:t>
            </w:r>
            <w:r>
              <w:rPr>
                <w:color w:val="000000"/>
                <w:spacing w:val="0"/>
                <w:w w:val="100"/>
                <w:position w:val="0"/>
                <w:sz w:val="18"/>
                <w:szCs w:val="18"/>
              </w:rPr>
              <w:t>19</w:t>
            </w:r>
          </w:p>
        </w:tc>
      </w:tr>
    </w:tbl>
    <w:p>
      <w:pPr>
        <w:widowControl w:val="0"/>
        <w:spacing w:after="199" w:line="1" w:lineRule="exact"/>
      </w:pPr>
    </w:p>
    <w:p>
      <w:pPr>
        <w:pStyle w:val="Style40"/>
        <w:keepNext/>
        <w:keepLines/>
        <w:widowControl w:val="0"/>
        <w:shd w:val="clear" w:color="auto" w:fill="auto"/>
        <w:bidi w:val="0"/>
        <w:spacing w:before="0" w:after="100" w:line="240" w:lineRule="auto"/>
        <w:ind w:left="0" w:right="0" w:firstLine="320"/>
        <w:jc w:val="left"/>
      </w:pPr>
      <w:bookmarkStart w:id="1953" w:name="bookmark1953"/>
      <w:bookmarkStart w:id="1954" w:name="bookmark1954"/>
      <w:bookmarkStart w:id="1955" w:name="bookmark1955"/>
      <w:r>
        <w:rPr>
          <w:color w:val="000000"/>
          <w:spacing w:val="0"/>
          <w:w w:val="100"/>
          <w:position w:val="0"/>
        </w:rPr>
        <w:t>（二十七）租赁负债</w:t>
      </w:r>
      <w:bookmarkEnd w:id="1953"/>
      <w:bookmarkEnd w:id="1954"/>
      <w:bookmarkEnd w:id="1955"/>
    </w:p>
    <w:tbl>
      <w:tblPr>
        <w:tblOverlap w:val="never"/>
        <w:jc w:val="center"/>
        <w:tblLayout w:type="fixed"/>
      </w:tblPr>
      <w:tblGrid>
        <w:gridCol w:w="3595"/>
        <w:gridCol w:w="3058"/>
        <w:gridCol w:w="2981"/>
      </w:tblGrid>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租赁房产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left"/>
            </w:pPr>
            <w:r>
              <w:rPr>
                <w:color w:val="000000"/>
                <w:spacing w:val="0"/>
                <w:w w:val="100"/>
                <w:position w:val="0"/>
                <w:sz w:val="18"/>
                <w:szCs w:val="18"/>
              </w:rPr>
              <w:t xml:space="preserve">1,349, </w:t>
            </w:r>
            <w:r>
              <w:rPr>
                <w:color w:val="000000"/>
                <w:spacing w:val="0"/>
                <w:w w:val="100"/>
                <w:position w:val="0"/>
                <w:sz w:val="18"/>
                <w:szCs w:val="18"/>
              </w:rPr>
              <w:t xml:space="preserve">442. </w:t>
            </w: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 xml:space="preserve">2, </w:t>
            </w:r>
            <w:r>
              <w:rPr>
                <w:color w:val="000000"/>
                <w:spacing w:val="0"/>
                <w:w w:val="100"/>
                <w:position w:val="0"/>
                <w:sz w:val="18"/>
                <w:szCs w:val="18"/>
              </w:rPr>
              <w:t>921,746.33</w:t>
            </w:r>
          </w:p>
        </w:tc>
      </w:tr>
      <w:tr>
        <w:trPr>
          <w:trHeight w:val="3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left"/>
            </w:pPr>
            <w:r>
              <w:rPr>
                <w:color w:val="000000"/>
                <w:spacing w:val="0"/>
                <w:w w:val="100"/>
                <w:position w:val="0"/>
                <w:sz w:val="18"/>
                <w:szCs w:val="18"/>
              </w:rPr>
              <w:t xml:space="preserve">1,349, </w:t>
            </w:r>
            <w:r>
              <w:rPr>
                <w:color w:val="000000"/>
                <w:spacing w:val="0"/>
                <w:w w:val="100"/>
                <w:position w:val="0"/>
                <w:sz w:val="18"/>
                <w:szCs w:val="18"/>
              </w:rPr>
              <w:t xml:space="preserve">442. </w:t>
            </w:r>
            <w:r>
              <w:rPr>
                <w:color w:val="000000"/>
                <w:spacing w:val="0"/>
                <w:w w:val="100"/>
                <w:position w:val="0"/>
                <w:sz w:val="18"/>
                <w:szCs w:val="18"/>
              </w:rPr>
              <w:t>20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 xml:space="preserve">2, </w:t>
            </w:r>
            <w:r>
              <w:rPr>
                <w:color w:val="000000"/>
                <w:spacing w:val="0"/>
                <w:w w:val="100"/>
                <w:position w:val="0"/>
                <w:sz w:val="18"/>
                <w:szCs w:val="18"/>
              </w:rPr>
              <w:t>921,746.33</w:t>
            </w:r>
          </w:p>
        </w:tc>
      </w:tr>
    </w:tbl>
    <w:p>
      <w:pPr>
        <w:widowControl w:val="0"/>
        <w:spacing w:after="199" w:line="1" w:lineRule="exact"/>
      </w:pPr>
    </w:p>
    <w:p>
      <w:pPr>
        <w:pStyle w:val="Style40"/>
        <w:keepNext/>
        <w:keepLines/>
        <w:widowControl w:val="0"/>
        <w:shd w:val="clear" w:color="auto" w:fill="auto"/>
        <w:bidi w:val="0"/>
        <w:spacing w:before="0" w:after="100" w:line="240" w:lineRule="auto"/>
        <w:ind w:left="0" w:right="0" w:firstLine="320"/>
        <w:jc w:val="left"/>
      </w:pPr>
      <w:bookmarkStart w:id="1956" w:name="bookmark1956"/>
      <w:bookmarkStart w:id="1957" w:name="bookmark1957"/>
      <w:bookmarkStart w:id="1958" w:name="bookmark1958"/>
      <w:r>
        <w:rPr>
          <w:color w:val="000000"/>
          <w:spacing w:val="0"/>
          <w:w w:val="100"/>
          <w:position w:val="0"/>
        </w:rPr>
        <w:t>（二十八）股本</w:t>
      </w:r>
      <w:bookmarkEnd w:id="1956"/>
      <w:bookmarkEnd w:id="1957"/>
      <w:bookmarkEnd w:id="1958"/>
    </w:p>
    <w:tbl>
      <w:tblPr>
        <w:tblOverlap w:val="never"/>
        <w:jc w:val="center"/>
        <w:tblLayout w:type="fixed"/>
      </w:tblPr>
      <w:tblGrid>
        <w:gridCol w:w="1733"/>
        <w:gridCol w:w="1690"/>
        <w:gridCol w:w="926"/>
        <w:gridCol w:w="874"/>
        <w:gridCol w:w="926"/>
        <w:gridCol w:w="874"/>
        <w:gridCol w:w="926"/>
        <w:gridCol w:w="1694"/>
      </w:tblGrid>
      <w:tr>
        <w:trPr>
          <w:trHeight w:val="384"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上年年末余额</w:t>
            </w:r>
          </w:p>
        </w:tc>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r>
      <w:tr>
        <w:trPr>
          <w:trHeight w:val="69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发行</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38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936, 291, </w:t>
            </w:r>
            <w:r>
              <w:rPr>
                <w:color w:val="000000"/>
                <w:spacing w:val="0"/>
                <w:w w:val="100"/>
                <w:position w:val="0"/>
                <w:sz w:val="18"/>
                <w:szCs w:val="18"/>
              </w:rPr>
              <w:t xml:space="preserve">116.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936, </w:t>
            </w:r>
            <w:r>
              <w:rPr>
                <w:color w:val="000000"/>
                <w:spacing w:val="0"/>
                <w:w w:val="100"/>
                <w:position w:val="0"/>
                <w:sz w:val="18"/>
                <w:szCs w:val="18"/>
              </w:rPr>
              <w:t>291,116.00</w:t>
            </w:r>
          </w:p>
        </w:tc>
      </w:tr>
    </w:tbl>
    <w:p>
      <w:pPr>
        <w:widowControl w:val="0"/>
        <w:spacing w:after="199" w:line="1" w:lineRule="exact"/>
      </w:pPr>
    </w:p>
    <w:p>
      <w:pPr>
        <w:pStyle w:val="Style40"/>
        <w:keepNext/>
        <w:keepLines/>
        <w:widowControl w:val="0"/>
        <w:shd w:val="clear" w:color="auto" w:fill="auto"/>
        <w:bidi w:val="0"/>
        <w:spacing w:before="0" w:after="100" w:line="240" w:lineRule="auto"/>
        <w:ind w:left="0" w:right="0" w:firstLine="320"/>
        <w:jc w:val="left"/>
      </w:pPr>
      <w:bookmarkStart w:id="1959" w:name="bookmark1959"/>
      <w:bookmarkStart w:id="1960" w:name="bookmark1960"/>
      <w:bookmarkStart w:id="1961" w:name="bookmark1961"/>
      <w:r>
        <w:rPr>
          <w:color w:val="000000"/>
          <w:spacing w:val="0"/>
          <w:w w:val="100"/>
          <w:position w:val="0"/>
        </w:rPr>
        <w:t>（二十九）资本公积</w:t>
      </w:r>
      <w:bookmarkEnd w:id="1959"/>
      <w:bookmarkEnd w:id="1960"/>
      <w:bookmarkEnd w:id="1961"/>
    </w:p>
    <w:tbl>
      <w:tblPr>
        <w:tblOverlap w:val="never"/>
        <w:jc w:val="center"/>
        <w:tblLayout w:type="fixed"/>
      </w:tblPr>
      <w:tblGrid>
        <w:gridCol w:w="2803"/>
        <w:gridCol w:w="1747"/>
        <w:gridCol w:w="1690"/>
        <w:gridCol w:w="1646"/>
        <w:gridCol w:w="1757"/>
      </w:tblGrid>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1,501,853, </w:t>
            </w:r>
            <w:r>
              <w:rPr>
                <w:color w:val="000000"/>
                <w:spacing w:val="0"/>
                <w:w w:val="100"/>
                <w:position w:val="0"/>
                <w:sz w:val="18"/>
                <w:szCs w:val="18"/>
              </w:rPr>
              <w:t xml:space="preserve">677. </w:t>
            </w:r>
            <w:r>
              <w:rPr>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1,501,853, </w:t>
            </w:r>
            <w:r>
              <w:rPr>
                <w:color w:val="000000"/>
                <w:spacing w:val="0"/>
                <w:w w:val="100"/>
                <w:position w:val="0"/>
                <w:sz w:val="18"/>
                <w:szCs w:val="18"/>
              </w:rPr>
              <w:t xml:space="preserve">677. </w:t>
            </w:r>
            <w:r>
              <w:rPr>
                <w:color w:val="000000"/>
                <w:spacing w:val="0"/>
                <w:w w:val="100"/>
                <w:position w:val="0"/>
                <w:sz w:val="18"/>
                <w:szCs w:val="18"/>
              </w:rPr>
              <w:t>62</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1,501,853,677.62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1,501,853, </w:t>
            </w:r>
            <w:r>
              <w:rPr>
                <w:color w:val="000000"/>
                <w:spacing w:val="0"/>
                <w:w w:val="100"/>
                <w:position w:val="0"/>
                <w:sz w:val="18"/>
                <w:szCs w:val="18"/>
              </w:rPr>
              <w:t xml:space="preserve">677. </w:t>
            </w:r>
            <w:r>
              <w:rPr>
                <w:color w:val="000000"/>
                <w:spacing w:val="0"/>
                <w:w w:val="100"/>
                <w:position w:val="0"/>
                <w:sz w:val="18"/>
                <w:szCs w:val="18"/>
              </w:rPr>
              <w:t>62</w:t>
            </w:r>
          </w:p>
        </w:tc>
      </w:tr>
    </w:tbl>
    <w:p>
      <w:pPr>
        <w:widowControl w:val="0"/>
        <w:spacing w:after="199" w:line="1" w:lineRule="exact"/>
      </w:pPr>
    </w:p>
    <w:p>
      <w:pPr>
        <w:pStyle w:val="Style40"/>
        <w:keepNext/>
        <w:keepLines/>
        <w:widowControl w:val="0"/>
        <w:shd w:val="clear" w:color="auto" w:fill="auto"/>
        <w:bidi w:val="0"/>
        <w:spacing w:before="0" w:after="100" w:line="240" w:lineRule="auto"/>
        <w:ind w:left="0" w:right="0" w:firstLine="320"/>
        <w:jc w:val="left"/>
      </w:pPr>
      <w:bookmarkStart w:id="1962" w:name="bookmark1962"/>
      <w:bookmarkStart w:id="1963" w:name="bookmark1963"/>
      <w:bookmarkStart w:id="1964" w:name="bookmark1964"/>
      <w:r>
        <w:rPr>
          <w:color w:val="000000"/>
          <w:spacing w:val="0"/>
          <w:w w:val="100"/>
          <w:position w:val="0"/>
        </w:rPr>
        <w:t>（三十）库存股</w:t>
      </w:r>
      <w:bookmarkEnd w:id="1962"/>
      <w:bookmarkEnd w:id="1963"/>
      <w:bookmarkEnd w:id="1964"/>
    </w:p>
    <w:tbl>
      <w:tblPr>
        <w:tblOverlap w:val="never"/>
        <w:jc w:val="center"/>
        <w:tblLayout w:type="fixed"/>
      </w:tblPr>
      <w:tblGrid>
        <w:gridCol w:w="2875"/>
        <w:gridCol w:w="1694"/>
        <w:gridCol w:w="1690"/>
        <w:gridCol w:w="1690"/>
        <w:gridCol w:w="1694"/>
      </w:tblGrid>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收购股东股份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14, </w:t>
            </w:r>
            <w:r>
              <w:rPr>
                <w:color w:val="000000"/>
                <w:spacing w:val="0"/>
                <w:w w:val="100"/>
                <w:position w:val="0"/>
                <w:sz w:val="18"/>
                <w:szCs w:val="18"/>
              </w:rPr>
              <w:t>436,163.60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14, </w:t>
            </w:r>
            <w:r>
              <w:rPr>
                <w:color w:val="000000"/>
                <w:spacing w:val="0"/>
                <w:w w:val="100"/>
                <w:position w:val="0"/>
                <w:sz w:val="18"/>
                <w:szCs w:val="18"/>
              </w:rPr>
              <w:t>436,163.60</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14, </w:t>
            </w:r>
            <w:r>
              <w:rPr>
                <w:color w:val="000000"/>
                <w:spacing w:val="0"/>
                <w:w w:val="100"/>
                <w:position w:val="0"/>
                <w:sz w:val="18"/>
                <w:szCs w:val="18"/>
              </w:rPr>
              <w:t>436,163.60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14, </w:t>
            </w:r>
            <w:r>
              <w:rPr>
                <w:color w:val="000000"/>
                <w:spacing w:val="0"/>
                <w:w w:val="100"/>
                <w:position w:val="0"/>
                <w:sz w:val="18"/>
                <w:szCs w:val="18"/>
              </w:rPr>
              <w:t>436,163.60</w:t>
            </w:r>
          </w:p>
        </w:tc>
      </w:tr>
    </w:tbl>
    <w:p>
      <w:pPr>
        <w:spacing w:lineRule="exact" w:line="1"/>
        <w:rPr>
          <w:sz w:val="2"/>
          <w:szCs w:val="2"/>
        </w:rPr>
      </w:pPr>
      <w:r>
        <w:br w:type="page"/>
      </w:r>
    </w:p>
    <w:p>
      <w:pPr>
        <w:pStyle w:val="Style38"/>
        <w:keepNext/>
        <w:keepLines/>
        <w:widowControl w:val="0"/>
        <w:shd w:val="clear" w:color="auto" w:fill="auto"/>
        <w:bidi w:val="0"/>
        <w:spacing w:before="0" w:after="160" w:line="240" w:lineRule="auto"/>
        <w:ind w:left="0" w:right="0" w:firstLine="400"/>
        <w:jc w:val="both"/>
      </w:pPr>
      <w:bookmarkStart w:id="1965" w:name="bookmark1965"/>
      <w:bookmarkStart w:id="1966" w:name="bookmark1966"/>
      <w:bookmarkStart w:id="1967" w:name="bookmark1967"/>
      <w:r>
        <w:rPr>
          <w:color w:val="000000"/>
          <w:spacing w:val="0"/>
          <w:w w:val="100"/>
          <w:position w:val="0"/>
        </w:rPr>
        <w:t>说明：2019年3月，公司股东大会决议，以集中竞价交易的方式回购部分流通股股份。截至2021年</w:t>
      </w:r>
      <w:bookmarkEnd w:id="1965"/>
      <w:bookmarkEnd w:id="1966"/>
      <w:bookmarkEnd w:id="1967"/>
    </w:p>
    <w:p>
      <w:pPr>
        <w:pStyle w:val="Style38"/>
        <w:keepNext/>
        <w:keepLines/>
        <w:widowControl w:val="0"/>
        <w:shd w:val="clear" w:color="auto" w:fill="auto"/>
        <w:bidi w:val="0"/>
        <w:spacing w:before="0" w:after="220" w:line="240" w:lineRule="auto"/>
        <w:ind w:left="0" w:right="0" w:firstLine="0"/>
        <w:jc w:val="left"/>
      </w:pPr>
      <w:bookmarkStart w:id="1968" w:name="bookmark1968"/>
      <w:bookmarkStart w:id="1969" w:name="bookmark1969"/>
      <w:bookmarkStart w:id="1970" w:name="bookmark1970"/>
      <w:r>
        <w:rPr>
          <w:color w:val="000000"/>
          <w:spacing w:val="0"/>
          <w:w w:val="100"/>
          <w:position w:val="0"/>
        </w:rPr>
        <w:t>12月31日，累计回购股份1,128,800股，占公司总股本的0.17%，支付的股份回购款</w:t>
      </w:r>
      <w:r>
        <w:rPr>
          <w:color w:val="000000"/>
          <w:spacing w:val="0"/>
          <w:w w:val="100"/>
          <w:position w:val="0"/>
        </w:rPr>
        <w:t>14,436,163.60</w:t>
      </w:r>
      <w:r>
        <w:rPr>
          <w:color w:val="000000"/>
          <w:spacing w:val="0"/>
          <w:w w:val="100"/>
          <w:position w:val="0"/>
        </w:rPr>
        <w:t>元。</w:t>
      </w:r>
      <w:bookmarkEnd w:id="1968"/>
      <w:bookmarkEnd w:id="1969"/>
      <w:bookmarkEnd w:id="1970"/>
    </w:p>
    <w:p>
      <w:pPr>
        <w:pStyle w:val="Style40"/>
        <w:keepNext/>
        <w:keepLines/>
        <w:widowControl w:val="0"/>
        <w:shd w:val="clear" w:color="auto" w:fill="auto"/>
        <w:bidi w:val="0"/>
        <w:spacing w:before="0" w:after="80" w:line="240" w:lineRule="auto"/>
        <w:ind w:left="0" w:right="0" w:firstLine="260"/>
        <w:jc w:val="both"/>
      </w:pPr>
      <w:bookmarkStart w:id="1971" w:name="bookmark1971"/>
      <w:bookmarkStart w:id="1972" w:name="bookmark1972"/>
      <w:bookmarkStart w:id="1973" w:name="bookmark1973"/>
      <w:r>
        <w:rPr>
          <w:color w:val="000000"/>
          <w:spacing w:val="0"/>
          <w:w w:val="100"/>
          <w:position w:val="0"/>
        </w:rPr>
        <w:t>（三十一）盈余公积</w:t>
      </w:r>
      <w:bookmarkEnd w:id="1971"/>
      <w:bookmarkEnd w:id="1972"/>
      <w:bookmarkEnd w:id="1973"/>
    </w:p>
    <w:tbl>
      <w:tblPr>
        <w:tblOverlap w:val="never"/>
        <w:jc w:val="center"/>
        <w:tblLayout w:type="fixed"/>
      </w:tblPr>
      <w:tblGrid>
        <w:gridCol w:w="2136"/>
        <w:gridCol w:w="1666"/>
        <w:gridCol w:w="1661"/>
        <w:gridCol w:w="1258"/>
        <w:gridCol w:w="1258"/>
        <w:gridCol w:w="1666"/>
      </w:tblGrid>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104, 445, </w:t>
            </w:r>
            <w:r>
              <w:rPr>
                <w:color w:val="000000"/>
                <w:spacing w:val="0"/>
                <w:w w:val="100"/>
                <w:position w:val="0"/>
                <w:sz w:val="18"/>
                <w:szCs w:val="18"/>
              </w:rPr>
              <w:t xml:space="preserve">528. </w:t>
            </w:r>
            <w:r>
              <w:rPr>
                <w:color w:val="000000"/>
                <w:spacing w:val="0"/>
                <w:w w:val="100"/>
                <w:position w:val="0"/>
                <w:sz w:val="18"/>
                <w:szCs w:val="18"/>
              </w:rPr>
              <w:t>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104, 445, </w:t>
            </w:r>
            <w:r>
              <w:rPr>
                <w:color w:val="000000"/>
                <w:spacing w:val="0"/>
                <w:w w:val="100"/>
                <w:position w:val="0"/>
                <w:sz w:val="18"/>
                <w:szCs w:val="18"/>
              </w:rPr>
              <w:t xml:space="preserve">528. </w:t>
            </w:r>
            <w:r>
              <w:rPr>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104, 445, </w:t>
            </w:r>
            <w:r>
              <w:rPr>
                <w:color w:val="000000"/>
                <w:spacing w:val="0"/>
                <w:w w:val="100"/>
                <w:position w:val="0"/>
                <w:sz w:val="18"/>
                <w:szCs w:val="18"/>
              </w:rPr>
              <w:t xml:space="preserve">528. </w:t>
            </w:r>
            <w:r>
              <w:rPr>
                <w:color w:val="000000"/>
                <w:spacing w:val="0"/>
                <w:w w:val="100"/>
                <w:position w:val="0"/>
                <w:sz w:val="18"/>
                <w:szCs w:val="18"/>
              </w:rPr>
              <w:t>28</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104, 445, </w:t>
            </w:r>
            <w:r>
              <w:rPr>
                <w:color w:val="000000"/>
                <w:spacing w:val="0"/>
                <w:w w:val="100"/>
                <w:position w:val="0"/>
                <w:sz w:val="18"/>
                <w:szCs w:val="18"/>
              </w:rPr>
              <w:t xml:space="preserve">528. </w:t>
            </w:r>
            <w:r>
              <w:rPr>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104, 445, </w:t>
            </w:r>
            <w:r>
              <w:rPr>
                <w:color w:val="000000"/>
                <w:spacing w:val="0"/>
                <w:w w:val="100"/>
                <w:position w:val="0"/>
                <w:sz w:val="18"/>
                <w:szCs w:val="18"/>
              </w:rPr>
              <w:t xml:space="preserve">528. </w:t>
            </w:r>
            <w:r>
              <w:rPr>
                <w:color w:val="000000"/>
                <w:spacing w:val="0"/>
                <w:w w:val="100"/>
                <w:position w:val="0"/>
                <w:sz w:val="18"/>
                <w:szCs w:val="18"/>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104, 445, </w:t>
            </w:r>
            <w:r>
              <w:rPr>
                <w:color w:val="000000"/>
                <w:spacing w:val="0"/>
                <w:w w:val="100"/>
                <w:position w:val="0"/>
                <w:sz w:val="18"/>
                <w:szCs w:val="18"/>
              </w:rPr>
              <w:t xml:space="preserve">528. </w:t>
            </w:r>
            <w:r>
              <w:rPr>
                <w:color w:val="000000"/>
                <w:spacing w:val="0"/>
                <w:w w:val="100"/>
                <w:position w:val="0"/>
                <w:sz w:val="18"/>
                <w:szCs w:val="18"/>
              </w:rPr>
              <w:t>28</w:t>
            </w:r>
          </w:p>
        </w:tc>
      </w:tr>
    </w:tbl>
    <w:p>
      <w:pPr>
        <w:widowControl w:val="0"/>
        <w:spacing w:after="219" w:line="1" w:lineRule="exact"/>
      </w:pPr>
    </w:p>
    <w:p>
      <w:pPr>
        <w:pStyle w:val="Style40"/>
        <w:keepNext/>
        <w:keepLines/>
        <w:widowControl w:val="0"/>
        <w:shd w:val="clear" w:color="auto" w:fill="auto"/>
        <w:bidi w:val="0"/>
        <w:spacing w:before="0" w:after="80" w:line="240" w:lineRule="auto"/>
        <w:ind w:left="0" w:right="0" w:firstLine="260"/>
        <w:jc w:val="left"/>
      </w:pPr>
      <w:bookmarkStart w:id="1974" w:name="bookmark1974"/>
      <w:bookmarkStart w:id="1975" w:name="bookmark1975"/>
      <w:bookmarkStart w:id="1976" w:name="bookmark1976"/>
      <w:r>
        <w:rPr>
          <w:color w:val="000000"/>
          <w:spacing w:val="0"/>
          <w:w w:val="100"/>
          <w:position w:val="0"/>
        </w:rPr>
        <w:t>（三十二）未分配利润</w:t>
      </w:r>
      <w:bookmarkEnd w:id="1974"/>
      <w:bookmarkEnd w:id="1975"/>
      <w:bookmarkEnd w:id="1976"/>
    </w:p>
    <w:tbl>
      <w:tblPr>
        <w:tblOverlap w:val="never"/>
        <w:jc w:val="center"/>
        <w:tblLayout w:type="fixed"/>
      </w:tblPr>
      <w:tblGrid>
        <w:gridCol w:w="5141"/>
        <w:gridCol w:w="2246"/>
        <w:gridCol w:w="2256"/>
      </w:tblGrid>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上期金额</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调整前上年年末未分配利润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-185, </w:t>
            </w:r>
            <w:r>
              <w:rPr>
                <w:color w:val="000000"/>
                <w:spacing w:val="0"/>
                <w:w w:val="100"/>
                <w:position w:val="0"/>
                <w:sz w:val="18"/>
                <w:szCs w:val="18"/>
              </w:rPr>
              <w:t xml:space="preserve">360, </w:t>
            </w:r>
            <w:r>
              <w:rPr>
                <w:color w:val="000000"/>
                <w:spacing w:val="0"/>
                <w:w w:val="100"/>
                <w:position w:val="0"/>
                <w:sz w:val="18"/>
                <w:szCs w:val="18"/>
              </w:rPr>
              <w:t xml:space="preserve">199. </w:t>
            </w:r>
            <w:r>
              <w:rPr>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-205, 526,510.82</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调整年初未分配利润合计数（调增+，调减一）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-185, </w:t>
            </w:r>
            <w:r>
              <w:rPr>
                <w:color w:val="000000"/>
                <w:spacing w:val="0"/>
                <w:w w:val="100"/>
                <w:position w:val="0"/>
                <w:sz w:val="18"/>
                <w:szCs w:val="18"/>
              </w:rPr>
              <w:t xml:space="preserve">360, </w:t>
            </w:r>
            <w:r>
              <w:rPr>
                <w:color w:val="000000"/>
                <w:spacing w:val="0"/>
                <w:w w:val="100"/>
                <w:position w:val="0"/>
                <w:sz w:val="18"/>
                <w:szCs w:val="18"/>
              </w:rPr>
              <w:t xml:space="preserve">199. </w:t>
            </w:r>
            <w:r>
              <w:rPr>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-205, 526,510.82</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-2,004,872,823.39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20,166,310.95</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-2,190,233,023.26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-185, 360,199.87</w:t>
            </w:r>
          </w:p>
        </w:tc>
      </w:tr>
    </w:tbl>
    <w:p>
      <w:pPr>
        <w:widowControl w:val="0"/>
        <w:spacing w:after="219" w:line="1" w:lineRule="exact"/>
      </w:pPr>
    </w:p>
    <w:p>
      <w:pPr>
        <w:pStyle w:val="Style40"/>
        <w:keepNext/>
        <w:keepLines/>
        <w:widowControl w:val="0"/>
        <w:shd w:val="clear" w:color="auto" w:fill="auto"/>
        <w:bidi w:val="0"/>
        <w:spacing w:before="0" w:after="220" w:line="240" w:lineRule="auto"/>
        <w:ind w:left="0" w:right="0" w:firstLine="260"/>
        <w:jc w:val="left"/>
      </w:pPr>
      <w:bookmarkStart w:id="1977" w:name="bookmark1977"/>
      <w:bookmarkStart w:id="1978" w:name="bookmark1978"/>
      <w:bookmarkStart w:id="1979" w:name="bookmark1979"/>
      <w:r>
        <w:rPr>
          <w:color w:val="000000"/>
          <w:spacing w:val="0"/>
          <w:w w:val="100"/>
          <w:position w:val="0"/>
        </w:rPr>
        <w:t>（三十三）营业收入和营业成本</w:t>
      </w:r>
      <w:bookmarkEnd w:id="1977"/>
      <w:bookmarkEnd w:id="1978"/>
      <w:bookmarkEnd w:id="1979"/>
    </w:p>
    <w:p>
      <w:pPr>
        <w:pStyle w:val="Style40"/>
        <w:keepNext/>
        <w:keepLines/>
        <w:widowControl w:val="0"/>
        <w:shd w:val="clear" w:color="auto" w:fill="auto"/>
        <w:bidi w:val="0"/>
        <w:spacing w:before="0" w:after="80" w:line="240" w:lineRule="auto"/>
        <w:ind w:left="0" w:right="0" w:firstLine="400"/>
        <w:jc w:val="left"/>
      </w:pPr>
      <w:bookmarkStart w:id="1977" w:name="bookmark1977"/>
      <w:bookmarkStart w:id="1978" w:name="bookmark1978"/>
      <w:bookmarkStart w:id="1980" w:name="bookmark1980"/>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、营业收入和营业成本情况</w:t>
      </w:r>
      <w:bookmarkEnd w:id="1977"/>
      <w:bookmarkEnd w:id="1978"/>
      <w:bookmarkEnd w:id="1980"/>
    </w:p>
    <w:tbl>
      <w:tblPr>
        <w:tblOverlap w:val="never"/>
        <w:jc w:val="center"/>
        <w:tblLayout w:type="fixed"/>
      </w:tblPr>
      <w:tblGrid>
        <w:gridCol w:w="1997"/>
        <w:gridCol w:w="1891"/>
        <w:gridCol w:w="1896"/>
        <w:gridCol w:w="1896"/>
        <w:gridCol w:w="1901"/>
      </w:tblGrid>
      <w:tr>
        <w:trPr>
          <w:trHeight w:val="389"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7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 xml:space="preserve">1,942, 622, </w:t>
            </w:r>
            <w:r>
              <w:rPr>
                <w:color w:val="000000"/>
                <w:spacing w:val="0"/>
                <w:w w:val="100"/>
                <w:position w:val="0"/>
                <w:sz w:val="18"/>
                <w:szCs w:val="18"/>
              </w:rPr>
              <w:t xml:space="preserve">955.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 xml:space="preserve">1,782, 599, </w:t>
            </w:r>
            <w:r>
              <w:rPr>
                <w:color w:val="000000"/>
                <w:spacing w:val="0"/>
                <w:w w:val="100"/>
                <w:position w:val="0"/>
                <w:sz w:val="18"/>
                <w:szCs w:val="18"/>
              </w:rPr>
              <w:t xml:space="preserve">740. </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 xml:space="preserve">2, 572, 509, </w:t>
            </w:r>
            <w:r>
              <w:rPr>
                <w:color w:val="000000"/>
                <w:spacing w:val="0"/>
                <w:w w:val="100"/>
                <w:position w:val="0"/>
                <w:sz w:val="18"/>
                <w:szCs w:val="18"/>
              </w:rPr>
              <w:t xml:space="preserve">200. </w:t>
            </w:r>
            <w:r>
              <w:rPr>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 xml:space="preserve">2, 232, 378, </w:t>
            </w:r>
            <w:r>
              <w:rPr>
                <w:color w:val="000000"/>
                <w:spacing w:val="0"/>
                <w:w w:val="100"/>
                <w:position w:val="0"/>
                <w:sz w:val="18"/>
                <w:szCs w:val="18"/>
              </w:rPr>
              <w:t xml:space="preserve">140. </w:t>
            </w:r>
            <w:r>
              <w:rPr>
                <w:color w:val="000000"/>
                <w:spacing w:val="0"/>
                <w:w w:val="100"/>
                <w:position w:val="0"/>
                <w:sz w:val="18"/>
                <w:szCs w:val="18"/>
              </w:rPr>
              <w:t>17</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8,489,636.07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 xml:space="preserve">7, 646, </w:t>
            </w:r>
            <w:r>
              <w:rPr>
                <w:color w:val="000000"/>
                <w:spacing w:val="0"/>
                <w:w w:val="100"/>
                <w:position w:val="0"/>
                <w:sz w:val="18"/>
                <w:szCs w:val="18"/>
              </w:rPr>
              <w:t xml:space="preserve">951.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762, </w:t>
            </w:r>
            <w:r>
              <w:rPr>
                <w:color w:val="000000"/>
                <w:spacing w:val="0"/>
                <w:w w:val="100"/>
                <w:position w:val="0"/>
                <w:sz w:val="18"/>
                <w:szCs w:val="18"/>
              </w:rPr>
              <w:t xml:space="preserve">808. </w:t>
            </w:r>
            <w:r>
              <w:rPr>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297, </w:t>
            </w:r>
            <w:r>
              <w:rPr>
                <w:color w:val="000000"/>
                <w:spacing w:val="0"/>
                <w:w w:val="100"/>
                <w:position w:val="0"/>
                <w:sz w:val="18"/>
                <w:szCs w:val="18"/>
              </w:rPr>
              <w:t xml:space="preserve">784. </w:t>
            </w:r>
            <w:r>
              <w:rPr>
                <w:color w:val="000000"/>
                <w:spacing w:val="0"/>
                <w:w w:val="100"/>
                <w:position w:val="0"/>
                <w:sz w:val="18"/>
                <w:szCs w:val="18"/>
              </w:rPr>
              <w:t>71</w:t>
            </w:r>
          </w:p>
        </w:tc>
      </w:tr>
      <w:tr>
        <w:trPr>
          <w:trHeight w:val="38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1,951,112,591.19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 xml:space="preserve">1,790, 246, </w:t>
            </w:r>
            <w:r>
              <w:rPr>
                <w:color w:val="000000"/>
                <w:spacing w:val="0"/>
                <w:w w:val="100"/>
                <w:position w:val="0"/>
                <w:sz w:val="18"/>
                <w:szCs w:val="18"/>
              </w:rPr>
              <w:t xml:space="preserve">692.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 xml:space="preserve">2, 573, 272, </w:t>
            </w:r>
            <w:r>
              <w:rPr>
                <w:color w:val="000000"/>
                <w:spacing w:val="0"/>
                <w:w w:val="100"/>
                <w:position w:val="0"/>
                <w:sz w:val="18"/>
                <w:szCs w:val="18"/>
              </w:rPr>
              <w:t xml:space="preserve">009. </w:t>
            </w:r>
            <w:r>
              <w:rPr>
                <w:color w:val="000000"/>
                <w:spacing w:val="0"/>
                <w:w w:val="100"/>
                <w:position w:val="0"/>
                <w:sz w:val="18"/>
                <w:szCs w:val="18"/>
              </w:rPr>
              <w:t>25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 xml:space="preserve">2, 232, 675, </w:t>
            </w:r>
            <w:r>
              <w:rPr>
                <w:color w:val="000000"/>
                <w:spacing w:val="0"/>
                <w:w w:val="100"/>
                <w:position w:val="0"/>
                <w:sz w:val="18"/>
                <w:szCs w:val="18"/>
              </w:rPr>
              <w:t xml:space="preserve">924. </w:t>
            </w:r>
            <w:r>
              <w:rPr>
                <w:color w:val="000000"/>
                <w:spacing w:val="0"/>
                <w:w w:val="100"/>
                <w:position w:val="0"/>
                <w:sz w:val="18"/>
                <w:szCs w:val="18"/>
              </w:rPr>
              <w:t>88</w:t>
            </w:r>
          </w:p>
        </w:tc>
      </w:tr>
    </w:tbl>
    <w:p>
      <w:pPr>
        <w:widowControl w:val="0"/>
        <w:spacing w:after="219" w:line="1" w:lineRule="exact"/>
      </w:pPr>
    </w:p>
    <w:p>
      <w:pPr>
        <w:pStyle w:val="Style40"/>
        <w:keepNext/>
        <w:keepLines/>
        <w:widowControl w:val="0"/>
        <w:shd w:val="clear" w:color="auto" w:fill="auto"/>
        <w:bidi w:val="0"/>
        <w:spacing w:before="0" w:after="80" w:line="240" w:lineRule="auto"/>
        <w:ind w:left="0" w:right="0" w:firstLine="260"/>
        <w:jc w:val="both"/>
      </w:pPr>
      <w:bookmarkStart w:id="1981" w:name="bookmark1981"/>
      <w:bookmarkStart w:id="1982" w:name="bookmark1982"/>
      <w:bookmarkStart w:id="1983" w:name="bookmark1983"/>
      <w:r>
        <w:rPr>
          <w:color w:val="000000"/>
          <w:spacing w:val="0"/>
          <w:w w:val="100"/>
          <w:position w:val="0"/>
        </w:rPr>
        <w:t>（三十四）税金及附加</w:t>
      </w:r>
      <w:bookmarkEnd w:id="1981"/>
      <w:bookmarkEnd w:id="1982"/>
      <w:bookmarkEnd w:id="1983"/>
    </w:p>
    <w:tbl>
      <w:tblPr>
        <w:tblOverlap w:val="never"/>
        <w:jc w:val="center"/>
        <w:tblLayout w:type="fixed"/>
      </w:tblPr>
      <w:tblGrid>
        <w:gridCol w:w="4378"/>
        <w:gridCol w:w="2630"/>
        <w:gridCol w:w="2635"/>
      </w:tblGrid>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 xml:space="preserve">2,167, </w:t>
            </w:r>
            <w:r>
              <w:rPr>
                <w:color w:val="000000"/>
                <w:spacing w:val="0"/>
                <w:w w:val="100"/>
                <w:position w:val="0"/>
                <w:sz w:val="18"/>
                <w:szCs w:val="18"/>
              </w:rPr>
              <w:t xml:space="preserve">961. </w:t>
            </w:r>
            <w:r>
              <w:rPr>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w:t>
            </w:r>
            <w:r>
              <w:rPr>
                <w:color w:val="000000"/>
                <w:spacing w:val="0"/>
                <w:w w:val="100"/>
                <w:position w:val="0"/>
                <w:sz w:val="18"/>
                <w:szCs w:val="18"/>
              </w:rPr>
              <w:t>595,317.41</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 xml:space="preserve">1,547, </w:t>
            </w:r>
            <w:r>
              <w:rPr>
                <w:color w:val="000000"/>
                <w:spacing w:val="0"/>
                <w:w w:val="100"/>
                <w:position w:val="0"/>
                <w:sz w:val="18"/>
                <w:szCs w:val="18"/>
              </w:rPr>
              <w:t xml:space="preserve">906. </w:t>
            </w:r>
            <w:r>
              <w:rPr>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1,855,868.83</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印花税等税费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888, </w:t>
            </w:r>
            <w:r>
              <w:rPr>
                <w:color w:val="000000"/>
                <w:spacing w:val="0"/>
                <w:w w:val="100"/>
                <w:position w:val="0"/>
                <w:sz w:val="18"/>
                <w:szCs w:val="18"/>
              </w:rPr>
              <w:t xml:space="preserve">205. </w:t>
            </w:r>
            <w:r>
              <w:rPr>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933, </w:t>
            </w:r>
            <w:r>
              <w:rPr>
                <w:color w:val="000000"/>
                <w:spacing w:val="0"/>
                <w:w w:val="100"/>
                <w:position w:val="0"/>
                <w:sz w:val="18"/>
                <w:szCs w:val="18"/>
              </w:rPr>
              <w:t>106.48</w:t>
            </w:r>
          </w:p>
        </w:tc>
      </w:tr>
      <w:tr>
        <w:trPr>
          <w:trHeight w:val="38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 xml:space="preserve">4, 604, </w:t>
            </w:r>
            <w:r>
              <w:rPr>
                <w:color w:val="000000"/>
                <w:spacing w:val="0"/>
                <w:w w:val="100"/>
                <w:position w:val="0"/>
                <w:sz w:val="18"/>
                <w:szCs w:val="18"/>
              </w:rPr>
              <w:t xml:space="preserve">073. </w:t>
            </w:r>
            <w:r>
              <w:rPr>
                <w:color w:val="000000"/>
                <w:spacing w:val="0"/>
                <w:w w:val="100"/>
                <w:position w:val="0"/>
                <w:sz w:val="18"/>
                <w:szCs w:val="18"/>
              </w:rPr>
              <w:t>67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5, 384, </w:t>
            </w:r>
            <w:r>
              <w:rPr>
                <w:color w:val="000000"/>
                <w:spacing w:val="0"/>
                <w:w w:val="100"/>
                <w:position w:val="0"/>
                <w:sz w:val="18"/>
                <w:szCs w:val="18"/>
              </w:rPr>
              <w:t xml:space="preserve">292. </w:t>
            </w:r>
            <w:r>
              <w:rPr>
                <w:color w:val="000000"/>
                <w:spacing w:val="0"/>
                <w:w w:val="100"/>
                <w:position w:val="0"/>
                <w:sz w:val="18"/>
                <w:szCs w:val="18"/>
              </w:rPr>
              <w:t>72</w:t>
            </w:r>
          </w:p>
        </w:tc>
      </w:tr>
    </w:tbl>
    <w:p>
      <w:pPr>
        <w:widowControl w:val="0"/>
        <w:spacing w:after="219" w:line="1" w:lineRule="exact"/>
      </w:pPr>
    </w:p>
    <w:p>
      <w:pPr>
        <w:pStyle w:val="Style40"/>
        <w:keepNext/>
        <w:keepLines/>
        <w:widowControl w:val="0"/>
        <w:shd w:val="clear" w:color="auto" w:fill="auto"/>
        <w:bidi w:val="0"/>
        <w:spacing w:before="0" w:after="220" w:line="240" w:lineRule="auto"/>
        <w:ind w:left="0" w:right="0" w:firstLine="260"/>
        <w:jc w:val="both"/>
      </w:pPr>
      <w:bookmarkStart w:id="1984" w:name="bookmark1984"/>
      <w:bookmarkStart w:id="1985" w:name="bookmark1985"/>
      <w:bookmarkStart w:id="1986" w:name="bookmark1986"/>
      <w:r>
        <w:rPr>
          <w:color w:val="000000"/>
          <w:spacing w:val="0"/>
          <w:w w:val="100"/>
          <w:position w:val="0"/>
        </w:rPr>
        <w:t>（三十五）销售费用</w:t>
      </w:r>
      <w:bookmarkEnd w:id="1984"/>
      <w:bookmarkEnd w:id="1985"/>
      <w:bookmarkEnd w:id="1986"/>
      <w:r>
        <w:br w:type="page"/>
      </w:r>
    </w:p>
    <w:tbl>
      <w:tblPr>
        <w:tblOverlap w:val="never"/>
        <w:jc w:val="center"/>
        <w:tblLayout w:type="fixed"/>
      </w:tblPr>
      <w:tblGrid>
        <w:gridCol w:w="4330"/>
        <w:gridCol w:w="2654"/>
        <w:gridCol w:w="2659"/>
      </w:tblGrid>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工资、福利、社保费及相关费用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11,633, </w:t>
            </w:r>
            <w:r>
              <w:rPr>
                <w:color w:val="000000"/>
                <w:spacing w:val="0"/>
                <w:w w:val="100"/>
                <w:position w:val="0"/>
                <w:sz w:val="18"/>
                <w:szCs w:val="18"/>
              </w:rPr>
              <w:t xml:space="preserve">272. </w:t>
            </w:r>
            <w:r>
              <w:rPr>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both"/>
            </w:pPr>
            <w:r>
              <w:rPr>
                <w:color w:val="000000"/>
                <w:spacing w:val="0"/>
                <w:w w:val="100"/>
                <w:position w:val="0"/>
                <w:sz w:val="18"/>
                <w:szCs w:val="18"/>
              </w:rPr>
              <w:t xml:space="preserve">14, 029, </w:t>
            </w:r>
            <w:r>
              <w:rPr>
                <w:color w:val="000000"/>
                <w:spacing w:val="0"/>
                <w:w w:val="100"/>
                <w:position w:val="0"/>
                <w:sz w:val="18"/>
                <w:szCs w:val="18"/>
              </w:rPr>
              <w:t>259.50</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折旧摊销等费用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617, </w:t>
            </w:r>
            <w:r>
              <w:rPr>
                <w:color w:val="000000"/>
                <w:spacing w:val="0"/>
                <w:w w:val="100"/>
                <w:position w:val="0"/>
                <w:sz w:val="18"/>
                <w:szCs w:val="18"/>
              </w:rPr>
              <w:t xml:space="preserve">766. </w:t>
            </w:r>
            <w:r>
              <w:rPr>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32,150.66</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910, </w:t>
            </w:r>
            <w:r>
              <w:rPr>
                <w:color w:val="000000"/>
                <w:spacing w:val="0"/>
                <w:w w:val="100"/>
                <w:position w:val="0"/>
                <w:sz w:val="18"/>
                <w:szCs w:val="18"/>
              </w:rPr>
              <w:t xml:space="preserve">033. </w:t>
            </w:r>
            <w:r>
              <w:rPr>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18"/>
                <w:szCs w:val="18"/>
              </w:rPr>
              <w:t xml:space="preserve">1,150, </w:t>
            </w:r>
            <w:r>
              <w:rPr>
                <w:color w:val="000000"/>
                <w:spacing w:val="0"/>
                <w:w w:val="100"/>
                <w:position w:val="0"/>
                <w:sz w:val="18"/>
                <w:szCs w:val="18"/>
              </w:rPr>
              <w:t xml:space="preserve">954. </w:t>
            </w:r>
            <w:r>
              <w:rPr>
                <w:color w:val="000000"/>
                <w:spacing w:val="0"/>
                <w:w w:val="100"/>
                <w:position w:val="0"/>
                <w:sz w:val="18"/>
                <w:szCs w:val="18"/>
              </w:rPr>
              <w:t>57</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客户开拓及促销等费用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18"/>
                <w:szCs w:val="18"/>
              </w:rPr>
              <w:t xml:space="preserve">9, 073, </w:t>
            </w:r>
            <w:r>
              <w:rPr>
                <w:color w:val="000000"/>
                <w:spacing w:val="0"/>
                <w:w w:val="100"/>
                <w:position w:val="0"/>
                <w:sz w:val="18"/>
                <w:szCs w:val="18"/>
              </w:rPr>
              <w:t xml:space="preserve">943. </w:t>
            </w: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18"/>
                <w:szCs w:val="18"/>
              </w:rPr>
              <w:t xml:space="preserve">9, 253, </w:t>
            </w:r>
            <w:r>
              <w:rPr>
                <w:color w:val="000000"/>
                <w:spacing w:val="0"/>
                <w:w w:val="100"/>
                <w:position w:val="0"/>
                <w:sz w:val="18"/>
                <w:szCs w:val="18"/>
              </w:rPr>
              <w:t xml:space="preserve">396. </w:t>
            </w:r>
            <w:r>
              <w:rPr>
                <w:color w:val="000000"/>
                <w:spacing w:val="0"/>
                <w:w w:val="100"/>
                <w:position w:val="0"/>
                <w:sz w:val="18"/>
                <w:szCs w:val="18"/>
              </w:rPr>
              <w:t>66</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18"/>
                <w:szCs w:val="18"/>
              </w:rPr>
              <w:t xml:space="preserve">2, 050, </w:t>
            </w:r>
            <w:r>
              <w:rPr>
                <w:color w:val="000000"/>
                <w:spacing w:val="0"/>
                <w:w w:val="100"/>
                <w:position w:val="0"/>
                <w:sz w:val="18"/>
                <w:szCs w:val="18"/>
              </w:rPr>
              <w:t xml:space="preserve">897. </w:t>
            </w:r>
            <w:r>
              <w:rPr>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18"/>
                <w:szCs w:val="18"/>
              </w:rPr>
              <w:t xml:space="preserve">2, 262, </w:t>
            </w:r>
            <w:r>
              <w:rPr>
                <w:color w:val="000000"/>
                <w:spacing w:val="0"/>
                <w:w w:val="100"/>
                <w:position w:val="0"/>
                <w:sz w:val="18"/>
                <w:szCs w:val="18"/>
              </w:rPr>
              <w:t xml:space="preserve">877. </w:t>
            </w:r>
            <w:r>
              <w:rPr>
                <w:color w:val="000000"/>
                <w:spacing w:val="0"/>
                <w:w w:val="100"/>
                <w:position w:val="0"/>
                <w:sz w:val="18"/>
                <w:szCs w:val="18"/>
              </w:rPr>
              <w:t>88</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18"/>
                <w:szCs w:val="18"/>
              </w:rPr>
              <w:t xml:space="preserve">1,283, </w:t>
            </w:r>
            <w:r>
              <w:rPr>
                <w:color w:val="000000"/>
                <w:spacing w:val="0"/>
                <w:w w:val="100"/>
                <w:position w:val="0"/>
                <w:sz w:val="18"/>
                <w:szCs w:val="18"/>
              </w:rPr>
              <w:t>701.44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22, </w:t>
            </w:r>
            <w:r>
              <w:rPr>
                <w:color w:val="000000"/>
                <w:spacing w:val="0"/>
                <w:w w:val="100"/>
                <w:position w:val="0"/>
                <w:sz w:val="18"/>
                <w:szCs w:val="18"/>
              </w:rPr>
              <w:t>900.00</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25, </w:t>
            </w:r>
            <w:r>
              <w:rPr>
                <w:color w:val="000000"/>
                <w:spacing w:val="0"/>
                <w:w w:val="100"/>
                <w:position w:val="0"/>
                <w:sz w:val="18"/>
                <w:szCs w:val="18"/>
              </w:rPr>
              <w:t>569,615.06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18"/>
                <w:szCs w:val="18"/>
              </w:rPr>
              <w:t xml:space="preserve">26, </w:t>
            </w:r>
            <w:r>
              <w:rPr>
                <w:color w:val="000000"/>
                <w:spacing w:val="0"/>
                <w:w w:val="100"/>
                <w:position w:val="0"/>
                <w:sz w:val="18"/>
                <w:szCs w:val="18"/>
              </w:rPr>
              <w:t>751,539.27</w:t>
            </w:r>
          </w:p>
        </w:tc>
      </w:tr>
    </w:tbl>
    <w:p>
      <w:pPr>
        <w:widowControl w:val="0"/>
        <w:spacing w:after="219" w:line="1" w:lineRule="exact"/>
      </w:pPr>
    </w:p>
    <w:p>
      <w:pPr>
        <w:pStyle w:val="Style40"/>
        <w:keepNext/>
        <w:keepLines/>
        <w:widowControl w:val="0"/>
        <w:shd w:val="clear" w:color="auto" w:fill="auto"/>
        <w:bidi w:val="0"/>
        <w:spacing w:before="0" w:after="100" w:line="240" w:lineRule="auto"/>
        <w:ind w:left="0" w:right="0" w:firstLine="320"/>
        <w:jc w:val="left"/>
      </w:pPr>
      <w:bookmarkStart w:id="1987" w:name="bookmark1987"/>
      <w:bookmarkStart w:id="1988" w:name="bookmark1988"/>
      <w:bookmarkStart w:id="1989" w:name="bookmark1989"/>
      <w:r>
        <w:rPr>
          <w:color w:val="000000"/>
          <w:spacing w:val="0"/>
          <w:w w:val="100"/>
          <w:position w:val="0"/>
        </w:rPr>
        <w:t>（三十六）管理费用</w:t>
      </w:r>
      <w:bookmarkEnd w:id="1987"/>
      <w:bookmarkEnd w:id="1988"/>
      <w:bookmarkEnd w:id="1989"/>
    </w:p>
    <w:tbl>
      <w:tblPr>
        <w:tblOverlap w:val="never"/>
        <w:jc w:val="center"/>
        <w:tblLayout w:type="fixed"/>
      </w:tblPr>
      <w:tblGrid>
        <w:gridCol w:w="4397"/>
        <w:gridCol w:w="2621"/>
        <w:gridCol w:w="2626"/>
      </w:tblGrid>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工资、福利、社保费及相关费用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18"/>
                <w:szCs w:val="18"/>
              </w:rPr>
              <w:t xml:space="preserve">53, 842, </w:t>
            </w:r>
            <w:r>
              <w:rPr>
                <w:color w:val="000000"/>
                <w:spacing w:val="0"/>
                <w:w w:val="100"/>
                <w:position w:val="0"/>
                <w:sz w:val="18"/>
                <w:szCs w:val="18"/>
              </w:rPr>
              <w:t xml:space="preserve">166. </w:t>
            </w:r>
            <w:r>
              <w:rPr>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both"/>
            </w:pPr>
            <w:r>
              <w:rPr>
                <w:color w:val="000000"/>
                <w:spacing w:val="0"/>
                <w:w w:val="100"/>
                <w:position w:val="0"/>
                <w:sz w:val="18"/>
                <w:szCs w:val="18"/>
              </w:rPr>
              <w:t xml:space="preserve">56,917, </w:t>
            </w:r>
            <w:r>
              <w:rPr>
                <w:color w:val="000000"/>
                <w:spacing w:val="0"/>
                <w:w w:val="100"/>
                <w:position w:val="0"/>
                <w:sz w:val="18"/>
                <w:szCs w:val="18"/>
              </w:rPr>
              <w:t>575.56</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18"/>
                <w:szCs w:val="18"/>
              </w:rPr>
              <w:t xml:space="preserve">17, 933, </w:t>
            </w:r>
            <w:r>
              <w:rPr>
                <w:color w:val="000000"/>
                <w:spacing w:val="0"/>
                <w:w w:val="100"/>
                <w:position w:val="0"/>
                <w:sz w:val="18"/>
                <w:szCs w:val="18"/>
              </w:rPr>
              <w:t xml:space="preserve">047. </w:t>
            </w:r>
            <w:r>
              <w:rPr>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both"/>
            </w:pPr>
            <w:r>
              <w:rPr>
                <w:color w:val="000000"/>
                <w:spacing w:val="0"/>
                <w:w w:val="100"/>
                <w:position w:val="0"/>
                <w:sz w:val="18"/>
                <w:szCs w:val="18"/>
              </w:rPr>
              <w:t xml:space="preserve">17, 847, </w:t>
            </w:r>
            <w:r>
              <w:rPr>
                <w:color w:val="000000"/>
                <w:spacing w:val="0"/>
                <w:w w:val="100"/>
                <w:position w:val="0"/>
                <w:sz w:val="18"/>
                <w:szCs w:val="18"/>
              </w:rPr>
              <w:t xml:space="preserve">332. </w:t>
            </w:r>
            <w:r>
              <w:rPr>
                <w:color w:val="000000"/>
                <w:spacing w:val="0"/>
                <w:w w:val="100"/>
                <w:position w:val="0"/>
                <w:sz w:val="18"/>
                <w:szCs w:val="18"/>
              </w:rPr>
              <w:t>16</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专业服务费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18"/>
                <w:szCs w:val="18"/>
              </w:rPr>
              <w:t xml:space="preserve">8, 676, </w:t>
            </w:r>
            <w:r>
              <w:rPr>
                <w:color w:val="000000"/>
                <w:spacing w:val="0"/>
                <w:w w:val="100"/>
                <w:position w:val="0"/>
                <w:sz w:val="18"/>
                <w:szCs w:val="18"/>
              </w:rPr>
              <w:t xml:space="preserve">966. </w:t>
            </w:r>
            <w:r>
              <w:rPr>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18"/>
                <w:szCs w:val="18"/>
              </w:rPr>
              <w:t xml:space="preserve">5, 657, </w:t>
            </w:r>
            <w:r>
              <w:rPr>
                <w:color w:val="000000"/>
                <w:spacing w:val="0"/>
                <w:w w:val="100"/>
                <w:position w:val="0"/>
                <w:sz w:val="18"/>
                <w:szCs w:val="18"/>
              </w:rPr>
              <w:t xml:space="preserve">531. </w:t>
            </w:r>
            <w:r>
              <w:rPr>
                <w:color w:val="000000"/>
                <w:spacing w:val="0"/>
                <w:w w:val="100"/>
                <w:position w:val="0"/>
                <w:sz w:val="18"/>
                <w:szCs w:val="18"/>
              </w:rPr>
              <w:t>93</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办公、差旅、招待及租赁费等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18"/>
                <w:szCs w:val="18"/>
              </w:rPr>
              <w:t xml:space="preserve">27, 264, </w:t>
            </w:r>
            <w:r>
              <w:rPr>
                <w:color w:val="000000"/>
                <w:spacing w:val="0"/>
                <w:w w:val="100"/>
                <w:position w:val="0"/>
                <w:sz w:val="18"/>
                <w:szCs w:val="18"/>
              </w:rPr>
              <w:t xml:space="preserve">828. </w:t>
            </w:r>
            <w:r>
              <w:rPr>
                <w:color w:val="000000"/>
                <w:spacing w:val="0"/>
                <w:w w:val="100"/>
                <w:position w:val="0"/>
                <w:sz w:val="18"/>
                <w:szCs w:val="18"/>
              </w:rPr>
              <w:t>73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both"/>
            </w:pPr>
            <w:r>
              <w:rPr>
                <w:color w:val="000000"/>
                <w:spacing w:val="0"/>
                <w:w w:val="100"/>
                <w:position w:val="0"/>
                <w:sz w:val="18"/>
                <w:szCs w:val="18"/>
              </w:rPr>
              <w:t xml:space="preserve">32, 903, </w:t>
            </w:r>
            <w:r>
              <w:rPr>
                <w:color w:val="000000"/>
                <w:spacing w:val="0"/>
                <w:w w:val="100"/>
                <w:position w:val="0"/>
                <w:sz w:val="18"/>
                <w:szCs w:val="18"/>
              </w:rPr>
              <w:t xml:space="preserve">577. </w:t>
            </w:r>
            <w:r>
              <w:rPr>
                <w:color w:val="000000"/>
                <w:spacing w:val="0"/>
                <w:w w:val="100"/>
                <w:position w:val="0"/>
                <w:sz w:val="18"/>
                <w:szCs w:val="18"/>
              </w:rPr>
              <w:t>14</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18"/>
                <w:szCs w:val="18"/>
              </w:rPr>
              <w:t xml:space="preserve">2, 160, </w:t>
            </w:r>
            <w:r>
              <w:rPr>
                <w:color w:val="000000"/>
                <w:spacing w:val="0"/>
                <w:w w:val="100"/>
                <w:position w:val="0"/>
                <w:sz w:val="18"/>
                <w:szCs w:val="18"/>
              </w:rPr>
              <w:t xml:space="preserve">294.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 xml:space="preserve">3, 530, </w:t>
            </w:r>
            <w:r>
              <w:rPr>
                <w:color w:val="000000"/>
                <w:spacing w:val="0"/>
                <w:w w:val="100"/>
                <w:position w:val="0"/>
                <w:sz w:val="18"/>
                <w:szCs w:val="18"/>
              </w:rPr>
              <w:t xml:space="preserve">939. </w:t>
            </w:r>
            <w:r>
              <w:rPr>
                <w:color w:val="000000"/>
                <w:spacing w:val="0"/>
                <w:w w:val="100"/>
                <w:position w:val="0"/>
                <w:sz w:val="18"/>
                <w:szCs w:val="18"/>
              </w:rPr>
              <w:t>36</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109, 877, </w:t>
            </w:r>
            <w:r>
              <w:rPr>
                <w:color w:val="000000"/>
                <w:spacing w:val="0"/>
                <w:w w:val="100"/>
                <w:position w:val="0"/>
                <w:sz w:val="18"/>
                <w:szCs w:val="18"/>
              </w:rPr>
              <w:t xml:space="preserve">303. </w:t>
            </w:r>
            <w:r>
              <w:rPr>
                <w:color w:val="000000"/>
                <w:spacing w:val="0"/>
                <w:w w:val="100"/>
                <w:position w:val="0"/>
                <w:sz w:val="18"/>
                <w:szCs w:val="18"/>
              </w:rPr>
              <w:t>84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116, 856, </w:t>
            </w:r>
            <w:r>
              <w:rPr>
                <w:color w:val="000000"/>
                <w:spacing w:val="0"/>
                <w:w w:val="100"/>
                <w:position w:val="0"/>
                <w:sz w:val="18"/>
                <w:szCs w:val="18"/>
              </w:rPr>
              <w:t xml:space="preserve">956. </w:t>
            </w:r>
            <w:r>
              <w:rPr>
                <w:color w:val="000000"/>
                <w:spacing w:val="0"/>
                <w:w w:val="100"/>
                <w:position w:val="0"/>
                <w:sz w:val="18"/>
                <w:szCs w:val="18"/>
              </w:rPr>
              <w:t>15</w:t>
            </w:r>
          </w:p>
        </w:tc>
      </w:tr>
    </w:tbl>
    <w:p>
      <w:pPr>
        <w:widowControl w:val="0"/>
        <w:spacing w:after="219" w:line="1" w:lineRule="exact"/>
      </w:pPr>
    </w:p>
    <w:p>
      <w:pPr>
        <w:pStyle w:val="Style40"/>
        <w:keepNext/>
        <w:keepLines/>
        <w:widowControl w:val="0"/>
        <w:shd w:val="clear" w:color="auto" w:fill="auto"/>
        <w:bidi w:val="0"/>
        <w:spacing w:before="0" w:after="100" w:line="240" w:lineRule="auto"/>
        <w:ind w:left="0" w:right="0" w:firstLine="320"/>
        <w:jc w:val="left"/>
      </w:pPr>
      <w:bookmarkStart w:id="1990" w:name="bookmark1990"/>
      <w:bookmarkStart w:id="1991" w:name="bookmark1991"/>
      <w:bookmarkStart w:id="1992" w:name="bookmark1992"/>
      <w:r>
        <w:rPr>
          <w:color w:val="000000"/>
          <w:spacing w:val="0"/>
          <w:w w:val="100"/>
          <w:position w:val="0"/>
        </w:rPr>
        <w:t>（三十七）研发费用</w:t>
      </w:r>
      <w:bookmarkEnd w:id="1990"/>
      <w:bookmarkEnd w:id="1991"/>
      <w:bookmarkEnd w:id="1992"/>
    </w:p>
    <w:tbl>
      <w:tblPr>
        <w:tblOverlap w:val="never"/>
        <w:jc w:val="center"/>
        <w:tblLayout w:type="fixed"/>
      </w:tblPr>
      <w:tblGrid>
        <w:gridCol w:w="4397"/>
        <w:gridCol w:w="2621"/>
        <w:gridCol w:w="2626"/>
      </w:tblGrid>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工资、福利、社保费及相关费用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18"/>
                <w:szCs w:val="18"/>
              </w:rPr>
              <w:t xml:space="preserve">60,416, </w:t>
            </w:r>
            <w:r>
              <w:rPr>
                <w:color w:val="000000"/>
                <w:spacing w:val="0"/>
                <w:w w:val="100"/>
                <w:position w:val="0"/>
                <w:sz w:val="18"/>
                <w:szCs w:val="18"/>
              </w:rPr>
              <w:t xml:space="preserve">992. </w:t>
            </w: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both"/>
            </w:pPr>
            <w:r>
              <w:rPr>
                <w:color w:val="000000"/>
                <w:spacing w:val="0"/>
                <w:w w:val="100"/>
                <w:position w:val="0"/>
                <w:sz w:val="18"/>
                <w:szCs w:val="18"/>
              </w:rPr>
              <w:t xml:space="preserve">69, 687, </w:t>
            </w:r>
            <w:r>
              <w:rPr>
                <w:color w:val="000000"/>
                <w:spacing w:val="0"/>
                <w:w w:val="100"/>
                <w:position w:val="0"/>
                <w:sz w:val="18"/>
                <w:szCs w:val="18"/>
              </w:rPr>
              <w:t xml:space="preserve">646. </w:t>
            </w:r>
            <w:r>
              <w:rPr>
                <w:color w:val="000000"/>
                <w:spacing w:val="0"/>
                <w:w w:val="100"/>
                <w:position w:val="0"/>
                <w:sz w:val="18"/>
                <w:szCs w:val="18"/>
              </w:rPr>
              <w:t>90</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431,232. </w:t>
            </w:r>
            <w:r>
              <w:rPr>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881,671.99</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专业服务费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 xml:space="preserve">1,818, </w:t>
            </w:r>
            <w:r>
              <w:rPr>
                <w:color w:val="000000"/>
                <w:spacing w:val="0"/>
                <w:w w:val="100"/>
                <w:position w:val="0"/>
                <w:sz w:val="18"/>
                <w:szCs w:val="18"/>
              </w:rPr>
              <w:t xml:space="preserve">228. </w:t>
            </w:r>
            <w:r>
              <w:rPr>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18"/>
                <w:szCs w:val="18"/>
              </w:rPr>
              <w:t xml:space="preserve">4, 410, </w:t>
            </w:r>
            <w:r>
              <w:rPr>
                <w:color w:val="000000"/>
                <w:spacing w:val="0"/>
                <w:w w:val="100"/>
                <w:position w:val="0"/>
                <w:sz w:val="18"/>
                <w:szCs w:val="18"/>
              </w:rPr>
              <w:t xml:space="preserve">445. </w:t>
            </w:r>
            <w:r>
              <w:rPr>
                <w:color w:val="000000"/>
                <w:spacing w:val="0"/>
                <w:w w:val="100"/>
                <w:position w:val="0"/>
                <w:sz w:val="18"/>
                <w:szCs w:val="18"/>
              </w:rPr>
              <w:t>86</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 xml:space="preserve">3,718, </w:t>
            </w:r>
            <w:r>
              <w:rPr>
                <w:color w:val="000000"/>
                <w:spacing w:val="0"/>
                <w:w w:val="100"/>
                <w:position w:val="0"/>
                <w:sz w:val="18"/>
                <w:szCs w:val="18"/>
              </w:rPr>
              <w:t xml:space="preserve">739. </w:t>
            </w:r>
            <w:r>
              <w:rPr>
                <w:color w:val="000000"/>
                <w:spacing w:val="0"/>
                <w:w w:val="100"/>
                <w:position w:val="0"/>
                <w:sz w:val="18"/>
                <w:szCs w:val="18"/>
              </w:rPr>
              <w:t>83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18"/>
                <w:szCs w:val="18"/>
              </w:rPr>
              <w:t xml:space="preserve">4, 588, </w:t>
            </w:r>
            <w:r>
              <w:rPr>
                <w:color w:val="000000"/>
                <w:spacing w:val="0"/>
                <w:w w:val="100"/>
                <w:position w:val="0"/>
                <w:sz w:val="18"/>
                <w:szCs w:val="18"/>
              </w:rPr>
              <w:t xml:space="preserve">483. </w:t>
            </w:r>
            <w:r>
              <w:rPr>
                <w:color w:val="000000"/>
                <w:spacing w:val="0"/>
                <w:w w:val="100"/>
                <w:position w:val="0"/>
                <w:sz w:val="18"/>
                <w:szCs w:val="18"/>
              </w:rPr>
              <w:t>51</w:t>
            </w:r>
          </w:p>
        </w:tc>
      </w:tr>
      <w:tr>
        <w:trPr>
          <w:trHeight w:val="38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18"/>
                <w:szCs w:val="18"/>
              </w:rPr>
              <w:t xml:space="preserve">66, 385, </w:t>
            </w:r>
            <w:r>
              <w:rPr>
                <w:color w:val="000000"/>
                <w:spacing w:val="0"/>
                <w:w w:val="100"/>
                <w:position w:val="0"/>
                <w:sz w:val="18"/>
                <w:szCs w:val="18"/>
              </w:rPr>
              <w:t xml:space="preserve">193. </w:t>
            </w:r>
            <w:r>
              <w:rPr>
                <w:color w:val="000000"/>
                <w:spacing w:val="0"/>
                <w:w w:val="100"/>
                <w:position w:val="0"/>
                <w:sz w:val="18"/>
                <w:szCs w:val="18"/>
              </w:rPr>
              <w:t>30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both"/>
            </w:pPr>
            <w:r>
              <w:rPr>
                <w:color w:val="000000"/>
                <w:spacing w:val="0"/>
                <w:w w:val="100"/>
                <w:position w:val="0"/>
                <w:sz w:val="18"/>
                <w:szCs w:val="18"/>
              </w:rPr>
              <w:t xml:space="preserve">79, 568, </w:t>
            </w:r>
            <w:r>
              <w:rPr>
                <w:color w:val="000000"/>
                <w:spacing w:val="0"/>
                <w:w w:val="100"/>
                <w:position w:val="0"/>
                <w:sz w:val="18"/>
                <w:szCs w:val="18"/>
              </w:rPr>
              <w:t xml:space="preserve">248. </w:t>
            </w:r>
            <w:r>
              <w:rPr>
                <w:color w:val="000000"/>
                <w:spacing w:val="0"/>
                <w:w w:val="100"/>
                <w:position w:val="0"/>
                <w:sz w:val="18"/>
                <w:szCs w:val="18"/>
              </w:rPr>
              <w:t>26</w:t>
            </w:r>
          </w:p>
        </w:tc>
      </w:tr>
    </w:tbl>
    <w:p>
      <w:pPr>
        <w:widowControl w:val="0"/>
        <w:spacing w:after="219" w:line="1" w:lineRule="exact"/>
      </w:pPr>
    </w:p>
    <w:p>
      <w:pPr>
        <w:pStyle w:val="Style40"/>
        <w:keepNext/>
        <w:keepLines/>
        <w:widowControl w:val="0"/>
        <w:shd w:val="clear" w:color="auto" w:fill="auto"/>
        <w:bidi w:val="0"/>
        <w:spacing w:before="0" w:after="100" w:line="240" w:lineRule="auto"/>
        <w:ind w:left="0" w:right="0" w:firstLine="320"/>
        <w:jc w:val="left"/>
      </w:pPr>
      <w:bookmarkStart w:id="1993" w:name="bookmark1993"/>
      <w:bookmarkStart w:id="1994" w:name="bookmark1994"/>
      <w:bookmarkStart w:id="1995" w:name="bookmark1995"/>
      <w:r>
        <w:rPr>
          <w:color w:val="000000"/>
          <w:spacing w:val="0"/>
          <w:w w:val="100"/>
          <w:position w:val="0"/>
        </w:rPr>
        <w:t>（三十八）财务费用</w:t>
      </w:r>
      <w:bookmarkEnd w:id="1993"/>
      <w:bookmarkEnd w:id="1994"/>
      <w:bookmarkEnd w:id="1995"/>
    </w:p>
    <w:tbl>
      <w:tblPr>
        <w:tblOverlap w:val="never"/>
        <w:jc w:val="center"/>
        <w:tblLayout w:type="fixed"/>
      </w:tblPr>
      <w:tblGrid>
        <w:gridCol w:w="4334"/>
        <w:gridCol w:w="2650"/>
        <w:gridCol w:w="2659"/>
      </w:tblGrid>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25,485,726.29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both"/>
            </w:pPr>
            <w:r>
              <w:rPr>
                <w:color w:val="000000"/>
                <w:spacing w:val="0"/>
                <w:w w:val="100"/>
                <w:position w:val="0"/>
                <w:sz w:val="18"/>
                <w:szCs w:val="18"/>
              </w:rPr>
              <w:t xml:space="preserve">64,615, </w:t>
            </w:r>
            <w:r>
              <w:rPr>
                <w:color w:val="000000"/>
                <w:spacing w:val="0"/>
                <w:w w:val="100"/>
                <w:position w:val="0"/>
                <w:sz w:val="18"/>
                <w:szCs w:val="18"/>
              </w:rPr>
              <w:t xml:space="preserve">732. </w:t>
            </w:r>
            <w:r>
              <w:rPr>
                <w:color w:val="000000"/>
                <w:spacing w:val="0"/>
                <w:w w:val="100"/>
                <w:position w:val="0"/>
                <w:sz w:val="18"/>
                <w:szCs w:val="18"/>
              </w:rPr>
              <w:t>26</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其中：租赁负债利息费用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59,797.61</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3,292,609.24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18"/>
                <w:szCs w:val="18"/>
              </w:rPr>
              <w:t xml:space="preserve">4, 565, </w:t>
            </w:r>
            <w:r>
              <w:rPr>
                <w:color w:val="000000"/>
                <w:spacing w:val="0"/>
                <w:w w:val="100"/>
                <w:position w:val="0"/>
                <w:sz w:val="18"/>
                <w:szCs w:val="18"/>
              </w:rPr>
              <w:t xml:space="preserve">490. </w:t>
            </w:r>
            <w:r>
              <w:rPr>
                <w:color w:val="000000"/>
                <w:spacing w:val="0"/>
                <w:w w:val="100"/>
                <w:position w:val="0"/>
                <w:sz w:val="18"/>
                <w:szCs w:val="18"/>
              </w:rPr>
              <w:t>39</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1,078, </w:t>
            </w:r>
            <w:r>
              <w:rPr>
                <w:color w:val="000000"/>
                <w:spacing w:val="0"/>
                <w:w w:val="100"/>
                <w:position w:val="0"/>
                <w:sz w:val="18"/>
                <w:szCs w:val="18"/>
              </w:rPr>
              <w:t xml:space="preserve">681. </w:t>
            </w:r>
            <w:r>
              <w:rPr>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364, </w:t>
            </w:r>
            <w:r>
              <w:rPr>
                <w:color w:val="000000"/>
                <w:spacing w:val="0"/>
                <w:w w:val="100"/>
                <w:position w:val="0"/>
                <w:sz w:val="18"/>
                <w:szCs w:val="18"/>
              </w:rPr>
              <w:t xml:space="preserve">800. </w:t>
            </w:r>
            <w:r>
              <w:rPr>
                <w:color w:val="000000"/>
                <w:spacing w:val="0"/>
                <w:w w:val="100"/>
                <w:position w:val="0"/>
                <w:sz w:val="18"/>
                <w:szCs w:val="18"/>
              </w:rPr>
              <w:t>17</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174,412.32</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23,446,210.99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both"/>
            </w:pPr>
            <w:r>
              <w:rPr>
                <w:color w:val="000000"/>
                <w:spacing w:val="0"/>
                <w:w w:val="100"/>
                <w:position w:val="0"/>
                <w:sz w:val="18"/>
                <w:szCs w:val="18"/>
              </w:rPr>
              <w:t xml:space="preserve">60,415, </w:t>
            </w:r>
            <w:r>
              <w:rPr>
                <w:color w:val="000000"/>
                <w:spacing w:val="0"/>
                <w:w w:val="100"/>
                <w:position w:val="0"/>
                <w:sz w:val="18"/>
                <w:szCs w:val="18"/>
              </w:rPr>
              <w:t xml:space="preserve">042. </w:t>
            </w:r>
            <w:r>
              <w:rPr>
                <w:color w:val="000000"/>
                <w:spacing w:val="0"/>
                <w:w w:val="100"/>
                <w:position w:val="0"/>
                <w:sz w:val="18"/>
                <w:szCs w:val="18"/>
              </w:rPr>
              <w:t>04</w:t>
            </w:r>
          </w:p>
        </w:tc>
      </w:tr>
    </w:tbl>
    <w:p>
      <w:pPr>
        <w:widowControl w:val="0"/>
        <w:spacing w:after="219" w:line="1" w:lineRule="exact"/>
      </w:pPr>
    </w:p>
    <w:p>
      <w:pPr>
        <w:pStyle w:val="Style40"/>
        <w:keepNext/>
        <w:keepLines/>
        <w:widowControl w:val="0"/>
        <w:shd w:val="clear" w:color="auto" w:fill="auto"/>
        <w:bidi w:val="0"/>
        <w:spacing w:before="0" w:after="100" w:line="240" w:lineRule="auto"/>
        <w:ind w:left="0" w:right="0" w:firstLine="320"/>
        <w:jc w:val="left"/>
      </w:pPr>
      <w:bookmarkStart w:id="1996" w:name="bookmark1996"/>
      <w:bookmarkStart w:id="1997" w:name="bookmark1997"/>
      <w:bookmarkStart w:id="1998" w:name="bookmark1998"/>
      <w:r>
        <w:rPr>
          <w:color w:val="000000"/>
          <w:spacing w:val="0"/>
          <w:w w:val="100"/>
          <w:position w:val="0"/>
        </w:rPr>
        <w:t>（三十九）其他收益</w:t>
      </w:r>
      <w:bookmarkEnd w:id="1996"/>
      <w:bookmarkEnd w:id="1997"/>
      <w:bookmarkEnd w:id="1998"/>
    </w:p>
    <w:tbl>
      <w:tblPr>
        <w:tblOverlap w:val="never"/>
        <w:jc w:val="center"/>
        <w:tblLayout w:type="fixed"/>
      </w:tblPr>
      <w:tblGrid>
        <w:gridCol w:w="3797"/>
        <w:gridCol w:w="2918"/>
        <w:gridCol w:w="2928"/>
      </w:tblGrid>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代扣个人所得税手续费返还</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48,189.86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283, </w:t>
            </w:r>
            <w:r>
              <w:rPr>
                <w:color w:val="000000"/>
                <w:spacing w:val="0"/>
                <w:w w:val="100"/>
                <w:position w:val="0"/>
                <w:sz w:val="18"/>
                <w:szCs w:val="18"/>
              </w:rPr>
              <w:t xml:space="preserve">252. </w:t>
            </w:r>
            <w:r>
              <w:rPr>
                <w:color w:val="000000"/>
                <w:spacing w:val="0"/>
                <w:w w:val="100"/>
                <w:position w:val="0"/>
                <w:sz w:val="18"/>
                <w:szCs w:val="18"/>
              </w:rPr>
              <w:t>25</w:t>
            </w:r>
          </w:p>
        </w:tc>
      </w:tr>
    </w:tbl>
    <w:p>
      <w:pPr>
        <w:spacing w:lineRule="exact" w:line="1"/>
        <w:rPr>
          <w:sz w:val="2"/>
          <w:szCs w:val="2"/>
        </w:rPr>
      </w:pPr>
      <w:r>
        <w:br w:type="page"/>
      </w:r>
    </w:p>
    <w:tbl>
      <w:tblPr>
        <w:tblOverlap w:val="never"/>
        <w:jc w:val="center"/>
        <w:tblLayout w:type="fixed"/>
      </w:tblPr>
      <w:tblGrid>
        <w:gridCol w:w="3797"/>
        <w:gridCol w:w="2918"/>
        <w:gridCol w:w="2928"/>
      </w:tblGrid>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141,245.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3,220, </w:t>
            </w:r>
            <w:r>
              <w:rPr>
                <w:color w:val="000000"/>
                <w:spacing w:val="0"/>
                <w:w w:val="100"/>
                <w:position w:val="0"/>
                <w:sz w:val="18"/>
                <w:szCs w:val="18"/>
              </w:rPr>
              <w:t xml:space="preserve">505. </w:t>
            </w:r>
            <w:r>
              <w:rPr>
                <w:color w:val="000000"/>
                <w:spacing w:val="0"/>
                <w:w w:val="100"/>
                <w:position w:val="0"/>
                <w:sz w:val="18"/>
                <w:szCs w:val="18"/>
              </w:rPr>
              <w:t>56</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其他政府补助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18"/>
                <w:szCs w:val="18"/>
              </w:rPr>
              <w:t>11,711,206.59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18"/>
                <w:szCs w:val="18"/>
              </w:rPr>
              <w:t xml:space="preserve">13,518, </w:t>
            </w:r>
            <w:r>
              <w:rPr>
                <w:color w:val="000000"/>
                <w:spacing w:val="0"/>
                <w:w w:val="100"/>
                <w:position w:val="0"/>
                <w:sz w:val="18"/>
                <w:szCs w:val="18"/>
              </w:rPr>
              <w:t xml:space="preserve">564. </w:t>
            </w:r>
            <w:r>
              <w:rPr>
                <w:color w:val="000000"/>
                <w:spacing w:val="0"/>
                <w:w w:val="100"/>
                <w:position w:val="0"/>
                <w:sz w:val="18"/>
                <w:szCs w:val="18"/>
              </w:rPr>
              <w:t>34</w:t>
            </w:r>
          </w:p>
        </w:tc>
      </w:tr>
      <w:tr>
        <w:trPr>
          <w:trHeight w:val="38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18"/>
                <w:szCs w:val="18"/>
              </w:rPr>
              <w:t xml:space="preserve">11,900, </w:t>
            </w:r>
            <w:r>
              <w:rPr>
                <w:color w:val="000000"/>
                <w:spacing w:val="0"/>
                <w:w w:val="100"/>
                <w:position w:val="0"/>
                <w:sz w:val="18"/>
                <w:szCs w:val="18"/>
              </w:rPr>
              <w:t>641.48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18"/>
                <w:szCs w:val="18"/>
              </w:rPr>
              <w:t xml:space="preserve">17, 022, </w:t>
            </w:r>
            <w:r>
              <w:rPr>
                <w:color w:val="000000"/>
                <w:spacing w:val="0"/>
                <w:w w:val="100"/>
                <w:position w:val="0"/>
                <w:sz w:val="18"/>
                <w:szCs w:val="18"/>
              </w:rPr>
              <w:t xml:space="preserve">322. </w:t>
            </w:r>
            <w:r>
              <w:rPr>
                <w:color w:val="000000"/>
                <w:spacing w:val="0"/>
                <w:w w:val="100"/>
                <w:position w:val="0"/>
                <w:sz w:val="18"/>
                <w:szCs w:val="18"/>
              </w:rPr>
              <w:t>15</w:t>
            </w:r>
          </w:p>
        </w:tc>
      </w:tr>
    </w:tbl>
    <w:p>
      <w:pPr>
        <w:widowControl w:val="0"/>
        <w:spacing w:after="219" w:line="1" w:lineRule="exact"/>
      </w:pPr>
    </w:p>
    <w:p>
      <w:pPr>
        <w:pStyle w:val="Style40"/>
        <w:keepNext/>
        <w:keepLines/>
        <w:widowControl w:val="0"/>
        <w:shd w:val="clear" w:color="auto" w:fill="auto"/>
        <w:bidi w:val="0"/>
        <w:spacing w:before="0" w:after="100" w:line="240" w:lineRule="auto"/>
        <w:ind w:left="0" w:right="0" w:firstLine="320"/>
        <w:jc w:val="left"/>
      </w:pPr>
      <w:bookmarkStart w:id="1999" w:name="bookmark1999"/>
      <w:bookmarkStart w:id="2000" w:name="bookmark2000"/>
      <w:bookmarkStart w:id="2001" w:name="bookmark2001"/>
      <w:r>
        <w:rPr>
          <w:color w:val="000000"/>
          <w:spacing w:val="0"/>
          <w:w w:val="100"/>
          <w:position w:val="0"/>
        </w:rPr>
        <w:t>（四十）投资收益</w:t>
      </w:r>
      <w:bookmarkEnd w:id="1999"/>
      <w:bookmarkEnd w:id="2000"/>
      <w:bookmarkEnd w:id="2001"/>
    </w:p>
    <w:tbl>
      <w:tblPr>
        <w:tblOverlap w:val="never"/>
        <w:jc w:val="center"/>
        <w:tblLayout w:type="fixed"/>
      </w:tblPr>
      <w:tblGrid>
        <w:gridCol w:w="5798"/>
        <w:gridCol w:w="1920"/>
        <w:gridCol w:w="1925"/>
      </w:tblGrid>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 xml:space="preserve">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-159, 527.65</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 xml:space="preserve">-287, </w:t>
            </w:r>
            <w:r>
              <w:rPr>
                <w:color w:val="000000"/>
                <w:spacing w:val="0"/>
                <w:w w:val="100"/>
                <w:position w:val="0"/>
                <w:sz w:val="18"/>
                <w:szCs w:val="18"/>
              </w:rPr>
              <w:t xml:space="preserve">173, </w:t>
            </w:r>
            <w:r>
              <w:rPr>
                <w:color w:val="000000"/>
                <w:spacing w:val="0"/>
                <w:w w:val="100"/>
                <w:position w:val="0"/>
                <w:sz w:val="18"/>
                <w:szCs w:val="18"/>
              </w:rPr>
              <w:t>125.49</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 xml:space="preserve">2, 791, </w:t>
            </w:r>
            <w:r>
              <w:rPr>
                <w:color w:val="000000"/>
                <w:spacing w:val="0"/>
                <w:w w:val="100"/>
                <w:position w:val="0"/>
                <w:sz w:val="18"/>
                <w:szCs w:val="18"/>
              </w:rPr>
              <w:t xml:space="preserve">198. </w:t>
            </w:r>
            <w:r>
              <w:rPr>
                <w:color w:val="000000"/>
                <w:spacing w:val="0"/>
                <w:w w:val="100"/>
                <w:position w:val="0"/>
                <w:sz w:val="18"/>
                <w:szCs w:val="18"/>
              </w:rPr>
              <w:t>89</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 xml:space="preserve">-286, </w:t>
            </w:r>
            <w:r>
              <w:rPr>
                <w:color w:val="000000"/>
                <w:spacing w:val="0"/>
                <w:w w:val="100"/>
                <w:position w:val="0"/>
                <w:sz w:val="18"/>
                <w:szCs w:val="18"/>
              </w:rPr>
              <w:t xml:space="preserve">373, </w:t>
            </w:r>
            <w:r>
              <w:rPr>
                <w:color w:val="000000"/>
                <w:spacing w:val="0"/>
                <w:w w:val="100"/>
                <w:position w:val="0"/>
                <w:sz w:val="18"/>
                <w:szCs w:val="18"/>
              </w:rPr>
              <w:t>125.49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 xml:space="preserve">2, </w:t>
            </w:r>
            <w:r>
              <w:rPr>
                <w:color w:val="000000"/>
                <w:spacing w:val="0"/>
                <w:w w:val="100"/>
                <w:position w:val="0"/>
                <w:sz w:val="18"/>
                <w:szCs w:val="18"/>
              </w:rPr>
              <w:t>631,671.24</w:t>
            </w:r>
          </w:p>
        </w:tc>
      </w:tr>
    </w:tbl>
    <w:p>
      <w:pPr>
        <w:widowControl w:val="0"/>
        <w:spacing w:after="159" w:line="1" w:lineRule="exact"/>
      </w:pPr>
    </w:p>
    <w:p>
      <w:pPr>
        <w:pStyle w:val="Style38"/>
        <w:keepNext/>
        <w:keepLines/>
        <w:widowControl w:val="0"/>
        <w:shd w:val="clear" w:color="auto" w:fill="auto"/>
        <w:bidi w:val="0"/>
        <w:spacing w:before="0" w:after="160" w:line="240" w:lineRule="auto"/>
        <w:ind w:left="0" w:right="0" w:firstLine="420"/>
        <w:jc w:val="left"/>
      </w:pPr>
      <w:bookmarkStart w:id="2002" w:name="bookmark2002"/>
      <w:bookmarkStart w:id="2003" w:name="bookmark2003"/>
      <w:bookmarkStart w:id="2004" w:name="bookmark2004"/>
      <w:r>
        <w:rPr>
          <w:color w:val="000000"/>
          <w:spacing w:val="0"/>
          <w:w w:val="100"/>
          <w:position w:val="0"/>
        </w:rPr>
        <w:t>说明：处置长期股权投资产生的投资收益主要为本期收到嘉华信息分红款</w:t>
      </w:r>
      <w:r>
        <w:rPr>
          <w:color w:val="000000"/>
          <w:spacing w:val="0"/>
          <w:w w:val="100"/>
          <w:position w:val="0"/>
        </w:rPr>
        <w:t>15,000,000.00</w:t>
      </w:r>
      <w:r>
        <w:rPr>
          <w:color w:val="000000"/>
          <w:spacing w:val="0"/>
          <w:w w:val="100"/>
          <w:position w:val="0"/>
        </w:rPr>
        <w:t>元，以及公</w:t>
      </w:r>
      <w:bookmarkEnd w:id="2002"/>
      <w:bookmarkEnd w:id="2003"/>
      <w:bookmarkEnd w:id="2004"/>
    </w:p>
    <w:p>
      <w:pPr>
        <w:pStyle w:val="Style38"/>
        <w:keepNext/>
        <w:keepLines/>
        <w:widowControl w:val="0"/>
        <w:shd w:val="clear" w:color="auto" w:fill="auto"/>
        <w:bidi w:val="0"/>
        <w:spacing w:before="0" w:after="220" w:line="240" w:lineRule="auto"/>
        <w:ind w:left="0" w:right="0" w:firstLine="0"/>
        <w:jc w:val="left"/>
      </w:pPr>
      <w:bookmarkStart w:id="2005" w:name="bookmark2005"/>
      <w:bookmarkStart w:id="2006" w:name="bookmark2006"/>
      <w:bookmarkStart w:id="2007" w:name="bookmark2007"/>
      <w:r>
        <w:rPr>
          <w:color w:val="000000"/>
          <w:spacing w:val="0"/>
          <w:w w:val="100"/>
          <w:position w:val="0"/>
        </w:rPr>
        <w:t>司对嘉华信息自购买日至2021年6月30日止的累计净利润金额</w:t>
      </w:r>
      <w:r>
        <w:rPr>
          <w:color w:val="000000"/>
          <w:spacing w:val="0"/>
          <w:w w:val="100"/>
          <w:position w:val="0"/>
        </w:rPr>
        <w:t>302,173,125.49</w:t>
      </w:r>
      <w:r>
        <w:rPr>
          <w:color w:val="000000"/>
          <w:spacing w:val="0"/>
          <w:w w:val="100"/>
          <w:position w:val="0"/>
        </w:rPr>
        <w:t>元构成;</w:t>
      </w:r>
      <w:bookmarkEnd w:id="2005"/>
      <w:bookmarkEnd w:id="2006"/>
      <w:bookmarkEnd w:id="2007"/>
    </w:p>
    <w:p>
      <w:pPr>
        <w:pStyle w:val="Style40"/>
        <w:keepNext/>
        <w:keepLines/>
        <w:widowControl w:val="0"/>
        <w:shd w:val="clear" w:color="auto" w:fill="auto"/>
        <w:bidi w:val="0"/>
        <w:spacing w:before="0" w:after="100" w:line="240" w:lineRule="auto"/>
        <w:ind w:left="0" w:right="0" w:firstLine="320"/>
        <w:jc w:val="left"/>
      </w:pPr>
      <w:bookmarkStart w:id="2008" w:name="bookmark2008"/>
      <w:bookmarkStart w:id="2009" w:name="bookmark2009"/>
      <w:bookmarkStart w:id="2010" w:name="bookmark2010"/>
      <w:r>
        <w:rPr>
          <w:color w:val="000000"/>
          <w:spacing w:val="0"/>
          <w:w w:val="100"/>
          <w:position w:val="0"/>
        </w:rPr>
        <w:t>（四十一）信用减值损失</w:t>
      </w:r>
      <w:bookmarkEnd w:id="2008"/>
      <w:bookmarkEnd w:id="2009"/>
      <w:bookmarkEnd w:id="2010"/>
    </w:p>
    <w:tbl>
      <w:tblPr>
        <w:tblOverlap w:val="never"/>
        <w:jc w:val="center"/>
        <w:tblLayout w:type="fixed"/>
      </w:tblPr>
      <w:tblGrid>
        <w:gridCol w:w="5280"/>
        <w:gridCol w:w="2179"/>
        <w:gridCol w:w="2184"/>
      </w:tblGrid>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-49, 520.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-23, 534. </w:t>
            </w:r>
            <w:r>
              <w:rPr>
                <w:color w:val="000000"/>
                <w:spacing w:val="0"/>
                <w:w w:val="100"/>
                <w:position w:val="0"/>
                <w:sz w:val="18"/>
                <w:szCs w:val="18"/>
              </w:rPr>
              <w:t>50</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-14, </w:t>
            </w:r>
            <w:r>
              <w:rPr>
                <w:color w:val="000000"/>
                <w:spacing w:val="0"/>
                <w:w w:val="100"/>
                <w:position w:val="0"/>
                <w:sz w:val="18"/>
                <w:szCs w:val="18"/>
              </w:rPr>
              <w:t xml:space="preserve">790, </w:t>
            </w:r>
            <w:r>
              <w:rPr>
                <w:color w:val="000000"/>
                <w:spacing w:val="0"/>
                <w:w w:val="100"/>
                <w:position w:val="0"/>
                <w:sz w:val="18"/>
                <w:szCs w:val="18"/>
              </w:rPr>
              <w:t xml:space="preserve">897.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-32, </w:t>
            </w:r>
            <w:r>
              <w:rPr>
                <w:color w:val="000000"/>
                <w:spacing w:val="0"/>
                <w:w w:val="100"/>
                <w:position w:val="0"/>
                <w:sz w:val="18"/>
                <w:szCs w:val="18"/>
              </w:rPr>
              <w:t xml:space="preserve">336, </w:t>
            </w:r>
            <w:r>
              <w:rPr>
                <w:color w:val="000000"/>
                <w:spacing w:val="0"/>
                <w:w w:val="100"/>
                <w:position w:val="0"/>
                <w:sz w:val="18"/>
                <w:szCs w:val="18"/>
              </w:rPr>
              <w:t xml:space="preserve">664. </w:t>
            </w:r>
            <w:r>
              <w:rPr>
                <w:color w:val="000000"/>
                <w:spacing w:val="0"/>
                <w:w w:val="100"/>
                <w:position w:val="0"/>
                <w:sz w:val="18"/>
                <w:szCs w:val="18"/>
              </w:rPr>
              <w:t>22</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-204, 709. </w:t>
            </w:r>
            <w:r>
              <w:rPr>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-3,475, 021.56</w:t>
            </w:r>
          </w:p>
        </w:tc>
      </w:tr>
      <w:tr>
        <w:trPr>
          <w:trHeight w:val="38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-15, </w:t>
            </w:r>
            <w:r>
              <w:rPr>
                <w:color w:val="000000"/>
                <w:spacing w:val="0"/>
                <w:w w:val="100"/>
                <w:position w:val="0"/>
                <w:sz w:val="18"/>
                <w:szCs w:val="18"/>
              </w:rPr>
              <w:t xml:space="preserve">045, </w:t>
            </w:r>
            <w:r>
              <w:rPr>
                <w:color w:val="000000"/>
                <w:spacing w:val="0"/>
                <w:w w:val="100"/>
                <w:position w:val="0"/>
                <w:sz w:val="18"/>
                <w:szCs w:val="18"/>
              </w:rPr>
              <w:t xml:space="preserve">127. </w:t>
            </w:r>
            <w:r>
              <w:rPr>
                <w:color w:val="000000"/>
                <w:spacing w:val="0"/>
                <w:w w:val="100"/>
                <w:position w:val="0"/>
                <w:sz w:val="18"/>
                <w:szCs w:val="18"/>
              </w:rPr>
              <w:t>04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-35,835,220.28</w:t>
            </w:r>
          </w:p>
        </w:tc>
      </w:tr>
    </w:tbl>
    <w:p>
      <w:pPr>
        <w:widowControl w:val="0"/>
        <w:spacing w:after="219" w:line="1" w:lineRule="exact"/>
      </w:pPr>
    </w:p>
    <w:p>
      <w:pPr>
        <w:pStyle w:val="Style40"/>
        <w:keepNext/>
        <w:keepLines/>
        <w:widowControl w:val="0"/>
        <w:shd w:val="clear" w:color="auto" w:fill="auto"/>
        <w:bidi w:val="0"/>
        <w:spacing w:before="0" w:after="100" w:line="240" w:lineRule="auto"/>
        <w:ind w:left="0" w:right="0" w:firstLine="320"/>
        <w:jc w:val="left"/>
      </w:pPr>
      <w:bookmarkStart w:id="2011" w:name="bookmark2011"/>
      <w:bookmarkStart w:id="2012" w:name="bookmark2012"/>
      <w:bookmarkStart w:id="2013" w:name="bookmark2013"/>
      <w:r>
        <w:rPr>
          <w:color w:val="000000"/>
          <w:spacing w:val="0"/>
          <w:w w:val="100"/>
          <w:position w:val="0"/>
        </w:rPr>
        <w:t>（四十二）资产减值损失</w:t>
      </w:r>
      <w:bookmarkEnd w:id="2011"/>
      <w:bookmarkEnd w:id="2012"/>
      <w:bookmarkEnd w:id="2013"/>
    </w:p>
    <w:tbl>
      <w:tblPr>
        <w:tblOverlap w:val="never"/>
        <w:jc w:val="center"/>
        <w:tblLayout w:type="fixed"/>
      </w:tblPr>
      <w:tblGrid>
        <w:gridCol w:w="4330"/>
        <w:gridCol w:w="2654"/>
        <w:gridCol w:w="2659"/>
      </w:tblGrid>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长期股权投资减值损失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-1,236, 061,336.41</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-409, </w:t>
            </w:r>
            <w:r>
              <w:rPr>
                <w:color w:val="000000"/>
                <w:spacing w:val="0"/>
                <w:w w:val="100"/>
                <w:position w:val="0"/>
                <w:sz w:val="18"/>
                <w:szCs w:val="18"/>
              </w:rPr>
              <w:t xml:space="preserve">006,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-1,645, </w:t>
            </w:r>
            <w:r>
              <w:rPr>
                <w:color w:val="000000"/>
                <w:spacing w:val="0"/>
                <w:w w:val="100"/>
                <w:position w:val="0"/>
                <w:sz w:val="18"/>
                <w:szCs w:val="18"/>
              </w:rPr>
              <w:t xml:space="preserve">067, </w:t>
            </w:r>
            <w:r>
              <w:rPr>
                <w:color w:val="000000"/>
                <w:spacing w:val="0"/>
                <w:w w:val="100"/>
                <w:position w:val="0"/>
                <w:sz w:val="18"/>
                <w:szCs w:val="18"/>
              </w:rPr>
              <w:t>336.41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40"/>
        <w:keepNext/>
        <w:keepLines/>
        <w:widowControl w:val="0"/>
        <w:shd w:val="clear" w:color="auto" w:fill="auto"/>
        <w:bidi w:val="0"/>
        <w:spacing w:before="0" w:after="100" w:line="240" w:lineRule="auto"/>
        <w:ind w:left="0" w:right="0" w:firstLine="320"/>
        <w:jc w:val="left"/>
      </w:pPr>
      <w:bookmarkStart w:id="2014" w:name="bookmark2014"/>
      <w:bookmarkStart w:id="2015" w:name="bookmark2015"/>
      <w:bookmarkStart w:id="2016" w:name="bookmark2016"/>
      <w:r>
        <w:rPr>
          <w:color w:val="000000"/>
          <w:spacing w:val="0"/>
          <w:w w:val="100"/>
          <w:position w:val="0"/>
        </w:rPr>
        <w:t>（四十三）资产处置收益</w:t>
      </w:r>
      <w:bookmarkEnd w:id="2014"/>
      <w:bookmarkEnd w:id="2015"/>
      <w:bookmarkEnd w:id="2016"/>
    </w:p>
    <w:tbl>
      <w:tblPr>
        <w:tblOverlap w:val="never"/>
        <w:jc w:val="center"/>
        <w:tblLayout w:type="fixed"/>
      </w:tblPr>
      <w:tblGrid>
        <w:gridCol w:w="5045"/>
        <w:gridCol w:w="1310"/>
        <w:gridCol w:w="1493"/>
        <w:gridCol w:w="1795"/>
      </w:tblGrid>
      <w:tr>
        <w:trPr>
          <w:trHeight w:val="62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计入当期非经常性 损益的金额</w:t>
            </w:r>
          </w:p>
        </w:tc>
      </w:tr>
      <w:tr>
        <w:trPr>
          <w:trHeight w:val="61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left"/>
            </w:pPr>
            <w:r>
              <w:rPr>
                <w:color w:val="000000"/>
                <w:spacing w:val="0"/>
                <w:w w:val="100"/>
                <w:position w:val="0"/>
              </w:rPr>
              <w:t>处置未划分为持有待售的固定资产、在建工程、生产性生物资 产及无形资产而产生的处置利得或损失小计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470, </w:t>
            </w:r>
            <w:r>
              <w:rPr>
                <w:color w:val="000000"/>
                <w:spacing w:val="0"/>
                <w:w w:val="100"/>
                <w:position w:val="0"/>
                <w:sz w:val="18"/>
                <w:szCs w:val="18"/>
              </w:rPr>
              <w:t xml:space="preserve">667. </w:t>
            </w:r>
            <w:r>
              <w:rPr>
                <w:color w:val="000000"/>
                <w:spacing w:val="0"/>
                <w:w w:val="100"/>
                <w:position w:val="0"/>
                <w:sz w:val="18"/>
                <w:szCs w:val="18"/>
              </w:rPr>
              <w:t>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-4,915.32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470, </w:t>
            </w:r>
            <w:r>
              <w:rPr>
                <w:color w:val="000000"/>
                <w:spacing w:val="0"/>
                <w:w w:val="100"/>
                <w:position w:val="0"/>
                <w:sz w:val="18"/>
                <w:szCs w:val="18"/>
              </w:rPr>
              <w:t xml:space="preserve">667. </w:t>
            </w:r>
            <w:r>
              <w:rPr>
                <w:color w:val="000000"/>
                <w:spacing w:val="0"/>
                <w:w w:val="100"/>
                <w:position w:val="0"/>
                <w:sz w:val="18"/>
                <w:szCs w:val="18"/>
              </w:rPr>
              <w:t>71</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-4,915.32</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470, </w:t>
            </w:r>
            <w:r>
              <w:rPr>
                <w:color w:val="000000"/>
                <w:spacing w:val="0"/>
                <w:w w:val="100"/>
                <w:position w:val="0"/>
                <w:sz w:val="18"/>
                <w:szCs w:val="18"/>
              </w:rPr>
              <w:t xml:space="preserve">667. </w:t>
            </w:r>
            <w:r>
              <w:rPr>
                <w:color w:val="000000"/>
                <w:spacing w:val="0"/>
                <w:w w:val="100"/>
                <w:position w:val="0"/>
                <w:sz w:val="18"/>
                <w:szCs w:val="18"/>
              </w:rPr>
              <w:t>71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-4,915.32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470, </w:t>
            </w:r>
            <w:r>
              <w:rPr>
                <w:color w:val="000000"/>
                <w:spacing w:val="0"/>
                <w:w w:val="100"/>
                <w:position w:val="0"/>
                <w:sz w:val="18"/>
                <w:szCs w:val="18"/>
              </w:rPr>
              <w:t xml:space="preserve">667. </w:t>
            </w:r>
            <w:r>
              <w:rPr>
                <w:color w:val="000000"/>
                <w:spacing w:val="0"/>
                <w:w w:val="100"/>
                <w:position w:val="0"/>
                <w:sz w:val="18"/>
                <w:szCs w:val="18"/>
              </w:rPr>
              <w:t>71</w:t>
            </w:r>
          </w:p>
        </w:tc>
      </w:tr>
    </w:tbl>
    <w:p>
      <w:pPr>
        <w:widowControl w:val="0"/>
        <w:spacing w:after="219" w:line="1" w:lineRule="exact"/>
      </w:pPr>
    </w:p>
    <w:p>
      <w:pPr>
        <w:pStyle w:val="Style40"/>
        <w:keepNext/>
        <w:keepLines/>
        <w:widowControl w:val="0"/>
        <w:shd w:val="clear" w:color="auto" w:fill="auto"/>
        <w:bidi w:val="0"/>
        <w:spacing w:before="0" w:after="100" w:line="240" w:lineRule="auto"/>
        <w:ind w:left="0" w:right="0" w:firstLine="320"/>
        <w:jc w:val="left"/>
      </w:pPr>
      <w:bookmarkStart w:id="2017" w:name="bookmark2017"/>
      <w:bookmarkStart w:id="2018" w:name="bookmark2018"/>
      <w:bookmarkStart w:id="2019" w:name="bookmark2019"/>
      <w:r>
        <w:rPr>
          <w:color w:val="000000"/>
          <w:spacing w:val="0"/>
          <w:w w:val="100"/>
          <w:position w:val="0"/>
        </w:rPr>
        <w:t>（四十四）营业外收入</w:t>
      </w:r>
      <w:bookmarkEnd w:id="2017"/>
      <w:bookmarkEnd w:id="2018"/>
      <w:bookmarkEnd w:id="2019"/>
    </w:p>
    <w:tbl>
      <w:tblPr>
        <w:tblOverlap w:val="never"/>
        <w:jc w:val="center"/>
        <w:tblLayout w:type="fixed"/>
      </w:tblPr>
      <w:tblGrid>
        <w:gridCol w:w="2981"/>
        <w:gridCol w:w="2126"/>
        <w:gridCol w:w="1704"/>
        <w:gridCol w:w="2832"/>
      </w:tblGrid>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计入当期非经常性损益的金额</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非流动资产报废毁损收益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40, </w:t>
            </w:r>
            <w:r>
              <w:rPr>
                <w:color w:val="000000"/>
                <w:spacing w:val="0"/>
                <w:w w:val="100"/>
                <w:position w:val="0"/>
                <w:sz w:val="18"/>
                <w:szCs w:val="18"/>
              </w:rPr>
              <w:t xml:space="preserve">798. </w:t>
            </w:r>
            <w:r>
              <w:rPr>
                <w:color w:val="000000"/>
                <w:spacing w:val="0"/>
                <w:w w:val="100"/>
                <w:position w:val="0"/>
                <w:sz w:val="18"/>
                <w:szCs w:val="18"/>
              </w:rPr>
              <w:t>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61,</w:t>
            </w:r>
            <w:r>
              <w:rPr>
                <w:color w:val="000000"/>
                <w:spacing w:val="0"/>
                <w:w w:val="100"/>
                <w:position w:val="0"/>
                <w:sz w:val="18"/>
                <w:szCs w:val="18"/>
              </w:rPr>
              <w:t xml:space="preserve">198.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40, </w:t>
            </w:r>
            <w:r>
              <w:rPr>
                <w:color w:val="000000"/>
                <w:spacing w:val="0"/>
                <w:w w:val="100"/>
                <w:position w:val="0"/>
                <w:sz w:val="18"/>
                <w:szCs w:val="18"/>
              </w:rPr>
              <w:t>798.97</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与日常经营无关的政府补助</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1,428. </w:t>
            </w:r>
            <w:r>
              <w:rPr>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4,216, </w:t>
            </w:r>
            <w:r>
              <w:rPr>
                <w:color w:val="000000"/>
                <w:spacing w:val="0"/>
                <w:w w:val="100"/>
                <w:position w:val="0"/>
                <w:sz w:val="18"/>
                <w:szCs w:val="18"/>
              </w:rPr>
              <w:t xml:space="preserve">005. </w:t>
            </w:r>
            <w:r>
              <w:rPr>
                <w:color w:val="000000"/>
                <w:spacing w:val="0"/>
                <w:w w:val="100"/>
                <w:position w:val="0"/>
                <w:sz w:val="18"/>
                <w:szCs w:val="18"/>
              </w:rPr>
              <w:t>90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1,428. </w:t>
            </w:r>
            <w:r>
              <w:rPr>
                <w:color w:val="000000"/>
                <w:spacing w:val="0"/>
                <w:w w:val="100"/>
                <w:position w:val="0"/>
                <w:sz w:val="18"/>
                <w:szCs w:val="18"/>
              </w:rPr>
              <w:t>56</w:t>
            </w:r>
          </w:p>
        </w:tc>
      </w:tr>
    </w:tbl>
    <w:p>
      <w:pPr>
        <w:spacing w:lineRule="exact" w:line="1"/>
        <w:rPr>
          <w:sz w:val="2"/>
          <w:szCs w:val="2"/>
        </w:rPr>
      </w:pPr>
      <w:r>
        <w:br w:type="page"/>
      </w:r>
    </w:p>
    <w:tbl>
      <w:tblPr>
        <w:tblOverlap w:val="never"/>
        <w:jc w:val="center"/>
        <w:tblLayout w:type="fixed"/>
      </w:tblPr>
      <w:tblGrid>
        <w:gridCol w:w="2981"/>
        <w:gridCol w:w="2126"/>
        <w:gridCol w:w="1704"/>
        <w:gridCol w:w="2832"/>
      </w:tblGrid>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计入当期非经常性损益的金额</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18"/>
                <w:szCs w:val="18"/>
              </w:rPr>
              <w:t xml:space="preserve">181,219.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114, </w:t>
            </w:r>
            <w:r>
              <w:rPr>
                <w:color w:val="000000"/>
                <w:spacing w:val="0"/>
                <w:w w:val="100"/>
                <w:position w:val="0"/>
                <w:sz w:val="18"/>
                <w:szCs w:val="18"/>
              </w:rPr>
              <w:t xml:space="preserve">113. </w:t>
            </w:r>
            <w:r>
              <w:rPr>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181,219.74</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18"/>
                <w:szCs w:val="18"/>
              </w:rPr>
              <w:t xml:space="preserve">223, </w:t>
            </w:r>
            <w:r>
              <w:rPr>
                <w:color w:val="000000"/>
                <w:spacing w:val="0"/>
                <w:w w:val="100"/>
                <w:position w:val="0"/>
                <w:sz w:val="18"/>
                <w:szCs w:val="18"/>
              </w:rPr>
              <w:t xml:space="preserve">447. </w:t>
            </w:r>
            <w:r>
              <w:rPr>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4, </w:t>
            </w:r>
            <w:r>
              <w:rPr>
                <w:color w:val="000000"/>
                <w:spacing w:val="0"/>
                <w:w w:val="100"/>
                <w:position w:val="0"/>
                <w:sz w:val="18"/>
                <w:szCs w:val="18"/>
              </w:rPr>
              <w:t>391,317.88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223, </w:t>
            </w:r>
            <w:r>
              <w:rPr>
                <w:color w:val="000000"/>
                <w:spacing w:val="0"/>
                <w:w w:val="100"/>
                <w:position w:val="0"/>
                <w:sz w:val="18"/>
                <w:szCs w:val="18"/>
              </w:rPr>
              <w:t xml:space="preserve">447. </w:t>
            </w:r>
            <w:r>
              <w:rPr>
                <w:color w:val="000000"/>
                <w:spacing w:val="0"/>
                <w:w w:val="100"/>
                <w:position w:val="0"/>
                <w:sz w:val="18"/>
                <w:szCs w:val="18"/>
              </w:rPr>
              <w:t>27</w:t>
            </w:r>
          </w:p>
        </w:tc>
      </w:tr>
    </w:tbl>
    <w:p>
      <w:pPr>
        <w:widowControl w:val="0"/>
        <w:spacing w:after="219" w:line="1" w:lineRule="exact"/>
      </w:pPr>
    </w:p>
    <w:p>
      <w:pPr>
        <w:pStyle w:val="Style38"/>
        <w:keepNext/>
        <w:keepLines/>
        <w:widowControl w:val="0"/>
        <w:shd w:val="clear" w:color="auto" w:fill="auto"/>
        <w:bidi w:val="0"/>
        <w:spacing w:before="0" w:line="240" w:lineRule="auto"/>
        <w:ind w:left="0" w:right="0" w:firstLine="400"/>
        <w:jc w:val="left"/>
      </w:pPr>
      <w:bookmarkStart w:id="2020" w:name="bookmark2020"/>
      <w:bookmarkStart w:id="2021" w:name="bookmark2021"/>
      <w:bookmarkStart w:id="2022" w:name="bookmark2022"/>
      <w:r>
        <w:rPr>
          <w:color w:val="000000"/>
          <w:spacing w:val="0"/>
          <w:w w:val="100"/>
          <w:position w:val="0"/>
        </w:rPr>
        <w:t>计入营业外收入的政府补助</w:t>
      </w:r>
      <w:bookmarkEnd w:id="2020"/>
      <w:bookmarkEnd w:id="2021"/>
      <w:bookmarkEnd w:id="2022"/>
    </w:p>
    <w:tbl>
      <w:tblPr>
        <w:tblOverlap w:val="never"/>
        <w:jc w:val="center"/>
        <w:tblLayout w:type="fixed"/>
      </w:tblPr>
      <w:tblGrid>
        <w:gridCol w:w="3514"/>
        <w:gridCol w:w="2040"/>
        <w:gridCol w:w="2045"/>
        <w:gridCol w:w="2045"/>
      </w:tblGrid>
      <w:tr>
        <w:trPr>
          <w:trHeight w:val="62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与资产相关/与收益相 关</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 xml:space="preserve">1,122, </w:t>
            </w:r>
            <w:r>
              <w:rPr>
                <w:color w:val="000000"/>
                <w:spacing w:val="0"/>
                <w:w w:val="100"/>
                <w:position w:val="0"/>
                <w:sz w:val="18"/>
                <w:szCs w:val="18"/>
              </w:rPr>
              <w:t xml:space="preserve">005. </w:t>
            </w:r>
            <w:r>
              <w:rPr>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收益相关</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 xml:space="preserve">2, 994,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收益相关</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专利商用化专项补贴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8"/>
                <w:szCs w:val="18"/>
              </w:rPr>
              <w:t xml:space="preserve">1,428.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收益相关</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8"/>
                <w:szCs w:val="18"/>
              </w:rPr>
              <w:t xml:space="preserve">1,428. </w:t>
            </w:r>
            <w:r>
              <w:rPr>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 xml:space="preserve">4,216, </w:t>
            </w:r>
            <w:r>
              <w:rPr>
                <w:color w:val="000000"/>
                <w:spacing w:val="0"/>
                <w:w w:val="100"/>
                <w:position w:val="0"/>
                <w:sz w:val="18"/>
                <w:szCs w:val="18"/>
              </w:rPr>
              <w:t xml:space="preserve">005. </w:t>
            </w:r>
            <w:r>
              <w:rPr>
                <w:color w:val="000000"/>
                <w:spacing w:val="0"/>
                <w:w w:val="100"/>
                <w:position w:val="0"/>
                <w:sz w:val="18"/>
                <w:szCs w:val="18"/>
              </w:rPr>
              <w:t>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40"/>
        <w:keepNext/>
        <w:keepLines/>
        <w:widowControl w:val="0"/>
        <w:shd w:val="clear" w:color="auto" w:fill="auto"/>
        <w:bidi w:val="0"/>
        <w:spacing w:before="0" w:after="80" w:line="240" w:lineRule="auto"/>
        <w:ind w:left="0" w:right="0" w:firstLine="320"/>
        <w:jc w:val="left"/>
      </w:pPr>
      <w:bookmarkStart w:id="2023" w:name="bookmark2023"/>
      <w:bookmarkStart w:id="2024" w:name="bookmark2024"/>
      <w:bookmarkStart w:id="2025" w:name="bookmark2025"/>
      <w:r>
        <w:rPr>
          <w:color w:val="000000"/>
          <w:spacing w:val="0"/>
          <w:w w:val="100"/>
          <w:position w:val="0"/>
        </w:rPr>
        <w:t>（四十五）营业外支出</w:t>
      </w:r>
      <w:bookmarkEnd w:id="2023"/>
      <w:bookmarkEnd w:id="2024"/>
      <w:bookmarkEnd w:id="2025"/>
    </w:p>
    <w:tbl>
      <w:tblPr>
        <w:tblOverlap w:val="never"/>
        <w:jc w:val="center"/>
        <w:tblLayout w:type="fixed"/>
      </w:tblPr>
      <w:tblGrid>
        <w:gridCol w:w="2842"/>
        <w:gridCol w:w="1982"/>
        <w:gridCol w:w="1843"/>
        <w:gridCol w:w="2976"/>
      </w:tblGrid>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计入当期非经常性损益的金额</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1,239, </w:t>
            </w:r>
            <w:r>
              <w:rPr>
                <w:color w:val="000000"/>
                <w:spacing w:val="0"/>
                <w:w w:val="100"/>
                <w:position w:val="0"/>
                <w:sz w:val="18"/>
                <w:szCs w:val="18"/>
              </w:rPr>
              <w:t xml:space="preserve">368.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 xml:space="preserve">1,379,517. </w:t>
            </w:r>
            <w:r>
              <w:rPr>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 xml:space="preserve">1,239, </w:t>
            </w:r>
            <w:r>
              <w:rPr>
                <w:color w:val="000000"/>
                <w:spacing w:val="0"/>
                <w:w w:val="100"/>
                <w:position w:val="0"/>
                <w:sz w:val="18"/>
                <w:szCs w:val="18"/>
              </w:rPr>
              <w:t xml:space="preserve">368. </w:t>
            </w:r>
            <w:r>
              <w:rPr>
                <w:color w:val="000000"/>
                <w:spacing w:val="0"/>
                <w:w w:val="100"/>
                <w:position w:val="0"/>
                <w:sz w:val="18"/>
                <w:szCs w:val="18"/>
              </w:rPr>
              <w:t>00</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left"/>
            </w:pPr>
            <w:r>
              <w:rPr>
                <w:color w:val="000000"/>
                <w:spacing w:val="0"/>
                <w:w w:val="100"/>
                <w:position w:val="0"/>
                <w:sz w:val="18"/>
                <w:szCs w:val="18"/>
              </w:rPr>
              <w:t>692,000.00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60" w:right="0" w:firstLine="0"/>
              <w:jc w:val="left"/>
            </w:pPr>
            <w:r>
              <w:rPr>
                <w:color w:val="000000"/>
                <w:spacing w:val="0"/>
                <w:w w:val="100"/>
                <w:position w:val="0"/>
                <w:sz w:val="18"/>
                <w:szCs w:val="18"/>
              </w:rPr>
              <w:t xml:space="preserve">692, </w:t>
            </w:r>
            <w:r>
              <w:rPr>
                <w:color w:val="000000"/>
                <w:spacing w:val="0"/>
                <w:w w:val="100"/>
                <w:position w:val="0"/>
                <w:sz w:val="18"/>
                <w:szCs w:val="18"/>
              </w:rPr>
              <w:t xml:space="preserve">000. </w:t>
            </w:r>
            <w:r>
              <w:rPr>
                <w:color w:val="000000"/>
                <w:spacing w:val="0"/>
                <w:w w:val="100"/>
                <w:position w:val="0"/>
                <w:sz w:val="18"/>
                <w:szCs w:val="18"/>
              </w:rPr>
              <w:t>00</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行政罚款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1,045,032.23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w:t>
            </w:r>
            <w:r>
              <w:rPr>
                <w:color w:val="000000"/>
                <w:spacing w:val="0"/>
                <w:w w:val="100"/>
                <w:position w:val="0"/>
                <w:sz w:val="18"/>
                <w:szCs w:val="18"/>
              </w:rPr>
              <w:t xml:space="preserve">807. </w:t>
            </w:r>
            <w:r>
              <w:rPr>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 xml:space="preserve">1,045, </w:t>
            </w:r>
            <w:r>
              <w:rPr>
                <w:color w:val="000000"/>
                <w:spacing w:val="0"/>
                <w:w w:val="100"/>
                <w:position w:val="0"/>
                <w:sz w:val="18"/>
                <w:szCs w:val="18"/>
              </w:rPr>
              <w:t xml:space="preserve">032. </w:t>
            </w:r>
            <w:r>
              <w:rPr>
                <w:color w:val="000000"/>
                <w:spacing w:val="0"/>
                <w:w w:val="100"/>
                <w:position w:val="0"/>
                <w:sz w:val="18"/>
                <w:szCs w:val="18"/>
              </w:rPr>
              <w:t>23</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对外赔偿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left"/>
            </w:pPr>
            <w:r>
              <w:rPr>
                <w:color w:val="000000"/>
                <w:spacing w:val="0"/>
                <w:w w:val="100"/>
                <w:position w:val="0"/>
                <w:sz w:val="18"/>
                <w:szCs w:val="18"/>
              </w:rPr>
              <w:t>603,065.07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451,453. </w:t>
            </w:r>
            <w:r>
              <w:rPr>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60" w:right="0" w:firstLine="0"/>
              <w:jc w:val="left"/>
            </w:pPr>
            <w:r>
              <w:rPr>
                <w:color w:val="000000"/>
                <w:spacing w:val="0"/>
                <w:w w:val="100"/>
                <w:position w:val="0"/>
                <w:sz w:val="18"/>
                <w:szCs w:val="18"/>
              </w:rPr>
              <w:t xml:space="preserve">603, </w:t>
            </w:r>
            <w:r>
              <w:rPr>
                <w:color w:val="000000"/>
                <w:spacing w:val="0"/>
                <w:w w:val="100"/>
                <w:position w:val="0"/>
                <w:sz w:val="18"/>
                <w:szCs w:val="18"/>
              </w:rPr>
              <w:t xml:space="preserve">065. </w:t>
            </w:r>
            <w:r>
              <w:rPr>
                <w:color w:val="000000"/>
                <w:spacing w:val="0"/>
                <w:w w:val="100"/>
                <w:position w:val="0"/>
                <w:sz w:val="18"/>
                <w:szCs w:val="18"/>
              </w:rPr>
              <w:t>07</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left"/>
            </w:pPr>
            <w:r>
              <w:rPr>
                <w:color w:val="000000"/>
                <w:spacing w:val="0"/>
                <w:w w:val="100"/>
                <w:position w:val="0"/>
                <w:sz w:val="18"/>
                <w:szCs w:val="18"/>
              </w:rPr>
              <w:t>708,191.54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 xml:space="preserve">1,473, </w:t>
            </w:r>
            <w:r>
              <w:rPr>
                <w:color w:val="000000"/>
                <w:spacing w:val="0"/>
                <w:w w:val="100"/>
                <w:position w:val="0"/>
                <w:sz w:val="18"/>
                <w:szCs w:val="18"/>
              </w:rPr>
              <w:t xml:space="preserve">874. </w:t>
            </w: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60" w:right="0" w:firstLine="0"/>
              <w:jc w:val="left"/>
            </w:pPr>
            <w:r>
              <w:rPr>
                <w:color w:val="000000"/>
                <w:spacing w:val="0"/>
                <w:w w:val="100"/>
                <w:position w:val="0"/>
                <w:sz w:val="18"/>
                <w:szCs w:val="18"/>
              </w:rPr>
              <w:t xml:space="preserve">708, </w:t>
            </w:r>
            <w:r>
              <w:rPr>
                <w:color w:val="000000"/>
                <w:spacing w:val="0"/>
                <w:w w:val="100"/>
                <w:position w:val="0"/>
                <w:sz w:val="18"/>
                <w:szCs w:val="18"/>
              </w:rPr>
              <w:t xml:space="preserve">191. </w:t>
            </w:r>
            <w:r>
              <w:rPr>
                <w:color w:val="000000"/>
                <w:spacing w:val="0"/>
                <w:w w:val="100"/>
                <w:position w:val="0"/>
                <w:sz w:val="18"/>
                <w:szCs w:val="18"/>
              </w:rPr>
              <w:t>54</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4,287,656.84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 xml:space="preserve">3, 339, </w:t>
            </w:r>
            <w:r>
              <w:rPr>
                <w:color w:val="000000"/>
                <w:spacing w:val="0"/>
                <w:w w:val="100"/>
                <w:position w:val="0"/>
                <w:sz w:val="18"/>
                <w:szCs w:val="18"/>
              </w:rPr>
              <w:t xml:space="preserve">652. </w:t>
            </w:r>
            <w:r>
              <w:rPr>
                <w:color w:val="000000"/>
                <w:spacing w:val="0"/>
                <w:w w:val="100"/>
                <w:position w:val="0"/>
                <w:sz w:val="18"/>
                <w:szCs w:val="18"/>
              </w:rPr>
              <w:t>65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 xml:space="preserve">4, 287, </w:t>
            </w:r>
            <w:r>
              <w:rPr>
                <w:color w:val="000000"/>
                <w:spacing w:val="0"/>
                <w:w w:val="100"/>
                <w:position w:val="0"/>
                <w:sz w:val="18"/>
                <w:szCs w:val="18"/>
              </w:rPr>
              <w:t xml:space="preserve">656. </w:t>
            </w:r>
            <w:r>
              <w:rPr>
                <w:color w:val="000000"/>
                <w:spacing w:val="0"/>
                <w:w w:val="100"/>
                <w:position w:val="0"/>
                <w:sz w:val="18"/>
                <w:szCs w:val="18"/>
              </w:rPr>
              <w:t>84</w:t>
            </w:r>
          </w:p>
        </w:tc>
      </w:tr>
    </w:tbl>
    <w:p>
      <w:pPr>
        <w:widowControl w:val="0"/>
        <w:spacing w:after="219" w:line="1" w:lineRule="exact"/>
      </w:pPr>
    </w:p>
    <w:p>
      <w:pPr>
        <w:pStyle w:val="Style40"/>
        <w:keepNext/>
        <w:keepLines/>
        <w:widowControl w:val="0"/>
        <w:shd w:val="clear" w:color="auto" w:fill="auto"/>
        <w:bidi w:val="0"/>
        <w:spacing w:before="0" w:after="260" w:line="240" w:lineRule="auto"/>
        <w:ind w:left="0" w:right="0" w:firstLine="320"/>
        <w:jc w:val="left"/>
      </w:pPr>
      <w:bookmarkStart w:id="2026" w:name="bookmark2026"/>
      <w:bookmarkStart w:id="2027" w:name="bookmark2027"/>
      <w:bookmarkStart w:id="2028" w:name="bookmark2028"/>
      <w:r>
        <w:rPr>
          <w:color w:val="000000"/>
          <w:spacing w:val="0"/>
          <w:w w:val="100"/>
          <w:position w:val="0"/>
        </w:rPr>
        <w:t>（四十六）所得税费用</w:t>
      </w:r>
      <w:bookmarkEnd w:id="2026"/>
      <w:bookmarkEnd w:id="2027"/>
      <w:bookmarkEnd w:id="2028"/>
    </w:p>
    <w:p>
      <w:pPr>
        <w:pStyle w:val="Style40"/>
        <w:keepNext/>
        <w:keepLines/>
        <w:widowControl w:val="0"/>
        <w:shd w:val="clear" w:color="auto" w:fill="auto"/>
        <w:bidi w:val="0"/>
        <w:spacing w:before="0" w:after="80" w:line="240" w:lineRule="auto"/>
        <w:ind w:left="0" w:right="0" w:firstLine="400"/>
        <w:jc w:val="left"/>
      </w:pPr>
      <w:bookmarkStart w:id="2026" w:name="bookmark2026"/>
      <w:bookmarkStart w:id="2027" w:name="bookmark2027"/>
      <w:bookmarkStart w:id="2029" w:name="bookmark2029"/>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2026"/>
      <w:bookmarkEnd w:id="2027"/>
      <w:bookmarkEnd w:id="2029"/>
    </w:p>
    <w:tbl>
      <w:tblPr>
        <w:tblOverlap w:val="never"/>
        <w:jc w:val="center"/>
        <w:tblLayout w:type="fixed"/>
      </w:tblPr>
      <w:tblGrid>
        <w:gridCol w:w="4330"/>
        <w:gridCol w:w="2654"/>
        <w:gridCol w:w="2659"/>
      </w:tblGrid>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w:t>
            </w:r>
            <w:r>
              <w:rPr>
                <w:color w:val="000000"/>
                <w:spacing w:val="0"/>
                <w:w w:val="100"/>
                <w:position w:val="0"/>
                <w:sz w:val="18"/>
                <w:szCs w:val="18"/>
              </w:rPr>
              <w:t>291,279.45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18"/>
                <w:szCs w:val="18"/>
              </w:rPr>
              <w:t xml:space="preserve">16, 927, </w:t>
            </w:r>
            <w:r>
              <w:rPr>
                <w:color w:val="000000"/>
                <w:spacing w:val="0"/>
                <w:w w:val="100"/>
                <w:position w:val="0"/>
                <w:sz w:val="18"/>
                <w:szCs w:val="18"/>
              </w:rPr>
              <w:t xml:space="preserve">549. </w:t>
            </w:r>
            <w:r>
              <w:rPr>
                <w:color w:val="000000"/>
                <w:spacing w:val="0"/>
                <w:w w:val="100"/>
                <w:position w:val="0"/>
                <w:sz w:val="18"/>
                <w:szCs w:val="18"/>
              </w:rPr>
              <w:t>12</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18"/>
                <w:szCs w:val="18"/>
              </w:rPr>
              <w:t xml:space="preserve">-4, </w:t>
            </w:r>
            <w:r>
              <w:rPr>
                <w:color w:val="000000"/>
                <w:spacing w:val="0"/>
                <w:w w:val="100"/>
                <w:position w:val="0"/>
                <w:sz w:val="18"/>
                <w:szCs w:val="18"/>
              </w:rPr>
              <w:t xml:space="preserve">564, </w:t>
            </w:r>
            <w:r>
              <w:rPr>
                <w:color w:val="000000"/>
                <w:spacing w:val="0"/>
                <w:w w:val="100"/>
                <w:position w:val="0"/>
                <w:sz w:val="18"/>
                <w:szCs w:val="18"/>
              </w:rPr>
              <w:t xml:space="preserve">877. </w:t>
            </w:r>
            <w:r>
              <w:rPr>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-872, 992. </w:t>
            </w:r>
            <w:r>
              <w:rPr>
                <w:color w:val="000000"/>
                <w:spacing w:val="0"/>
                <w:w w:val="100"/>
                <w:position w:val="0"/>
                <w:sz w:val="18"/>
                <w:szCs w:val="18"/>
              </w:rPr>
              <w:t>04</w:t>
            </w:r>
          </w:p>
        </w:tc>
      </w:tr>
      <w:tr>
        <w:trPr>
          <w:trHeight w:val="38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18"/>
                <w:szCs w:val="18"/>
              </w:rPr>
              <w:t xml:space="preserve">-2, </w:t>
            </w:r>
            <w:r>
              <w:rPr>
                <w:color w:val="000000"/>
                <w:spacing w:val="0"/>
                <w:w w:val="100"/>
                <w:position w:val="0"/>
                <w:sz w:val="18"/>
                <w:szCs w:val="18"/>
              </w:rPr>
              <w:t xml:space="preserve">273, </w:t>
            </w:r>
            <w:r>
              <w:rPr>
                <w:color w:val="000000"/>
                <w:spacing w:val="0"/>
                <w:w w:val="100"/>
                <w:position w:val="0"/>
                <w:sz w:val="18"/>
                <w:szCs w:val="18"/>
              </w:rPr>
              <w:t xml:space="preserve">598. </w:t>
            </w:r>
            <w:r>
              <w:rPr>
                <w:color w:val="000000"/>
                <w:spacing w:val="0"/>
                <w:w w:val="100"/>
                <w:position w:val="0"/>
                <w:sz w:val="18"/>
                <w:szCs w:val="18"/>
              </w:rPr>
              <w:t>19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18"/>
                <w:szCs w:val="18"/>
              </w:rPr>
              <w:t xml:space="preserve">16, 054, </w:t>
            </w:r>
            <w:r>
              <w:rPr>
                <w:color w:val="000000"/>
                <w:spacing w:val="0"/>
                <w:w w:val="100"/>
                <w:position w:val="0"/>
                <w:sz w:val="18"/>
                <w:szCs w:val="18"/>
              </w:rPr>
              <w:t>557.08</w:t>
            </w:r>
          </w:p>
        </w:tc>
      </w:tr>
    </w:tbl>
    <w:p>
      <w:pPr>
        <w:widowControl w:val="0"/>
        <w:spacing w:after="219" w:line="1" w:lineRule="exact"/>
      </w:pPr>
    </w:p>
    <w:p>
      <w:pPr>
        <w:pStyle w:val="Style40"/>
        <w:keepNext/>
        <w:keepLines/>
        <w:widowControl w:val="0"/>
        <w:shd w:val="clear" w:color="auto" w:fill="auto"/>
        <w:bidi w:val="0"/>
        <w:spacing w:before="0" w:after="80" w:line="240" w:lineRule="auto"/>
        <w:ind w:left="0" w:right="0" w:firstLine="400"/>
        <w:jc w:val="left"/>
      </w:pPr>
      <w:bookmarkStart w:id="2030" w:name="bookmark2030"/>
      <w:bookmarkStart w:id="2031" w:name="bookmark2031"/>
      <w:bookmarkStart w:id="2032" w:name="bookmark2032"/>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2030"/>
      <w:bookmarkEnd w:id="2031"/>
      <w:bookmarkEnd w:id="2032"/>
    </w:p>
    <w:tbl>
      <w:tblPr>
        <w:tblOverlap w:val="never"/>
        <w:jc w:val="center"/>
        <w:tblLayout w:type="fixed"/>
      </w:tblPr>
      <w:tblGrid>
        <w:gridCol w:w="7325"/>
        <w:gridCol w:w="2318"/>
      </w:tblGrid>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w:t>
            </w:r>
            <w:r>
              <w:rPr>
                <w:color w:val="000000"/>
                <w:spacing w:val="0"/>
                <w:w w:val="100"/>
                <w:position w:val="0"/>
                <w:sz w:val="18"/>
                <w:szCs w:val="18"/>
              </w:rPr>
              <w:t xml:space="preserve">007,194, </w:t>
            </w:r>
            <w:r>
              <w:rPr>
                <w:color w:val="000000"/>
                <w:spacing w:val="0"/>
                <w:w w:val="100"/>
                <w:position w:val="0"/>
                <w:sz w:val="18"/>
                <w:szCs w:val="18"/>
              </w:rPr>
              <w:t>986.99</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按法定［或适用］税率计算的所得税费用</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-501,798, 746.75</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766, </w:t>
            </w:r>
            <w:r>
              <w:rPr>
                <w:color w:val="000000"/>
                <w:spacing w:val="0"/>
                <w:w w:val="100"/>
                <w:position w:val="0"/>
                <w:sz w:val="18"/>
                <w:szCs w:val="18"/>
              </w:rPr>
              <w:t xml:space="preserve">089. </w:t>
            </w:r>
            <w:r>
              <w:rPr>
                <w:color w:val="000000"/>
                <w:spacing w:val="0"/>
                <w:w w:val="100"/>
                <w:position w:val="0"/>
                <w:sz w:val="18"/>
                <w:szCs w:val="18"/>
              </w:rPr>
              <w:t>49</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8"/>
                <w:szCs w:val="18"/>
              </w:rPr>
              <w:t xml:space="preserve">-2, </w:t>
            </w:r>
            <w:r>
              <w:rPr>
                <w:color w:val="000000"/>
                <w:spacing w:val="0"/>
                <w:w w:val="100"/>
                <w:position w:val="0"/>
                <w:sz w:val="18"/>
                <w:szCs w:val="18"/>
              </w:rPr>
              <w:t xml:space="preserve">683, </w:t>
            </w:r>
            <w:r>
              <w:rPr>
                <w:color w:val="000000"/>
                <w:spacing w:val="0"/>
                <w:w w:val="100"/>
                <w:position w:val="0"/>
                <w:sz w:val="18"/>
                <w:szCs w:val="18"/>
              </w:rPr>
              <w:t>800.46</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8"/>
                <w:szCs w:val="18"/>
              </w:rPr>
              <w:t>-5,700, 000.00</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8"/>
                <w:szCs w:val="18"/>
              </w:rPr>
              <w:t xml:space="preserve">76, 287, </w:t>
            </w:r>
            <w:r>
              <w:rPr>
                <w:color w:val="000000"/>
                <w:spacing w:val="0"/>
                <w:w w:val="100"/>
                <w:position w:val="0"/>
                <w:sz w:val="18"/>
                <w:szCs w:val="18"/>
              </w:rPr>
              <w:t>741.85</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-27, 204. </w:t>
            </w:r>
            <w:r>
              <w:rPr>
                <w:color w:val="000000"/>
                <w:spacing w:val="0"/>
                <w:w w:val="100"/>
                <w:position w:val="0"/>
                <w:sz w:val="18"/>
                <w:szCs w:val="18"/>
              </w:rPr>
              <w:t>41</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433, 203, </w:t>
            </w:r>
            <w:r>
              <w:rPr>
                <w:color w:val="000000"/>
                <w:spacing w:val="0"/>
                <w:w w:val="100"/>
                <w:position w:val="0"/>
                <w:sz w:val="18"/>
                <w:szCs w:val="18"/>
              </w:rPr>
              <w:t xml:space="preserve">204. </w:t>
            </w:r>
            <w:r>
              <w:rPr>
                <w:color w:val="000000"/>
                <w:spacing w:val="0"/>
                <w:w w:val="100"/>
                <w:position w:val="0"/>
                <w:sz w:val="18"/>
                <w:szCs w:val="18"/>
              </w:rPr>
              <w:t>18</w:t>
            </w:r>
          </w:p>
        </w:tc>
      </w:tr>
    </w:tbl>
    <w:p>
      <w:pPr>
        <w:spacing w:lineRule="exact" w:line="1"/>
        <w:rPr>
          <w:sz w:val="2"/>
          <w:szCs w:val="2"/>
        </w:rPr>
      </w:pPr>
      <w:r>
        <w:br w:type="page"/>
      </w:r>
    </w:p>
    <w:tbl>
      <w:tblPr>
        <w:tblOverlap w:val="never"/>
        <w:jc w:val="center"/>
        <w:tblLayout w:type="fixed"/>
      </w:tblPr>
      <w:tblGrid>
        <w:gridCol w:w="7325"/>
        <w:gridCol w:w="2318"/>
      </w:tblGrid>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w:t>
            </w:r>
            <w:r>
              <w:rPr>
                <w:color w:val="000000"/>
                <w:spacing w:val="0"/>
                <w:w w:val="100"/>
                <w:position w:val="0"/>
                <w:sz w:val="18"/>
                <w:szCs w:val="18"/>
              </w:rPr>
              <w:t xml:space="preserve">320, </w:t>
            </w:r>
            <w:r>
              <w:rPr>
                <w:color w:val="000000"/>
                <w:spacing w:val="0"/>
                <w:w w:val="100"/>
                <w:position w:val="0"/>
                <w:sz w:val="18"/>
                <w:szCs w:val="18"/>
              </w:rPr>
              <w:t xml:space="preserve">882. </w:t>
            </w:r>
            <w:r>
              <w:rPr>
                <w:color w:val="000000"/>
                <w:spacing w:val="0"/>
                <w:w w:val="100"/>
                <w:position w:val="0"/>
                <w:sz w:val="18"/>
                <w:szCs w:val="18"/>
              </w:rPr>
              <w:t>10</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w:t>
            </w:r>
            <w:r>
              <w:rPr>
                <w:color w:val="000000"/>
                <w:spacing w:val="0"/>
                <w:w w:val="100"/>
                <w:position w:val="0"/>
                <w:sz w:val="18"/>
                <w:szCs w:val="18"/>
              </w:rPr>
              <w:t xml:space="preserve">273, </w:t>
            </w:r>
            <w:r>
              <w:rPr>
                <w:color w:val="000000"/>
                <w:spacing w:val="0"/>
                <w:w w:val="100"/>
                <w:position w:val="0"/>
                <w:sz w:val="18"/>
                <w:szCs w:val="18"/>
              </w:rPr>
              <w:t xml:space="preserve">598. </w:t>
            </w:r>
            <w:r>
              <w:rPr>
                <w:color w:val="000000"/>
                <w:spacing w:val="0"/>
                <w:w w:val="100"/>
                <w:position w:val="0"/>
                <w:sz w:val="18"/>
                <w:szCs w:val="18"/>
              </w:rPr>
              <w:t>19</w:t>
            </w:r>
          </w:p>
        </w:tc>
      </w:tr>
    </w:tbl>
    <w:p>
      <w:pPr>
        <w:widowControl w:val="0"/>
        <w:spacing w:after="219" w:line="1" w:lineRule="exact"/>
      </w:pPr>
    </w:p>
    <w:p>
      <w:pPr>
        <w:pStyle w:val="Style40"/>
        <w:keepNext/>
        <w:keepLines/>
        <w:widowControl w:val="0"/>
        <w:shd w:val="clear" w:color="auto" w:fill="auto"/>
        <w:bidi w:val="0"/>
        <w:spacing w:before="0" w:after="220" w:line="240" w:lineRule="auto"/>
        <w:ind w:left="0" w:right="0" w:firstLine="320"/>
        <w:jc w:val="left"/>
      </w:pPr>
      <w:bookmarkStart w:id="2033" w:name="bookmark2033"/>
      <w:bookmarkStart w:id="2034" w:name="bookmark2034"/>
      <w:bookmarkStart w:id="2035" w:name="bookmark2035"/>
      <w:r>
        <w:rPr>
          <w:color w:val="000000"/>
          <w:spacing w:val="0"/>
          <w:w w:val="100"/>
          <w:position w:val="0"/>
        </w:rPr>
        <w:t>（四十七）现金流量表项目</w:t>
      </w:r>
      <w:bookmarkEnd w:id="2033"/>
      <w:bookmarkEnd w:id="2034"/>
      <w:bookmarkEnd w:id="2035"/>
    </w:p>
    <w:p>
      <w:pPr>
        <w:pStyle w:val="Style40"/>
        <w:keepNext/>
        <w:keepLines/>
        <w:widowControl w:val="0"/>
        <w:shd w:val="clear" w:color="auto" w:fill="auto"/>
        <w:bidi w:val="0"/>
        <w:spacing w:before="0" w:after="80" w:line="240" w:lineRule="auto"/>
        <w:ind w:left="0" w:right="0" w:firstLine="400"/>
        <w:jc w:val="left"/>
      </w:pPr>
      <w:bookmarkStart w:id="2033" w:name="bookmark2033"/>
      <w:bookmarkStart w:id="2034" w:name="bookmark2034"/>
      <w:bookmarkStart w:id="2036" w:name="bookmark2036"/>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2033"/>
      <w:bookmarkEnd w:id="2034"/>
      <w:bookmarkEnd w:id="2036"/>
    </w:p>
    <w:tbl>
      <w:tblPr>
        <w:tblOverlap w:val="never"/>
        <w:jc w:val="center"/>
        <w:tblLayout w:type="fixed"/>
      </w:tblPr>
      <w:tblGrid>
        <w:gridCol w:w="4858"/>
        <w:gridCol w:w="2390"/>
        <w:gridCol w:w="2395"/>
      </w:tblGrid>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53, 925, </w:t>
            </w:r>
            <w:r>
              <w:rPr>
                <w:color w:val="000000"/>
                <w:spacing w:val="0"/>
                <w:w w:val="100"/>
                <w:position w:val="0"/>
                <w:sz w:val="18"/>
                <w:szCs w:val="18"/>
              </w:rPr>
              <w:t>635.31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69, 256, </w:t>
            </w:r>
            <w:r>
              <w:rPr>
                <w:color w:val="000000"/>
                <w:spacing w:val="0"/>
                <w:w w:val="100"/>
                <w:position w:val="0"/>
                <w:sz w:val="18"/>
                <w:szCs w:val="18"/>
              </w:rPr>
              <w:t xml:space="preserve">547. </w:t>
            </w:r>
            <w:r>
              <w:rPr>
                <w:color w:val="000000"/>
                <w:spacing w:val="0"/>
                <w:w w:val="100"/>
                <w:position w:val="0"/>
                <w:sz w:val="18"/>
                <w:szCs w:val="18"/>
              </w:rPr>
              <w:t>54</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手续费返还、政府补贴收入等收款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190, </w:t>
            </w:r>
            <w:r>
              <w:rPr>
                <w:color w:val="000000"/>
                <w:spacing w:val="0"/>
                <w:w w:val="100"/>
                <w:position w:val="0"/>
                <w:sz w:val="18"/>
                <w:szCs w:val="18"/>
              </w:rPr>
              <w:t xml:space="preserve">863. </w:t>
            </w:r>
            <w:r>
              <w:rPr>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 </w:t>
            </w:r>
            <w:r>
              <w:rPr>
                <w:color w:val="000000"/>
                <w:spacing w:val="0"/>
                <w:w w:val="100"/>
                <w:position w:val="0"/>
                <w:sz w:val="18"/>
                <w:szCs w:val="18"/>
              </w:rPr>
              <w:t>941,390.93</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存款利息收入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3,292, </w:t>
            </w:r>
            <w:r>
              <w:rPr>
                <w:color w:val="000000"/>
                <w:spacing w:val="0"/>
                <w:w w:val="100"/>
                <w:position w:val="0"/>
                <w:sz w:val="18"/>
                <w:szCs w:val="18"/>
              </w:rPr>
              <w:t xml:space="preserve">609. </w:t>
            </w: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4, 565, </w:t>
            </w:r>
            <w:r>
              <w:rPr>
                <w:color w:val="000000"/>
                <w:spacing w:val="0"/>
                <w:w w:val="100"/>
                <w:position w:val="0"/>
                <w:sz w:val="18"/>
                <w:szCs w:val="18"/>
              </w:rPr>
              <w:t xml:space="preserve">490. </w:t>
            </w:r>
            <w:r>
              <w:rPr>
                <w:color w:val="000000"/>
                <w:spacing w:val="0"/>
                <w:w w:val="100"/>
                <w:position w:val="0"/>
                <w:sz w:val="18"/>
                <w:szCs w:val="18"/>
              </w:rPr>
              <w:t>39</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57,409,108.00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81,763,428.86</w:t>
            </w:r>
          </w:p>
        </w:tc>
      </w:tr>
    </w:tbl>
    <w:p>
      <w:pPr>
        <w:widowControl w:val="0"/>
        <w:spacing w:after="219" w:line="1" w:lineRule="exact"/>
      </w:pPr>
    </w:p>
    <w:p>
      <w:pPr>
        <w:pStyle w:val="Style40"/>
        <w:keepNext/>
        <w:keepLines/>
        <w:widowControl w:val="0"/>
        <w:shd w:val="clear" w:color="auto" w:fill="auto"/>
        <w:bidi w:val="0"/>
        <w:spacing w:before="0" w:after="80" w:line="240" w:lineRule="auto"/>
        <w:ind w:left="0" w:right="0" w:firstLine="400"/>
        <w:jc w:val="left"/>
      </w:pPr>
      <w:bookmarkStart w:id="2037" w:name="bookmark2037"/>
      <w:bookmarkStart w:id="2038" w:name="bookmark2038"/>
      <w:bookmarkStart w:id="2039" w:name="bookmark2039"/>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2037"/>
      <w:bookmarkEnd w:id="2038"/>
      <w:bookmarkEnd w:id="2039"/>
    </w:p>
    <w:tbl>
      <w:tblPr>
        <w:tblOverlap w:val="never"/>
        <w:jc w:val="center"/>
        <w:tblLayout w:type="fixed"/>
      </w:tblPr>
      <w:tblGrid>
        <w:gridCol w:w="4920"/>
        <w:gridCol w:w="2362"/>
        <w:gridCol w:w="2362"/>
      </w:tblGrid>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上期金额</w:t>
            </w:r>
          </w:p>
        </w:tc>
      </w:tr>
      <w:tr>
        <w:trPr>
          <w:trHeight w:val="61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left"/>
            </w:pPr>
            <w:r>
              <w:rPr>
                <w:color w:val="000000"/>
                <w:spacing w:val="0"/>
                <w:w w:val="100"/>
                <w:position w:val="0"/>
              </w:rPr>
              <w:t>修理费、水电气费、广告费等（除工资、折旧、坏账外）经 营及管理费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56, 957, </w:t>
            </w:r>
            <w:r>
              <w:rPr>
                <w:color w:val="000000"/>
                <w:spacing w:val="0"/>
                <w:w w:val="100"/>
                <w:position w:val="0"/>
                <w:sz w:val="18"/>
                <w:szCs w:val="18"/>
              </w:rPr>
              <w:t xml:space="preserve">634. </w:t>
            </w:r>
            <w:r>
              <w:rPr>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47, 362, </w:t>
            </w:r>
            <w:r>
              <w:rPr>
                <w:color w:val="000000"/>
                <w:spacing w:val="0"/>
                <w:w w:val="100"/>
                <w:position w:val="0"/>
                <w:sz w:val="18"/>
                <w:szCs w:val="18"/>
              </w:rPr>
              <w:t>399.53</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罚款及其他营业外支出中的现金支出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18"/>
                <w:szCs w:val="18"/>
              </w:rPr>
              <w:t xml:space="preserve">3, 579, </w:t>
            </w:r>
            <w:r>
              <w:rPr>
                <w:color w:val="000000"/>
                <w:spacing w:val="0"/>
                <w:w w:val="100"/>
                <w:position w:val="0"/>
                <w:sz w:val="18"/>
                <w:szCs w:val="18"/>
              </w:rPr>
              <w:t xml:space="preserve">465. </w:t>
            </w:r>
            <w:r>
              <w:rPr>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18"/>
                <w:szCs w:val="18"/>
              </w:rPr>
              <w:t xml:space="preserve">1,881,454. </w:t>
            </w:r>
            <w:r>
              <w:rPr>
                <w:color w:val="000000"/>
                <w:spacing w:val="0"/>
                <w:w w:val="100"/>
                <w:position w:val="0"/>
                <w:sz w:val="18"/>
                <w:szCs w:val="18"/>
              </w:rPr>
              <w:t>74</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56,480,179.89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54, 955, </w:t>
            </w:r>
            <w:r>
              <w:rPr>
                <w:color w:val="000000"/>
                <w:spacing w:val="0"/>
                <w:w w:val="100"/>
                <w:position w:val="0"/>
                <w:sz w:val="18"/>
                <w:szCs w:val="18"/>
              </w:rPr>
              <w:t>562.80</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117,017, </w:t>
            </w:r>
            <w:r>
              <w:rPr>
                <w:color w:val="000000"/>
                <w:spacing w:val="0"/>
                <w:w w:val="100"/>
                <w:position w:val="0"/>
                <w:sz w:val="18"/>
                <w:szCs w:val="18"/>
              </w:rPr>
              <w:t>279.61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104, 199, </w:t>
            </w:r>
            <w:r>
              <w:rPr>
                <w:color w:val="000000"/>
                <w:spacing w:val="0"/>
                <w:w w:val="100"/>
                <w:position w:val="0"/>
                <w:sz w:val="18"/>
                <w:szCs w:val="18"/>
              </w:rPr>
              <w:t xml:space="preserve">417. </w:t>
            </w:r>
            <w:r>
              <w:rPr>
                <w:color w:val="000000"/>
                <w:spacing w:val="0"/>
                <w:w w:val="100"/>
                <w:position w:val="0"/>
                <w:sz w:val="18"/>
                <w:szCs w:val="18"/>
              </w:rPr>
              <w:t>07</w:t>
            </w:r>
          </w:p>
        </w:tc>
      </w:tr>
    </w:tbl>
    <w:p>
      <w:pPr>
        <w:widowControl w:val="0"/>
        <w:spacing w:after="219" w:line="1" w:lineRule="exact"/>
      </w:pPr>
    </w:p>
    <w:p>
      <w:pPr>
        <w:pStyle w:val="Style40"/>
        <w:keepNext/>
        <w:keepLines/>
        <w:widowControl w:val="0"/>
        <w:shd w:val="clear" w:color="auto" w:fill="auto"/>
        <w:bidi w:val="0"/>
        <w:spacing w:before="0" w:after="80" w:line="240" w:lineRule="auto"/>
        <w:ind w:left="0" w:right="0" w:firstLine="400"/>
        <w:jc w:val="left"/>
      </w:pPr>
      <w:bookmarkStart w:id="2040" w:name="bookmark2040"/>
      <w:bookmarkStart w:id="2041" w:name="bookmark2041"/>
      <w:bookmarkStart w:id="2042" w:name="bookmark2042"/>
      <w:bookmarkStart w:id="2043" w:name="bookmark2043"/>
      <w:r>
        <w:rPr>
          <w:rFonts w:ascii="Times New Roman" w:eastAsia="Times New Roman" w:hAnsi="Times New Roman" w:cs="Times New Roman"/>
          <w:color w:val="000000"/>
          <w:spacing w:val="0"/>
          <w:w w:val="100"/>
          <w:position w:val="0"/>
        </w:rPr>
        <w:t>3</w:t>
      </w:r>
      <w:bookmarkEnd w:id="2042"/>
      <w:r>
        <w:rPr>
          <w:color w:val="000000"/>
          <w:spacing w:val="0"/>
          <w:w w:val="100"/>
          <w:position w:val="0"/>
        </w:rPr>
        <w:t>、收到的其他与投资活动有关的现金</w:t>
      </w:r>
      <w:bookmarkEnd w:id="2040"/>
      <w:bookmarkEnd w:id="2041"/>
      <w:bookmarkEnd w:id="2043"/>
    </w:p>
    <w:tbl>
      <w:tblPr>
        <w:tblOverlap w:val="never"/>
        <w:jc w:val="center"/>
        <w:tblLayout w:type="fixed"/>
      </w:tblPr>
      <w:tblGrid>
        <w:gridCol w:w="4920"/>
        <w:gridCol w:w="2362"/>
        <w:gridCol w:w="2362"/>
      </w:tblGrid>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上期金额</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299, 156, </w:t>
            </w:r>
            <w:r>
              <w:rPr>
                <w:color w:val="000000"/>
                <w:spacing w:val="0"/>
                <w:w w:val="100"/>
                <w:position w:val="0"/>
                <w:sz w:val="18"/>
                <w:szCs w:val="18"/>
              </w:rPr>
              <w:t xml:space="preserve">185.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214,010, </w:t>
            </w:r>
            <w:r>
              <w:rPr>
                <w:color w:val="000000"/>
                <w:spacing w:val="0"/>
                <w:w w:val="100"/>
                <w:position w:val="0"/>
                <w:sz w:val="18"/>
                <w:szCs w:val="18"/>
              </w:rPr>
              <w:t xml:space="preserve">000. </w:t>
            </w:r>
            <w:r>
              <w:rPr>
                <w:color w:val="000000"/>
                <w:spacing w:val="0"/>
                <w:w w:val="100"/>
                <w:position w:val="0"/>
                <w:sz w:val="18"/>
                <w:szCs w:val="18"/>
              </w:rPr>
              <w:t>00</w:t>
            </w:r>
          </w:p>
        </w:tc>
      </w:tr>
      <w:tr>
        <w:trPr>
          <w:trHeight w:val="38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299, 156, </w:t>
            </w:r>
            <w:r>
              <w:rPr>
                <w:color w:val="000000"/>
                <w:spacing w:val="0"/>
                <w:w w:val="100"/>
                <w:position w:val="0"/>
                <w:sz w:val="18"/>
                <w:szCs w:val="18"/>
              </w:rPr>
              <w:t xml:space="preserve">185. </w:t>
            </w:r>
            <w:r>
              <w:rPr>
                <w:color w:val="000000"/>
                <w:spacing w:val="0"/>
                <w:w w:val="100"/>
                <w:position w:val="0"/>
                <w:sz w:val="18"/>
                <w:szCs w:val="18"/>
              </w:rPr>
              <w:t>88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214,010, </w:t>
            </w:r>
            <w:r>
              <w:rPr>
                <w:color w:val="000000"/>
                <w:spacing w:val="0"/>
                <w:w w:val="100"/>
                <w:position w:val="0"/>
                <w:sz w:val="18"/>
                <w:szCs w:val="18"/>
              </w:rPr>
              <w:t xml:space="preserve">000. </w:t>
            </w:r>
            <w:r>
              <w:rPr>
                <w:color w:val="000000"/>
                <w:spacing w:val="0"/>
                <w:w w:val="100"/>
                <w:position w:val="0"/>
                <w:sz w:val="18"/>
                <w:szCs w:val="18"/>
              </w:rPr>
              <w:t>00</w:t>
            </w:r>
          </w:p>
        </w:tc>
      </w:tr>
    </w:tbl>
    <w:p>
      <w:pPr>
        <w:widowControl w:val="0"/>
        <w:spacing w:after="219" w:line="1" w:lineRule="exact"/>
      </w:pPr>
    </w:p>
    <w:p>
      <w:pPr>
        <w:pStyle w:val="Style40"/>
        <w:keepNext/>
        <w:keepLines/>
        <w:widowControl w:val="0"/>
        <w:shd w:val="clear" w:color="auto" w:fill="auto"/>
        <w:bidi w:val="0"/>
        <w:spacing w:before="0" w:after="80" w:line="240" w:lineRule="auto"/>
        <w:ind w:left="0" w:right="0" w:firstLine="400"/>
        <w:jc w:val="left"/>
      </w:pPr>
      <w:bookmarkStart w:id="2044" w:name="bookmark2044"/>
      <w:bookmarkStart w:id="2045" w:name="bookmark2045"/>
      <w:bookmarkStart w:id="2046" w:name="bookmark2046"/>
      <w:bookmarkStart w:id="2047" w:name="bookmark2047"/>
      <w:r>
        <w:rPr>
          <w:rFonts w:ascii="Times New Roman" w:eastAsia="Times New Roman" w:hAnsi="Times New Roman" w:cs="Times New Roman"/>
          <w:color w:val="000000"/>
          <w:spacing w:val="0"/>
          <w:w w:val="100"/>
          <w:position w:val="0"/>
        </w:rPr>
        <w:t>4</w:t>
      </w:r>
      <w:bookmarkEnd w:id="2046"/>
      <w:r>
        <w:rPr>
          <w:color w:val="000000"/>
          <w:spacing w:val="0"/>
          <w:w w:val="100"/>
          <w:position w:val="0"/>
        </w:rPr>
        <w:t>、支付的其他与投资活动有关的现金</w:t>
      </w:r>
      <w:bookmarkEnd w:id="2044"/>
      <w:bookmarkEnd w:id="2045"/>
      <w:bookmarkEnd w:id="2047"/>
    </w:p>
    <w:tbl>
      <w:tblPr>
        <w:tblOverlap w:val="never"/>
        <w:jc w:val="center"/>
        <w:tblLayout w:type="fixed"/>
      </w:tblPr>
      <w:tblGrid>
        <w:gridCol w:w="4982"/>
        <w:gridCol w:w="2294"/>
        <w:gridCol w:w="2366"/>
      </w:tblGrid>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299, 156, </w:t>
            </w:r>
            <w:r>
              <w:rPr>
                <w:color w:val="000000"/>
                <w:spacing w:val="0"/>
                <w:w w:val="100"/>
                <w:position w:val="0"/>
                <w:sz w:val="18"/>
                <w:szCs w:val="18"/>
              </w:rPr>
              <w:t xml:space="preserve">185.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8"/>
                <w:szCs w:val="18"/>
              </w:rPr>
              <w:t xml:space="preserve">214,010, </w:t>
            </w:r>
            <w:r>
              <w:rPr>
                <w:color w:val="000000"/>
                <w:spacing w:val="0"/>
                <w:w w:val="100"/>
                <w:position w:val="0"/>
                <w:sz w:val="18"/>
                <w:szCs w:val="18"/>
              </w:rPr>
              <w:t xml:space="preserve">000. </w:t>
            </w:r>
            <w:r>
              <w:rPr>
                <w:color w:val="000000"/>
                <w:spacing w:val="0"/>
                <w:w w:val="100"/>
                <w:position w:val="0"/>
                <w:sz w:val="18"/>
                <w:szCs w:val="18"/>
              </w:rPr>
              <w:t>00</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失控时点子公司账面现金余额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49,257,338.83</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348,413,524.71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8"/>
                <w:szCs w:val="18"/>
              </w:rPr>
              <w:t xml:space="preserve">214,010, </w:t>
            </w:r>
            <w:r>
              <w:rPr>
                <w:color w:val="000000"/>
                <w:spacing w:val="0"/>
                <w:w w:val="100"/>
                <w:position w:val="0"/>
                <w:sz w:val="18"/>
                <w:szCs w:val="18"/>
              </w:rPr>
              <w:t xml:space="preserve">000. </w:t>
            </w:r>
            <w:r>
              <w:rPr>
                <w:color w:val="000000"/>
                <w:spacing w:val="0"/>
                <w:w w:val="100"/>
                <w:position w:val="0"/>
                <w:sz w:val="18"/>
                <w:szCs w:val="18"/>
              </w:rPr>
              <w:t>00</w:t>
            </w:r>
          </w:p>
        </w:tc>
      </w:tr>
    </w:tbl>
    <w:p>
      <w:pPr>
        <w:widowControl w:val="0"/>
        <w:spacing w:after="219" w:line="1" w:lineRule="exact"/>
      </w:pPr>
    </w:p>
    <w:p>
      <w:pPr>
        <w:pStyle w:val="Style40"/>
        <w:keepNext/>
        <w:keepLines/>
        <w:widowControl w:val="0"/>
        <w:shd w:val="clear" w:color="auto" w:fill="auto"/>
        <w:tabs>
          <w:tab w:pos="778" w:val="left"/>
        </w:tabs>
        <w:bidi w:val="0"/>
        <w:spacing w:before="0" w:after="220" w:line="240" w:lineRule="auto"/>
        <w:ind w:left="0" w:right="0" w:firstLine="400"/>
        <w:jc w:val="left"/>
      </w:pPr>
      <w:bookmarkStart w:id="2048" w:name="bookmark2048"/>
      <w:bookmarkStart w:id="2049" w:name="bookmark2049"/>
      <w:bookmarkStart w:id="2050" w:name="bookmark2050"/>
      <w:bookmarkStart w:id="2051" w:name="bookmark2051"/>
      <w:r>
        <w:rPr>
          <w:rFonts w:ascii="Times New Roman" w:eastAsia="Times New Roman" w:hAnsi="Times New Roman" w:cs="Times New Roman"/>
          <w:color w:val="000000"/>
          <w:spacing w:val="0"/>
          <w:w w:val="100"/>
          <w:position w:val="0"/>
        </w:rPr>
        <w:t>5</w:t>
      </w:r>
      <w:bookmarkEnd w:id="2050"/>
      <w:r>
        <w:rPr>
          <w:color w:val="000000"/>
          <w:spacing w:val="0"/>
          <w:w w:val="100"/>
          <w:position w:val="0"/>
        </w:rPr>
        <w:t>、</w:t>
        <w:tab/>
        <w:t>收到的其他与筹资活动有关的现金</w:t>
      </w:r>
      <w:bookmarkEnd w:id="2048"/>
      <w:bookmarkEnd w:id="2049"/>
      <w:bookmarkEnd w:id="2051"/>
    </w:p>
    <w:p>
      <w:pPr>
        <w:pStyle w:val="Style38"/>
        <w:keepNext/>
        <w:keepLines/>
        <w:widowControl w:val="0"/>
        <w:shd w:val="clear" w:color="auto" w:fill="auto"/>
        <w:bidi w:val="0"/>
        <w:spacing w:before="0" w:after="220" w:line="240" w:lineRule="auto"/>
        <w:ind w:left="0" w:right="0" w:firstLine="400"/>
        <w:jc w:val="left"/>
      </w:pPr>
      <w:bookmarkStart w:id="2052" w:name="bookmark2052"/>
      <w:bookmarkStart w:id="2053" w:name="bookmark2053"/>
      <w:bookmarkStart w:id="2054" w:name="bookmark2054"/>
      <w:r>
        <w:rPr>
          <w:color w:val="000000"/>
          <w:spacing w:val="0"/>
          <w:w w:val="100"/>
          <w:position w:val="0"/>
        </w:rPr>
        <w:t>无</w:t>
      </w:r>
      <w:bookmarkEnd w:id="2052"/>
      <w:bookmarkEnd w:id="2053"/>
      <w:bookmarkEnd w:id="2054"/>
    </w:p>
    <w:p>
      <w:pPr>
        <w:pStyle w:val="Style40"/>
        <w:keepNext/>
        <w:keepLines/>
        <w:widowControl w:val="0"/>
        <w:shd w:val="clear" w:color="auto" w:fill="auto"/>
        <w:tabs>
          <w:tab w:pos="778" w:val="left"/>
        </w:tabs>
        <w:bidi w:val="0"/>
        <w:spacing w:before="0" w:after="80" w:line="240" w:lineRule="auto"/>
        <w:ind w:left="0" w:right="0" w:firstLine="400"/>
        <w:jc w:val="left"/>
      </w:pPr>
      <w:bookmarkStart w:id="2055" w:name="bookmark2055"/>
      <w:bookmarkStart w:id="2056" w:name="bookmark2056"/>
      <w:bookmarkStart w:id="2057" w:name="bookmark2057"/>
      <w:bookmarkStart w:id="2058" w:name="bookmark2058"/>
      <w:r>
        <w:rPr>
          <w:rFonts w:ascii="Times New Roman" w:eastAsia="Times New Roman" w:hAnsi="Times New Roman" w:cs="Times New Roman"/>
          <w:color w:val="000000"/>
          <w:spacing w:val="0"/>
          <w:w w:val="100"/>
          <w:position w:val="0"/>
        </w:rPr>
        <w:t>6</w:t>
      </w:r>
      <w:bookmarkEnd w:id="2057"/>
      <w:r>
        <w:rPr>
          <w:color w:val="000000"/>
          <w:spacing w:val="0"/>
          <w:w w:val="100"/>
          <w:position w:val="0"/>
        </w:rPr>
        <w:t>、</w:t>
        <w:tab/>
        <w:t>支付的其他与筹资活动有关的现金</w:t>
      </w:r>
      <w:bookmarkEnd w:id="2055"/>
      <w:bookmarkEnd w:id="2056"/>
      <w:bookmarkEnd w:id="2058"/>
    </w:p>
    <w:tbl>
      <w:tblPr>
        <w:tblOverlap w:val="never"/>
        <w:jc w:val="center"/>
        <w:tblLayout w:type="fixed"/>
      </w:tblPr>
      <w:tblGrid>
        <w:gridCol w:w="4920"/>
        <w:gridCol w:w="2362"/>
        <w:gridCol w:w="2362"/>
      </w:tblGrid>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上期金额</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支付券商保荐费、融资咨询费等其他费用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18"/>
                <w:szCs w:val="18"/>
              </w:rPr>
              <w:t xml:space="preserve">4,611,884. </w:t>
            </w:r>
            <w:r>
              <w:rPr>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18"/>
                <w:szCs w:val="18"/>
              </w:rPr>
              <w:t>1,901,906.28</w:t>
            </w:r>
          </w:p>
        </w:tc>
      </w:tr>
      <w:tr>
        <w:trPr>
          <w:trHeight w:val="38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18"/>
                <w:szCs w:val="18"/>
              </w:rPr>
              <w:t xml:space="preserve">4,611,884. </w:t>
            </w:r>
            <w:r>
              <w:rPr>
                <w:color w:val="000000"/>
                <w:spacing w:val="0"/>
                <w:w w:val="100"/>
                <w:position w:val="0"/>
                <w:sz w:val="18"/>
                <w:szCs w:val="18"/>
              </w:rPr>
              <w:t>66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18"/>
                <w:szCs w:val="18"/>
              </w:rPr>
              <w:t>1,901,906.28</w:t>
            </w:r>
          </w:p>
        </w:tc>
      </w:tr>
    </w:tbl>
    <w:p>
      <w:pPr>
        <w:widowControl w:val="0"/>
        <w:spacing w:after="219" w:line="1" w:lineRule="exact"/>
      </w:pPr>
    </w:p>
    <w:p>
      <w:pPr>
        <w:pStyle w:val="Style40"/>
        <w:keepNext/>
        <w:keepLines/>
        <w:widowControl w:val="0"/>
        <w:shd w:val="clear" w:color="auto" w:fill="auto"/>
        <w:bidi w:val="0"/>
        <w:spacing w:before="0" w:after="220" w:line="240" w:lineRule="auto"/>
        <w:ind w:left="0" w:right="0" w:firstLine="320"/>
        <w:jc w:val="left"/>
      </w:pPr>
      <w:bookmarkStart w:id="2059" w:name="bookmark2059"/>
      <w:bookmarkStart w:id="2060" w:name="bookmark2060"/>
      <w:bookmarkStart w:id="2061" w:name="bookmark2061"/>
      <w:r>
        <w:rPr>
          <w:color w:val="000000"/>
          <w:spacing w:val="0"/>
          <w:w w:val="100"/>
          <w:position w:val="0"/>
        </w:rPr>
        <w:t>（四十八）现金流量表补充资料</w:t>
      </w:r>
      <w:bookmarkEnd w:id="2059"/>
      <w:bookmarkEnd w:id="2060"/>
      <w:bookmarkEnd w:id="2061"/>
      <w:r>
        <w:br w:type="page"/>
      </w:r>
    </w:p>
    <w:p>
      <w:pPr>
        <w:pStyle w:val="Style40"/>
        <w:keepNext/>
        <w:keepLines/>
        <w:widowControl w:val="0"/>
        <w:shd w:val="clear" w:color="auto" w:fill="auto"/>
        <w:bidi w:val="0"/>
        <w:spacing w:before="0" w:after="80" w:line="240" w:lineRule="auto"/>
        <w:ind w:left="0" w:right="0" w:firstLine="420"/>
        <w:jc w:val="left"/>
      </w:pPr>
      <w:bookmarkStart w:id="2062" w:name="bookmark2062"/>
      <w:bookmarkStart w:id="2063" w:name="bookmark2063"/>
      <w:bookmarkStart w:id="2064" w:name="bookmark2064"/>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2062"/>
      <w:bookmarkEnd w:id="2063"/>
      <w:bookmarkEnd w:id="2064"/>
    </w:p>
    <w:tbl>
      <w:tblPr>
        <w:tblOverlap w:val="never"/>
        <w:jc w:val="center"/>
        <w:tblLayout w:type="fixed"/>
      </w:tblPr>
      <w:tblGrid>
        <w:gridCol w:w="5582"/>
        <w:gridCol w:w="2054"/>
        <w:gridCol w:w="2011"/>
      </w:tblGrid>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上期金额</w:t>
            </w: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w:t>
            </w:r>
            <w:r>
              <w:rPr>
                <w:color w:val="000000"/>
                <w:spacing w:val="0"/>
                <w:w w:val="100"/>
                <w:position w:val="0"/>
                <w:sz w:val="18"/>
                <w:szCs w:val="18"/>
              </w:rPr>
              <w:t xml:space="preserve">004, </w:t>
            </w:r>
            <w:r>
              <w:rPr>
                <w:color w:val="000000"/>
                <w:spacing w:val="0"/>
                <w:w w:val="100"/>
                <w:position w:val="0"/>
                <w:sz w:val="18"/>
                <w:szCs w:val="18"/>
              </w:rPr>
              <w:t>921,388.80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20,430, </w:t>
            </w:r>
            <w:r>
              <w:rPr>
                <w:color w:val="000000"/>
                <w:spacing w:val="0"/>
                <w:w w:val="100"/>
                <w:position w:val="0"/>
                <w:sz w:val="18"/>
                <w:szCs w:val="18"/>
              </w:rPr>
              <w:t>971.87</w:t>
            </w: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加：信用减值损失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pPr>
            <w:r>
              <w:rPr>
                <w:color w:val="000000"/>
                <w:spacing w:val="0"/>
                <w:w w:val="100"/>
                <w:position w:val="0"/>
                <w:sz w:val="18"/>
                <w:szCs w:val="18"/>
              </w:rPr>
              <w:t xml:space="preserve">15, 045, </w:t>
            </w:r>
            <w:r>
              <w:rPr>
                <w:color w:val="000000"/>
                <w:spacing w:val="0"/>
                <w:w w:val="100"/>
                <w:position w:val="0"/>
                <w:sz w:val="18"/>
                <w:szCs w:val="18"/>
              </w:rPr>
              <w:t xml:space="preserve">127. </w:t>
            </w:r>
            <w:r>
              <w:rPr>
                <w:color w:val="000000"/>
                <w:spacing w:val="0"/>
                <w:w w:val="100"/>
                <w:position w:val="0"/>
                <w:sz w:val="18"/>
                <w:szCs w:val="18"/>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 xml:space="preserve">1,645, 067, </w:t>
            </w:r>
            <w:r>
              <w:rPr>
                <w:color w:val="000000"/>
                <w:spacing w:val="0"/>
                <w:w w:val="100"/>
                <w:position w:val="0"/>
                <w:sz w:val="18"/>
                <w:szCs w:val="18"/>
              </w:rPr>
              <w:t>336.41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35, 835, </w:t>
            </w:r>
            <w:r>
              <w:rPr>
                <w:color w:val="000000"/>
                <w:spacing w:val="0"/>
                <w:w w:val="100"/>
                <w:position w:val="0"/>
                <w:sz w:val="18"/>
                <w:szCs w:val="18"/>
              </w:rPr>
              <w:t>220.28</w:t>
            </w: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23, 628, </w:t>
            </w:r>
            <w:r>
              <w:rPr>
                <w:color w:val="000000"/>
                <w:spacing w:val="0"/>
                <w:w w:val="100"/>
                <w:position w:val="0"/>
                <w:sz w:val="18"/>
                <w:szCs w:val="18"/>
              </w:rPr>
              <w:t xml:space="preserve">157. </w:t>
            </w:r>
            <w:r>
              <w:rPr>
                <w:color w:val="000000"/>
                <w:spacing w:val="0"/>
                <w:w w:val="100"/>
                <w:position w:val="0"/>
                <w:sz w:val="18"/>
                <w:szCs w:val="18"/>
              </w:rPr>
              <w:t>73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32,176, </w:t>
            </w:r>
            <w:r>
              <w:rPr>
                <w:color w:val="000000"/>
                <w:spacing w:val="0"/>
                <w:w w:val="100"/>
                <w:position w:val="0"/>
                <w:sz w:val="18"/>
                <w:szCs w:val="18"/>
              </w:rPr>
              <w:t>680.77</w:t>
            </w: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油气资产折耗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8"/>
                <w:szCs w:val="18"/>
              </w:rPr>
              <w:t xml:space="preserve">8, </w:t>
            </w:r>
            <w:r>
              <w:rPr>
                <w:color w:val="000000"/>
                <w:spacing w:val="0"/>
                <w:w w:val="100"/>
                <w:position w:val="0"/>
                <w:sz w:val="18"/>
                <w:szCs w:val="18"/>
              </w:rPr>
              <w:t xml:space="preserve">421,470. </w:t>
            </w:r>
            <w:r>
              <w:rPr>
                <w:color w:val="000000"/>
                <w:spacing w:val="0"/>
                <w:w w:val="100"/>
                <w:position w:val="0"/>
                <w:sz w:val="18"/>
                <w:szCs w:val="18"/>
              </w:rPr>
              <w:t>28</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pPr>
            <w:r>
              <w:rPr>
                <w:color w:val="000000"/>
                <w:spacing w:val="0"/>
                <w:w w:val="100"/>
                <w:position w:val="0"/>
                <w:sz w:val="18"/>
                <w:szCs w:val="18"/>
              </w:rPr>
              <w:t xml:space="preserve">10, 024, </w:t>
            </w:r>
            <w:r>
              <w:rPr>
                <w:color w:val="000000"/>
                <w:spacing w:val="0"/>
                <w:w w:val="100"/>
                <w:position w:val="0"/>
                <w:sz w:val="18"/>
                <w:szCs w:val="18"/>
              </w:rPr>
              <w:t xml:space="preserve">320. </w:t>
            </w:r>
            <w:r>
              <w:rPr>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12,162, </w:t>
            </w:r>
            <w:r>
              <w:rPr>
                <w:color w:val="000000"/>
                <w:spacing w:val="0"/>
                <w:w w:val="100"/>
                <w:position w:val="0"/>
                <w:sz w:val="18"/>
                <w:szCs w:val="18"/>
              </w:rPr>
              <w:t>685.47</w:t>
            </w: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8"/>
                <w:szCs w:val="18"/>
              </w:rPr>
              <w:t xml:space="preserve">4, 936, </w:t>
            </w:r>
            <w:r>
              <w:rPr>
                <w:color w:val="000000"/>
                <w:spacing w:val="0"/>
                <w:w w:val="100"/>
                <w:position w:val="0"/>
                <w:sz w:val="18"/>
                <w:szCs w:val="18"/>
              </w:rPr>
              <w:t xml:space="preserve">333. </w:t>
            </w: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 xml:space="preserve">3, 398, </w:t>
            </w:r>
            <w:r>
              <w:rPr>
                <w:color w:val="000000"/>
                <w:spacing w:val="0"/>
                <w:w w:val="100"/>
                <w:position w:val="0"/>
                <w:sz w:val="18"/>
                <w:szCs w:val="18"/>
              </w:rPr>
              <w:t xml:space="preserve">413. </w:t>
            </w:r>
            <w:r>
              <w:rPr>
                <w:color w:val="000000"/>
                <w:spacing w:val="0"/>
                <w:w w:val="100"/>
                <w:position w:val="0"/>
                <w:sz w:val="18"/>
                <w:szCs w:val="18"/>
              </w:rPr>
              <w:t>78</w:t>
            </w:r>
          </w:p>
        </w:tc>
      </w:tr>
      <w:tr>
        <w:trPr>
          <w:trHeight w:val="61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480"/>
              <w:jc w:val="left"/>
            </w:pPr>
            <w:r>
              <w:rPr>
                <w:color w:val="000000"/>
                <w:spacing w:val="0"/>
                <w:w w:val="100"/>
                <w:position w:val="0"/>
              </w:rPr>
              <w:t>处置固定资产、无形资产和其他长期资产的损失（收益以“一” 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-470, 667. </w:t>
            </w:r>
            <w:r>
              <w:rPr>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4,915.32</w:t>
            </w: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固定资产报废损失（收益以“一”号填列）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8"/>
                <w:szCs w:val="18"/>
              </w:rPr>
              <w:t xml:space="preserve">1,198, </w:t>
            </w:r>
            <w:r>
              <w:rPr>
                <w:color w:val="000000"/>
                <w:spacing w:val="0"/>
                <w:w w:val="100"/>
                <w:position w:val="0"/>
                <w:sz w:val="18"/>
                <w:szCs w:val="18"/>
              </w:rPr>
              <w:t xml:space="preserve">569.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1,318,319.55</w:t>
            </w: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公允价值变动损失（收益以“一”号填列）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pPr>
            <w:r>
              <w:rPr>
                <w:color w:val="000000"/>
                <w:spacing w:val="0"/>
                <w:w w:val="100"/>
                <w:position w:val="0"/>
                <w:sz w:val="18"/>
                <w:szCs w:val="18"/>
              </w:rPr>
              <w:t xml:space="preserve">24, 330, </w:t>
            </w:r>
            <w:r>
              <w:rPr>
                <w:color w:val="000000"/>
                <w:spacing w:val="0"/>
                <w:w w:val="100"/>
                <w:position w:val="0"/>
                <w:sz w:val="18"/>
                <w:szCs w:val="18"/>
              </w:rPr>
              <w:t xml:space="preserve">636. </w:t>
            </w:r>
            <w:r>
              <w:rPr>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64,615, </w:t>
            </w:r>
            <w:r>
              <w:rPr>
                <w:color w:val="000000"/>
                <w:spacing w:val="0"/>
                <w:w w:val="100"/>
                <w:position w:val="0"/>
                <w:sz w:val="18"/>
                <w:szCs w:val="18"/>
              </w:rPr>
              <w:t>732.26</w:t>
            </w: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286, 373, </w:t>
            </w:r>
            <w:r>
              <w:rPr>
                <w:color w:val="000000"/>
                <w:spacing w:val="0"/>
                <w:w w:val="100"/>
                <w:position w:val="0"/>
                <w:sz w:val="18"/>
                <w:szCs w:val="18"/>
              </w:rPr>
              <w:t xml:space="preserve">125. </w:t>
            </w:r>
            <w:r>
              <w:rPr>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-2, 631,671.24</w:t>
            </w: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pPr>
            <w:r>
              <w:rPr>
                <w:color w:val="000000"/>
                <w:spacing w:val="0"/>
                <w:w w:val="100"/>
                <w:position w:val="0"/>
                <w:sz w:val="18"/>
                <w:szCs w:val="18"/>
              </w:rPr>
              <w:t xml:space="preserve">-3,515, 344. </w:t>
            </w: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154, </w:t>
            </w:r>
            <w:r>
              <w:rPr>
                <w:color w:val="000000"/>
                <w:spacing w:val="0"/>
                <w:w w:val="100"/>
                <w:position w:val="0"/>
                <w:sz w:val="18"/>
                <w:szCs w:val="18"/>
              </w:rPr>
              <w:t xml:space="preserve">359. </w:t>
            </w:r>
            <w:r>
              <w:rPr>
                <w:color w:val="000000"/>
                <w:spacing w:val="0"/>
                <w:w w:val="100"/>
                <w:position w:val="0"/>
                <w:sz w:val="18"/>
                <w:szCs w:val="18"/>
              </w:rPr>
              <w:t>09</w:t>
            </w: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129, </w:t>
            </w:r>
            <w:r>
              <w:rPr>
                <w:color w:val="000000"/>
                <w:spacing w:val="0"/>
                <w:w w:val="100"/>
                <w:position w:val="0"/>
                <w:sz w:val="18"/>
                <w:szCs w:val="18"/>
              </w:rPr>
              <w:t xml:space="preserve">464. </w:t>
            </w:r>
            <w:r>
              <w:rPr>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-1,027, 351. </w:t>
            </w:r>
            <w:r>
              <w:rPr>
                <w:color w:val="000000"/>
                <w:spacing w:val="0"/>
                <w:w w:val="100"/>
                <w:position w:val="0"/>
                <w:sz w:val="18"/>
                <w:szCs w:val="18"/>
              </w:rPr>
              <w:t>13</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-24, </w:t>
            </w:r>
            <w:r>
              <w:rPr>
                <w:color w:val="000000"/>
                <w:spacing w:val="0"/>
                <w:w w:val="100"/>
                <w:position w:val="0"/>
                <w:sz w:val="18"/>
                <w:szCs w:val="18"/>
              </w:rPr>
              <w:t xml:space="preserve">205, </w:t>
            </w:r>
            <w:r>
              <w:rPr>
                <w:color w:val="000000"/>
                <w:spacing w:val="0"/>
                <w:w w:val="100"/>
                <w:position w:val="0"/>
                <w:sz w:val="18"/>
                <w:szCs w:val="18"/>
              </w:rPr>
              <w:t xml:space="preserve">152. </w:t>
            </w:r>
            <w:r>
              <w:rPr>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 xml:space="preserve">2, 299, </w:t>
            </w:r>
            <w:r>
              <w:rPr>
                <w:color w:val="000000"/>
                <w:spacing w:val="0"/>
                <w:w w:val="100"/>
                <w:position w:val="0"/>
                <w:sz w:val="18"/>
                <w:szCs w:val="18"/>
              </w:rPr>
              <w:t xml:space="preserve">777. </w:t>
            </w:r>
            <w:r>
              <w:rPr>
                <w:color w:val="000000"/>
                <w:spacing w:val="0"/>
                <w:w w:val="100"/>
                <w:position w:val="0"/>
                <w:sz w:val="18"/>
                <w:szCs w:val="18"/>
              </w:rPr>
              <w:t>74</w:t>
            </w: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-30, </w:t>
            </w:r>
            <w:r>
              <w:rPr>
                <w:color w:val="000000"/>
                <w:spacing w:val="0"/>
                <w:w w:val="100"/>
                <w:position w:val="0"/>
                <w:sz w:val="18"/>
                <w:szCs w:val="18"/>
              </w:rPr>
              <w:t xml:space="preserve">202, </w:t>
            </w:r>
            <w:r>
              <w:rPr>
                <w:color w:val="000000"/>
                <w:spacing w:val="0"/>
                <w:w w:val="100"/>
                <w:position w:val="0"/>
                <w:sz w:val="18"/>
                <w:szCs w:val="18"/>
              </w:rPr>
              <w:t xml:space="preserve">505. </w:t>
            </w:r>
            <w:r>
              <w:rPr>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36, </w:t>
            </w:r>
            <w:r>
              <w:rPr>
                <w:color w:val="000000"/>
                <w:spacing w:val="0"/>
                <w:w w:val="100"/>
                <w:position w:val="0"/>
                <w:sz w:val="18"/>
                <w:szCs w:val="18"/>
              </w:rPr>
              <w:t>832,512.55</w:t>
            </w: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-51, 169,919. </w:t>
            </w:r>
            <w:r>
              <w:rPr>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31,903, </w:t>
            </w:r>
            <w:r>
              <w:rPr>
                <w:color w:val="000000"/>
                <w:spacing w:val="0"/>
                <w:w w:val="100"/>
                <w:position w:val="0"/>
                <w:sz w:val="18"/>
                <w:szCs w:val="18"/>
              </w:rPr>
              <w:t xml:space="preserve">654. </w:t>
            </w:r>
            <w:r>
              <w:rPr>
                <w:color w:val="000000"/>
                <w:spacing w:val="0"/>
                <w:w w:val="100"/>
                <w:position w:val="0"/>
                <w:sz w:val="18"/>
                <w:szCs w:val="18"/>
              </w:rPr>
              <w:t>06</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-95, </w:t>
            </w:r>
            <w:r>
              <w:rPr>
                <w:color w:val="000000"/>
                <w:spacing w:val="0"/>
                <w:w w:val="100"/>
                <w:position w:val="0"/>
                <w:sz w:val="18"/>
                <w:szCs w:val="18"/>
              </w:rPr>
              <w:t xml:space="preserve">330, </w:t>
            </w:r>
            <w:r>
              <w:rPr>
                <w:color w:val="000000"/>
                <w:spacing w:val="0"/>
                <w:w w:val="100"/>
                <w:position w:val="0"/>
                <w:sz w:val="18"/>
                <w:szCs w:val="18"/>
              </w:rPr>
              <w:t xml:space="preserve">438. </w:t>
            </w:r>
            <w:r>
              <w:rPr>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237, 474, </w:t>
            </w:r>
            <w:r>
              <w:rPr>
                <w:color w:val="000000"/>
                <w:spacing w:val="0"/>
                <w:w w:val="100"/>
                <w:position w:val="0"/>
                <w:sz w:val="18"/>
                <w:szCs w:val="18"/>
              </w:rPr>
              <w:t xml:space="preserve">220. </w:t>
            </w:r>
            <w:r>
              <w:rPr>
                <w:color w:val="000000"/>
                <w:spacing w:val="0"/>
                <w:w w:val="100"/>
                <w:position w:val="0"/>
                <w:sz w:val="18"/>
                <w:szCs w:val="18"/>
              </w:rPr>
              <w:t>37</w:t>
            </w: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372, 983, </w:t>
            </w:r>
            <w:r>
              <w:rPr>
                <w:color w:val="000000"/>
                <w:spacing w:val="0"/>
                <w:w w:val="100"/>
                <w:position w:val="0"/>
                <w:sz w:val="18"/>
                <w:szCs w:val="18"/>
              </w:rPr>
              <w:t xml:space="preserve">080. </w:t>
            </w:r>
            <w:r>
              <w:rPr>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707, 370, </w:t>
            </w:r>
            <w:r>
              <w:rPr>
                <w:color w:val="000000"/>
                <w:spacing w:val="0"/>
                <w:w w:val="100"/>
                <w:position w:val="0"/>
                <w:sz w:val="18"/>
                <w:szCs w:val="18"/>
              </w:rPr>
              <w:t xml:space="preserve">565. </w:t>
            </w:r>
            <w:r>
              <w:rPr>
                <w:color w:val="000000"/>
                <w:spacing w:val="0"/>
                <w:w w:val="100"/>
                <w:position w:val="0"/>
                <w:sz w:val="18"/>
                <w:szCs w:val="18"/>
              </w:rPr>
              <w:t>89</w:t>
            </w: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707, 370, </w:t>
            </w:r>
            <w:r>
              <w:rPr>
                <w:color w:val="000000"/>
                <w:spacing w:val="0"/>
                <w:w w:val="100"/>
                <w:position w:val="0"/>
                <w:sz w:val="18"/>
                <w:szCs w:val="18"/>
              </w:rPr>
              <w:t xml:space="preserve">565. </w:t>
            </w:r>
            <w:r>
              <w:rPr>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805, 296, </w:t>
            </w:r>
            <w:r>
              <w:rPr>
                <w:color w:val="000000"/>
                <w:spacing w:val="0"/>
                <w:w w:val="100"/>
                <w:position w:val="0"/>
                <w:sz w:val="18"/>
                <w:szCs w:val="18"/>
              </w:rPr>
              <w:t xml:space="preserve">434. </w:t>
            </w:r>
            <w:r>
              <w:rPr>
                <w:color w:val="000000"/>
                <w:spacing w:val="0"/>
                <w:w w:val="100"/>
                <w:position w:val="0"/>
                <w:sz w:val="18"/>
                <w:szCs w:val="18"/>
              </w:rPr>
              <w:t>32</w:t>
            </w: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-334, </w:t>
            </w:r>
            <w:r>
              <w:rPr>
                <w:color w:val="000000"/>
                <w:spacing w:val="0"/>
                <w:w w:val="100"/>
                <w:position w:val="0"/>
                <w:sz w:val="18"/>
                <w:szCs w:val="18"/>
              </w:rPr>
              <w:t xml:space="preserve">387, </w:t>
            </w:r>
            <w:r>
              <w:rPr>
                <w:color w:val="000000"/>
                <w:spacing w:val="0"/>
                <w:w w:val="100"/>
                <w:position w:val="0"/>
                <w:sz w:val="18"/>
                <w:szCs w:val="18"/>
              </w:rPr>
              <w:t xml:space="preserve">485. </w:t>
            </w:r>
            <w:r>
              <w:rPr>
                <w:color w:val="000000"/>
                <w:spacing w:val="0"/>
                <w:w w:val="100"/>
                <w:position w:val="0"/>
                <w:sz w:val="18"/>
                <w:szCs w:val="18"/>
              </w:rPr>
              <w:t>88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-97, </w:t>
            </w:r>
            <w:r>
              <w:rPr>
                <w:color w:val="000000"/>
                <w:spacing w:val="0"/>
                <w:w w:val="100"/>
                <w:position w:val="0"/>
                <w:sz w:val="18"/>
                <w:szCs w:val="18"/>
              </w:rPr>
              <w:t xml:space="preserve">925, </w:t>
            </w:r>
            <w:r>
              <w:rPr>
                <w:color w:val="000000"/>
                <w:spacing w:val="0"/>
                <w:w w:val="100"/>
                <w:position w:val="0"/>
                <w:sz w:val="18"/>
                <w:szCs w:val="18"/>
              </w:rPr>
              <w:t xml:space="preserve">868. </w:t>
            </w:r>
            <w:r>
              <w:rPr>
                <w:color w:val="000000"/>
                <w:spacing w:val="0"/>
                <w:w w:val="100"/>
                <w:position w:val="0"/>
                <w:sz w:val="18"/>
                <w:szCs w:val="18"/>
              </w:rPr>
              <w:t>43</w:t>
            </w:r>
          </w:p>
        </w:tc>
      </w:tr>
    </w:tbl>
    <w:p>
      <w:pPr>
        <w:widowControl w:val="0"/>
        <w:spacing w:after="219" w:line="1" w:lineRule="exact"/>
      </w:pPr>
    </w:p>
    <w:p>
      <w:pPr>
        <w:pStyle w:val="Style40"/>
        <w:keepNext/>
        <w:keepLines/>
        <w:widowControl w:val="0"/>
        <w:shd w:val="clear" w:color="auto" w:fill="auto"/>
        <w:bidi w:val="0"/>
        <w:spacing w:before="0" w:after="140" w:line="240" w:lineRule="auto"/>
        <w:ind w:left="0" w:right="0" w:firstLine="420"/>
        <w:jc w:val="left"/>
      </w:pPr>
      <w:bookmarkStart w:id="2065" w:name="bookmark2065"/>
      <w:bookmarkStart w:id="2066" w:name="bookmark2066"/>
      <w:bookmarkStart w:id="2067" w:name="bookmark2067"/>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2065"/>
      <w:bookmarkEnd w:id="2066"/>
      <w:bookmarkEnd w:id="2067"/>
      <w:r>
        <w:br w:type="page"/>
      </w:r>
    </w:p>
    <w:tbl>
      <w:tblPr>
        <w:tblOverlap w:val="never"/>
        <w:jc w:val="center"/>
        <w:tblLayout w:type="fixed"/>
      </w:tblPr>
      <w:tblGrid>
        <w:gridCol w:w="5477"/>
        <w:gridCol w:w="2083"/>
        <w:gridCol w:w="2083"/>
      </w:tblGrid>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上年年末余额</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 xml:space="preserve">372, 983, </w:t>
            </w:r>
            <w:r>
              <w:rPr>
                <w:color w:val="000000"/>
                <w:spacing w:val="0"/>
                <w:w w:val="100"/>
                <w:position w:val="0"/>
                <w:sz w:val="18"/>
                <w:szCs w:val="18"/>
              </w:rPr>
              <w:t xml:space="preserve">080. </w:t>
            </w:r>
            <w:r>
              <w:rPr>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707, 370, </w:t>
            </w:r>
            <w:r>
              <w:rPr>
                <w:color w:val="000000"/>
                <w:spacing w:val="0"/>
                <w:w w:val="100"/>
                <w:position w:val="0"/>
                <w:sz w:val="18"/>
                <w:szCs w:val="18"/>
              </w:rPr>
              <w:t xml:space="preserve">565. </w:t>
            </w:r>
            <w:r>
              <w:rPr>
                <w:color w:val="000000"/>
                <w:spacing w:val="0"/>
                <w:w w:val="100"/>
                <w:position w:val="0"/>
                <w:sz w:val="18"/>
                <w:szCs w:val="18"/>
              </w:rPr>
              <w:t>89</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27, </w:t>
            </w:r>
            <w:r>
              <w:rPr>
                <w:color w:val="000000"/>
                <w:spacing w:val="0"/>
                <w:w w:val="100"/>
                <w:position w:val="0"/>
                <w:sz w:val="18"/>
                <w:szCs w:val="18"/>
              </w:rPr>
              <w:t>993.50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30, </w:t>
            </w:r>
            <w:r>
              <w:rPr>
                <w:color w:val="000000"/>
                <w:spacing w:val="0"/>
                <w:w w:val="100"/>
                <w:position w:val="0"/>
                <w:sz w:val="18"/>
                <w:szCs w:val="18"/>
              </w:rPr>
              <w:t>281.97</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 xml:space="preserve">372, 942, </w:t>
            </w:r>
            <w:r>
              <w:rPr>
                <w:color w:val="000000"/>
                <w:spacing w:val="0"/>
                <w:w w:val="100"/>
                <w:position w:val="0"/>
                <w:sz w:val="18"/>
                <w:szCs w:val="18"/>
              </w:rPr>
              <w:t xml:space="preserve">309. </w:t>
            </w:r>
            <w:r>
              <w:rPr>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652, 327, </w:t>
            </w:r>
            <w:r>
              <w:rPr>
                <w:color w:val="000000"/>
                <w:spacing w:val="0"/>
                <w:w w:val="100"/>
                <w:position w:val="0"/>
                <w:sz w:val="18"/>
                <w:szCs w:val="18"/>
              </w:rPr>
              <w:t xml:space="preserve">552. </w:t>
            </w:r>
            <w:r>
              <w:rPr>
                <w:color w:val="000000"/>
                <w:spacing w:val="0"/>
                <w:w w:val="100"/>
                <w:position w:val="0"/>
                <w:sz w:val="18"/>
                <w:szCs w:val="18"/>
              </w:rPr>
              <w:t>27</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12, </w:t>
            </w:r>
            <w:r>
              <w:rPr>
                <w:color w:val="000000"/>
                <w:spacing w:val="0"/>
                <w:w w:val="100"/>
                <w:position w:val="0"/>
                <w:sz w:val="18"/>
                <w:szCs w:val="18"/>
              </w:rPr>
              <w:t>776.75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55,012, </w:t>
            </w:r>
            <w:r>
              <w:rPr>
                <w:color w:val="000000"/>
                <w:spacing w:val="0"/>
                <w:w w:val="100"/>
                <w:position w:val="0"/>
                <w:sz w:val="18"/>
                <w:szCs w:val="18"/>
              </w:rPr>
              <w:t>731.65</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 xml:space="preserve">372, 983, </w:t>
            </w:r>
            <w:r>
              <w:rPr>
                <w:color w:val="000000"/>
                <w:spacing w:val="0"/>
                <w:w w:val="100"/>
                <w:position w:val="0"/>
                <w:sz w:val="18"/>
                <w:szCs w:val="18"/>
              </w:rPr>
              <w:t xml:space="preserve">080. </w:t>
            </w:r>
            <w:r>
              <w:rPr>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707, 370, </w:t>
            </w:r>
            <w:r>
              <w:rPr>
                <w:color w:val="000000"/>
                <w:spacing w:val="0"/>
                <w:w w:val="100"/>
                <w:position w:val="0"/>
                <w:sz w:val="18"/>
                <w:szCs w:val="18"/>
              </w:rPr>
              <w:t xml:space="preserve">565. </w:t>
            </w:r>
            <w:r>
              <w:rPr>
                <w:color w:val="000000"/>
                <w:spacing w:val="0"/>
                <w:w w:val="100"/>
                <w:position w:val="0"/>
                <w:sz w:val="18"/>
                <w:szCs w:val="18"/>
              </w:rPr>
              <w:t>89</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其中：母公司或集团内子公司使用受限制的现金和现金等价物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40"/>
        <w:keepNext/>
        <w:keepLines/>
        <w:widowControl w:val="0"/>
        <w:shd w:val="clear" w:color="auto" w:fill="auto"/>
        <w:bidi w:val="0"/>
        <w:spacing w:before="0" w:after="80" w:line="240" w:lineRule="auto"/>
        <w:ind w:left="0" w:right="0" w:firstLine="260"/>
        <w:jc w:val="left"/>
      </w:pPr>
      <w:bookmarkStart w:id="2068" w:name="bookmark2068"/>
      <w:bookmarkStart w:id="2069" w:name="bookmark2069"/>
      <w:bookmarkStart w:id="2070" w:name="bookmark2070"/>
      <w:r>
        <w:rPr>
          <w:color w:val="000000"/>
          <w:spacing w:val="0"/>
          <w:w w:val="100"/>
          <w:position w:val="0"/>
        </w:rPr>
        <w:t>（四十九）所有权或使用权受到限制的资产</w:t>
      </w:r>
      <w:bookmarkEnd w:id="2068"/>
      <w:bookmarkEnd w:id="2069"/>
      <w:bookmarkEnd w:id="2070"/>
    </w:p>
    <w:tbl>
      <w:tblPr>
        <w:tblOverlap w:val="never"/>
        <w:jc w:val="center"/>
        <w:tblLayout w:type="fixed"/>
      </w:tblPr>
      <w:tblGrid>
        <w:gridCol w:w="2453"/>
        <w:gridCol w:w="2942"/>
        <w:gridCol w:w="4248"/>
      </w:tblGrid>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10, 744, </w:t>
            </w:r>
            <w:r>
              <w:rPr>
                <w:color w:val="000000"/>
                <w:spacing w:val="0"/>
                <w:w w:val="100"/>
                <w:position w:val="0"/>
                <w:sz w:val="18"/>
                <w:szCs w:val="18"/>
              </w:rPr>
              <w:t xml:space="preserve">908. </w:t>
            </w:r>
            <w:r>
              <w:rPr>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受限的银行账户、保证金、利息支取受限账户</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left"/>
            </w:pPr>
            <w:r>
              <w:rPr>
                <w:color w:val="000000"/>
                <w:spacing w:val="0"/>
                <w:w w:val="100"/>
                <w:position w:val="0"/>
                <w:sz w:val="18"/>
                <w:szCs w:val="18"/>
              </w:rPr>
              <w:t xml:space="preserve">804, 173,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司法冻结</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left"/>
            </w:pPr>
            <w:r>
              <w:rPr>
                <w:color w:val="000000"/>
                <w:spacing w:val="0"/>
                <w:w w:val="100"/>
                <w:position w:val="0"/>
                <w:sz w:val="18"/>
                <w:szCs w:val="18"/>
              </w:rPr>
              <w:t xml:space="preserve">243, 938, </w:t>
            </w:r>
            <w:r>
              <w:rPr>
                <w:color w:val="000000"/>
                <w:spacing w:val="0"/>
                <w:w w:val="100"/>
                <w:position w:val="0"/>
                <w:sz w:val="18"/>
                <w:szCs w:val="18"/>
              </w:rPr>
              <w:t xml:space="preserve">663. </w:t>
            </w:r>
            <w:r>
              <w:rPr>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司法冻结</w:t>
            </w:r>
          </w:p>
        </w:tc>
      </w:tr>
      <w:tr>
        <w:trPr>
          <w:trHeight w:val="40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1,058, 856, </w:t>
            </w:r>
            <w:r>
              <w:rPr>
                <w:color w:val="000000"/>
                <w:spacing w:val="0"/>
                <w:w w:val="100"/>
                <w:position w:val="0"/>
                <w:sz w:val="18"/>
                <w:szCs w:val="18"/>
              </w:rPr>
              <w:t xml:space="preserve">572. </w:t>
            </w:r>
            <w:r>
              <w:rPr>
                <w:color w:val="000000"/>
                <w:spacing w:val="0"/>
                <w:w w:val="100"/>
                <w:position w:val="0"/>
                <w:sz w:val="18"/>
                <w:szCs w:val="18"/>
              </w:rPr>
              <w:t>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40"/>
        <w:keepNext/>
        <w:keepLines/>
        <w:widowControl w:val="0"/>
        <w:shd w:val="clear" w:color="auto" w:fill="auto"/>
        <w:bidi w:val="0"/>
        <w:spacing w:before="0" w:after="220" w:line="240" w:lineRule="auto"/>
        <w:ind w:left="0" w:right="0" w:firstLine="260"/>
        <w:jc w:val="left"/>
      </w:pPr>
      <w:bookmarkStart w:id="2071" w:name="bookmark2071"/>
      <w:bookmarkStart w:id="2072" w:name="bookmark2072"/>
      <w:bookmarkStart w:id="2073" w:name="bookmark2073"/>
      <w:r>
        <w:rPr>
          <w:color w:val="000000"/>
          <w:spacing w:val="0"/>
          <w:w w:val="100"/>
          <w:position w:val="0"/>
        </w:rPr>
        <w:t>（五十）政府补助</w:t>
      </w:r>
      <w:bookmarkEnd w:id="2071"/>
      <w:bookmarkEnd w:id="2072"/>
      <w:bookmarkEnd w:id="2073"/>
    </w:p>
    <w:p>
      <w:pPr>
        <w:pStyle w:val="Style40"/>
        <w:keepNext/>
        <w:keepLines/>
        <w:widowControl w:val="0"/>
        <w:shd w:val="clear" w:color="auto" w:fill="auto"/>
        <w:bidi w:val="0"/>
        <w:spacing w:before="0" w:after="80" w:line="240" w:lineRule="auto"/>
        <w:ind w:left="0" w:right="0" w:firstLine="400"/>
        <w:jc w:val="left"/>
      </w:pPr>
      <w:bookmarkStart w:id="2071" w:name="bookmark2071"/>
      <w:bookmarkStart w:id="2072" w:name="bookmark2072"/>
      <w:bookmarkStart w:id="2074" w:name="bookmark2074"/>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w:t>
      </w:r>
      <w:bookmarkEnd w:id="2071"/>
      <w:bookmarkEnd w:id="2072"/>
      <w:bookmarkEnd w:id="2074"/>
    </w:p>
    <w:tbl>
      <w:tblPr>
        <w:tblOverlap w:val="never"/>
        <w:jc w:val="center"/>
        <w:tblLayout w:type="fixed"/>
      </w:tblPr>
      <w:tblGrid>
        <w:gridCol w:w="1992"/>
        <w:gridCol w:w="1272"/>
        <w:gridCol w:w="1843"/>
        <w:gridCol w:w="1704"/>
        <w:gridCol w:w="1565"/>
        <w:gridCol w:w="1272"/>
      </w:tblGrid>
      <w:tr>
        <w:trPr>
          <w:trHeight w:val="624"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资产负债表列报项目</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计入当期损益或冲减相关成本费用损 失的金额</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计入当期损</w:t>
            </w:r>
          </w:p>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益或冲减相</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关成本费用</w:t>
            </w:r>
          </w:p>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损失的项目</w:t>
            </w:r>
          </w:p>
        </w:tc>
      </w:tr>
      <w:tr>
        <w:trPr>
          <w:trHeight w:val="46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vMerge/>
            <w:tcBorders>
              <w:left w:val="single" w:sz="4"/>
              <w:right w:val="single" w:sz="4"/>
            </w:tcBorders>
            <w:shd w:val="clear" w:color="auto" w:fill="FFFFFF"/>
            <w:vAlign w:val="center"/>
          </w:tcPr>
          <w:p>
            <w:pP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特斯拉车辆购买补贴</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1,428. </w:t>
            </w:r>
            <w:r>
              <w:rPr>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 xml:space="preserve">1,428. </w:t>
            </w:r>
            <w:r>
              <w:rPr>
                <w:color w:val="000000"/>
                <w:spacing w:val="0"/>
                <w:w w:val="100"/>
                <w:position w:val="0"/>
                <w:sz w:val="18"/>
                <w:szCs w:val="18"/>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1,428. </w:t>
            </w:r>
            <w:r>
              <w:rPr>
                <w:color w:val="000000"/>
                <w:spacing w:val="0"/>
                <w:w w:val="100"/>
                <w:position w:val="0"/>
                <w:sz w:val="18"/>
                <w:szCs w:val="18"/>
              </w:rPr>
              <w:t>56</w:t>
            </w:r>
          </w:p>
        </w:tc>
      </w:tr>
    </w:tbl>
    <w:p>
      <w:pPr>
        <w:widowControl w:val="0"/>
        <w:spacing w:after="219" w:line="1" w:lineRule="exact"/>
      </w:pPr>
    </w:p>
    <w:p>
      <w:pPr>
        <w:pStyle w:val="Style40"/>
        <w:keepNext/>
        <w:keepLines/>
        <w:widowControl w:val="0"/>
        <w:shd w:val="clear" w:color="auto" w:fill="auto"/>
        <w:bidi w:val="0"/>
        <w:spacing w:before="0" w:after="80" w:line="240" w:lineRule="auto"/>
        <w:ind w:left="0" w:right="0" w:firstLine="400"/>
        <w:jc w:val="left"/>
      </w:pPr>
      <w:bookmarkStart w:id="2075" w:name="bookmark2075"/>
      <w:bookmarkStart w:id="2076" w:name="bookmark2076"/>
      <w:bookmarkStart w:id="2077" w:name="bookmark2077"/>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w:t>
      </w:r>
      <w:bookmarkEnd w:id="2075"/>
      <w:bookmarkEnd w:id="2076"/>
      <w:bookmarkEnd w:id="2077"/>
    </w:p>
    <w:tbl>
      <w:tblPr>
        <w:tblOverlap w:val="never"/>
        <w:jc w:val="center"/>
        <w:tblLayout w:type="fixed"/>
      </w:tblPr>
      <w:tblGrid>
        <w:gridCol w:w="2131"/>
        <w:gridCol w:w="1421"/>
        <w:gridCol w:w="1982"/>
        <w:gridCol w:w="1982"/>
        <w:gridCol w:w="2126"/>
      </w:tblGrid>
      <w:tr>
        <w:trPr>
          <w:trHeight w:val="389"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计入当期损益或冲减相关成本费用损失的金额</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计入当期损益或冲减相 关成本费用损失的项目</w:t>
            </w:r>
          </w:p>
        </w:tc>
      </w:tr>
      <w:tr>
        <w:trPr>
          <w:trHeight w:val="38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vMerge/>
            <w:tcBorders>
              <w:left w:val="single" w:sz="4"/>
              <w:right w:val="single" w:sz="4"/>
            </w:tcBorders>
            <w:shd w:val="clear" w:color="auto" w:fill="FFFFFF"/>
            <w:vAlign w:val="center"/>
          </w:tcPr>
          <w:p>
            <w:pP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141,245.03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left"/>
            </w:pPr>
            <w:r>
              <w:rPr>
                <w:color w:val="000000"/>
                <w:spacing w:val="0"/>
                <w:w w:val="100"/>
                <w:position w:val="0"/>
                <w:sz w:val="18"/>
                <w:szCs w:val="18"/>
              </w:rPr>
              <w:t>141,245.03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3, 220, </w:t>
            </w:r>
            <w:r>
              <w:rPr>
                <w:color w:val="000000"/>
                <w:spacing w:val="0"/>
                <w:w w:val="100"/>
                <w:position w:val="0"/>
                <w:sz w:val="18"/>
                <w:szCs w:val="18"/>
              </w:rPr>
              <w:t xml:space="preserve">505. </w:t>
            </w:r>
            <w:r>
              <w:rPr>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141,245.03</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个税及三代手续费返还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48, </w:t>
            </w:r>
            <w:r>
              <w:rPr>
                <w:color w:val="000000"/>
                <w:spacing w:val="0"/>
                <w:w w:val="100"/>
                <w:position w:val="0"/>
                <w:sz w:val="18"/>
                <w:szCs w:val="18"/>
              </w:rPr>
              <w:t>189.86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48,189.86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283, </w:t>
            </w:r>
            <w:r>
              <w:rPr>
                <w:color w:val="000000"/>
                <w:spacing w:val="0"/>
                <w:w w:val="100"/>
                <w:position w:val="0"/>
                <w:sz w:val="18"/>
                <w:szCs w:val="18"/>
              </w:rPr>
              <w:t xml:space="preserve">252. </w:t>
            </w:r>
            <w:r>
              <w:rPr>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48,189.86</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11,711,206.59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11,711,206.59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13,518, </w:t>
            </w:r>
            <w:r>
              <w:rPr>
                <w:color w:val="000000"/>
                <w:spacing w:val="0"/>
                <w:w w:val="100"/>
                <w:position w:val="0"/>
                <w:sz w:val="18"/>
                <w:szCs w:val="18"/>
              </w:rPr>
              <w:t xml:space="preserve">564. </w:t>
            </w:r>
            <w:r>
              <w:rPr>
                <w:color w:val="000000"/>
                <w:spacing w:val="0"/>
                <w:w w:val="100"/>
                <w:position w:val="0"/>
                <w:sz w:val="18"/>
                <w:szCs w:val="18"/>
              </w:rPr>
              <w:t>34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11,711,206.59</w:t>
            </w:r>
          </w:p>
        </w:tc>
      </w:tr>
    </w:tbl>
    <w:p>
      <w:pPr>
        <w:widowControl w:val="0"/>
        <w:spacing w:after="219" w:line="1" w:lineRule="exact"/>
      </w:pPr>
    </w:p>
    <w:p>
      <w:pPr>
        <w:pStyle w:val="Style40"/>
        <w:keepNext/>
        <w:keepLines/>
        <w:widowControl w:val="0"/>
        <w:shd w:val="clear" w:color="auto" w:fill="auto"/>
        <w:bidi w:val="0"/>
        <w:spacing w:before="0" w:after="220" w:line="240" w:lineRule="auto"/>
        <w:ind w:left="0" w:right="0" w:firstLine="400"/>
        <w:jc w:val="left"/>
      </w:pPr>
      <w:bookmarkStart w:id="2078" w:name="bookmark2078"/>
      <w:bookmarkStart w:id="2079" w:name="bookmark2079"/>
      <w:bookmarkStart w:id="2080" w:name="bookmark2080"/>
      <w:bookmarkStart w:id="2081" w:name="bookmark2081"/>
      <w:r>
        <w:rPr>
          <w:rFonts w:ascii="Times New Roman" w:eastAsia="Times New Roman" w:hAnsi="Times New Roman" w:cs="Times New Roman"/>
          <w:color w:val="000000"/>
          <w:spacing w:val="0"/>
          <w:w w:val="100"/>
          <w:position w:val="0"/>
        </w:rPr>
        <w:t>3</w:t>
      </w:r>
      <w:bookmarkEnd w:id="2080"/>
      <w:r>
        <w:rPr>
          <w:color w:val="000000"/>
          <w:spacing w:val="0"/>
          <w:w w:val="100"/>
          <w:position w:val="0"/>
        </w:rPr>
        <w:t>、政府补助的退回</w:t>
      </w:r>
      <w:bookmarkEnd w:id="2078"/>
      <w:bookmarkEnd w:id="2079"/>
      <w:bookmarkEnd w:id="2081"/>
    </w:p>
    <w:p>
      <w:pPr>
        <w:pStyle w:val="Style38"/>
        <w:keepNext/>
        <w:keepLines/>
        <w:widowControl w:val="0"/>
        <w:shd w:val="clear" w:color="auto" w:fill="auto"/>
        <w:bidi w:val="0"/>
        <w:spacing w:before="0" w:after="220" w:line="240" w:lineRule="auto"/>
        <w:ind w:left="0" w:right="0" w:firstLine="400"/>
        <w:jc w:val="left"/>
      </w:pPr>
      <w:bookmarkStart w:id="2082" w:name="bookmark2082"/>
      <w:bookmarkStart w:id="2083" w:name="bookmark2083"/>
      <w:bookmarkStart w:id="2084" w:name="bookmark2084"/>
      <w:r>
        <w:rPr>
          <w:color w:val="000000"/>
          <w:spacing w:val="0"/>
          <w:w w:val="100"/>
          <w:position w:val="0"/>
        </w:rPr>
        <w:t>无</w:t>
      </w:r>
      <w:bookmarkEnd w:id="2082"/>
      <w:bookmarkEnd w:id="2083"/>
      <w:bookmarkEnd w:id="2084"/>
    </w:p>
    <w:p>
      <w:pPr>
        <w:pStyle w:val="Style40"/>
        <w:keepNext/>
        <w:keepLines/>
        <w:widowControl w:val="0"/>
        <w:shd w:val="clear" w:color="auto" w:fill="auto"/>
        <w:bidi w:val="0"/>
        <w:spacing w:before="0" w:after="220" w:line="240" w:lineRule="auto"/>
        <w:ind w:left="0" w:right="0" w:firstLine="260"/>
        <w:jc w:val="left"/>
      </w:pPr>
      <w:bookmarkStart w:id="2085" w:name="bookmark2085"/>
      <w:bookmarkStart w:id="2086" w:name="bookmark2086"/>
      <w:bookmarkStart w:id="2087" w:name="bookmark2087"/>
      <w:r>
        <w:rPr>
          <w:color w:val="000000"/>
          <w:spacing w:val="0"/>
          <w:w w:val="100"/>
          <w:position w:val="0"/>
        </w:rPr>
        <w:t>（五十一）租赁</w:t>
      </w:r>
      <w:bookmarkEnd w:id="2085"/>
      <w:bookmarkEnd w:id="2086"/>
      <w:bookmarkEnd w:id="2087"/>
      <w:r>
        <w:br w:type="page"/>
      </w:r>
    </w:p>
    <w:p>
      <w:pPr>
        <w:pStyle w:val="Style40"/>
        <w:keepNext/>
        <w:keepLines/>
        <w:widowControl w:val="0"/>
        <w:shd w:val="clear" w:color="auto" w:fill="auto"/>
        <w:bidi w:val="0"/>
        <w:spacing w:before="0" w:after="60" w:line="240" w:lineRule="auto"/>
        <w:ind w:left="0" w:right="0" w:firstLine="520"/>
        <w:jc w:val="both"/>
      </w:pPr>
      <w:bookmarkStart w:id="2088" w:name="bookmark2088"/>
      <w:bookmarkStart w:id="2089" w:name="bookmark2089"/>
      <w:bookmarkStart w:id="2090" w:name="bookmark2090"/>
      <w:r>
        <w:rPr>
          <w:rFonts w:ascii="Times New Roman" w:eastAsia="Times New Roman" w:hAnsi="Times New Roman" w:cs="Times New Roman"/>
          <w:color w:val="000000"/>
          <w:spacing w:val="0"/>
          <w:w w:val="100"/>
          <w:position w:val="0"/>
        </w:rPr>
        <w:t>1</w:t>
      </w:r>
      <w:r>
        <w:rPr>
          <w:color w:val="000000"/>
          <w:spacing w:val="0"/>
          <w:w w:val="100"/>
          <w:position w:val="0"/>
        </w:rPr>
        <w:t>、作为承租人</w:t>
      </w:r>
      <w:bookmarkEnd w:id="2088"/>
      <w:bookmarkEnd w:id="2089"/>
      <w:bookmarkEnd w:id="2090"/>
    </w:p>
    <w:tbl>
      <w:tblPr>
        <w:tblOverlap w:val="never"/>
        <w:jc w:val="center"/>
        <w:tblLayout w:type="fixed"/>
      </w:tblPr>
      <w:tblGrid>
        <w:gridCol w:w="6643"/>
        <w:gridCol w:w="3000"/>
      </w:tblGrid>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14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租赁负债的利息费用</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59,797.61</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计入相关资产成本或当期损益的简化处理的短期租赁费用</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69, </w:t>
            </w:r>
            <w:r>
              <w:rPr>
                <w:color w:val="000000"/>
                <w:spacing w:val="0"/>
                <w:w w:val="100"/>
                <w:position w:val="0"/>
                <w:sz w:val="18"/>
                <w:szCs w:val="18"/>
              </w:rPr>
              <w:t>221,982.83</w:t>
            </w:r>
          </w:p>
        </w:tc>
      </w:tr>
      <w:tr>
        <w:trPr>
          <w:trHeight w:val="61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pPr>
            <w:r>
              <w:rPr>
                <w:color w:val="000000"/>
                <w:spacing w:val="0"/>
                <w:w w:val="100"/>
                <w:position w:val="0"/>
              </w:rPr>
              <w:t>计入相关资产成本或当期损益的简化处理的低价值资产租赁费用（低价值资产的短 期租赁费用除外）</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计入相关资产成本或当期损益的未纳入租赁负债计量的可变租赁付款额</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其中：售后租回交易产生部分</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转租使用权资产取得的收入</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与租赁相关的总现金流出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69,711,569. </w:t>
            </w:r>
            <w:r>
              <w:rPr>
                <w:color w:val="000000"/>
                <w:spacing w:val="0"/>
                <w:w w:val="100"/>
                <w:position w:val="0"/>
                <w:sz w:val="18"/>
                <w:szCs w:val="18"/>
              </w:rPr>
              <w:t>10</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售后租回交易产生的相关损益</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售后租回交易现金流入</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售后租回交易现金流出</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40"/>
        <w:keepNext/>
        <w:keepLines/>
        <w:widowControl w:val="0"/>
        <w:shd w:val="clear" w:color="auto" w:fill="auto"/>
        <w:bidi w:val="0"/>
        <w:spacing w:before="0" w:after="60" w:line="398" w:lineRule="exact"/>
        <w:ind w:left="0" w:right="0" w:firstLine="360"/>
        <w:jc w:val="both"/>
      </w:pPr>
      <w:bookmarkStart w:id="2091" w:name="bookmark2091"/>
      <w:bookmarkStart w:id="2092" w:name="bookmark2092"/>
      <w:bookmarkStart w:id="2093" w:name="bookmark2093"/>
      <w:bookmarkStart w:id="2094" w:name="bookmark2094"/>
      <w:r>
        <w:rPr>
          <w:color w:val="000000"/>
          <w:spacing w:val="0"/>
          <w:w w:val="100"/>
          <w:position w:val="0"/>
        </w:rPr>
        <w:t>六</w:t>
      </w:r>
      <w:bookmarkEnd w:id="2093"/>
      <w:r>
        <w:rPr>
          <w:color w:val="000000"/>
          <w:spacing w:val="0"/>
          <w:w w:val="100"/>
          <w:position w:val="0"/>
        </w:rPr>
        <w:t>、合并范围的变更</w:t>
      </w:r>
      <w:bookmarkEnd w:id="2091"/>
      <w:bookmarkEnd w:id="2092"/>
      <w:bookmarkEnd w:id="2094"/>
    </w:p>
    <w:p>
      <w:pPr>
        <w:pStyle w:val="Style40"/>
        <w:keepNext/>
        <w:keepLines/>
        <w:widowControl w:val="0"/>
        <w:shd w:val="clear" w:color="auto" w:fill="auto"/>
        <w:bidi w:val="0"/>
        <w:spacing w:before="0" w:after="60" w:line="398" w:lineRule="exact"/>
        <w:ind w:left="0" w:right="0" w:firstLine="360"/>
        <w:jc w:val="left"/>
      </w:pPr>
      <w:bookmarkStart w:id="2091" w:name="bookmark2091"/>
      <w:bookmarkStart w:id="2092" w:name="bookmark2092"/>
      <w:bookmarkStart w:id="2095" w:name="bookmark2095"/>
      <w:bookmarkStart w:id="2096" w:name="bookmark2096"/>
      <w:r>
        <w:rPr>
          <w:color w:val="000000"/>
          <w:spacing w:val="0"/>
          <w:w w:val="100"/>
          <w:position w:val="0"/>
        </w:rPr>
        <w:t>（</w:t>
      </w:r>
      <w:bookmarkEnd w:id="2095"/>
      <w:r>
        <w:rPr>
          <w:color w:val="000000"/>
          <w:spacing w:val="0"/>
          <w:w w:val="100"/>
          <w:position w:val="0"/>
        </w:rPr>
        <w:t>一）其他原因的合并范围变动</w:t>
      </w:r>
      <w:bookmarkEnd w:id="2091"/>
      <w:bookmarkEnd w:id="2092"/>
      <w:bookmarkEnd w:id="2096"/>
    </w:p>
    <w:p>
      <w:pPr>
        <w:pStyle w:val="Style26"/>
        <w:keepNext w:val="0"/>
        <w:keepLines w:val="0"/>
        <w:widowControl w:val="0"/>
        <w:shd w:val="clear" w:color="auto" w:fill="auto"/>
        <w:bidi w:val="0"/>
        <w:spacing w:before="0" w:after="60" w:line="398" w:lineRule="exact"/>
        <w:ind w:left="0" w:right="0" w:firstLine="520"/>
        <w:jc w:val="both"/>
      </w:pPr>
      <w:r>
        <w:rPr>
          <w:color w:val="000000"/>
          <w:spacing w:val="0"/>
          <w:w w:val="100"/>
          <w:position w:val="0"/>
        </w:rPr>
        <w:t>中嘉博创持续地通过各种方法管控嘉华信息的努力无法取得成效，无法获取该子公司完整财务资料， 无法掌握嘉华信息实际经营情况、资产状况及潜在风险等信息，公司无法对嘉华信息的重大经营决策、人 事、资产等实施控制。在行权过程中，公司对嘉华信息存在财务、经营等方面的管理障碍，不能有效行使 控制权，公司对嘉华信息已实质失去控制。经公司董事会审议批准，自2021年10月起，公司不再将嘉华 信息纳入合并报表范围。</w:t>
      </w:r>
    </w:p>
    <w:p>
      <w:pPr>
        <w:pStyle w:val="Style40"/>
        <w:keepNext/>
        <w:keepLines/>
        <w:widowControl w:val="0"/>
        <w:shd w:val="clear" w:color="auto" w:fill="auto"/>
        <w:bidi w:val="0"/>
        <w:spacing w:before="0" w:after="60" w:line="398" w:lineRule="exact"/>
        <w:ind w:left="0" w:right="0" w:firstLine="360"/>
        <w:jc w:val="both"/>
      </w:pPr>
      <w:bookmarkStart w:id="2097" w:name="bookmark2097"/>
      <w:bookmarkStart w:id="2098" w:name="bookmark2098"/>
      <w:bookmarkStart w:id="2099" w:name="bookmark2099"/>
      <w:bookmarkStart w:id="2100" w:name="bookmark2100"/>
      <w:r>
        <w:rPr>
          <w:color w:val="000000"/>
          <w:spacing w:val="0"/>
          <w:w w:val="100"/>
          <w:position w:val="0"/>
        </w:rPr>
        <w:t>七</w:t>
      </w:r>
      <w:bookmarkEnd w:id="2099"/>
      <w:r>
        <w:rPr>
          <w:color w:val="000000"/>
          <w:spacing w:val="0"/>
          <w:w w:val="100"/>
          <w:position w:val="0"/>
        </w:rPr>
        <w:t>、在其他主体中的权益</w:t>
      </w:r>
      <w:bookmarkEnd w:id="2097"/>
      <w:bookmarkEnd w:id="2098"/>
      <w:bookmarkEnd w:id="2100"/>
    </w:p>
    <w:p>
      <w:pPr>
        <w:pStyle w:val="Style40"/>
        <w:keepNext/>
        <w:keepLines/>
        <w:widowControl w:val="0"/>
        <w:shd w:val="clear" w:color="auto" w:fill="auto"/>
        <w:bidi w:val="0"/>
        <w:spacing w:before="0" w:after="240" w:line="398" w:lineRule="exact"/>
        <w:ind w:left="0" w:right="0" w:firstLine="360"/>
        <w:jc w:val="both"/>
      </w:pPr>
      <w:bookmarkStart w:id="2097" w:name="bookmark2097"/>
      <w:bookmarkStart w:id="2098" w:name="bookmark2098"/>
      <w:bookmarkStart w:id="2101" w:name="bookmark2101"/>
      <w:r>
        <w:rPr>
          <w:color w:val="000000"/>
          <w:spacing w:val="0"/>
          <w:w w:val="100"/>
          <w:position w:val="0"/>
        </w:rPr>
        <w:t>（一）在子公司中的权益</w:t>
      </w:r>
      <w:bookmarkEnd w:id="2097"/>
      <w:bookmarkEnd w:id="2098"/>
      <w:bookmarkEnd w:id="2101"/>
    </w:p>
    <w:p>
      <w:pPr>
        <w:pStyle w:val="Style40"/>
        <w:keepNext/>
        <w:keepLines/>
        <w:widowControl w:val="0"/>
        <w:shd w:val="clear" w:color="auto" w:fill="auto"/>
        <w:bidi w:val="0"/>
        <w:spacing w:before="0" w:after="0" w:line="415" w:lineRule="auto"/>
        <w:ind w:left="0" w:right="0" w:firstLine="520"/>
        <w:jc w:val="both"/>
      </w:pPr>
      <w:bookmarkStart w:id="2097" w:name="bookmark2097"/>
      <w:bookmarkStart w:id="2098" w:name="bookmark2098"/>
      <w:bookmarkStart w:id="2102" w:name="bookmark2102"/>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2097"/>
      <w:bookmarkEnd w:id="2098"/>
      <w:bookmarkEnd w:id="2102"/>
    </w:p>
    <w:tbl>
      <w:tblPr>
        <w:tblOverlap w:val="never"/>
        <w:jc w:val="center"/>
        <w:tblLayout w:type="fixed"/>
      </w:tblPr>
      <w:tblGrid>
        <w:gridCol w:w="2813"/>
        <w:gridCol w:w="854"/>
        <w:gridCol w:w="835"/>
        <w:gridCol w:w="1675"/>
        <w:gridCol w:w="758"/>
        <w:gridCol w:w="888"/>
        <w:gridCol w:w="1277"/>
        <w:gridCol w:w="667"/>
      </w:tblGrid>
      <w:tr>
        <w:trPr>
          <w:trHeight w:val="389"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主要经 营地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7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1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北京创世漫道科技有限公司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电信增值业务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center"/>
            </w:pPr>
            <w:r>
              <w:rPr>
                <w:color w:val="000000"/>
                <w:spacing w:val="0"/>
                <w:w w:val="100"/>
                <w:position w:val="0"/>
              </w:rPr>
              <w:t>非同一控制 下合并</w:t>
            </w:r>
          </w:p>
        </w:tc>
        <w:tc>
          <w:tcPr>
            <w:tcBorders>
              <w:top w:val="single" w:sz="4"/>
              <w:left w:val="single" w:sz="4"/>
              <w:right w:val="single" w:sz="4"/>
            </w:tcBorders>
            <w:shd w:val="clear" w:color="auto" w:fill="FFFFFF"/>
            <w:vAlign w:val="top"/>
          </w:tcPr>
          <w:p>
            <w:pPr>
              <w:widowControl w:val="0"/>
              <w:rPr>
                <w:sz w:val="10"/>
                <w:szCs w:val="10"/>
              </w:rPr>
            </w:pPr>
          </w:p>
        </w:tc>
      </w:tr>
      <w:tr>
        <w:trPr>
          <w:trHeight w:val="61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华赢融资租赁（深圳）有限公司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融资租赁业务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center"/>
            </w:pPr>
            <w:r>
              <w:rPr>
                <w:color w:val="000000"/>
                <w:spacing w:val="0"/>
                <w:w w:val="100"/>
                <w:position w:val="0"/>
              </w:rPr>
              <w:t>非同一控制 下合并</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新疆漫道通信科技有限公司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电信增值业务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北京东方博星科技有限责任公司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电信增值业务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center"/>
            </w:pPr>
            <w:r>
              <w:rPr>
                <w:color w:val="000000"/>
                <w:spacing w:val="0"/>
                <w:w w:val="100"/>
                <w:position w:val="0"/>
              </w:rPr>
              <w:t>非同一控制 下合并</w:t>
            </w:r>
          </w:p>
        </w:tc>
        <w:tc>
          <w:tcPr>
            <w:tcBorders>
              <w:top w:val="single" w:sz="4"/>
              <w:left w:val="single" w:sz="4"/>
              <w:right w:val="single" w:sz="4"/>
            </w:tcBorders>
            <w:shd w:val="clear" w:color="auto" w:fill="FFFFFF"/>
            <w:vAlign w:val="top"/>
          </w:tcPr>
          <w:p>
            <w:pPr>
              <w:widowControl w:val="0"/>
              <w:rPr>
                <w:sz w:val="10"/>
                <w:szCs w:val="10"/>
              </w:rPr>
            </w:pPr>
          </w:p>
        </w:tc>
      </w:tr>
      <w:tr>
        <w:trPr>
          <w:trHeight w:val="61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广东长实通信科技有限公司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广东</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通信服务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center"/>
            </w:pPr>
            <w:r>
              <w:rPr>
                <w:color w:val="000000"/>
                <w:spacing w:val="0"/>
                <w:w w:val="100"/>
                <w:position w:val="0"/>
              </w:rPr>
              <w:t>非同一控制 下合并</w:t>
            </w: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pPr>
            <w:r>
              <w:rPr>
                <w:color w:val="000000"/>
                <w:spacing w:val="0"/>
                <w:w w:val="100"/>
                <w:position w:val="0"/>
              </w:rPr>
              <w:t>新丝路融资租赁（深圳）有限公 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融资租赁业务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center"/>
            </w:pPr>
            <w:r>
              <w:rPr>
                <w:color w:val="000000"/>
                <w:spacing w:val="0"/>
                <w:w w:val="100"/>
                <w:position w:val="0"/>
              </w:rPr>
              <w:t>非同一控制 下合并</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813"/>
        <w:gridCol w:w="854"/>
        <w:gridCol w:w="835"/>
        <w:gridCol w:w="1675"/>
        <w:gridCol w:w="758"/>
        <w:gridCol w:w="888"/>
        <w:gridCol w:w="1277"/>
        <w:gridCol w:w="667"/>
      </w:tblGrid>
      <w:tr>
        <w:trPr>
          <w:trHeight w:val="384"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0"/>
              <w:jc w:val="center"/>
            </w:pPr>
            <w:r>
              <w:rPr>
                <w:color w:val="000000"/>
                <w:spacing w:val="0"/>
                <w:w w:val="100"/>
                <w:position w:val="0"/>
              </w:rPr>
              <w:t>主要经 营地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8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清远长实云谷科技有限公司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清远</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清远</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通信网络维护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长实通信科技（香港）有限公司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香港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香港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茌平长云通信科技有限公司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山东</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茌平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数据维护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海南长实云谷科技有限公司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海南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海口</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海南博创云天科技有限公司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海南</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海口</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算力销售</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70.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518" w:right="0" w:firstLine="0"/>
        <w:jc w:val="left"/>
      </w:pPr>
      <w:r>
        <w:rPr>
          <w:b/>
          <w:bCs/>
          <w:color w:val="000000"/>
          <w:spacing w:val="0"/>
          <w:w w:val="100"/>
          <w:position w:val="0"/>
        </w:rPr>
        <w:t>八、与金融工具相关的风险</w:t>
      </w:r>
    </w:p>
    <w:p>
      <w:pPr>
        <w:widowControl w:val="0"/>
        <w:spacing w:after="59" w:line="1" w:lineRule="exact"/>
      </w:pPr>
    </w:p>
    <w:p>
      <w:pPr>
        <w:pStyle w:val="Style26"/>
        <w:keepNext w:val="0"/>
        <w:keepLines w:val="0"/>
        <w:widowControl w:val="0"/>
        <w:shd w:val="clear" w:color="auto" w:fill="auto"/>
        <w:bidi w:val="0"/>
        <w:spacing w:before="0" w:after="60" w:line="403" w:lineRule="exact"/>
        <w:ind w:left="0" w:right="0" w:firstLine="520"/>
        <w:jc w:val="both"/>
      </w:pPr>
      <w:r>
        <w:rPr>
          <w:color w:val="000000"/>
          <w:spacing w:val="0"/>
          <w:w w:val="100"/>
          <w:position w:val="0"/>
        </w:rPr>
        <w:t>本公司在经营过程中面临各种金融风险：信用风险、流动性风险和市场风险（包括汇率风险、利率风 险和其他价格风险）。上述金融风险以及本公司为降低这些风险所采取的风险管理政策如下所述：</w:t>
      </w:r>
    </w:p>
    <w:p>
      <w:pPr>
        <w:pStyle w:val="Style26"/>
        <w:keepNext w:val="0"/>
        <w:keepLines w:val="0"/>
        <w:widowControl w:val="0"/>
        <w:shd w:val="clear" w:color="auto" w:fill="auto"/>
        <w:bidi w:val="0"/>
        <w:spacing w:before="0" w:after="60" w:line="400" w:lineRule="exact"/>
        <w:ind w:left="0" w:right="0" w:firstLine="520"/>
        <w:jc w:val="both"/>
      </w:pPr>
      <w:r>
        <w:rPr>
          <w:color w:val="000000"/>
          <w:spacing w:val="0"/>
          <w:w w:val="100"/>
          <w:position w:val="0"/>
        </w:rPr>
        <w:t>董事会负责规划并建立本公司的风险管理架构，制定本公司的风险管理政策和相关指引并监督风险管 理措施的执行情况。本公司已制定风险管理政策以识别和分析本公司所面临的风险，这些风险管理政策对 特定风险进行了明确规定，涵盖了市场风险、信用风险和流动性风险管理等诸多方面。本公司定期评估市 场环境及本公司经营活动的变化以决定是否对风险管理政策及系统进行更新。本公司的风险管理由风险管 理委员会按照董事会批准的政策开展。风险管理委员会通过与本公司其他业务部门的紧密合作来识别、评 价和规避相关风险。本公司内部审计部门就风险管理控制及程序进行定期的审核，并将审核结果上报本公 司的审计委员会。</w:t>
      </w:r>
    </w:p>
    <w:p>
      <w:pPr>
        <w:pStyle w:val="Style26"/>
        <w:keepNext w:val="0"/>
        <w:keepLines w:val="0"/>
        <w:widowControl w:val="0"/>
        <w:shd w:val="clear" w:color="auto" w:fill="auto"/>
        <w:bidi w:val="0"/>
        <w:spacing w:before="0" w:after="60" w:line="403" w:lineRule="exact"/>
        <w:ind w:left="0" w:right="0" w:firstLine="520"/>
        <w:jc w:val="both"/>
      </w:pPr>
      <w:r>
        <w:rPr>
          <w:color w:val="000000"/>
          <w:spacing w:val="0"/>
          <w:w w:val="100"/>
          <w:position w:val="0"/>
        </w:rPr>
        <w:t>本公司通过适当的多样化投资及业务组合来分散金融工具风险，并通过制定相应的风险管理政策减少 集中于单一行业、特定地区或特定交易对手的风险。</w:t>
      </w:r>
    </w:p>
    <w:p>
      <w:pPr>
        <w:pStyle w:val="Style40"/>
        <w:keepNext/>
        <w:keepLines/>
        <w:widowControl w:val="0"/>
        <w:shd w:val="clear" w:color="auto" w:fill="auto"/>
        <w:tabs>
          <w:tab w:pos="920" w:val="left"/>
        </w:tabs>
        <w:bidi w:val="0"/>
        <w:spacing w:before="0" w:after="60" w:line="401" w:lineRule="exact"/>
        <w:ind w:left="0" w:right="0" w:firstLine="380"/>
        <w:jc w:val="both"/>
      </w:pPr>
      <w:bookmarkStart w:id="2103" w:name="bookmark2103"/>
      <w:bookmarkStart w:id="2104" w:name="bookmark2104"/>
      <w:bookmarkStart w:id="2105" w:name="bookmark2105"/>
      <w:bookmarkStart w:id="2106" w:name="bookmark2106"/>
      <w:r>
        <w:rPr>
          <w:color w:val="000000"/>
          <w:spacing w:val="0"/>
          <w:w w:val="100"/>
          <w:position w:val="0"/>
        </w:rPr>
        <w:t>（</w:t>
      </w:r>
      <w:bookmarkEnd w:id="2105"/>
      <w:r>
        <w:rPr>
          <w:color w:val="000000"/>
          <w:spacing w:val="0"/>
          <w:w w:val="100"/>
          <w:position w:val="0"/>
        </w:rPr>
        <w:t>一）</w:t>
        <w:tab/>
        <w:t>信用风险</w:t>
      </w:r>
      <w:bookmarkEnd w:id="2103"/>
      <w:bookmarkEnd w:id="2104"/>
      <w:bookmarkEnd w:id="2106"/>
    </w:p>
    <w:p>
      <w:pPr>
        <w:pStyle w:val="Style26"/>
        <w:keepNext w:val="0"/>
        <w:keepLines w:val="0"/>
        <w:widowControl w:val="0"/>
        <w:shd w:val="clear" w:color="auto" w:fill="auto"/>
        <w:bidi w:val="0"/>
        <w:spacing w:before="0" w:after="60" w:line="401" w:lineRule="exact"/>
        <w:ind w:left="0" w:right="0" w:firstLine="520"/>
        <w:jc w:val="both"/>
      </w:pPr>
      <w:r>
        <w:rPr>
          <w:color w:val="000000"/>
          <w:spacing w:val="0"/>
          <w:w w:val="100"/>
          <w:position w:val="0"/>
        </w:rPr>
        <w:t>信用风险是指交易对手未能履行合同义务而导致本公司发生财务损失的风险。</w:t>
      </w:r>
    </w:p>
    <w:p>
      <w:pPr>
        <w:pStyle w:val="Style26"/>
        <w:keepNext w:val="0"/>
        <w:keepLines w:val="0"/>
        <w:widowControl w:val="0"/>
        <w:shd w:val="clear" w:color="auto" w:fill="auto"/>
        <w:bidi w:val="0"/>
        <w:spacing w:before="0" w:after="60" w:line="403" w:lineRule="exact"/>
        <w:ind w:left="0" w:right="0" w:firstLine="520"/>
        <w:jc w:val="both"/>
      </w:pPr>
      <w:r>
        <w:rPr>
          <w:color w:val="000000"/>
          <w:spacing w:val="0"/>
          <w:w w:val="100"/>
          <w:position w:val="0"/>
        </w:rPr>
        <w:t>本公司信用风险主要产生于货币资金、应收票据、应收账款、应收款项融资、其他应收款、债权投资、 其他债权投资和财务担保合同等，以及未纳入减值评估范围的以公允价值计量且其变动计入当期损益的债 务工具投资和衍生金融资产等。于资产负债表日，本公司金融资产的账面价值已代表其最大信用风险敞口；</w:t>
      </w:r>
    </w:p>
    <w:p>
      <w:pPr>
        <w:pStyle w:val="Style26"/>
        <w:keepNext w:val="0"/>
        <w:keepLines w:val="0"/>
        <w:widowControl w:val="0"/>
        <w:shd w:val="clear" w:color="auto" w:fill="auto"/>
        <w:bidi w:val="0"/>
        <w:spacing w:before="0" w:after="60" w:line="394" w:lineRule="exact"/>
        <w:ind w:left="0" w:right="0" w:firstLine="520"/>
        <w:jc w:val="both"/>
      </w:pPr>
      <w:r>
        <w:rPr>
          <w:color w:val="000000"/>
          <w:spacing w:val="0"/>
          <w:w w:val="100"/>
          <w:position w:val="0"/>
        </w:rPr>
        <w:t>本公司货币资金主要为存放于声誉良好并拥有较高信用评级的国有银行和其他大中型上市银行的银 行存款，本公司认为其不存在重大的信用风险，几乎不会产生因银行违约而导致的重大损失。</w:t>
      </w:r>
    </w:p>
    <w:p>
      <w:pPr>
        <w:pStyle w:val="Style26"/>
        <w:keepNext w:val="0"/>
        <w:keepLines w:val="0"/>
        <w:widowControl w:val="0"/>
        <w:shd w:val="clear" w:color="auto" w:fill="auto"/>
        <w:bidi w:val="0"/>
        <w:spacing w:before="0" w:after="60" w:line="401" w:lineRule="exact"/>
        <w:ind w:left="0" w:right="0" w:firstLine="520"/>
        <w:jc w:val="both"/>
      </w:pPr>
      <w:r>
        <w:rPr>
          <w:color w:val="000000"/>
          <w:spacing w:val="0"/>
          <w:w w:val="100"/>
          <w:position w:val="0"/>
        </w:rPr>
        <w:t>此外，对于应收票据、应收账款、应收款项融资和其他应收款等，本公司设定相关政策以控制信用风 险敞口。本公司基于对客户的财务状况、从第三方获取担保的可能性、信用记录及其他因素诸如目前市场 状况等评估客户的信用资质并设置相应信用期。本公司会定期对客户信用记录进行监控，对于信用记录不 良的客户，本公司会采用书面催款、缩短信用期或取消信用期等方式，以确保本公司的整体信用风险在可 控的范围内。</w:t>
      </w:r>
    </w:p>
    <w:p>
      <w:pPr>
        <w:pStyle w:val="Style26"/>
        <w:keepNext w:val="0"/>
        <w:keepLines w:val="0"/>
        <w:widowControl w:val="0"/>
        <w:shd w:val="clear" w:color="auto" w:fill="auto"/>
        <w:tabs>
          <w:tab w:pos="920" w:val="left"/>
        </w:tabs>
        <w:bidi w:val="0"/>
        <w:spacing w:before="0" w:after="60" w:line="401" w:lineRule="exact"/>
        <w:ind w:left="0" w:right="0" w:firstLine="380"/>
        <w:jc w:val="both"/>
      </w:pPr>
      <w:bookmarkStart w:id="2107" w:name="bookmark2107"/>
      <w:r>
        <w:rPr>
          <w:b/>
          <w:bCs/>
          <w:color w:val="000000"/>
          <w:spacing w:val="0"/>
          <w:w w:val="100"/>
          <w:position w:val="0"/>
        </w:rPr>
        <w:t>（</w:t>
      </w:r>
      <w:bookmarkEnd w:id="2107"/>
      <w:r>
        <w:rPr>
          <w:b/>
          <w:bCs/>
          <w:color w:val="000000"/>
          <w:spacing w:val="0"/>
          <w:w w:val="100"/>
          <w:position w:val="0"/>
        </w:rPr>
        <w:t>二）</w:t>
        <w:tab/>
        <w:t>流动性风险</w:t>
      </w:r>
    </w:p>
    <w:p>
      <w:pPr>
        <w:pStyle w:val="Style26"/>
        <w:keepNext w:val="0"/>
        <w:keepLines w:val="0"/>
        <w:widowControl w:val="0"/>
        <w:shd w:val="clear" w:color="auto" w:fill="auto"/>
        <w:bidi w:val="0"/>
        <w:spacing w:before="0" w:after="60" w:line="401" w:lineRule="exact"/>
        <w:ind w:left="0" w:right="0" w:firstLine="360"/>
        <w:jc w:val="both"/>
      </w:pPr>
      <w:r>
        <w:rPr>
          <w:color w:val="000000"/>
          <w:spacing w:val="0"/>
          <w:w w:val="100"/>
          <w:position w:val="0"/>
        </w:rPr>
        <w:t>流动性风险是指企业在履行以交付现金或其他金融资产的方式结算的义务时发生资金短缺的风险。</w:t>
      </w:r>
    </w:p>
    <w:p>
      <w:pPr>
        <w:pStyle w:val="Style26"/>
        <w:keepNext w:val="0"/>
        <w:keepLines w:val="0"/>
        <w:widowControl w:val="0"/>
        <w:shd w:val="clear" w:color="auto" w:fill="auto"/>
        <w:bidi w:val="0"/>
        <w:spacing w:before="0" w:after="60" w:line="402" w:lineRule="exact"/>
        <w:ind w:left="0" w:right="0" w:firstLine="420"/>
        <w:jc w:val="both"/>
      </w:pPr>
      <w:r>
        <w:rPr>
          <w:color w:val="000000"/>
          <w:spacing w:val="0"/>
          <w:w w:val="100"/>
          <w:position w:val="0"/>
        </w:rPr>
        <w:t>本公司的政策是确保拥有充足的现金以偿还到期债务。流动性风险由本公司的财务部门集中控制。财 务部门通过监控现金余额、可随时变现的有价证券以及对未来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个月现金流量的滚动预测，确保公司在 所有合理预测的情况下拥有充足的资金偿还债务。同时持续监控公司是否符合借款协议的规定，从主要金 融机构获得提供足够备用资金的承诺，以满足短期和长期的资金需求。</w:t>
      </w:r>
    </w:p>
    <w:p>
      <w:pPr>
        <w:pStyle w:val="Style40"/>
        <w:keepNext/>
        <w:keepLines/>
        <w:widowControl w:val="0"/>
        <w:shd w:val="clear" w:color="auto" w:fill="auto"/>
        <w:bidi w:val="0"/>
        <w:spacing w:before="0" w:after="60" w:line="401" w:lineRule="exact"/>
        <w:ind w:left="0" w:right="0" w:firstLine="280"/>
        <w:jc w:val="both"/>
      </w:pPr>
      <w:bookmarkStart w:id="2108" w:name="bookmark2108"/>
      <w:bookmarkStart w:id="2109" w:name="bookmark2109"/>
      <w:bookmarkStart w:id="2110" w:name="bookmark2110"/>
      <w:bookmarkStart w:id="2111" w:name="bookmark2111"/>
      <w:r>
        <w:rPr>
          <w:color w:val="000000"/>
          <w:spacing w:val="0"/>
          <w:w w:val="100"/>
          <w:position w:val="0"/>
        </w:rPr>
        <w:t>（</w:t>
      </w:r>
      <w:bookmarkEnd w:id="2110"/>
      <w:r>
        <w:rPr>
          <w:color w:val="000000"/>
          <w:spacing w:val="0"/>
          <w:w w:val="100"/>
          <w:position w:val="0"/>
        </w:rPr>
        <w:t>三）市场风险</w:t>
      </w:r>
      <w:bookmarkEnd w:id="2108"/>
      <w:bookmarkEnd w:id="2109"/>
      <w:bookmarkEnd w:id="2111"/>
    </w:p>
    <w:p>
      <w:pPr>
        <w:pStyle w:val="Style26"/>
        <w:keepNext w:val="0"/>
        <w:keepLines w:val="0"/>
        <w:widowControl w:val="0"/>
        <w:shd w:val="clear" w:color="auto" w:fill="auto"/>
        <w:bidi w:val="0"/>
        <w:spacing w:before="0" w:after="240" w:line="403" w:lineRule="exact"/>
        <w:ind w:left="0" w:right="0" w:firstLine="420"/>
        <w:jc w:val="both"/>
      </w:pPr>
      <w:r>
        <w:rPr>
          <w:color w:val="000000"/>
          <w:spacing w:val="0"/>
          <w:w w:val="100"/>
          <w:position w:val="0"/>
        </w:rPr>
        <w:t>金融工具的市场风险是指金融工具的公允价值或未来现金流量因市场价格变动而发生波动的风险，包 括汇率风险、利率风险和其他价格风险。</w:t>
      </w:r>
    </w:p>
    <w:p>
      <w:pPr>
        <w:pStyle w:val="Style40"/>
        <w:keepNext/>
        <w:keepLines/>
        <w:widowControl w:val="0"/>
        <w:shd w:val="clear" w:color="auto" w:fill="auto"/>
        <w:tabs>
          <w:tab w:pos="725" w:val="left"/>
        </w:tabs>
        <w:bidi w:val="0"/>
        <w:spacing w:before="0" w:after="0" w:line="418" w:lineRule="auto"/>
        <w:ind w:left="0" w:right="0" w:firstLine="360"/>
        <w:jc w:val="both"/>
      </w:pPr>
      <w:bookmarkStart w:id="2112" w:name="bookmark2112"/>
      <w:bookmarkStart w:id="2113" w:name="bookmark2113"/>
      <w:bookmarkStart w:id="2114" w:name="bookmark2114"/>
      <w:bookmarkStart w:id="2115" w:name="bookmark2115"/>
      <w:r>
        <w:rPr>
          <w:rFonts w:ascii="Times New Roman" w:eastAsia="Times New Roman" w:hAnsi="Times New Roman" w:cs="Times New Roman"/>
          <w:color w:val="000000"/>
          <w:spacing w:val="0"/>
          <w:w w:val="100"/>
          <w:position w:val="0"/>
        </w:rPr>
        <w:t>1</w:t>
      </w:r>
      <w:bookmarkEnd w:id="2114"/>
      <w:r>
        <w:rPr>
          <w:color w:val="000000"/>
          <w:spacing w:val="0"/>
          <w:w w:val="100"/>
          <w:position w:val="0"/>
        </w:rPr>
        <w:t>、</w:t>
        <w:tab/>
        <w:t>利率风险</w:t>
      </w:r>
      <w:bookmarkEnd w:id="2112"/>
      <w:bookmarkEnd w:id="2113"/>
      <w:bookmarkEnd w:id="2115"/>
    </w:p>
    <w:p>
      <w:pPr>
        <w:pStyle w:val="Style26"/>
        <w:keepNext w:val="0"/>
        <w:keepLines w:val="0"/>
        <w:widowControl w:val="0"/>
        <w:shd w:val="clear" w:color="auto" w:fill="auto"/>
        <w:bidi w:val="0"/>
        <w:spacing w:before="0" w:after="60" w:line="401" w:lineRule="exact"/>
        <w:ind w:left="0" w:right="0" w:firstLine="360"/>
        <w:jc w:val="left"/>
      </w:pPr>
      <w:r>
        <w:rPr>
          <w:color w:val="000000"/>
          <w:spacing w:val="0"/>
          <w:w w:val="100"/>
          <w:position w:val="0"/>
        </w:rPr>
        <w:t>利率风险是指金融工具的公允价值或未来现金流量因市场利率变动而发生波动的风险。</w:t>
      </w:r>
    </w:p>
    <w:p>
      <w:pPr>
        <w:pStyle w:val="Style26"/>
        <w:keepNext w:val="0"/>
        <w:keepLines w:val="0"/>
        <w:widowControl w:val="0"/>
        <w:shd w:val="clear" w:color="auto" w:fill="auto"/>
        <w:bidi w:val="0"/>
        <w:spacing w:before="0" w:after="240" w:line="401" w:lineRule="exact"/>
        <w:ind w:left="0" w:right="0" w:firstLine="420"/>
        <w:jc w:val="both"/>
      </w:pPr>
      <w:r>
        <w:rPr>
          <w:color w:val="000000"/>
          <w:spacing w:val="0"/>
          <w:w w:val="100"/>
          <w:position w:val="0"/>
        </w:rPr>
        <w:t>固定利率和浮动利率的带息金融工具分别使本公司面临公允价值利率风险及现金流量利率风险。本公 司根据市场环境来决定固定利率与浮动利率工具的比例，并通过定期审阅与监察维持适当的固定和浮动利 率工具组合。必要时，本公司会采用利率互换工具来对冲利率风险。</w:t>
      </w:r>
    </w:p>
    <w:p>
      <w:pPr>
        <w:pStyle w:val="Style26"/>
        <w:keepNext w:val="0"/>
        <w:keepLines w:val="0"/>
        <w:widowControl w:val="0"/>
        <w:shd w:val="clear" w:color="auto" w:fill="auto"/>
        <w:tabs>
          <w:tab w:pos="735" w:val="left"/>
        </w:tabs>
        <w:bidi w:val="0"/>
        <w:spacing w:before="0" w:after="0" w:line="418" w:lineRule="auto"/>
        <w:ind w:left="0" w:right="0" w:firstLine="360"/>
        <w:jc w:val="left"/>
      </w:pPr>
      <w:bookmarkStart w:id="2116" w:name="bookmark2116"/>
      <w:r>
        <w:rPr>
          <w:rFonts w:ascii="Times New Roman" w:eastAsia="Times New Roman" w:hAnsi="Times New Roman" w:cs="Times New Roman"/>
          <w:color w:val="000000"/>
          <w:spacing w:val="0"/>
          <w:w w:val="100"/>
          <w:position w:val="0"/>
        </w:rPr>
        <w:t>2</w:t>
      </w:r>
      <w:bookmarkEnd w:id="2116"/>
      <w:r>
        <w:rPr>
          <w:color w:val="000000"/>
          <w:spacing w:val="0"/>
          <w:w w:val="100"/>
          <w:position w:val="0"/>
        </w:rPr>
        <w:t>、</w:t>
        <w:tab/>
      </w:r>
      <w:r>
        <w:rPr>
          <w:b/>
          <w:bCs/>
          <w:color w:val="000000"/>
          <w:spacing w:val="0"/>
          <w:w w:val="100"/>
          <w:position w:val="0"/>
        </w:rPr>
        <w:t>汇率风险</w:t>
      </w:r>
    </w:p>
    <w:p>
      <w:pPr>
        <w:pStyle w:val="Style26"/>
        <w:keepNext w:val="0"/>
        <w:keepLines w:val="0"/>
        <w:widowControl w:val="0"/>
        <w:shd w:val="clear" w:color="auto" w:fill="auto"/>
        <w:bidi w:val="0"/>
        <w:spacing w:before="0" w:after="60" w:line="401" w:lineRule="exact"/>
        <w:ind w:left="0" w:right="0" w:firstLine="360"/>
        <w:jc w:val="left"/>
      </w:pPr>
      <w:r>
        <w:rPr>
          <w:color w:val="000000"/>
          <w:spacing w:val="0"/>
          <w:w w:val="100"/>
          <w:position w:val="0"/>
        </w:rPr>
        <w:t>汇率风险是指金融工具的公允价值或未来现金流量因外汇汇率变动而发生波动的风险。</w:t>
      </w:r>
    </w:p>
    <w:p>
      <w:pPr>
        <w:pStyle w:val="Style26"/>
        <w:keepNext w:val="0"/>
        <w:keepLines w:val="0"/>
        <w:widowControl w:val="0"/>
        <w:shd w:val="clear" w:color="auto" w:fill="auto"/>
        <w:bidi w:val="0"/>
        <w:spacing w:before="0" w:after="240" w:line="398" w:lineRule="exact"/>
        <w:ind w:left="0" w:right="0" w:firstLine="420"/>
        <w:jc w:val="both"/>
      </w:pPr>
      <w:r>
        <w:rPr>
          <w:color w:val="000000"/>
          <w:spacing w:val="0"/>
          <w:w w:val="100"/>
          <w:position w:val="0"/>
        </w:rPr>
        <w:t>本公司持续监控外币交易和外币资产及负债的规模，以最大程度降低面临的外汇风险。此外，公司还 可能签署远期外汇合约或货币互换合约以达到规避汇率风险的目的。于本期及上期，本公司未签署任何远 期外汇合约或货币互换合约。</w:t>
      </w:r>
    </w:p>
    <w:p>
      <w:pPr>
        <w:pStyle w:val="Style40"/>
        <w:keepNext/>
        <w:keepLines/>
        <w:widowControl w:val="0"/>
        <w:shd w:val="clear" w:color="auto" w:fill="auto"/>
        <w:tabs>
          <w:tab w:pos="795" w:val="left"/>
        </w:tabs>
        <w:bidi w:val="0"/>
        <w:spacing w:before="0" w:after="0" w:line="418" w:lineRule="auto"/>
        <w:ind w:left="0" w:right="0" w:firstLine="420"/>
        <w:jc w:val="both"/>
      </w:pPr>
      <w:bookmarkStart w:id="2117" w:name="bookmark2117"/>
      <w:bookmarkStart w:id="2118" w:name="bookmark2118"/>
      <w:bookmarkStart w:id="2119" w:name="bookmark2119"/>
      <w:bookmarkStart w:id="2120" w:name="bookmark2120"/>
      <w:r>
        <w:rPr>
          <w:rFonts w:ascii="Times New Roman" w:eastAsia="Times New Roman" w:hAnsi="Times New Roman" w:cs="Times New Roman"/>
          <w:color w:val="000000"/>
          <w:spacing w:val="0"/>
          <w:w w:val="100"/>
          <w:position w:val="0"/>
        </w:rPr>
        <w:t>3</w:t>
      </w:r>
      <w:bookmarkEnd w:id="2119"/>
      <w:r>
        <w:rPr>
          <w:color w:val="000000"/>
          <w:spacing w:val="0"/>
          <w:w w:val="100"/>
          <w:position w:val="0"/>
        </w:rPr>
        <w:t>、</w:t>
        <w:tab/>
        <w:t>其他价格风险</w:t>
      </w:r>
      <w:bookmarkEnd w:id="2117"/>
      <w:bookmarkEnd w:id="2118"/>
      <w:bookmarkEnd w:id="2120"/>
    </w:p>
    <w:p>
      <w:pPr>
        <w:pStyle w:val="Style26"/>
        <w:keepNext w:val="0"/>
        <w:keepLines w:val="0"/>
        <w:widowControl w:val="0"/>
        <w:shd w:val="clear" w:color="auto" w:fill="auto"/>
        <w:bidi w:val="0"/>
        <w:spacing w:before="0" w:after="60" w:line="413" w:lineRule="exact"/>
        <w:ind w:left="0" w:right="0" w:firstLine="420"/>
        <w:jc w:val="both"/>
      </w:pPr>
      <w:r>
        <w:rPr>
          <w:color w:val="000000"/>
          <w:spacing w:val="0"/>
          <w:w w:val="100"/>
          <w:position w:val="0"/>
        </w:rPr>
        <w:t>其他价格风险是指金融工具的公允价值或未来现金流量因汇率风险和利率风险以外的市场价格变动 而发生波动的风险。</w:t>
      </w:r>
    </w:p>
    <w:p>
      <w:pPr>
        <w:pStyle w:val="Style40"/>
        <w:keepNext/>
        <w:keepLines/>
        <w:widowControl w:val="0"/>
        <w:shd w:val="clear" w:color="auto" w:fill="auto"/>
        <w:bidi w:val="0"/>
        <w:spacing w:before="0" w:after="60" w:line="401" w:lineRule="exact"/>
        <w:ind w:left="0" w:right="0" w:firstLine="360"/>
        <w:jc w:val="both"/>
      </w:pPr>
      <w:bookmarkStart w:id="2121" w:name="bookmark2121"/>
      <w:bookmarkStart w:id="2122" w:name="bookmark2122"/>
      <w:bookmarkStart w:id="2123" w:name="bookmark2123"/>
      <w:r>
        <w:rPr>
          <w:color w:val="000000"/>
          <w:spacing w:val="0"/>
          <w:w w:val="100"/>
          <w:position w:val="0"/>
        </w:rPr>
        <w:t>九、关联方及关联交易</w:t>
      </w:r>
      <w:bookmarkEnd w:id="2121"/>
      <w:bookmarkEnd w:id="2122"/>
      <w:bookmarkEnd w:id="2123"/>
    </w:p>
    <w:p>
      <w:pPr>
        <w:pStyle w:val="Style40"/>
        <w:keepNext/>
        <w:keepLines/>
        <w:widowControl w:val="0"/>
        <w:shd w:val="clear" w:color="auto" w:fill="auto"/>
        <w:bidi w:val="0"/>
        <w:spacing w:before="0" w:after="60" w:line="401" w:lineRule="exact"/>
        <w:ind w:left="0" w:right="0" w:firstLine="280"/>
        <w:jc w:val="both"/>
      </w:pPr>
      <w:bookmarkStart w:id="2121" w:name="bookmark2121"/>
      <w:bookmarkStart w:id="2122" w:name="bookmark2122"/>
      <w:bookmarkStart w:id="2124" w:name="bookmark2124"/>
      <w:r>
        <w:rPr>
          <w:color w:val="000000"/>
          <w:spacing w:val="0"/>
          <w:w w:val="100"/>
          <w:position w:val="0"/>
        </w:rPr>
        <w:t>（一）本公司的母公司情况</w:t>
      </w:r>
      <w:bookmarkEnd w:id="2121"/>
      <w:bookmarkEnd w:id="2122"/>
      <w:bookmarkEnd w:id="2124"/>
    </w:p>
    <w:p>
      <w:pPr>
        <w:pStyle w:val="Style26"/>
        <w:keepNext w:val="0"/>
        <w:keepLines w:val="0"/>
        <w:widowControl w:val="0"/>
        <w:shd w:val="clear" w:color="auto" w:fill="auto"/>
        <w:bidi w:val="0"/>
        <w:spacing w:before="0" w:after="60" w:line="400" w:lineRule="exact"/>
        <w:ind w:left="0" w:right="0" w:firstLine="420"/>
        <w:jc w:val="both"/>
      </w:pPr>
      <w:r>
        <w:rPr>
          <w:color w:val="000000"/>
          <w:spacing w:val="0"/>
          <w:w w:val="100"/>
          <w:position w:val="0"/>
        </w:rPr>
        <w:t>截至2021年12月31日，本公司鹰溪谷持有公司股份207,705,182股，占公司总股本的22.18%，为 公司第一大股东，实际控制人为吴鹰先生。鹰溪谷的一致行动人上海峰幽投资管理中心（普通合伙）、北 京博升优势科技发展有限公司分别持有公司股2,455,296股、2,098,033股，鹰溪谷及其一致行动人合计 持有公司股份212,258,511股，占公司总股本的</w:t>
      </w:r>
      <w:r>
        <w:rPr>
          <w:color w:val="000000"/>
          <w:spacing w:val="0"/>
          <w:w w:val="100"/>
          <w:position w:val="0"/>
        </w:rPr>
        <w:t xml:space="preserve">22. </w:t>
      </w:r>
      <w:r>
        <w:rPr>
          <w:color w:val="000000"/>
          <w:spacing w:val="0"/>
          <w:w w:val="100"/>
          <w:position w:val="0"/>
        </w:rPr>
        <w:t xml:space="preserve">66%；第二大股东刘英魁持有公司股份84, 061, 447股， 占公司总股本的8.98%；第三大股东上海泽恒基金管理有限公司一泽恒鲲鹏二号私募证券投资基金持有公 司股份41, 852, </w:t>
      </w:r>
      <w:r>
        <w:rPr>
          <w:color w:val="000000"/>
          <w:spacing w:val="0"/>
          <w:w w:val="100"/>
          <w:position w:val="0"/>
        </w:rPr>
        <w:t xml:space="preserve">194. </w:t>
      </w:r>
      <w:r>
        <w:rPr>
          <w:color w:val="000000"/>
          <w:spacing w:val="0"/>
          <w:w w:val="100"/>
          <w:position w:val="0"/>
        </w:rPr>
        <w:t>00股，占公司总股本的4.47%。</w:t>
      </w:r>
    </w:p>
    <w:p>
      <w:pPr>
        <w:pStyle w:val="Style26"/>
        <w:keepNext w:val="0"/>
        <w:keepLines w:val="0"/>
        <w:widowControl w:val="0"/>
        <w:shd w:val="clear" w:color="auto" w:fill="auto"/>
        <w:bidi w:val="0"/>
        <w:spacing w:before="0" w:after="60" w:line="406" w:lineRule="exact"/>
        <w:ind w:left="0" w:right="0" w:firstLine="440"/>
        <w:jc w:val="both"/>
      </w:pPr>
      <w:r>
        <w:rPr>
          <w:color w:val="000000"/>
          <w:spacing w:val="0"/>
          <w:w w:val="100"/>
          <w:position w:val="0"/>
        </w:rPr>
        <w:t>从公司目前股权结构来看，鹰溪谷为公司第一大股东，与其一致行动人合计持股比例为</w:t>
      </w:r>
      <w:r>
        <w:rPr>
          <w:color w:val="000000"/>
          <w:spacing w:val="0"/>
          <w:w w:val="100"/>
          <w:position w:val="0"/>
        </w:rPr>
        <w:t xml:space="preserve">22. </w:t>
      </w:r>
      <w:r>
        <w:rPr>
          <w:color w:val="000000"/>
          <w:spacing w:val="0"/>
          <w:w w:val="100"/>
          <w:position w:val="0"/>
        </w:rPr>
        <w:t>66%,高出 第二大股东持股比例的13.68%，依其可实际支配的上市公司股份表决权已足以对公司股东大会的决议产生 重大影响。</w:t>
      </w:r>
    </w:p>
    <w:p>
      <w:pPr>
        <w:pStyle w:val="Style26"/>
        <w:keepNext w:val="0"/>
        <w:keepLines w:val="0"/>
        <w:widowControl w:val="0"/>
        <w:shd w:val="clear" w:color="auto" w:fill="auto"/>
        <w:tabs>
          <w:tab w:pos="2314" w:val="left"/>
        </w:tabs>
        <w:bidi w:val="0"/>
        <w:spacing w:before="0" w:after="60" w:line="402" w:lineRule="exact"/>
        <w:ind w:left="0" w:right="0" w:firstLine="440"/>
        <w:jc w:val="both"/>
      </w:pPr>
      <w:r>
        <w:rPr>
          <w:color w:val="000000"/>
          <w:spacing w:val="0"/>
          <w:w w:val="100"/>
          <w:position w:val="0"/>
        </w:rPr>
        <w:t>2021年11月18日，公司大股东中兆投资管理有限公司提名的董事卢小娟、费自力因个人原因向公司 董事会提交了辞职申请，辞去了公司董事职务，根据《公司法》、《公司章程》等有关规定，卢小娟、费自 力的辞职未导致董事会成员低于法定人数上述辞职申请自送达本公司董事会之日起生效。辞职后，卢小娟、 费自力不在公司担任任何职务。2021年12月6日，公司召开2021年第五次临时股东大会审议通过了《关 于调整公司董事会人数暨修改〈公司章程＞的议案》，公司董事会成员人数由九名调整为七名，其中非独立 董事四名，独立董事三名；本次股东大会同时审议通过了《关于补选鞠向东为第八届董事会非独立董事的 议案》，鹰溪谷提名的董事候选人鞠向东当选为公司非独立董事。从目前董事会成员构成来看，公司第八 届董事会的4名非独立董事均系鹰溪谷提名或推荐，鹰溪谷通过支配公司股份表决权已决定了公司董事会 半数以上成员选任。</w:t>
        <w:tab/>
        <w:t>综上，鹰溪谷成为公司的控股股东，吴鹰先生为公司的实际控制人。</w:t>
      </w:r>
    </w:p>
    <w:p>
      <w:pPr>
        <w:pStyle w:val="Style40"/>
        <w:keepNext/>
        <w:keepLines/>
        <w:widowControl w:val="0"/>
        <w:shd w:val="clear" w:color="auto" w:fill="auto"/>
        <w:tabs>
          <w:tab w:pos="814" w:val="left"/>
        </w:tabs>
        <w:bidi w:val="0"/>
        <w:spacing w:before="0" w:after="60" w:line="402" w:lineRule="exact"/>
        <w:ind w:left="0" w:right="0" w:firstLine="280"/>
        <w:jc w:val="both"/>
      </w:pPr>
      <w:bookmarkStart w:id="2125" w:name="bookmark2125"/>
      <w:bookmarkStart w:id="2126" w:name="bookmark2126"/>
      <w:bookmarkStart w:id="2127" w:name="bookmark2127"/>
      <w:bookmarkStart w:id="2128" w:name="bookmark2128"/>
      <w:r>
        <w:rPr>
          <w:color w:val="000000"/>
          <w:spacing w:val="0"/>
          <w:w w:val="100"/>
          <w:position w:val="0"/>
        </w:rPr>
        <w:t>（</w:t>
      </w:r>
      <w:bookmarkEnd w:id="2127"/>
      <w:r>
        <w:rPr>
          <w:color w:val="000000"/>
          <w:spacing w:val="0"/>
          <w:w w:val="100"/>
          <w:position w:val="0"/>
        </w:rPr>
        <w:t>二）</w:t>
        <w:tab/>
        <w:t>本公司的子公司情况</w:t>
      </w:r>
      <w:bookmarkEnd w:id="2125"/>
      <w:bookmarkEnd w:id="2126"/>
      <w:bookmarkEnd w:id="2128"/>
    </w:p>
    <w:p>
      <w:pPr>
        <w:pStyle w:val="Style26"/>
        <w:keepNext w:val="0"/>
        <w:keepLines w:val="0"/>
        <w:widowControl w:val="0"/>
        <w:shd w:val="clear" w:color="auto" w:fill="auto"/>
        <w:bidi w:val="0"/>
        <w:spacing w:before="0" w:after="60" w:line="402" w:lineRule="exact"/>
        <w:ind w:left="0" w:right="0" w:firstLine="440"/>
        <w:jc w:val="left"/>
      </w:pPr>
      <w:r>
        <w:rPr>
          <w:color w:val="000000"/>
          <w:spacing w:val="0"/>
          <w:w w:val="100"/>
          <w:position w:val="0"/>
        </w:rPr>
        <w:t>本公司子公司的情况详见本附注“七、在其他主体中的权益”。</w:t>
      </w:r>
    </w:p>
    <w:p>
      <w:pPr>
        <w:pStyle w:val="Style40"/>
        <w:keepNext/>
        <w:keepLines/>
        <w:widowControl w:val="0"/>
        <w:shd w:val="clear" w:color="auto" w:fill="auto"/>
        <w:tabs>
          <w:tab w:pos="814" w:val="left"/>
        </w:tabs>
        <w:bidi w:val="0"/>
        <w:spacing w:before="0" w:after="60" w:line="402" w:lineRule="exact"/>
        <w:ind w:left="0" w:right="0" w:firstLine="280"/>
        <w:jc w:val="left"/>
      </w:pPr>
      <w:bookmarkStart w:id="2129" w:name="bookmark2129"/>
      <w:bookmarkStart w:id="2130" w:name="bookmark2130"/>
      <w:bookmarkStart w:id="2131" w:name="bookmark2131"/>
      <w:bookmarkStart w:id="2132" w:name="bookmark2132"/>
      <w:r>
        <w:rPr>
          <w:color w:val="000000"/>
          <w:spacing w:val="0"/>
          <w:w w:val="100"/>
          <w:position w:val="0"/>
        </w:rPr>
        <w:t>（</w:t>
      </w:r>
      <w:bookmarkEnd w:id="2131"/>
      <w:r>
        <w:rPr>
          <w:color w:val="000000"/>
          <w:spacing w:val="0"/>
          <w:w w:val="100"/>
          <w:position w:val="0"/>
        </w:rPr>
        <w:t>三）</w:t>
        <w:tab/>
        <w:t>本公司的合营和联营企业情况</w:t>
      </w:r>
      <w:bookmarkEnd w:id="2129"/>
      <w:bookmarkEnd w:id="2130"/>
      <w:bookmarkEnd w:id="2132"/>
    </w:p>
    <w:p>
      <w:pPr>
        <w:pStyle w:val="Style26"/>
        <w:keepNext w:val="0"/>
        <w:keepLines w:val="0"/>
        <w:widowControl w:val="0"/>
        <w:shd w:val="clear" w:color="auto" w:fill="auto"/>
        <w:bidi w:val="0"/>
        <w:spacing w:before="0" w:after="60" w:line="413" w:lineRule="exact"/>
        <w:ind w:left="0" w:right="0" w:firstLine="440"/>
        <w:jc w:val="both"/>
      </w:pPr>
      <w:r>
        <w:rPr>
          <w:color w:val="000000"/>
          <w:spacing w:val="0"/>
          <w:w w:val="100"/>
          <w:position w:val="0"/>
        </w:rPr>
        <w:t>本期与本公司发生关联方交易，或前期与本公司发生关联方交易形成余额的其他合营或联营企业情况 如下：</w:t>
      </w:r>
    </w:p>
    <w:tbl>
      <w:tblPr>
        <w:tblOverlap w:val="never"/>
        <w:jc w:val="center"/>
        <w:tblLayout w:type="fixed"/>
      </w:tblPr>
      <w:tblGrid>
        <w:gridCol w:w="2558"/>
        <w:gridCol w:w="1277"/>
        <w:gridCol w:w="850"/>
        <w:gridCol w:w="979"/>
        <w:gridCol w:w="667"/>
        <w:gridCol w:w="744"/>
        <w:gridCol w:w="1262"/>
        <w:gridCol w:w="1306"/>
      </w:tblGrid>
      <w:tr>
        <w:trPr>
          <w:trHeight w:val="389"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合营企业或联营企业名称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7" w:lineRule="exact"/>
              <w:ind w:left="0" w:right="0" w:firstLine="0"/>
              <w:jc w:val="center"/>
            </w:pPr>
            <w:r>
              <w:rPr>
                <w:color w:val="000000"/>
                <w:spacing w:val="0"/>
                <w:w w:val="100"/>
                <w:position w:val="0"/>
              </w:rPr>
              <w:t>对合营企业 或联营企业 投资的会计 处理方法</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28" w:lineRule="exact"/>
              <w:ind w:left="0" w:right="0" w:firstLine="0"/>
              <w:jc w:val="center"/>
            </w:pPr>
            <w:r>
              <w:rPr>
                <w:color w:val="000000"/>
                <w:spacing w:val="0"/>
                <w:w w:val="100"/>
                <w:position w:val="0"/>
              </w:rPr>
              <w:t>对本公司活动 是否具有战略 性</w:t>
            </w:r>
          </w:p>
        </w:tc>
      </w:tr>
      <w:tr>
        <w:trPr>
          <w:trHeight w:val="70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1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河北雄安泽兴股份投资基金</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河北</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河北</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99. </w:t>
            </w:r>
            <w:r>
              <w:rPr>
                <w:color w:val="000000"/>
                <w:spacing w:val="0"/>
                <w:w w:val="100"/>
                <w:position w:val="0"/>
                <w:sz w:val="18"/>
                <w:szCs w:val="18"/>
              </w:rPr>
              <w:t>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59" w:line="1" w:lineRule="exact"/>
      </w:pPr>
    </w:p>
    <w:p>
      <w:pPr>
        <w:pStyle w:val="Style26"/>
        <w:keepNext w:val="0"/>
        <w:keepLines w:val="0"/>
        <w:widowControl w:val="0"/>
        <w:shd w:val="clear" w:color="auto" w:fill="auto"/>
        <w:bidi w:val="0"/>
        <w:spacing w:before="0" w:after="240" w:line="400" w:lineRule="exact"/>
        <w:ind w:left="0" w:right="0" w:firstLine="440"/>
        <w:jc w:val="both"/>
      </w:pPr>
      <w:r>
        <w:rPr>
          <w:color w:val="000000"/>
          <w:spacing w:val="0"/>
          <w:w w:val="100"/>
          <w:position w:val="0"/>
        </w:rPr>
        <w:t>说明：2018年6月份，公司对河北雄安泽兴股权投资基金（有限合伙）（以下简称“合伙企业”）投资 100万元，占实际出资比例的49.83%，公司对其采用权益法核算。2020年12月14日，海联金汇科技股份 有限公司（以下简称“海联金汇”）从合伙企业退伙并办理了工商变更手续，导致公司对合伙企业的持股 比例变为99.34%。2020年12月17日，中嘉博创发布公告退出合伙企业，并于2021年1月签订了退伙协 议并收到</w:t>
      </w:r>
      <w:r>
        <w:rPr>
          <w:color w:val="000000"/>
          <w:spacing w:val="0"/>
          <w:w w:val="100"/>
          <w:position w:val="0"/>
        </w:rPr>
        <w:t>80.00</w:t>
      </w:r>
      <w:r>
        <w:rPr>
          <w:color w:val="000000"/>
          <w:spacing w:val="0"/>
          <w:w w:val="100"/>
          <w:position w:val="0"/>
        </w:rPr>
        <w:t>万元的退伙款，2021年3月1日，合伙企业已办理简易注销。</w:t>
      </w:r>
    </w:p>
    <w:p>
      <w:pPr>
        <w:pStyle w:val="Style36"/>
        <w:keepNext w:val="0"/>
        <w:keepLines w:val="0"/>
        <w:widowControl w:val="0"/>
        <w:shd w:val="clear" w:color="auto" w:fill="auto"/>
        <w:bidi w:val="0"/>
        <w:spacing w:before="0" w:after="0" w:line="240" w:lineRule="auto"/>
        <w:ind w:left="278" w:right="0" w:firstLine="0"/>
        <w:jc w:val="left"/>
      </w:pPr>
      <w:r>
        <w:rPr>
          <w:b/>
          <w:bCs/>
          <w:color w:val="000000"/>
          <w:spacing w:val="0"/>
          <w:w w:val="100"/>
          <w:position w:val="0"/>
        </w:rPr>
        <w:t>（四）其他关联方情况</w:t>
      </w:r>
    </w:p>
    <w:tbl>
      <w:tblPr>
        <w:tblOverlap w:val="never"/>
        <w:jc w:val="center"/>
        <w:tblLayout w:type="fixed"/>
      </w:tblPr>
      <w:tblGrid>
        <w:gridCol w:w="4301"/>
        <w:gridCol w:w="5342"/>
      </w:tblGrid>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其他关联方与本公司的关系</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孝昌鹰溪谷投资中心（有限合伙）</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实际控制人的一致行动人</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北京博升优势科技发展有限公司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实际控制人的一致行动人</w:t>
            </w:r>
          </w:p>
        </w:tc>
      </w:tr>
      <w:tr>
        <w:trPr>
          <w:trHeight w:val="40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刘英魁</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color w:val="000000"/>
                <w:spacing w:val="0"/>
                <w:w w:val="100"/>
                <w:position w:val="0"/>
                <w:sz w:val="18"/>
                <w:szCs w:val="18"/>
              </w:rPr>
              <w:t>5%</w:t>
            </w:r>
            <w:r>
              <w:rPr>
                <w:color w:val="000000"/>
                <w:spacing w:val="0"/>
                <w:w w:val="100"/>
                <w:position w:val="0"/>
              </w:rPr>
              <w:t>以上股东</w:t>
            </w:r>
          </w:p>
        </w:tc>
      </w:tr>
    </w:tbl>
    <w:p>
      <w:pPr>
        <w:spacing w:lineRule="exact" w:line="1"/>
        <w:rPr>
          <w:sz w:val="2"/>
          <w:szCs w:val="2"/>
        </w:rPr>
      </w:pPr>
      <w:r>
        <w:br w:type="page"/>
      </w:r>
    </w:p>
    <w:tbl>
      <w:tblPr>
        <w:tblOverlap w:val="never"/>
        <w:jc w:val="center"/>
        <w:tblLayout w:type="fixed"/>
      </w:tblPr>
      <w:tblGrid>
        <w:gridCol w:w="4301"/>
        <w:gridCol w:w="5342"/>
      </w:tblGrid>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其他关联方与本公司的关系</w:t>
            </w:r>
          </w:p>
        </w:tc>
      </w:tr>
      <w:tr>
        <w:trPr>
          <w:trHeight w:val="62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联动优势科技有限公司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pPr>
            <w:r>
              <w:rPr>
                <w:color w:val="000000"/>
                <w:spacing w:val="0"/>
                <w:w w:val="100"/>
                <w:position w:val="0"/>
              </w:rPr>
              <w:t>法定代表人吴鹰是联动优势科技有限公司母公司海联金汇科技股 份有限公司的董事</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秦皇岛市金原房地产开发有限公司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中兆投资控制的公司</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秦皇岛茂业物业服务有限公司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中兆投资控制的公司</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广东长实投资有限公司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w:t>
            </w:r>
            <w:r>
              <w:rPr>
                <w:color w:val="000000"/>
                <w:spacing w:val="0"/>
                <w:w w:val="100"/>
                <w:position w:val="0"/>
                <w:sz w:val="18"/>
                <w:szCs w:val="18"/>
              </w:rPr>
              <w:t>2015</w:t>
            </w:r>
            <w:r>
              <w:rPr>
                <w:color w:val="000000"/>
                <w:spacing w:val="0"/>
                <w:w w:val="100"/>
                <w:position w:val="0"/>
              </w:rPr>
              <w:t>年重组并购交易对方控股公司</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清远市长实建设有限公司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w:t>
            </w:r>
            <w:r>
              <w:rPr>
                <w:color w:val="000000"/>
                <w:spacing w:val="0"/>
                <w:w w:val="100"/>
                <w:position w:val="0"/>
                <w:sz w:val="18"/>
                <w:szCs w:val="18"/>
              </w:rPr>
              <w:t>2015</w:t>
            </w:r>
            <w:r>
              <w:rPr>
                <w:color w:val="000000"/>
                <w:spacing w:val="0"/>
                <w:w w:val="100"/>
                <w:position w:val="0"/>
              </w:rPr>
              <w:t>年重组并购交易对方控股公司</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宁波保税区嘉惠秋实创业投资合伙企业（有限合伙）</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刘英魁控制的公司</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宁波保税区嘉语春华创业投资合伙企业（有限合伙）</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刘英魁控制的公司</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北京中天嘉华保险代理有限公司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刘英魁控制的公司</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北京中天嘉华管理咨询有限公司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刘英魁控制的公司</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北京优财富科技发展有限公司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刘英魁控制的公司</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北京中天嘉华信息技术有限公司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失控子公司</w:t>
            </w:r>
          </w:p>
        </w:tc>
      </w:tr>
      <w:tr>
        <w:trPr>
          <w:trHeight w:val="40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江苏嘉华互盈信息科技有限公司</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失控子公司的子公司</w:t>
            </w:r>
          </w:p>
        </w:tc>
      </w:tr>
    </w:tbl>
    <w:p>
      <w:pPr>
        <w:widowControl w:val="0"/>
        <w:spacing w:after="219" w:line="1" w:lineRule="exact"/>
      </w:pPr>
    </w:p>
    <w:p>
      <w:pPr>
        <w:pStyle w:val="Style40"/>
        <w:keepNext/>
        <w:keepLines/>
        <w:widowControl w:val="0"/>
        <w:shd w:val="clear" w:color="auto" w:fill="auto"/>
        <w:bidi w:val="0"/>
        <w:spacing w:before="0" w:after="220" w:line="240" w:lineRule="auto"/>
        <w:ind w:left="0" w:right="0" w:firstLine="320"/>
        <w:jc w:val="left"/>
      </w:pPr>
      <w:bookmarkStart w:id="2133" w:name="bookmark2133"/>
      <w:bookmarkStart w:id="2134" w:name="bookmark2134"/>
      <w:bookmarkStart w:id="2135" w:name="bookmark2135"/>
      <w:bookmarkStart w:id="2136" w:name="bookmark2136"/>
      <w:r>
        <w:rPr>
          <w:color w:val="000000"/>
          <w:spacing w:val="0"/>
          <w:w w:val="100"/>
          <w:position w:val="0"/>
        </w:rPr>
        <w:t>（</w:t>
      </w:r>
      <w:bookmarkEnd w:id="2135"/>
      <w:r>
        <w:rPr>
          <w:color w:val="000000"/>
          <w:spacing w:val="0"/>
          <w:w w:val="100"/>
          <w:position w:val="0"/>
        </w:rPr>
        <w:t>五）关联交易情况</w:t>
      </w:r>
      <w:bookmarkEnd w:id="2133"/>
      <w:bookmarkEnd w:id="2134"/>
      <w:bookmarkEnd w:id="2136"/>
    </w:p>
    <w:p>
      <w:pPr>
        <w:pStyle w:val="Style40"/>
        <w:keepNext/>
        <w:keepLines/>
        <w:widowControl w:val="0"/>
        <w:shd w:val="clear" w:color="auto" w:fill="auto"/>
        <w:bidi w:val="0"/>
        <w:spacing w:before="0" w:after="220" w:line="240" w:lineRule="auto"/>
        <w:ind w:left="0" w:right="0" w:firstLine="400"/>
        <w:jc w:val="left"/>
      </w:pPr>
      <w:bookmarkStart w:id="2133" w:name="bookmark2133"/>
      <w:bookmarkStart w:id="2134" w:name="bookmark2134"/>
      <w:bookmarkStart w:id="2137" w:name="bookmark2137"/>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133"/>
      <w:bookmarkEnd w:id="2134"/>
      <w:bookmarkEnd w:id="2137"/>
    </w:p>
    <w:p>
      <w:pPr>
        <w:pStyle w:val="Style38"/>
        <w:keepNext/>
        <w:keepLines/>
        <w:widowControl w:val="0"/>
        <w:shd w:val="clear" w:color="auto" w:fill="auto"/>
        <w:bidi w:val="0"/>
        <w:spacing w:before="0" w:line="240" w:lineRule="auto"/>
        <w:ind w:left="0" w:right="0" w:firstLine="400"/>
        <w:jc w:val="left"/>
      </w:pPr>
      <w:bookmarkStart w:id="2138" w:name="bookmark2138"/>
      <w:bookmarkStart w:id="2139" w:name="bookmark2139"/>
      <w:bookmarkStart w:id="2140" w:name="bookmark2140"/>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bookmarkEnd w:id="2138"/>
      <w:bookmarkEnd w:id="2139"/>
      <w:bookmarkEnd w:id="2140"/>
    </w:p>
    <w:tbl>
      <w:tblPr>
        <w:tblOverlap w:val="never"/>
        <w:jc w:val="center"/>
        <w:tblLayout w:type="fixed"/>
      </w:tblPr>
      <w:tblGrid>
        <w:gridCol w:w="2842"/>
        <w:gridCol w:w="1416"/>
        <w:gridCol w:w="2789"/>
        <w:gridCol w:w="1296"/>
        <w:gridCol w:w="1301"/>
      </w:tblGrid>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关联交易定价方式及决策程序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短信服务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协议价确定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17,241.66</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协议价确定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4,043,389.75</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北京博升优势科技发展有限公司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短信服务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协议价确定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271,313.73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823,059.65</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秦皇岛茂业物业服务有限公司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物业费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协议价确定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25,628.30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41,060.36</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26" w:lineRule="exact"/>
              <w:ind w:left="0" w:right="0" w:firstLine="0"/>
              <w:jc w:val="left"/>
            </w:pPr>
            <w:r>
              <w:rPr>
                <w:color w:val="000000"/>
                <w:spacing w:val="0"/>
                <w:w w:val="100"/>
                <w:position w:val="0"/>
              </w:rPr>
              <w:t>宁波保税区嘉惠秋实创业投资合 伙企业（有限合伙）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融资利息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协议价确定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3,378,300.88</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26" w:lineRule="exact"/>
              <w:ind w:left="0" w:right="0" w:firstLine="0"/>
              <w:jc w:val="left"/>
            </w:pPr>
            <w:r>
              <w:rPr>
                <w:color w:val="000000"/>
                <w:spacing w:val="0"/>
                <w:w w:val="100"/>
                <w:position w:val="0"/>
              </w:rPr>
              <w:t>宁波保税区嘉语春华创业投资合 伙企业（有限合伙）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融资利息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协议价确定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11,824,053.11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北京中天嘉华信息技术有限公司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短信服务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协议价确定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6,043,169.75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21,542,465.77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4,924,751.42</w:t>
            </w:r>
          </w:p>
        </w:tc>
      </w:tr>
    </w:tbl>
    <w:p>
      <w:pPr>
        <w:widowControl w:val="0"/>
        <w:spacing w:after="219" w:line="1" w:lineRule="exact"/>
      </w:pPr>
    </w:p>
    <w:p>
      <w:pPr>
        <w:pStyle w:val="Style38"/>
        <w:keepNext/>
        <w:keepLines/>
        <w:widowControl w:val="0"/>
        <w:shd w:val="clear" w:color="auto" w:fill="auto"/>
        <w:bidi w:val="0"/>
        <w:spacing w:before="0" w:line="240" w:lineRule="auto"/>
        <w:ind w:left="0" w:right="0" w:firstLine="400"/>
        <w:jc w:val="left"/>
      </w:pPr>
      <w:bookmarkStart w:id="2141" w:name="bookmark2141"/>
      <w:bookmarkStart w:id="2142" w:name="bookmark2142"/>
      <w:bookmarkStart w:id="2143" w:name="bookmark2143"/>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bookmarkEnd w:id="2141"/>
      <w:bookmarkEnd w:id="2142"/>
      <w:bookmarkEnd w:id="2143"/>
    </w:p>
    <w:tbl>
      <w:tblPr>
        <w:tblOverlap w:val="never"/>
        <w:jc w:val="center"/>
        <w:tblLayout w:type="fixed"/>
      </w:tblPr>
      <w:tblGrid>
        <w:gridCol w:w="4502"/>
        <w:gridCol w:w="1589"/>
        <w:gridCol w:w="1776"/>
        <w:gridCol w:w="1776"/>
      </w:tblGrid>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上期金额</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短信服务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285, </w:t>
            </w:r>
            <w:r>
              <w:rPr>
                <w:color w:val="000000"/>
                <w:spacing w:val="0"/>
                <w:w w:val="100"/>
                <w:position w:val="0"/>
                <w:sz w:val="18"/>
                <w:szCs w:val="18"/>
              </w:rPr>
              <w:t xml:space="preserve">579. </w:t>
            </w:r>
            <w:r>
              <w:rPr>
                <w:color w:val="000000"/>
                <w:spacing w:val="0"/>
                <w:w w:val="100"/>
                <w:position w:val="0"/>
                <w:sz w:val="18"/>
                <w:szCs w:val="18"/>
              </w:rPr>
              <w:t>51</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北京博升优势科技发展有限公司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191,801.89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52, </w:t>
            </w:r>
            <w:r>
              <w:rPr>
                <w:color w:val="000000"/>
                <w:spacing w:val="0"/>
                <w:w w:val="100"/>
                <w:position w:val="0"/>
                <w:sz w:val="18"/>
                <w:szCs w:val="18"/>
              </w:rPr>
              <w:t>621.96</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北京中天嘉华保险代理有限公司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短信服务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994. </w:t>
            </w:r>
            <w:r>
              <w:rPr>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w:t>
            </w:r>
            <w:r>
              <w:rPr>
                <w:color w:val="000000"/>
                <w:spacing w:val="0"/>
                <w:w w:val="100"/>
                <w:position w:val="0"/>
                <w:sz w:val="18"/>
                <w:szCs w:val="18"/>
              </w:rPr>
              <w:t xml:space="preserve">227. </w:t>
            </w:r>
            <w:r>
              <w:rPr>
                <w:color w:val="000000"/>
                <w:spacing w:val="0"/>
                <w:w w:val="100"/>
                <w:position w:val="0"/>
                <w:sz w:val="18"/>
                <w:szCs w:val="18"/>
              </w:rPr>
              <w:t>60</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北京中天嘉华管理咨询有限公司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短信服务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1,971,729. </w:t>
            </w:r>
            <w:r>
              <w:rPr>
                <w:color w:val="000000"/>
                <w:spacing w:val="0"/>
                <w:w w:val="100"/>
                <w:position w:val="0"/>
                <w:sz w:val="18"/>
                <w:szCs w:val="18"/>
              </w:rPr>
              <w:t>73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3, 448, </w:t>
            </w:r>
            <w:r>
              <w:rPr>
                <w:color w:val="000000"/>
                <w:spacing w:val="0"/>
                <w:w w:val="100"/>
                <w:position w:val="0"/>
                <w:sz w:val="18"/>
                <w:szCs w:val="18"/>
              </w:rPr>
              <w:t xml:space="preserve">417. </w:t>
            </w:r>
            <w:r>
              <w:rPr>
                <w:color w:val="000000"/>
                <w:spacing w:val="0"/>
                <w:w w:val="100"/>
                <w:position w:val="0"/>
                <w:sz w:val="18"/>
                <w:szCs w:val="18"/>
              </w:rPr>
              <w:t>18</w:t>
            </w:r>
          </w:p>
        </w:tc>
      </w:tr>
      <w:tr>
        <w:trPr>
          <w:trHeight w:val="38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江苏嘉华互盈信息科技有限公司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短信服务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 </w:t>
            </w:r>
            <w:r>
              <w:rPr>
                <w:color w:val="000000"/>
                <w:spacing w:val="0"/>
                <w:w w:val="100"/>
                <w:position w:val="0"/>
                <w:sz w:val="18"/>
                <w:szCs w:val="18"/>
              </w:rPr>
              <w:t xml:space="preserve">991. </w:t>
            </w:r>
            <w:r>
              <w:rPr>
                <w:color w:val="000000"/>
                <w:spacing w:val="0"/>
                <w:w w:val="100"/>
                <w:position w:val="0"/>
                <w:sz w:val="18"/>
                <w:szCs w:val="18"/>
              </w:rPr>
              <w:t>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4502"/>
        <w:gridCol w:w="1589"/>
        <w:gridCol w:w="1776"/>
        <w:gridCol w:w="1776"/>
      </w:tblGrid>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上期金额</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北京中天嘉华信息技术有限公司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短信服务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124, </w:t>
            </w:r>
            <w:r>
              <w:rPr>
                <w:color w:val="000000"/>
                <w:spacing w:val="0"/>
                <w:w w:val="100"/>
                <w:position w:val="0"/>
                <w:sz w:val="18"/>
                <w:szCs w:val="18"/>
              </w:rPr>
              <w:t xml:space="preserve">323. </w:t>
            </w:r>
            <w:r>
              <w:rPr>
                <w:color w:val="000000"/>
                <w:spacing w:val="0"/>
                <w:w w:val="100"/>
                <w:position w:val="0"/>
                <w:sz w:val="18"/>
                <w:szCs w:val="18"/>
              </w:rPr>
              <w:t>97</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2,299, </w:t>
            </w:r>
            <w:r>
              <w:rPr>
                <w:color w:val="000000"/>
                <w:spacing w:val="0"/>
                <w:w w:val="100"/>
                <w:position w:val="0"/>
                <w:sz w:val="18"/>
                <w:szCs w:val="18"/>
              </w:rPr>
              <w:t xml:space="preserve">842. </w:t>
            </w:r>
            <w:r>
              <w:rPr>
                <w:color w:val="000000"/>
                <w:spacing w:val="0"/>
                <w:w w:val="100"/>
                <w:position w:val="0"/>
                <w:sz w:val="18"/>
                <w:szCs w:val="18"/>
              </w:rPr>
              <w:t>44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3, 789, </w:t>
            </w:r>
            <w:r>
              <w:rPr>
                <w:color w:val="000000"/>
                <w:spacing w:val="0"/>
                <w:w w:val="100"/>
                <w:position w:val="0"/>
                <w:sz w:val="18"/>
                <w:szCs w:val="18"/>
              </w:rPr>
              <w:t xml:space="preserve">846. </w:t>
            </w:r>
            <w:r>
              <w:rPr>
                <w:color w:val="000000"/>
                <w:spacing w:val="0"/>
                <w:w w:val="100"/>
                <w:position w:val="0"/>
                <w:sz w:val="18"/>
                <w:szCs w:val="18"/>
              </w:rPr>
              <w:t>25</w:t>
            </w:r>
          </w:p>
        </w:tc>
      </w:tr>
    </w:tbl>
    <w:p>
      <w:pPr>
        <w:widowControl w:val="0"/>
        <w:spacing w:after="219" w:line="1" w:lineRule="exact"/>
      </w:pPr>
    </w:p>
    <w:p>
      <w:pPr>
        <w:pStyle w:val="Style40"/>
        <w:keepNext/>
        <w:keepLines/>
        <w:widowControl w:val="0"/>
        <w:shd w:val="clear" w:color="auto" w:fill="auto"/>
        <w:bidi w:val="0"/>
        <w:spacing w:before="0" w:after="220" w:line="240" w:lineRule="auto"/>
        <w:ind w:left="0" w:right="0" w:firstLine="420"/>
        <w:jc w:val="both"/>
      </w:pPr>
      <w:bookmarkStart w:id="2144" w:name="bookmark2144"/>
      <w:bookmarkStart w:id="2145" w:name="bookmark2145"/>
      <w:bookmarkStart w:id="2146" w:name="bookmark2146"/>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2144"/>
      <w:bookmarkEnd w:id="2145"/>
      <w:bookmarkEnd w:id="2146"/>
    </w:p>
    <w:p>
      <w:pPr>
        <w:pStyle w:val="Style26"/>
        <w:keepNext w:val="0"/>
        <w:keepLines w:val="0"/>
        <w:widowControl w:val="0"/>
        <w:shd w:val="clear" w:color="auto" w:fill="auto"/>
        <w:bidi w:val="0"/>
        <w:spacing w:before="0" w:line="240" w:lineRule="auto"/>
        <w:ind w:left="0" w:right="0" w:firstLine="420"/>
        <w:jc w:val="both"/>
      </w:pPr>
      <w:r>
        <w:rPr>
          <w:color w:val="000000"/>
          <w:spacing w:val="0"/>
          <w:w w:val="100"/>
          <w:position w:val="0"/>
        </w:rPr>
        <w:t>本公司作为承租方:</w:t>
      </w:r>
    </w:p>
    <w:tbl>
      <w:tblPr>
        <w:tblOverlap w:val="never"/>
        <w:jc w:val="center"/>
        <w:tblLayout w:type="fixed"/>
      </w:tblPr>
      <w:tblGrid>
        <w:gridCol w:w="1565"/>
        <w:gridCol w:w="850"/>
        <w:gridCol w:w="2270"/>
        <w:gridCol w:w="1238"/>
        <w:gridCol w:w="1114"/>
        <w:gridCol w:w="1301"/>
        <w:gridCol w:w="1306"/>
      </w:tblGrid>
      <w:tr>
        <w:trPr>
          <w:trHeight w:val="389"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租赁资</w:t>
            </w:r>
          </w:p>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产种类</w:t>
            </w:r>
          </w:p>
        </w:tc>
        <w:tc>
          <w:tcPr>
            <w:gridSpan w:val="4"/>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108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8" w:lineRule="exact"/>
              <w:ind w:left="0" w:right="0" w:firstLine="0"/>
              <w:jc w:val="center"/>
            </w:pPr>
            <w:r>
              <w:rPr>
                <w:color w:val="000000"/>
                <w:spacing w:val="0"/>
                <w:w w:val="100"/>
                <w:position w:val="0"/>
              </w:rPr>
              <w:t>简化处理的短期租赁和低 价值资产租赁的租金费用 以及未纳入租赁负债计量 的可变租赁付款额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支付的租金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增加的使用 权资产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承担的租赁负 债利息支出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确认的租赁费</w:t>
            </w:r>
          </w:p>
        </w:tc>
      </w:tr>
      <w:tr>
        <w:trPr>
          <w:trHeight w:val="61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left"/>
            </w:pPr>
            <w:r>
              <w:rPr>
                <w:color w:val="000000"/>
                <w:spacing w:val="0"/>
                <w:w w:val="100"/>
                <w:position w:val="0"/>
              </w:rPr>
              <w:t>广东长实投资有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办公室</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738, </w:t>
            </w:r>
            <w:r>
              <w:rPr>
                <w:color w:val="000000"/>
                <w:spacing w:val="0"/>
                <w:w w:val="100"/>
                <w:position w:val="0"/>
                <w:sz w:val="18"/>
                <w:szCs w:val="18"/>
              </w:rPr>
              <w:t xml:space="preserve">077. </w:t>
            </w: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738, </w:t>
            </w:r>
            <w:r>
              <w:rPr>
                <w:color w:val="000000"/>
                <w:spacing w:val="0"/>
                <w:w w:val="100"/>
                <w:position w:val="0"/>
                <w:sz w:val="18"/>
                <w:szCs w:val="18"/>
              </w:rPr>
              <w:t xml:space="preserve">077. </w:t>
            </w: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563,928.09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11, </w:t>
            </w:r>
            <w:r>
              <w:rPr>
                <w:color w:val="000000"/>
                <w:spacing w:val="0"/>
                <w:w w:val="100"/>
                <w:position w:val="0"/>
                <w:sz w:val="18"/>
                <w:szCs w:val="18"/>
              </w:rPr>
              <w:t xml:space="preserve">134.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670,618. </w:t>
            </w:r>
            <w:r>
              <w:rPr>
                <w:color w:val="000000"/>
                <w:spacing w:val="0"/>
                <w:w w:val="100"/>
                <w:position w:val="0"/>
                <w:sz w:val="18"/>
                <w:szCs w:val="18"/>
              </w:rPr>
              <w:t>59</w:t>
            </w:r>
          </w:p>
        </w:tc>
      </w:tr>
      <w:tr>
        <w:trPr>
          <w:trHeight w:val="61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left"/>
            </w:pPr>
            <w:r>
              <w:rPr>
                <w:color w:val="000000"/>
                <w:spacing w:val="0"/>
                <w:w w:val="100"/>
                <w:position w:val="0"/>
              </w:rPr>
              <w:t>清远市长实建设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办公室</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572, </w:t>
            </w:r>
            <w:r>
              <w:rPr>
                <w:color w:val="000000"/>
                <w:spacing w:val="0"/>
                <w:w w:val="100"/>
                <w:position w:val="0"/>
                <w:sz w:val="18"/>
                <w:szCs w:val="18"/>
              </w:rPr>
              <w:t xml:space="preserve">929. </w:t>
            </w:r>
            <w:r>
              <w:rPr>
                <w:color w:val="000000"/>
                <w:spacing w:val="0"/>
                <w:w w:val="100"/>
                <w:position w:val="0"/>
                <w:sz w:val="18"/>
                <w:szCs w:val="18"/>
              </w:rPr>
              <w:t>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572, </w:t>
            </w:r>
            <w:r>
              <w:rPr>
                <w:color w:val="000000"/>
                <w:spacing w:val="0"/>
                <w:w w:val="100"/>
                <w:position w:val="0"/>
                <w:sz w:val="18"/>
                <w:szCs w:val="18"/>
              </w:rPr>
              <w:t xml:space="preserve">929. </w:t>
            </w:r>
            <w:r>
              <w:rPr>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572, </w:t>
            </w:r>
            <w:r>
              <w:rPr>
                <w:color w:val="000000"/>
                <w:spacing w:val="0"/>
                <w:w w:val="100"/>
                <w:position w:val="0"/>
                <w:sz w:val="18"/>
                <w:szCs w:val="18"/>
              </w:rPr>
              <w:t xml:space="preserve">929. </w:t>
            </w:r>
            <w:r>
              <w:rPr>
                <w:color w:val="000000"/>
                <w:spacing w:val="0"/>
                <w:w w:val="100"/>
                <w:position w:val="0"/>
                <w:sz w:val="18"/>
                <w:szCs w:val="18"/>
              </w:rPr>
              <w:t>08</w:t>
            </w:r>
          </w:p>
        </w:tc>
      </w:tr>
      <w:tr>
        <w:trPr>
          <w:trHeight w:val="85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38" w:lineRule="exact"/>
              <w:ind w:left="0" w:right="0" w:firstLine="0"/>
              <w:jc w:val="left"/>
            </w:pPr>
            <w:r>
              <w:rPr>
                <w:color w:val="000000"/>
                <w:spacing w:val="0"/>
                <w:w w:val="100"/>
                <w:position w:val="0"/>
              </w:rPr>
              <w:t>秦皇岛市金原房 地产开发有限公 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办公室</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135, </w:t>
            </w:r>
            <w:r>
              <w:rPr>
                <w:color w:val="000000"/>
                <w:spacing w:val="0"/>
                <w:w w:val="100"/>
                <w:position w:val="0"/>
                <w:sz w:val="18"/>
                <w:szCs w:val="18"/>
              </w:rPr>
              <w:t xml:space="preserve">622. </w:t>
            </w:r>
            <w:r>
              <w:rPr>
                <w:color w:val="000000"/>
                <w:spacing w:val="0"/>
                <w:w w:val="100"/>
                <w:position w:val="0"/>
                <w:sz w:val="18"/>
                <w:szCs w:val="18"/>
              </w:rPr>
              <w:t>86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135, </w:t>
            </w:r>
            <w:r>
              <w:rPr>
                <w:color w:val="000000"/>
                <w:spacing w:val="0"/>
                <w:w w:val="100"/>
                <w:position w:val="0"/>
                <w:sz w:val="18"/>
                <w:szCs w:val="18"/>
              </w:rPr>
              <w:t xml:space="preserve">622. </w:t>
            </w:r>
            <w:r>
              <w:rPr>
                <w:color w:val="000000"/>
                <w:spacing w:val="0"/>
                <w:w w:val="100"/>
                <w:position w:val="0"/>
                <w:sz w:val="18"/>
                <w:szCs w:val="18"/>
              </w:rPr>
              <w:t>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324,571.44</w:t>
            </w:r>
          </w:p>
        </w:tc>
      </w:tr>
    </w:tbl>
    <w:p>
      <w:pPr>
        <w:widowControl w:val="0"/>
        <w:spacing w:after="79" w:line="1" w:lineRule="exact"/>
      </w:pPr>
    </w:p>
    <w:p>
      <w:pPr>
        <w:pStyle w:val="Style40"/>
        <w:keepNext/>
        <w:keepLines/>
        <w:widowControl w:val="0"/>
        <w:shd w:val="clear" w:color="auto" w:fill="auto"/>
        <w:tabs>
          <w:tab w:pos="798" w:val="left"/>
        </w:tabs>
        <w:bidi w:val="0"/>
        <w:spacing w:before="0" w:after="80" w:line="399" w:lineRule="exact"/>
        <w:ind w:left="0" w:right="0" w:firstLine="420"/>
        <w:jc w:val="both"/>
      </w:pPr>
      <w:bookmarkStart w:id="2147" w:name="bookmark2147"/>
      <w:bookmarkStart w:id="2148" w:name="bookmark2148"/>
      <w:bookmarkStart w:id="2149" w:name="bookmark2149"/>
      <w:bookmarkStart w:id="2150" w:name="bookmark2150"/>
      <w:r>
        <w:rPr>
          <w:rFonts w:ascii="Times New Roman" w:eastAsia="Times New Roman" w:hAnsi="Times New Roman" w:cs="Times New Roman"/>
          <w:color w:val="000000"/>
          <w:spacing w:val="0"/>
          <w:w w:val="100"/>
          <w:position w:val="0"/>
        </w:rPr>
        <w:t>3</w:t>
      </w:r>
      <w:bookmarkEnd w:id="2149"/>
      <w:r>
        <w:rPr>
          <w:color w:val="000000"/>
          <w:spacing w:val="0"/>
          <w:w w:val="100"/>
          <w:position w:val="0"/>
        </w:rPr>
        <w:t>、</w:t>
        <w:tab/>
        <w:t>关联担保情况</w:t>
      </w:r>
      <w:bookmarkEnd w:id="2147"/>
      <w:bookmarkEnd w:id="2148"/>
      <w:bookmarkEnd w:id="2150"/>
    </w:p>
    <w:p>
      <w:pPr>
        <w:pStyle w:val="Style26"/>
        <w:keepNext w:val="0"/>
        <w:keepLines w:val="0"/>
        <w:widowControl w:val="0"/>
        <w:shd w:val="clear" w:color="auto" w:fill="auto"/>
        <w:bidi w:val="0"/>
        <w:spacing w:before="0" w:line="399" w:lineRule="exact"/>
        <w:ind w:left="0" w:right="0" w:firstLine="420"/>
        <w:jc w:val="both"/>
      </w:pPr>
      <w:r>
        <w:rPr>
          <w:color w:val="000000"/>
          <w:spacing w:val="0"/>
          <w:w w:val="100"/>
          <w:position w:val="0"/>
        </w:rPr>
        <w:t>详见本附注五、（十七）。</w:t>
      </w:r>
    </w:p>
    <w:p>
      <w:pPr>
        <w:pStyle w:val="Style26"/>
        <w:keepNext w:val="0"/>
        <w:keepLines w:val="0"/>
        <w:widowControl w:val="0"/>
        <w:shd w:val="clear" w:color="auto" w:fill="auto"/>
        <w:tabs>
          <w:tab w:pos="798" w:val="left"/>
        </w:tabs>
        <w:bidi w:val="0"/>
        <w:spacing w:before="0" w:line="399" w:lineRule="exact"/>
        <w:ind w:left="0" w:right="0" w:firstLine="420"/>
        <w:jc w:val="both"/>
      </w:pPr>
      <w:bookmarkStart w:id="2151" w:name="bookmark2151"/>
      <w:r>
        <w:rPr>
          <w:rFonts w:ascii="Times New Roman" w:eastAsia="Times New Roman" w:hAnsi="Times New Roman" w:cs="Times New Roman"/>
          <w:b/>
          <w:bCs/>
          <w:color w:val="000000"/>
          <w:spacing w:val="0"/>
          <w:w w:val="100"/>
          <w:position w:val="0"/>
        </w:rPr>
        <w:t>4</w:t>
      </w:r>
      <w:bookmarkEnd w:id="2151"/>
      <w:r>
        <w:rPr>
          <w:b/>
          <w:bCs/>
          <w:color w:val="000000"/>
          <w:spacing w:val="0"/>
          <w:w w:val="100"/>
          <w:position w:val="0"/>
        </w:rPr>
        <w:t>、</w:t>
        <w:tab/>
        <w:t>关联方资金拆借</w:t>
      </w:r>
    </w:p>
    <w:p>
      <w:pPr>
        <w:pStyle w:val="Style26"/>
        <w:keepNext w:val="0"/>
        <w:keepLines w:val="0"/>
        <w:widowControl w:val="0"/>
        <w:shd w:val="clear" w:color="auto" w:fill="auto"/>
        <w:bidi w:val="0"/>
        <w:spacing w:before="0" w:line="399" w:lineRule="exact"/>
        <w:ind w:left="0" w:right="0" w:firstLine="420"/>
        <w:jc w:val="both"/>
      </w:pPr>
      <w:r>
        <w:rPr>
          <w:b/>
          <w:bCs/>
          <w:color w:val="000000"/>
          <w:spacing w:val="0"/>
          <w:w w:val="100"/>
          <w:position w:val="0"/>
        </w:rPr>
        <w:t>无</w:t>
      </w:r>
    </w:p>
    <w:p>
      <w:pPr>
        <w:pStyle w:val="Style26"/>
        <w:keepNext w:val="0"/>
        <w:keepLines w:val="0"/>
        <w:widowControl w:val="0"/>
        <w:shd w:val="clear" w:color="auto" w:fill="auto"/>
        <w:tabs>
          <w:tab w:pos="798" w:val="left"/>
        </w:tabs>
        <w:bidi w:val="0"/>
        <w:spacing w:before="0" w:line="399" w:lineRule="exact"/>
        <w:ind w:left="0" w:right="0" w:firstLine="420"/>
        <w:jc w:val="both"/>
      </w:pPr>
      <w:bookmarkStart w:id="2152" w:name="bookmark2152"/>
      <w:r>
        <w:rPr>
          <w:rFonts w:ascii="Times New Roman" w:eastAsia="Times New Roman" w:hAnsi="Times New Roman" w:cs="Times New Roman"/>
          <w:b/>
          <w:bCs/>
          <w:color w:val="000000"/>
          <w:spacing w:val="0"/>
          <w:w w:val="100"/>
          <w:position w:val="0"/>
        </w:rPr>
        <w:t>5</w:t>
      </w:r>
      <w:bookmarkEnd w:id="2152"/>
      <w:r>
        <w:rPr>
          <w:b/>
          <w:bCs/>
          <w:color w:val="000000"/>
          <w:spacing w:val="0"/>
          <w:w w:val="100"/>
          <w:position w:val="0"/>
        </w:rPr>
        <w:t>、</w:t>
        <w:tab/>
        <w:t>关联方资产转让、债务重组情况</w:t>
      </w:r>
    </w:p>
    <w:p>
      <w:pPr>
        <w:pStyle w:val="Style26"/>
        <w:keepNext w:val="0"/>
        <w:keepLines w:val="0"/>
        <w:widowControl w:val="0"/>
        <w:shd w:val="clear" w:color="auto" w:fill="auto"/>
        <w:bidi w:val="0"/>
        <w:spacing w:before="0" w:line="399" w:lineRule="exact"/>
        <w:ind w:left="0" w:right="0" w:firstLine="420"/>
        <w:jc w:val="both"/>
      </w:pPr>
      <w:r>
        <w:rPr>
          <w:b/>
          <w:bCs/>
          <w:color w:val="000000"/>
          <w:spacing w:val="0"/>
          <w:w w:val="100"/>
          <w:position w:val="0"/>
        </w:rPr>
        <w:t>无</w:t>
      </w:r>
    </w:p>
    <w:p>
      <w:pPr>
        <w:pStyle w:val="Style26"/>
        <w:keepNext w:val="0"/>
        <w:keepLines w:val="0"/>
        <w:widowControl w:val="0"/>
        <w:shd w:val="clear" w:color="auto" w:fill="auto"/>
        <w:tabs>
          <w:tab w:pos="798" w:val="left"/>
        </w:tabs>
        <w:bidi w:val="0"/>
        <w:spacing w:before="0" w:line="399" w:lineRule="exact"/>
        <w:ind w:left="0" w:right="0" w:firstLine="420"/>
        <w:jc w:val="both"/>
      </w:pPr>
      <w:bookmarkStart w:id="2153" w:name="bookmark2153"/>
      <w:r>
        <w:rPr>
          <w:rFonts w:ascii="Times New Roman" w:eastAsia="Times New Roman" w:hAnsi="Times New Roman" w:cs="Times New Roman"/>
          <w:b/>
          <w:bCs/>
          <w:color w:val="000000"/>
          <w:spacing w:val="0"/>
          <w:w w:val="100"/>
          <w:position w:val="0"/>
        </w:rPr>
        <w:t>6</w:t>
      </w:r>
      <w:bookmarkEnd w:id="2153"/>
      <w:r>
        <w:rPr>
          <w:b/>
          <w:bCs/>
          <w:color w:val="000000"/>
          <w:spacing w:val="0"/>
          <w:w w:val="100"/>
          <w:position w:val="0"/>
        </w:rPr>
        <w:t>、</w:t>
        <w:tab/>
        <w:t>其他关联交易</w:t>
      </w:r>
    </w:p>
    <w:p>
      <w:pPr>
        <w:pStyle w:val="Style26"/>
        <w:keepNext w:val="0"/>
        <w:keepLines w:val="0"/>
        <w:widowControl w:val="0"/>
        <w:shd w:val="clear" w:color="auto" w:fill="auto"/>
        <w:tabs>
          <w:tab w:pos="910" w:val="left"/>
        </w:tabs>
        <w:bidi w:val="0"/>
        <w:spacing w:before="0" w:after="0" w:line="399" w:lineRule="exact"/>
        <w:ind w:left="0" w:right="0" w:firstLine="320"/>
        <w:jc w:val="both"/>
      </w:pPr>
      <w:bookmarkStart w:id="2154" w:name="bookmark2154"/>
      <w:r>
        <w:rPr>
          <w:color w:val="000000"/>
          <w:spacing w:val="0"/>
          <w:w w:val="100"/>
          <w:position w:val="0"/>
        </w:rPr>
        <w:t>（</w:t>
      </w:r>
      <w:bookmarkEnd w:id="2154"/>
      <w:r>
        <w:rPr>
          <w:color w:val="000000"/>
          <w:spacing w:val="0"/>
          <w:w w:val="100"/>
          <w:position w:val="0"/>
        </w:rPr>
        <w:t>1）</w:t>
        <w:tab/>
        <w:t xml:space="preserve">子公司长实通信与清远市长实建设有限公司发生代收代付业务，截止资产负债表日代收和代付款 金额分别为人民币8,009, </w:t>
      </w:r>
      <w:r>
        <w:rPr>
          <w:color w:val="000000"/>
          <w:spacing w:val="0"/>
          <w:w w:val="100"/>
          <w:position w:val="0"/>
        </w:rPr>
        <w:t>560.88</w:t>
      </w:r>
      <w:r>
        <w:rPr>
          <w:color w:val="000000"/>
          <w:spacing w:val="0"/>
          <w:w w:val="100"/>
          <w:position w:val="0"/>
        </w:rPr>
        <w:t>元和人民币</w:t>
      </w:r>
      <w:r>
        <w:rPr>
          <w:color w:val="000000"/>
          <w:spacing w:val="0"/>
          <w:w w:val="100"/>
          <w:position w:val="0"/>
        </w:rPr>
        <w:t>11,238,859.12</w:t>
      </w:r>
      <w:r>
        <w:rPr>
          <w:color w:val="000000"/>
          <w:spacing w:val="0"/>
          <w:w w:val="100"/>
          <w:position w:val="0"/>
        </w:rPr>
        <w:t>元。</w:t>
      </w:r>
    </w:p>
    <w:p>
      <w:pPr>
        <w:pStyle w:val="Style26"/>
        <w:keepNext w:val="0"/>
        <w:keepLines w:val="0"/>
        <w:widowControl w:val="0"/>
        <w:shd w:val="clear" w:color="auto" w:fill="auto"/>
        <w:tabs>
          <w:tab w:pos="915" w:val="left"/>
        </w:tabs>
        <w:bidi w:val="0"/>
        <w:spacing w:before="0" w:after="240" w:line="399" w:lineRule="exact"/>
        <w:ind w:left="0" w:right="0" w:firstLine="320"/>
        <w:jc w:val="both"/>
      </w:pPr>
      <w:bookmarkStart w:id="2155" w:name="bookmark2155"/>
      <w:r>
        <w:rPr>
          <w:color w:val="000000"/>
          <w:spacing w:val="0"/>
          <w:w w:val="100"/>
          <w:position w:val="0"/>
        </w:rPr>
        <w:t>（</w:t>
      </w:r>
      <w:bookmarkEnd w:id="2155"/>
      <w:r>
        <w:rPr>
          <w:color w:val="000000"/>
          <w:spacing w:val="0"/>
          <w:w w:val="100"/>
          <w:position w:val="0"/>
        </w:rPr>
        <w:t>2）</w:t>
        <w:tab/>
        <w:t>公司2018年度收购嘉华信息100%股权，其中涉及现金对价</w:t>
      </w:r>
      <w:r>
        <w:rPr>
          <w:color w:val="000000"/>
          <w:spacing w:val="0"/>
          <w:w w:val="100"/>
          <w:position w:val="0"/>
        </w:rPr>
        <w:t>75,480.00</w:t>
      </w:r>
      <w:r>
        <w:rPr>
          <w:color w:val="000000"/>
          <w:spacing w:val="0"/>
          <w:w w:val="100"/>
          <w:position w:val="0"/>
        </w:rPr>
        <w:t xml:space="preserve">万元，上述现金对价分三 期支付，截止资产负债表日第一期、第二期股权支付款已支付完成，第三期股权转让款支付10, </w:t>
      </w:r>
      <w:r>
        <w:rPr>
          <w:color w:val="000000"/>
          <w:spacing w:val="0"/>
          <w:w w:val="100"/>
          <w:position w:val="0"/>
        </w:rPr>
        <w:t xml:space="preserve">000. </w:t>
      </w:r>
      <w:r>
        <w:rPr>
          <w:color w:val="000000"/>
          <w:spacing w:val="0"/>
          <w:w w:val="100"/>
          <w:position w:val="0"/>
        </w:rPr>
        <w:t>00万 元，合计支付47,740万元，协议约定第三笔股权支付款</w:t>
      </w:r>
      <w:r>
        <w:rPr>
          <w:color w:val="000000"/>
          <w:spacing w:val="0"/>
          <w:w w:val="100"/>
          <w:position w:val="0"/>
        </w:rPr>
        <w:t>37,740.00</w:t>
      </w:r>
      <w:r>
        <w:rPr>
          <w:color w:val="000000"/>
          <w:spacing w:val="0"/>
          <w:w w:val="100"/>
          <w:position w:val="0"/>
        </w:rPr>
        <w:t xml:space="preserve">万元，2020年度支付刘英魁、宁波保 税区嘉惠秋实创业投资合伙企业（有限合伙）及宁波保税区嘉语春华创业投资合伙企业（有限合伙）共计 </w:t>
      </w:r>
      <w:r>
        <w:rPr>
          <w:color w:val="000000"/>
          <w:spacing w:val="0"/>
          <w:w w:val="100"/>
          <w:position w:val="0"/>
        </w:rPr>
        <w:t xml:space="preserve">6,000. </w:t>
      </w:r>
      <w:r>
        <w:rPr>
          <w:color w:val="000000"/>
          <w:spacing w:val="0"/>
          <w:w w:val="100"/>
          <w:position w:val="0"/>
        </w:rPr>
        <w:t>00万元，合计剩余股权转让款27,740万元。截止目前，关于剩余股权转让款公司已与刘英魁签署 债务和解协议，协议约定公司可延期支付上述股权转让款，2020年8月1日之前（不含当日）应支付的利 息按未付款项的每日万分之二计算；2020年8月1日之后，应支付的利息按未付款项的每日万分之四计算。 依据签订的补充协议，视为借款，已按照补充协议约定利率，2018年度计提应付利息金额</w:t>
      </w:r>
      <w:r>
        <w:rPr>
          <w:color w:val="000000"/>
          <w:spacing w:val="0"/>
          <w:w w:val="100"/>
          <w:position w:val="0"/>
        </w:rPr>
        <w:t>158,437.84</w:t>
      </w:r>
      <w:r>
        <w:rPr>
          <w:color w:val="000000"/>
          <w:spacing w:val="0"/>
          <w:w w:val="100"/>
          <w:position w:val="0"/>
        </w:rPr>
        <w:t xml:space="preserve">元 2019年度计提应付利息金额15, 912, </w:t>
      </w:r>
      <w:r>
        <w:rPr>
          <w:color w:val="000000"/>
          <w:spacing w:val="0"/>
          <w:w w:val="100"/>
          <w:position w:val="0"/>
        </w:rPr>
        <w:t xml:space="preserve">720. </w:t>
      </w:r>
      <w:r>
        <w:rPr>
          <w:color w:val="000000"/>
          <w:spacing w:val="0"/>
          <w:w w:val="100"/>
          <w:position w:val="0"/>
        </w:rPr>
        <w:t>00元2020年度计提应付利息金额</w:t>
      </w:r>
      <w:r>
        <w:rPr>
          <w:color w:val="000000"/>
          <w:spacing w:val="0"/>
          <w:w w:val="100"/>
          <w:position w:val="0"/>
        </w:rPr>
        <w:t>34,854,120.00</w:t>
      </w:r>
      <w:r>
        <w:rPr>
          <w:color w:val="000000"/>
          <w:spacing w:val="0"/>
          <w:w w:val="100"/>
          <w:position w:val="0"/>
        </w:rPr>
        <w:t>元,2021年度</w:t>
        <w:br w:type="page"/>
      </w:r>
      <w:bookmarkStart w:id="2156" w:name="bookmark2156"/>
      <w:bookmarkStart w:id="2157" w:name="bookmark2157"/>
      <w:bookmarkStart w:id="2158" w:name="bookmark2158"/>
      <w:r>
        <w:rPr>
          <w:rStyle w:val="CharStyle39"/>
        </w:rPr>
        <w:t>计提应付利息金额</w:t>
      </w:r>
      <w:r>
        <w:rPr>
          <w:rStyle w:val="CharStyle39"/>
        </w:rPr>
        <w:t>15,202,353.99</w:t>
      </w:r>
      <w:r>
        <w:rPr>
          <w:rStyle w:val="CharStyle39"/>
        </w:rPr>
        <w:t>元，上述年度因并购股权而计提的利息费用金额合计</w:t>
      </w:r>
      <w:r>
        <w:rPr>
          <w:rStyle w:val="CharStyle39"/>
        </w:rPr>
        <w:t xml:space="preserve">66,127,631. </w:t>
      </w:r>
      <w:r>
        <w:rPr>
          <w:rStyle w:val="CharStyle39"/>
        </w:rPr>
        <w:t>83元。</w:t>
      </w:r>
      <w:bookmarkEnd w:id="2156"/>
      <w:bookmarkEnd w:id="2157"/>
      <w:bookmarkEnd w:id="2158"/>
    </w:p>
    <w:p>
      <w:pPr>
        <w:pStyle w:val="Style40"/>
        <w:keepNext/>
        <w:keepLines/>
        <w:widowControl w:val="0"/>
        <w:shd w:val="clear" w:color="auto" w:fill="auto"/>
        <w:bidi w:val="0"/>
        <w:spacing w:before="0" w:after="240" w:line="240" w:lineRule="auto"/>
        <w:ind w:left="0" w:right="0" w:firstLine="280"/>
        <w:jc w:val="left"/>
      </w:pPr>
      <w:bookmarkStart w:id="2159" w:name="bookmark2159"/>
      <w:bookmarkStart w:id="2160" w:name="bookmark2160"/>
      <w:bookmarkStart w:id="2161" w:name="bookmark2161"/>
      <w:bookmarkStart w:id="2162" w:name="bookmark2162"/>
      <w:r>
        <w:rPr>
          <w:color w:val="000000"/>
          <w:spacing w:val="0"/>
          <w:w w:val="100"/>
          <w:position w:val="0"/>
        </w:rPr>
        <w:t>（</w:t>
      </w:r>
      <w:bookmarkEnd w:id="2161"/>
      <w:r>
        <w:rPr>
          <w:color w:val="000000"/>
          <w:spacing w:val="0"/>
          <w:w w:val="100"/>
          <w:position w:val="0"/>
        </w:rPr>
        <w:t>六）关联方应收应付款项</w:t>
      </w:r>
      <w:bookmarkEnd w:id="2159"/>
      <w:bookmarkEnd w:id="2160"/>
      <w:bookmarkEnd w:id="2162"/>
    </w:p>
    <w:p>
      <w:pPr>
        <w:pStyle w:val="Style40"/>
        <w:keepNext/>
        <w:keepLines/>
        <w:widowControl w:val="0"/>
        <w:shd w:val="clear" w:color="auto" w:fill="auto"/>
        <w:bidi w:val="0"/>
        <w:spacing w:before="0" w:after="80" w:line="240" w:lineRule="auto"/>
        <w:ind w:left="0" w:right="0" w:firstLine="420"/>
        <w:jc w:val="left"/>
      </w:pPr>
      <w:bookmarkStart w:id="2159" w:name="bookmark2159"/>
      <w:bookmarkStart w:id="2160" w:name="bookmark2160"/>
      <w:bookmarkStart w:id="2163" w:name="bookmark2163"/>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59"/>
      <w:bookmarkEnd w:id="2160"/>
      <w:bookmarkEnd w:id="2163"/>
    </w:p>
    <w:tbl>
      <w:tblPr>
        <w:tblOverlap w:val="never"/>
        <w:jc w:val="center"/>
        <w:tblLayout w:type="fixed"/>
      </w:tblPr>
      <w:tblGrid>
        <w:gridCol w:w="1282"/>
        <w:gridCol w:w="2938"/>
        <w:gridCol w:w="1579"/>
        <w:gridCol w:w="1181"/>
        <w:gridCol w:w="1450"/>
        <w:gridCol w:w="1214"/>
      </w:tblGrid>
      <w:tr>
        <w:trPr>
          <w:trHeight w:val="40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北京中天嘉华保险代理有限公司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w:t>
            </w:r>
            <w:r>
              <w:rPr>
                <w:color w:val="000000"/>
                <w:spacing w:val="0"/>
                <w:w w:val="100"/>
                <w:position w:val="0"/>
                <w:sz w:val="18"/>
                <w:szCs w:val="18"/>
              </w:rPr>
              <w:t xml:space="preserve">377. </w:t>
            </w:r>
            <w:r>
              <w:rPr>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176.41</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北京中天嘉华管理咨询有限公司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443,012.31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22,150.62</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93.32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w:t>
            </w:r>
            <w:r>
              <w:rPr>
                <w:color w:val="000000"/>
                <w:spacing w:val="0"/>
                <w:w w:val="100"/>
                <w:position w:val="0"/>
                <w:sz w:val="18"/>
                <w:szCs w:val="18"/>
              </w:rPr>
              <w:t>67</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江苏嘉华互盈信息科技有限公司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4, </w:t>
            </w:r>
            <w:r>
              <w:rPr>
                <w:color w:val="000000"/>
                <w:spacing w:val="0"/>
                <w:w w:val="100"/>
                <w:position w:val="0"/>
                <w:sz w:val="18"/>
                <w:szCs w:val="18"/>
              </w:rPr>
              <w:t>061.40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203. </w:t>
            </w:r>
            <w:r>
              <w:rPr>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北京中天嘉华信息技术有限公司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219,295.23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 </w:t>
            </w:r>
            <w:r>
              <w:rPr>
                <w:color w:val="000000"/>
                <w:spacing w:val="0"/>
                <w:w w:val="100"/>
                <w:position w:val="0"/>
                <w:sz w:val="18"/>
                <w:szCs w:val="18"/>
              </w:rPr>
              <w:t xml:space="preserve">964. </w:t>
            </w:r>
            <w:r>
              <w:rPr>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8"/>
                <w:szCs w:val="18"/>
              </w:rPr>
              <w:t xml:space="preserve">18. </w:t>
            </w:r>
            <w:r>
              <w:rPr>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广东长实投资有限公司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8"/>
                <w:szCs w:val="18"/>
              </w:rPr>
              <w:t>0.14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15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01</w:t>
            </w:r>
          </w:p>
        </w:tc>
      </w:tr>
    </w:tbl>
    <w:p>
      <w:pPr>
        <w:widowControl w:val="0"/>
        <w:spacing w:after="239" w:line="1" w:lineRule="exact"/>
      </w:pPr>
    </w:p>
    <w:p>
      <w:pPr>
        <w:pStyle w:val="Style40"/>
        <w:keepNext/>
        <w:keepLines/>
        <w:widowControl w:val="0"/>
        <w:shd w:val="clear" w:color="auto" w:fill="auto"/>
        <w:bidi w:val="0"/>
        <w:spacing w:before="0" w:after="80" w:line="240" w:lineRule="auto"/>
        <w:ind w:left="0" w:right="0" w:firstLine="420"/>
        <w:jc w:val="left"/>
      </w:pPr>
      <w:bookmarkStart w:id="2164" w:name="bookmark2164"/>
      <w:bookmarkStart w:id="2165" w:name="bookmark2165"/>
      <w:bookmarkStart w:id="2166" w:name="bookmark2166"/>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64"/>
      <w:bookmarkEnd w:id="2165"/>
      <w:bookmarkEnd w:id="2166"/>
    </w:p>
    <w:tbl>
      <w:tblPr>
        <w:tblOverlap w:val="never"/>
        <w:jc w:val="center"/>
        <w:tblLayout w:type="fixed"/>
      </w:tblPr>
      <w:tblGrid>
        <w:gridCol w:w="2285"/>
        <w:gridCol w:w="3053"/>
        <w:gridCol w:w="2150"/>
        <w:gridCol w:w="2155"/>
      </w:tblGrid>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上年年末账面余额</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北京博升优势科技发展有限公司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27,466.95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35, </w:t>
            </w:r>
            <w:r>
              <w:rPr>
                <w:color w:val="000000"/>
                <w:spacing w:val="0"/>
                <w:w w:val="100"/>
                <w:position w:val="0"/>
                <w:sz w:val="18"/>
                <w:szCs w:val="18"/>
              </w:rPr>
              <w:t>071.09</w:t>
            </w:r>
          </w:p>
        </w:tc>
      </w:tr>
      <w:tr>
        <w:trPr>
          <w:trHeight w:val="37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27.00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8.46</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26" w:lineRule="exact"/>
              <w:ind w:left="0" w:right="0" w:firstLine="0"/>
              <w:jc w:val="left"/>
            </w:pPr>
            <w:r>
              <w:rPr>
                <w:color w:val="000000"/>
                <w:spacing w:val="0"/>
                <w:w w:val="100"/>
                <w:position w:val="0"/>
              </w:rPr>
              <w:t>宁波保税区嘉语春华创业投资合伙 企业（有限合伙）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234,514, </w:t>
            </w:r>
            <w:r>
              <w:rPr>
                <w:color w:val="000000"/>
                <w:spacing w:val="0"/>
                <w:w w:val="100"/>
                <w:position w:val="0"/>
                <w:sz w:val="18"/>
                <w:szCs w:val="18"/>
              </w:rPr>
              <w:t>276.55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253, 603, </w:t>
            </w:r>
            <w:r>
              <w:rPr>
                <w:color w:val="000000"/>
                <w:spacing w:val="0"/>
                <w:w w:val="100"/>
                <w:position w:val="0"/>
                <w:sz w:val="18"/>
                <w:szCs w:val="18"/>
              </w:rPr>
              <w:t xml:space="preserve">871. </w:t>
            </w:r>
            <w:r>
              <w:rPr>
                <w:color w:val="000000"/>
                <w:spacing w:val="0"/>
                <w:w w:val="100"/>
                <w:position w:val="0"/>
                <w:sz w:val="18"/>
                <w:szCs w:val="18"/>
              </w:rPr>
              <w:t>12</w:t>
            </w:r>
          </w:p>
        </w:tc>
      </w:tr>
      <w:tr>
        <w:trPr>
          <w:trHeight w:val="61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26" w:lineRule="exact"/>
              <w:ind w:left="0" w:right="0" w:firstLine="0"/>
              <w:jc w:val="left"/>
            </w:pPr>
            <w:r>
              <w:rPr>
                <w:color w:val="000000"/>
                <w:spacing w:val="0"/>
                <w:w w:val="100"/>
                <w:position w:val="0"/>
              </w:rPr>
              <w:t>宁波保税区嘉惠秋实创业投资合伙 企业（有限合伙）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8"/>
                <w:szCs w:val="18"/>
              </w:rPr>
              <w:t xml:space="preserve">67, 004, </w:t>
            </w:r>
            <w:r>
              <w:rPr>
                <w:color w:val="000000"/>
                <w:spacing w:val="0"/>
                <w:w w:val="100"/>
                <w:position w:val="0"/>
                <w:sz w:val="18"/>
                <w:szCs w:val="18"/>
              </w:rPr>
              <w:t>079.00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72,458, </w:t>
            </w:r>
            <w:r>
              <w:rPr>
                <w:color w:val="000000"/>
                <w:spacing w:val="0"/>
                <w:w w:val="100"/>
                <w:position w:val="0"/>
                <w:sz w:val="18"/>
                <w:szCs w:val="18"/>
              </w:rPr>
              <w:t xml:space="preserve">248. </w:t>
            </w:r>
            <w:r>
              <w:rPr>
                <w:color w:val="000000"/>
                <w:spacing w:val="0"/>
                <w:w w:val="100"/>
                <w:position w:val="0"/>
                <w:sz w:val="18"/>
                <w:szCs w:val="18"/>
              </w:rPr>
              <w:t>88</w:t>
            </w:r>
          </w:p>
        </w:tc>
      </w:tr>
      <w:tr>
        <w:trPr>
          <w:trHeight w:val="37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清远市长实建设有限公司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1,072, </w:t>
            </w:r>
            <w:r>
              <w:rPr>
                <w:color w:val="000000"/>
                <w:spacing w:val="0"/>
                <w:w w:val="100"/>
                <w:position w:val="0"/>
                <w:sz w:val="18"/>
                <w:szCs w:val="18"/>
              </w:rPr>
              <w:t xml:space="preserve">457. </w:t>
            </w:r>
            <w:r>
              <w:rPr>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4, </w:t>
            </w:r>
            <w:r>
              <w:rPr>
                <w:color w:val="000000"/>
                <w:spacing w:val="0"/>
                <w:w w:val="100"/>
                <w:position w:val="0"/>
                <w:sz w:val="18"/>
                <w:szCs w:val="18"/>
              </w:rPr>
              <w:t>301,756.02</w:t>
            </w:r>
          </w:p>
        </w:tc>
      </w:tr>
      <w:tr>
        <w:trPr>
          <w:trHeight w:val="38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刘英魁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1,850, </w:t>
            </w:r>
            <w:r>
              <w:rPr>
                <w:color w:val="000000"/>
                <w:spacing w:val="0"/>
                <w:w w:val="100"/>
                <w:position w:val="0"/>
                <w:sz w:val="18"/>
                <w:szCs w:val="18"/>
              </w:rPr>
              <w:t xml:space="preserve">838. </w:t>
            </w:r>
            <w:r>
              <w:rPr>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2, 104, </w:t>
            </w:r>
            <w:r>
              <w:rPr>
                <w:color w:val="000000"/>
                <w:spacing w:val="0"/>
                <w:w w:val="100"/>
                <w:position w:val="0"/>
                <w:sz w:val="18"/>
                <w:szCs w:val="18"/>
              </w:rPr>
              <w:t xml:space="preserve">720. </w:t>
            </w:r>
            <w:r>
              <w:rPr>
                <w:color w:val="000000"/>
                <w:spacing w:val="0"/>
                <w:w w:val="100"/>
                <w:position w:val="0"/>
                <w:sz w:val="18"/>
                <w:szCs w:val="18"/>
              </w:rPr>
              <w:t>00</w:t>
            </w:r>
          </w:p>
        </w:tc>
      </w:tr>
      <w:tr>
        <w:trPr>
          <w:trHeight w:val="38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北京中天嘉华信息技术有限公司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16,167,812.08</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北京优财富科技发展有限公司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18"/>
                <w:szCs w:val="18"/>
              </w:rPr>
              <w:t xml:space="preserve">2, </w:t>
            </w:r>
            <w:r>
              <w:rPr>
                <w:color w:val="000000"/>
                <w:spacing w:val="0"/>
                <w:w w:val="100"/>
                <w:position w:val="0"/>
                <w:sz w:val="18"/>
                <w:szCs w:val="18"/>
              </w:rPr>
              <w:t xml:space="preserve">044. </w:t>
            </w:r>
            <w:r>
              <w:rPr>
                <w:color w:val="000000"/>
                <w:spacing w:val="0"/>
                <w:w w:val="100"/>
                <w:position w:val="0"/>
                <w:sz w:val="18"/>
                <w:szCs w:val="18"/>
              </w:rPr>
              <w:t>79</w:t>
            </w:r>
          </w:p>
        </w:tc>
      </w:tr>
      <w:tr>
        <w:trPr>
          <w:trHeight w:val="38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联动优势科技有限公司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18"/>
                <w:szCs w:val="18"/>
              </w:rPr>
              <w:t xml:space="preserve">3, </w:t>
            </w:r>
            <w:r>
              <w:rPr>
                <w:color w:val="000000"/>
                <w:spacing w:val="0"/>
                <w:w w:val="100"/>
                <w:position w:val="0"/>
                <w:sz w:val="18"/>
                <w:szCs w:val="18"/>
              </w:rPr>
              <w:t xml:space="preserve">324. </w:t>
            </w:r>
            <w:r>
              <w:rPr>
                <w:color w:val="000000"/>
                <w:spacing w:val="0"/>
                <w:w w:val="100"/>
                <w:position w:val="0"/>
                <w:sz w:val="18"/>
                <w:szCs w:val="18"/>
              </w:rPr>
              <w:t>35</w:t>
            </w:r>
          </w:p>
        </w:tc>
      </w:tr>
      <w:tr>
        <w:trPr>
          <w:trHeight w:val="38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北京博升优势科技发展有限公司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w:t>
            </w:r>
            <w:r>
              <w:rPr>
                <w:color w:val="000000"/>
                <w:spacing w:val="0"/>
                <w:w w:val="100"/>
                <w:position w:val="0"/>
                <w:sz w:val="18"/>
                <w:szCs w:val="18"/>
              </w:rPr>
              <w:t xml:space="preserve">736. </w:t>
            </w:r>
            <w:r>
              <w:rPr>
                <w:color w:val="000000"/>
                <w:spacing w:val="0"/>
                <w:w w:val="100"/>
                <w:position w:val="0"/>
                <w:sz w:val="18"/>
                <w:szCs w:val="18"/>
              </w:rPr>
              <w:t>04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18"/>
                <w:szCs w:val="18"/>
              </w:rPr>
              <w:t xml:space="preserve">4, </w:t>
            </w:r>
            <w:r>
              <w:rPr>
                <w:color w:val="000000"/>
                <w:spacing w:val="0"/>
                <w:w w:val="100"/>
                <w:position w:val="0"/>
                <w:sz w:val="18"/>
                <w:szCs w:val="18"/>
              </w:rPr>
              <w:t xml:space="preserve">736. </w:t>
            </w:r>
            <w:r>
              <w:rPr>
                <w:color w:val="000000"/>
                <w:spacing w:val="0"/>
                <w:w w:val="100"/>
                <w:position w:val="0"/>
                <w:sz w:val="18"/>
                <w:szCs w:val="18"/>
              </w:rPr>
              <w:t>04</w:t>
            </w:r>
          </w:p>
        </w:tc>
      </w:tr>
    </w:tbl>
    <w:p>
      <w:pPr>
        <w:widowControl w:val="0"/>
        <w:spacing w:after="239" w:line="1" w:lineRule="exact"/>
      </w:pPr>
    </w:p>
    <w:p>
      <w:pPr>
        <w:pStyle w:val="Style40"/>
        <w:keepNext/>
        <w:keepLines/>
        <w:widowControl w:val="0"/>
        <w:shd w:val="clear" w:color="auto" w:fill="auto"/>
        <w:bidi w:val="0"/>
        <w:spacing w:before="0" w:after="240" w:line="240" w:lineRule="auto"/>
        <w:ind w:left="0" w:right="0" w:firstLine="280"/>
        <w:jc w:val="left"/>
      </w:pPr>
      <w:bookmarkStart w:id="2167" w:name="bookmark2167"/>
      <w:bookmarkStart w:id="2168" w:name="bookmark2168"/>
      <w:bookmarkStart w:id="2169" w:name="bookmark2169"/>
      <w:bookmarkStart w:id="2170" w:name="bookmark2170"/>
      <w:r>
        <w:rPr>
          <w:color w:val="000000"/>
          <w:spacing w:val="0"/>
          <w:w w:val="100"/>
          <w:position w:val="0"/>
        </w:rPr>
        <w:t>（</w:t>
      </w:r>
      <w:bookmarkEnd w:id="2169"/>
      <w:r>
        <w:rPr>
          <w:color w:val="000000"/>
          <w:spacing w:val="0"/>
          <w:w w:val="100"/>
          <w:position w:val="0"/>
        </w:rPr>
        <w:t>七）关联方承诺</w:t>
      </w:r>
      <w:bookmarkEnd w:id="2167"/>
      <w:bookmarkEnd w:id="2168"/>
      <w:bookmarkEnd w:id="2170"/>
    </w:p>
    <w:p>
      <w:pPr>
        <w:pStyle w:val="Style40"/>
        <w:keepNext/>
        <w:keepLines/>
        <w:widowControl w:val="0"/>
        <w:shd w:val="clear" w:color="auto" w:fill="auto"/>
        <w:bidi w:val="0"/>
        <w:spacing w:before="0" w:after="60" w:line="399" w:lineRule="exact"/>
        <w:ind w:left="0" w:right="0" w:firstLine="280"/>
        <w:jc w:val="both"/>
      </w:pPr>
      <w:bookmarkStart w:id="2171" w:name="bookmark2171"/>
      <w:bookmarkStart w:id="2172" w:name="bookmark2172"/>
      <w:bookmarkStart w:id="2173" w:name="bookmark2173"/>
      <w:bookmarkStart w:id="2174" w:name="bookmark2174"/>
      <w:r>
        <w:rPr>
          <w:color w:val="000000"/>
          <w:spacing w:val="0"/>
          <w:w w:val="100"/>
          <w:position w:val="0"/>
        </w:rPr>
        <w:t>（</w:t>
      </w:r>
      <w:bookmarkEnd w:id="2173"/>
      <w:r>
        <w:rPr>
          <w:color w:val="000000"/>
          <w:spacing w:val="0"/>
          <w:w w:val="100"/>
          <w:position w:val="0"/>
        </w:rPr>
        <w:t>八）资金集中管理</w:t>
      </w:r>
      <w:bookmarkEnd w:id="2171"/>
      <w:bookmarkEnd w:id="2172"/>
      <w:bookmarkEnd w:id="2174"/>
    </w:p>
    <w:p>
      <w:pPr>
        <w:pStyle w:val="Style26"/>
        <w:keepNext w:val="0"/>
        <w:keepLines w:val="0"/>
        <w:widowControl w:val="0"/>
        <w:shd w:val="clear" w:color="auto" w:fill="auto"/>
        <w:bidi w:val="0"/>
        <w:spacing w:before="0" w:after="60" w:line="399" w:lineRule="exact"/>
        <w:ind w:left="0" w:right="0" w:firstLine="360"/>
        <w:jc w:val="both"/>
      </w:pPr>
      <w:r>
        <w:rPr>
          <w:color w:val="000000"/>
          <w:spacing w:val="0"/>
          <w:w w:val="100"/>
          <w:position w:val="0"/>
        </w:rPr>
        <w:t>无</w:t>
      </w:r>
    </w:p>
    <w:p>
      <w:pPr>
        <w:pStyle w:val="Style26"/>
        <w:keepNext w:val="0"/>
        <w:keepLines w:val="0"/>
        <w:widowControl w:val="0"/>
        <w:shd w:val="clear" w:color="auto" w:fill="auto"/>
        <w:bidi w:val="0"/>
        <w:spacing w:before="0" w:after="60" w:line="399" w:lineRule="exact"/>
        <w:ind w:left="0" w:right="0" w:firstLine="360"/>
        <w:jc w:val="both"/>
      </w:pPr>
      <w:r>
        <w:rPr>
          <w:b/>
          <w:bCs/>
          <w:color w:val="000000"/>
          <w:spacing w:val="0"/>
          <w:w w:val="100"/>
          <w:position w:val="0"/>
        </w:rPr>
        <w:t>十、承诺及或有事项</w:t>
      </w:r>
    </w:p>
    <w:p>
      <w:pPr>
        <w:pStyle w:val="Style26"/>
        <w:keepNext w:val="0"/>
        <w:keepLines w:val="0"/>
        <w:widowControl w:val="0"/>
        <w:shd w:val="clear" w:color="auto" w:fill="auto"/>
        <w:tabs>
          <w:tab w:pos="855" w:val="left"/>
        </w:tabs>
        <w:bidi w:val="0"/>
        <w:spacing w:before="0" w:after="60" w:line="399" w:lineRule="exact"/>
        <w:ind w:left="0" w:right="0" w:firstLine="280"/>
        <w:jc w:val="both"/>
      </w:pPr>
      <w:bookmarkStart w:id="2175" w:name="bookmark2175"/>
      <w:r>
        <w:rPr>
          <w:b/>
          <w:bCs/>
          <w:color w:val="000000"/>
          <w:spacing w:val="0"/>
          <w:w w:val="100"/>
          <w:position w:val="0"/>
        </w:rPr>
        <w:t>（</w:t>
      </w:r>
      <w:bookmarkEnd w:id="2175"/>
      <w:r>
        <w:rPr>
          <w:b/>
          <w:bCs/>
          <w:color w:val="000000"/>
          <w:spacing w:val="0"/>
          <w:w w:val="100"/>
          <w:position w:val="0"/>
        </w:rPr>
        <w:t>一）</w:t>
        <w:tab/>
        <w:t>重要承诺事项</w:t>
      </w:r>
    </w:p>
    <w:p>
      <w:pPr>
        <w:pStyle w:val="Style26"/>
        <w:keepNext w:val="0"/>
        <w:keepLines w:val="0"/>
        <w:widowControl w:val="0"/>
        <w:shd w:val="clear" w:color="auto" w:fill="auto"/>
        <w:bidi w:val="0"/>
        <w:spacing w:before="0" w:after="60" w:line="399" w:lineRule="exact"/>
        <w:ind w:left="0" w:right="0" w:firstLine="360"/>
        <w:jc w:val="both"/>
      </w:pPr>
      <w:r>
        <w:rPr>
          <w:b/>
          <w:bCs/>
          <w:color w:val="000000"/>
          <w:spacing w:val="0"/>
          <w:w w:val="100"/>
          <w:position w:val="0"/>
        </w:rPr>
        <w:t>资产负债表日存在的重要承诺</w:t>
      </w:r>
    </w:p>
    <w:p>
      <w:pPr>
        <w:pStyle w:val="Style26"/>
        <w:keepNext w:val="0"/>
        <w:keepLines w:val="0"/>
        <w:widowControl w:val="0"/>
        <w:shd w:val="clear" w:color="auto" w:fill="auto"/>
        <w:bidi w:val="0"/>
        <w:spacing w:before="0" w:after="60" w:line="399" w:lineRule="exact"/>
        <w:ind w:left="0" w:right="0" w:firstLine="360"/>
        <w:jc w:val="both"/>
      </w:pPr>
      <w:r>
        <w:rPr>
          <w:color w:val="000000"/>
          <w:spacing w:val="0"/>
          <w:w w:val="100"/>
          <w:position w:val="0"/>
        </w:rPr>
        <w:t>截至</w:t>
      </w:r>
      <w:r>
        <w:rPr>
          <w:rFonts w:ascii="Calibri" w:eastAsia="Calibri" w:hAnsi="Calibri" w:cs="Calibri"/>
          <w:color w:val="000000"/>
          <w:spacing w:val="0"/>
          <w:w w:val="100"/>
          <w:position w:val="0"/>
          <w:sz w:val="20"/>
          <w:szCs w:val="20"/>
        </w:rPr>
        <w:t>2021</w:t>
      </w:r>
      <w:r>
        <w:rPr>
          <w:color w:val="000000"/>
          <w:spacing w:val="0"/>
          <w:w w:val="100"/>
          <w:position w:val="0"/>
        </w:rPr>
        <w:t>年</w:t>
      </w:r>
      <w:r>
        <w:rPr>
          <w:rFonts w:ascii="Calibri" w:eastAsia="Calibri" w:hAnsi="Calibri" w:cs="Calibri"/>
          <w:color w:val="000000"/>
          <w:spacing w:val="0"/>
          <w:w w:val="100"/>
          <w:position w:val="0"/>
          <w:sz w:val="20"/>
          <w:szCs w:val="20"/>
        </w:rPr>
        <w:t>12</w:t>
      </w:r>
      <w:r>
        <w:rPr>
          <w:color w:val="000000"/>
          <w:spacing w:val="0"/>
          <w:w w:val="100"/>
          <w:position w:val="0"/>
        </w:rPr>
        <w:t>月</w:t>
      </w:r>
      <w:r>
        <w:rPr>
          <w:rFonts w:ascii="Calibri" w:eastAsia="Calibri" w:hAnsi="Calibri" w:cs="Calibri"/>
          <w:color w:val="000000"/>
          <w:spacing w:val="0"/>
          <w:w w:val="100"/>
          <w:position w:val="0"/>
          <w:sz w:val="20"/>
          <w:szCs w:val="20"/>
        </w:rPr>
        <w:t>31</w:t>
      </w:r>
      <w:r>
        <w:rPr>
          <w:color w:val="000000"/>
          <w:spacing w:val="0"/>
          <w:w w:val="100"/>
          <w:position w:val="0"/>
        </w:rPr>
        <w:t>日，本公司无需要披露的重大承诺事项。</w:t>
      </w:r>
    </w:p>
    <w:p>
      <w:pPr>
        <w:pStyle w:val="Style40"/>
        <w:keepNext/>
        <w:keepLines/>
        <w:widowControl w:val="0"/>
        <w:shd w:val="clear" w:color="auto" w:fill="auto"/>
        <w:tabs>
          <w:tab w:pos="855" w:val="left"/>
        </w:tabs>
        <w:bidi w:val="0"/>
        <w:spacing w:before="0" w:after="60" w:line="399" w:lineRule="exact"/>
        <w:ind w:left="0" w:right="0" w:firstLine="280"/>
        <w:jc w:val="both"/>
      </w:pPr>
      <w:bookmarkStart w:id="2176" w:name="bookmark2176"/>
      <w:bookmarkStart w:id="2177" w:name="bookmark2177"/>
      <w:bookmarkStart w:id="2178" w:name="bookmark2178"/>
      <w:bookmarkStart w:id="2179" w:name="bookmark2179"/>
      <w:r>
        <w:rPr>
          <w:color w:val="000000"/>
          <w:spacing w:val="0"/>
          <w:w w:val="100"/>
          <w:position w:val="0"/>
        </w:rPr>
        <w:t>（</w:t>
      </w:r>
      <w:bookmarkEnd w:id="2178"/>
      <w:r>
        <w:rPr>
          <w:color w:val="000000"/>
          <w:spacing w:val="0"/>
          <w:w w:val="100"/>
          <w:position w:val="0"/>
        </w:rPr>
        <w:t>二）</w:t>
        <w:tab/>
        <w:t>或有事项</w:t>
      </w:r>
      <w:bookmarkEnd w:id="2176"/>
      <w:bookmarkEnd w:id="2177"/>
      <w:bookmarkEnd w:id="2179"/>
    </w:p>
    <w:p>
      <w:pPr>
        <w:pStyle w:val="Style26"/>
        <w:keepNext w:val="0"/>
        <w:keepLines w:val="0"/>
        <w:widowControl w:val="0"/>
        <w:shd w:val="clear" w:color="auto" w:fill="auto"/>
        <w:tabs>
          <w:tab w:pos="777" w:val="left"/>
        </w:tabs>
        <w:bidi w:val="0"/>
        <w:spacing w:before="0" w:after="60" w:line="399" w:lineRule="exact"/>
        <w:ind w:left="0" w:right="0" w:firstLine="420"/>
        <w:jc w:val="both"/>
      </w:pPr>
      <w:bookmarkStart w:id="2180" w:name="bookmark2180"/>
      <w:r>
        <w:rPr>
          <w:color w:val="000000"/>
          <w:spacing w:val="0"/>
          <w:w w:val="100"/>
          <w:position w:val="0"/>
        </w:rPr>
        <w:t>1</w:t>
      </w:r>
      <w:bookmarkEnd w:id="2180"/>
      <w:r>
        <w:rPr>
          <w:color w:val="000000"/>
          <w:spacing w:val="0"/>
          <w:w w:val="100"/>
          <w:position w:val="0"/>
        </w:rPr>
        <w:t>、</w:t>
        <w:tab/>
        <w:t xml:space="preserve">2015年度公司实施重大资产出售，将本公司之华联商厦分公司、现代广场分公司转让给茂业控股， 而后将茂业控股100%股权转让给中兆投资管理有限公司（简称“中兆投资”），并于2015年10月26日完 成交割。公司与中兆投资签订的《资产出售协议》约定出售资产交割日前标的资产的风险、费用全部由中 兆投资承担。2016年度，秦皇岛市国税稽查局（简称“秦国税稽查局”）对公司2013年1月1日至2015 年12月31日期间涉税情况进行检查，稽查结果为公司需补缴企业所得税1, </w:t>
      </w:r>
      <w:r>
        <w:rPr>
          <w:color w:val="000000"/>
          <w:spacing w:val="0"/>
          <w:w w:val="100"/>
          <w:position w:val="0"/>
        </w:rPr>
        <w:t>443,876.57</w:t>
      </w:r>
      <w:r>
        <w:rPr>
          <w:color w:val="000000"/>
          <w:spacing w:val="0"/>
          <w:w w:val="100"/>
          <w:position w:val="0"/>
        </w:rPr>
        <w:t>元，同时补缴税 款滞纳金</w:t>
      </w:r>
      <w:r>
        <w:rPr>
          <w:color w:val="000000"/>
          <w:spacing w:val="0"/>
          <w:w w:val="100"/>
          <w:position w:val="0"/>
        </w:rPr>
        <w:t>566,963.66</w:t>
      </w:r>
      <w:r>
        <w:rPr>
          <w:color w:val="000000"/>
          <w:spacing w:val="0"/>
          <w:w w:val="100"/>
          <w:position w:val="0"/>
        </w:rPr>
        <w:t>元，合计</w:t>
      </w:r>
      <w:r>
        <w:rPr>
          <w:color w:val="000000"/>
          <w:spacing w:val="0"/>
          <w:w w:val="100"/>
          <w:position w:val="0"/>
        </w:rPr>
        <w:t>2,010,841.23</w:t>
      </w:r>
      <w:r>
        <w:rPr>
          <w:color w:val="000000"/>
          <w:spacing w:val="0"/>
          <w:w w:val="100"/>
          <w:position w:val="0"/>
        </w:rPr>
        <w:t>元。基于《资产出售协议》之约定，公司向中兆投资追索已 支付上述税款及滞纳金。由于双方对于《资产出售协议》之约定的相关条款存在异议，公司向华南国际仲 裁院申请仲裁。2018年12月12日，华南国际仲裁院下达了裁决书（华南国仲裁深裁</w:t>
      </w:r>
      <w:r>
        <w:rPr>
          <w:color w:val="000000"/>
          <w:spacing w:val="0"/>
          <w:w w:val="100"/>
          <w:position w:val="0"/>
        </w:rPr>
        <w:t>[2018]D473</w:t>
      </w:r>
      <w:r>
        <w:rPr>
          <w:color w:val="000000"/>
          <w:spacing w:val="0"/>
          <w:w w:val="100"/>
          <w:position w:val="0"/>
        </w:rPr>
        <w:t xml:space="preserve">号），约 定中兆投资应于裁决结果作出之日起15日内向公司支付公司已支付的税款、滞纳金及其他费用合计 </w:t>
      </w:r>
      <w:r>
        <w:rPr>
          <w:color w:val="000000"/>
          <w:spacing w:val="0"/>
          <w:w w:val="100"/>
          <w:position w:val="0"/>
        </w:rPr>
        <w:t xml:space="preserve">825,327.40 </w:t>
      </w:r>
      <w:r>
        <w:rPr>
          <w:color w:val="000000"/>
          <w:spacing w:val="0"/>
          <w:w w:val="100"/>
          <w:position w:val="0"/>
        </w:rPr>
        <w:t>元。</w:t>
      </w:r>
    </w:p>
    <w:p>
      <w:pPr>
        <w:pStyle w:val="Style26"/>
        <w:keepNext w:val="0"/>
        <w:keepLines w:val="0"/>
        <w:widowControl w:val="0"/>
        <w:shd w:val="clear" w:color="auto" w:fill="auto"/>
        <w:bidi w:val="0"/>
        <w:spacing w:before="0" w:after="60" w:line="413" w:lineRule="exact"/>
        <w:ind w:left="0" w:right="0" w:firstLine="420"/>
        <w:jc w:val="both"/>
      </w:pPr>
      <w:r>
        <w:rPr>
          <w:color w:val="000000"/>
          <w:spacing w:val="0"/>
          <w:w w:val="100"/>
          <w:position w:val="0"/>
        </w:rPr>
        <w:t>截止2021年12月31日，公司尚未收到上述款项，基于谨慎性原则，公司未对上述应收款项予以确 认。</w:t>
      </w:r>
    </w:p>
    <w:p>
      <w:pPr>
        <w:pStyle w:val="Style26"/>
        <w:keepNext w:val="0"/>
        <w:keepLines w:val="0"/>
        <w:widowControl w:val="0"/>
        <w:shd w:val="clear" w:color="auto" w:fill="auto"/>
        <w:tabs>
          <w:tab w:pos="777" w:val="left"/>
        </w:tabs>
        <w:bidi w:val="0"/>
        <w:spacing w:before="0" w:after="60" w:line="418" w:lineRule="exact"/>
        <w:ind w:left="0" w:right="0" w:firstLine="420"/>
        <w:jc w:val="both"/>
      </w:pPr>
      <w:bookmarkStart w:id="2181" w:name="bookmark2181"/>
      <w:r>
        <w:rPr>
          <w:color w:val="000000"/>
          <w:spacing w:val="0"/>
          <w:w w:val="100"/>
          <w:position w:val="0"/>
        </w:rPr>
        <w:t>2</w:t>
      </w:r>
      <w:bookmarkEnd w:id="2181"/>
      <w:r>
        <w:rPr>
          <w:color w:val="000000"/>
          <w:spacing w:val="0"/>
          <w:w w:val="100"/>
          <w:position w:val="0"/>
        </w:rPr>
        <w:t>、</w:t>
        <w:tab/>
        <w:t>2022年1月12日，公司向北仲仲裁庭递交了以刘英魁、嘉语春华及嘉惠秋实为被申请人的仲裁反 请求申请书等文件。请求：</w:t>
      </w:r>
    </w:p>
    <w:p>
      <w:pPr>
        <w:pStyle w:val="Style26"/>
        <w:keepNext w:val="0"/>
        <w:keepLines w:val="0"/>
        <w:widowControl w:val="0"/>
        <w:numPr>
          <w:ilvl w:val="0"/>
          <w:numId w:val="47"/>
        </w:numPr>
        <w:shd w:val="clear" w:color="auto" w:fill="auto"/>
        <w:tabs>
          <w:tab w:pos="796" w:val="left"/>
        </w:tabs>
        <w:bidi w:val="0"/>
        <w:spacing w:before="0" w:after="0" w:line="398" w:lineRule="exact"/>
        <w:ind w:left="0" w:right="0" w:firstLine="420"/>
        <w:jc w:val="both"/>
      </w:pPr>
      <w:bookmarkStart w:id="2182" w:name="bookmark2182"/>
      <w:bookmarkEnd w:id="2182"/>
      <w:r>
        <w:rPr>
          <w:color w:val="000000"/>
          <w:spacing w:val="0"/>
          <w:w w:val="100"/>
          <w:position w:val="0"/>
        </w:rPr>
        <w:t>解除中嘉博创与反请求被申请人之间签署的《发行股份及支付现金购买资产协议》《发行股份及支 付现金购买资产协议之补充协议》《关于北京中天嘉华信息技术有限公司之业绩补偿协议》《债务和解协议》</w:t>
      </w:r>
    </w:p>
    <w:p>
      <w:pPr>
        <w:pStyle w:val="Style26"/>
        <w:keepNext w:val="0"/>
        <w:keepLines w:val="0"/>
        <w:widowControl w:val="0"/>
        <w:shd w:val="clear" w:color="auto" w:fill="auto"/>
        <w:bidi w:val="0"/>
        <w:spacing w:before="0" w:after="60" w:line="398" w:lineRule="exact"/>
        <w:ind w:left="0" w:right="0" w:firstLine="0"/>
        <w:jc w:val="left"/>
      </w:pPr>
      <w:r>
        <w:rPr>
          <w:color w:val="000000"/>
          <w:spacing w:val="0"/>
          <w:w w:val="100"/>
          <w:position w:val="0"/>
        </w:rPr>
        <w:t>（上述四份协议合称“案涉协议”）</w:t>
      </w:r>
    </w:p>
    <w:p>
      <w:pPr>
        <w:pStyle w:val="Style26"/>
        <w:keepNext w:val="0"/>
        <w:keepLines w:val="0"/>
        <w:widowControl w:val="0"/>
        <w:numPr>
          <w:ilvl w:val="0"/>
          <w:numId w:val="47"/>
        </w:numPr>
        <w:shd w:val="clear" w:color="auto" w:fill="auto"/>
        <w:tabs>
          <w:tab w:pos="796" w:val="left"/>
        </w:tabs>
        <w:bidi w:val="0"/>
        <w:spacing w:before="0" w:after="60" w:line="400" w:lineRule="exact"/>
        <w:ind w:left="0" w:right="0" w:firstLine="420"/>
        <w:jc w:val="both"/>
      </w:pPr>
      <w:bookmarkStart w:id="2183" w:name="bookmark2183"/>
      <w:bookmarkEnd w:id="2183"/>
      <w:r>
        <w:rPr>
          <w:color w:val="000000"/>
          <w:spacing w:val="0"/>
          <w:w w:val="100"/>
          <w:position w:val="0"/>
        </w:rPr>
        <w:t>反请求被申请人刘英魁向中嘉博创返还已支付股权收购对价</w:t>
      </w:r>
      <w:r>
        <w:rPr>
          <w:color w:val="000000"/>
          <w:spacing w:val="0"/>
          <w:w w:val="100"/>
          <w:position w:val="0"/>
        </w:rPr>
        <w:t xml:space="preserve">814,000,000. </w:t>
      </w:r>
      <w:r>
        <w:rPr>
          <w:color w:val="000000"/>
          <w:spacing w:val="0"/>
          <w:w w:val="100"/>
          <w:position w:val="0"/>
        </w:rPr>
        <w:t>00元及利息</w:t>
      </w:r>
      <w:r>
        <w:rPr>
          <w:color w:val="000000"/>
          <w:spacing w:val="0"/>
          <w:w w:val="100"/>
          <w:position w:val="0"/>
        </w:rPr>
        <w:t xml:space="preserve">253,881.56 </w:t>
      </w:r>
      <w:r>
        <w:rPr>
          <w:color w:val="000000"/>
          <w:spacing w:val="0"/>
          <w:w w:val="100"/>
          <w:position w:val="0"/>
        </w:rPr>
        <w:t xml:space="preserve">元;反请求被申请人嘉语春华向中嘉博创返还已支付股权收购对价328, 269, </w:t>
      </w:r>
      <w:r>
        <w:rPr>
          <w:color w:val="000000"/>
          <w:spacing w:val="0"/>
          <w:w w:val="100"/>
          <w:position w:val="0"/>
        </w:rPr>
        <w:t>928.32</w:t>
      </w:r>
      <w:r>
        <w:rPr>
          <w:color w:val="000000"/>
          <w:spacing w:val="0"/>
          <w:w w:val="100"/>
          <w:position w:val="0"/>
        </w:rPr>
        <w:t>元及利息</w:t>
      </w:r>
      <w:r>
        <w:rPr>
          <w:color w:val="000000"/>
          <w:spacing w:val="0"/>
          <w:w w:val="100"/>
          <w:position w:val="0"/>
        </w:rPr>
        <w:t xml:space="preserve">4,888,163.80 </w:t>
      </w:r>
      <w:r>
        <w:rPr>
          <w:color w:val="000000"/>
          <w:spacing w:val="0"/>
          <w:w w:val="100"/>
          <w:position w:val="0"/>
        </w:rPr>
        <w:t>元；反请求被申请人嘉惠秋实向中嘉博创返还已支付的股权收购对价</w:t>
      </w:r>
      <w:r>
        <w:rPr>
          <w:color w:val="000000"/>
          <w:spacing w:val="0"/>
          <w:w w:val="100"/>
          <w:position w:val="0"/>
        </w:rPr>
        <w:t>93,791,408.09</w:t>
      </w:r>
      <w:r>
        <w:rPr>
          <w:color w:val="000000"/>
          <w:spacing w:val="0"/>
          <w:w w:val="100"/>
          <w:position w:val="0"/>
        </w:rPr>
        <w:t xml:space="preserve">元及利息 </w:t>
      </w:r>
      <w:r>
        <w:rPr>
          <w:color w:val="000000"/>
          <w:spacing w:val="0"/>
          <w:w w:val="100"/>
          <w:position w:val="0"/>
        </w:rPr>
        <w:t xml:space="preserve">1,396,618.23 </w:t>
      </w:r>
      <w:r>
        <w:rPr>
          <w:color w:val="000000"/>
          <w:spacing w:val="0"/>
          <w:w w:val="100"/>
          <w:position w:val="0"/>
        </w:rPr>
        <w:t>元。</w:t>
      </w:r>
    </w:p>
    <w:p>
      <w:pPr>
        <w:pStyle w:val="Style26"/>
        <w:keepNext w:val="0"/>
        <w:keepLines w:val="0"/>
        <w:widowControl w:val="0"/>
        <w:numPr>
          <w:ilvl w:val="0"/>
          <w:numId w:val="47"/>
        </w:numPr>
        <w:shd w:val="clear" w:color="auto" w:fill="auto"/>
        <w:tabs>
          <w:tab w:pos="791" w:val="left"/>
        </w:tabs>
        <w:bidi w:val="0"/>
        <w:spacing w:before="0" w:after="60" w:line="389" w:lineRule="exact"/>
        <w:ind w:left="0" w:right="0" w:firstLine="420"/>
        <w:jc w:val="both"/>
      </w:pPr>
      <w:bookmarkStart w:id="2184" w:name="bookmark2184"/>
      <w:bookmarkEnd w:id="2184"/>
      <w:r>
        <w:rPr>
          <w:color w:val="000000"/>
          <w:spacing w:val="0"/>
          <w:w w:val="100"/>
          <w:position w:val="0"/>
        </w:rPr>
        <w:t xml:space="preserve">反请求被申请人刘英魁、嘉语春华、嘉惠秋实支付反请求申请人因案涉协议解除产生的损失 </w:t>
      </w:r>
      <w:r>
        <w:rPr>
          <w:color w:val="000000"/>
          <w:spacing w:val="0"/>
          <w:w w:val="100"/>
          <w:position w:val="0"/>
        </w:rPr>
        <w:t xml:space="preserve">32,359,618.74 </w:t>
      </w:r>
      <w:r>
        <w:rPr>
          <w:color w:val="000000"/>
          <w:spacing w:val="0"/>
          <w:w w:val="100"/>
          <w:position w:val="0"/>
        </w:rPr>
        <w:t>元；</w:t>
      </w:r>
    </w:p>
    <w:p>
      <w:pPr>
        <w:pStyle w:val="Style26"/>
        <w:keepNext w:val="0"/>
        <w:keepLines w:val="0"/>
        <w:widowControl w:val="0"/>
        <w:numPr>
          <w:ilvl w:val="0"/>
          <w:numId w:val="47"/>
        </w:numPr>
        <w:shd w:val="clear" w:color="auto" w:fill="auto"/>
        <w:tabs>
          <w:tab w:pos="791" w:val="left"/>
        </w:tabs>
        <w:bidi w:val="0"/>
        <w:spacing w:before="0" w:after="60" w:line="384" w:lineRule="exact"/>
        <w:ind w:left="0" w:right="0" w:firstLine="420"/>
        <w:jc w:val="both"/>
      </w:pPr>
      <w:bookmarkStart w:id="2185" w:name="bookmark2185"/>
      <w:bookmarkEnd w:id="2185"/>
      <w:r>
        <w:rPr>
          <w:color w:val="000000"/>
          <w:spacing w:val="0"/>
          <w:w w:val="100"/>
          <w:position w:val="0"/>
        </w:rPr>
        <w:t>反请求被申请人刘英魁、嘉语春华、嘉惠秋实支付反请求申请人因案涉协议解除产生的损失 32,359,618.74 元；</w:t>
      </w:r>
    </w:p>
    <w:p>
      <w:pPr>
        <w:pStyle w:val="Style26"/>
        <w:keepNext w:val="0"/>
        <w:keepLines w:val="0"/>
        <w:widowControl w:val="0"/>
        <w:numPr>
          <w:ilvl w:val="0"/>
          <w:numId w:val="47"/>
        </w:numPr>
        <w:shd w:val="clear" w:color="auto" w:fill="auto"/>
        <w:bidi w:val="0"/>
        <w:spacing w:before="0" w:after="60" w:line="404" w:lineRule="exact"/>
        <w:ind w:left="0" w:right="0" w:firstLine="360"/>
        <w:jc w:val="left"/>
      </w:pPr>
      <w:bookmarkStart w:id="2186" w:name="bookmark2186"/>
      <w:bookmarkEnd w:id="2186"/>
      <w:r>
        <w:rPr>
          <w:color w:val="000000"/>
          <w:spacing w:val="0"/>
          <w:w w:val="100"/>
          <w:position w:val="0"/>
        </w:rPr>
        <w:t>反请求被申请人刘英魁、嘉语春华、嘉惠秋实承担本案的全部仲裁费用。</w:t>
      </w:r>
    </w:p>
    <w:p>
      <w:pPr>
        <w:pStyle w:val="Style26"/>
        <w:keepNext w:val="0"/>
        <w:keepLines w:val="0"/>
        <w:widowControl w:val="0"/>
        <w:shd w:val="clear" w:color="auto" w:fill="auto"/>
        <w:bidi w:val="0"/>
        <w:spacing w:before="0" w:after="60" w:line="400" w:lineRule="exact"/>
        <w:ind w:left="0" w:right="0" w:firstLine="420"/>
        <w:jc w:val="left"/>
      </w:pPr>
      <w:r>
        <w:rPr>
          <w:color w:val="000000"/>
          <w:spacing w:val="0"/>
          <w:w w:val="100"/>
          <w:position w:val="0"/>
        </w:rPr>
        <w:t>近日，公司收到北仲出具的《关于（2021）京仲案字第2639号仲裁案反请求受理通知》。北仲根据购 买资产协议中的仲裁条款及有关的法律规定，于2022年1月24日决定受理。在本次仲裁纠纷进程中，纠 纷对方提交了财产保全申请，申请冻结了公司所持有的全资子公司创世漫道、长实通信的100%股权、失控 子公司嘉华信息100%股权以及公司控股子公司博创云天的70%股权。</w:t>
      </w:r>
    </w:p>
    <w:p>
      <w:pPr>
        <w:pStyle w:val="Style26"/>
        <w:keepNext w:val="0"/>
        <w:keepLines w:val="0"/>
        <w:widowControl w:val="0"/>
        <w:shd w:val="clear" w:color="auto" w:fill="auto"/>
        <w:bidi w:val="0"/>
        <w:spacing w:before="0" w:after="60" w:line="404" w:lineRule="exact"/>
        <w:ind w:left="0" w:right="0" w:firstLine="360"/>
        <w:jc w:val="left"/>
      </w:pPr>
      <w:r>
        <w:rPr>
          <w:color w:val="000000"/>
          <w:spacing w:val="0"/>
          <w:w w:val="100"/>
          <w:position w:val="0"/>
        </w:rPr>
        <w:t>截止2022年4月28日，该案仍在受理中，无法估计该仲裁对当期财务报表造成的重大的影响。</w:t>
      </w:r>
    </w:p>
    <w:p>
      <w:pPr>
        <w:pStyle w:val="Style40"/>
        <w:keepNext/>
        <w:keepLines/>
        <w:widowControl w:val="0"/>
        <w:shd w:val="clear" w:color="auto" w:fill="auto"/>
        <w:bidi w:val="0"/>
        <w:spacing w:before="0" w:after="60" w:line="404" w:lineRule="exact"/>
        <w:ind w:left="0" w:right="0" w:firstLine="360"/>
        <w:jc w:val="left"/>
      </w:pPr>
      <w:bookmarkStart w:id="2187" w:name="bookmark2187"/>
      <w:bookmarkStart w:id="2188" w:name="bookmark2188"/>
      <w:bookmarkStart w:id="2189" w:name="bookmark2189"/>
      <w:r>
        <w:rPr>
          <w:color w:val="000000"/>
          <w:spacing w:val="0"/>
          <w:w w:val="100"/>
          <w:position w:val="0"/>
        </w:rPr>
        <w:t>十一、资产负债表日后事项</w:t>
      </w:r>
      <w:bookmarkEnd w:id="2187"/>
      <w:bookmarkEnd w:id="2188"/>
      <w:bookmarkEnd w:id="2189"/>
    </w:p>
    <w:p>
      <w:pPr>
        <w:pStyle w:val="Style26"/>
        <w:keepNext w:val="0"/>
        <w:keepLines w:val="0"/>
        <w:widowControl w:val="0"/>
        <w:shd w:val="clear" w:color="auto" w:fill="auto"/>
        <w:bidi w:val="0"/>
        <w:spacing w:before="0" w:after="60" w:line="404" w:lineRule="exact"/>
        <w:ind w:left="0" w:right="0" w:firstLine="360"/>
        <w:jc w:val="left"/>
      </w:pPr>
      <w:r>
        <w:rPr>
          <w:color w:val="000000"/>
          <w:spacing w:val="0"/>
          <w:w w:val="100"/>
          <w:position w:val="0"/>
        </w:rPr>
        <w:t>无</w:t>
      </w:r>
    </w:p>
    <w:p>
      <w:pPr>
        <w:pStyle w:val="Style40"/>
        <w:keepNext/>
        <w:keepLines/>
        <w:widowControl w:val="0"/>
        <w:shd w:val="clear" w:color="auto" w:fill="auto"/>
        <w:bidi w:val="0"/>
        <w:spacing w:before="0" w:after="60" w:line="404" w:lineRule="exact"/>
        <w:ind w:left="0" w:right="0" w:firstLine="280"/>
        <w:jc w:val="left"/>
      </w:pPr>
      <w:bookmarkStart w:id="2190" w:name="bookmark2190"/>
      <w:bookmarkStart w:id="2191" w:name="bookmark2191"/>
      <w:bookmarkStart w:id="2192" w:name="bookmark2192"/>
      <w:r>
        <w:rPr>
          <w:color w:val="000000"/>
          <w:spacing w:val="0"/>
          <w:w w:val="100"/>
          <w:position w:val="0"/>
        </w:rPr>
        <w:t>（一）利润分配情况</w:t>
      </w:r>
      <w:bookmarkEnd w:id="2190"/>
      <w:bookmarkEnd w:id="2191"/>
      <w:bookmarkEnd w:id="2192"/>
    </w:p>
    <w:p>
      <w:pPr>
        <w:pStyle w:val="Style26"/>
        <w:keepNext w:val="0"/>
        <w:keepLines w:val="0"/>
        <w:widowControl w:val="0"/>
        <w:shd w:val="clear" w:color="auto" w:fill="auto"/>
        <w:bidi w:val="0"/>
        <w:spacing w:before="0" w:after="60" w:line="408" w:lineRule="exact"/>
        <w:ind w:left="0" w:right="0" w:firstLine="420"/>
        <w:jc w:val="left"/>
      </w:pPr>
      <w:r>
        <w:rPr>
          <w:color w:val="000000"/>
          <w:spacing w:val="0"/>
          <w:w w:val="100"/>
          <w:position w:val="0"/>
        </w:rPr>
        <w:t>2022年4月28日，公司第八届董事会2022年第四次会议，批准2021年度利润分配预案，2021年 12月31日的公司总股本</w:t>
      </w:r>
      <w:r>
        <w:rPr>
          <w:color w:val="000000"/>
          <w:spacing w:val="0"/>
          <w:w w:val="100"/>
          <w:position w:val="0"/>
        </w:rPr>
        <w:t>936,291,116.00</w:t>
      </w:r>
      <w:r>
        <w:rPr>
          <w:color w:val="000000"/>
          <w:spacing w:val="0"/>
          <w:w w:val="100"/>
          <w:position w:val="0"/>
        </w:rPr>
        <w:t>股扣除已回购股</w:t>
      </w:r>
      <w:r>
        <w:rPr>
          <w:color w:val="000000"/>
          <w:spacing w:val="0"/>
          <w:w w:val="100"/>
          <w:position w:val="0"/>
        </w:rPr>
        <w:t>1,128,800.00</w:t>
      </w:r>
      <w:r>
        <w:rPr>
          <w:color w:val="000000"/>
          <w:spacing w:val="0"/>
          <w:w w:val="100"/>
          <w:position w:val="0"/>
        </w:rPr>
        <w:t>股后的</w:t>
      </w:r>
      <w:r>
        <w:rPr>
          <w:color w:val="000000"/>
          <w:spacing w:val="0"/>
          <w:w w:val="100"/>
          <w:position w:val="0"/>
        </w:rPr>
        <w:t>935,162,316.00</w:t>
      </w:r>
      <w:r>
        <w:rPr>
          <w:color w:val="000000"/>
          <w:spacing w:val="0"/>
          <w:w w:val="100"/>
          <w:position w:val="0"/>
        </w:rPr>
        <w:t>股，不 以资本公积金转增股本，不派发现金红利，不送红股。</w:t>
      </w:r>
    </w:p>
    <w:p>
      <w:pPr>
        <w:pStyle w:val="Style40"/>
        <w:keepNext/>
        <w:keepLines/>
        <w:widowControl w:val="0"/>
        <w:shd w:val="clear" w:color="auto" w:fill="auto"/>
        <w:bidi w:val="0"/>
        <w:spacing w:before="0" w:after="60" w:line="404" w:lineRule="exact"/>
        <w:ind w:left="0" w:right="0" w:firstLine="280"/>
        <w:jc w:val="left"/>
      </w:pPr>
      <w:bookmarkStart w:id="2193" w:name="bookmark2193"/>
      <w:bookmarkStart w:id="2194" w:name="bookmark2194"/>
      <w:bookmarkStart w:id="2195" w:name="bookmark2195"/>
      <w:r>
        <w:rPr>
          <w:color w:val="000000"/>
          <w:spacing w:val="0"/>
          <w:w w:val="100"/>
          <w:position w:val="0"/>
        </w:rPr>
        <w:t>（二）销售退回</w:t>
      </w:r>
      <w:bookmarkEnd w:id="2193"/>
      <w:bookmarkEnd w:id="2194"/>
      <w:bookmarkEnd w:id="2195"/>
    </w:p>
    <w:p>
      <w:pPr>
        <w:pStyle w:val="Style26"/>
        <w:keepNext w:val="0"/>
        <w:keepLines w:val="0"/>
        <w:widowControl w:val="0"/>
        <w:shd w:val="clear" w:color="auto" w:fill="auto"/>
        <w:bidi w:val="0"/>
        <w:spacing w:before="0" w:after="60" w:line="404" w:lineRule="exact"/>
        <w:ind w:left="0" w:right="0" w:firstLine="360"/>
        <w:jc w:val="left"/>
      </w:pPr>
      <w:r>
        <w:rPr>
          <w:color w:val="000000"/>
          <w:spacing w:val="0"/>
          <w:w w:val="100"/>
          <w:position w:val="0"/>
        </w:rPr>
        <w:t>无</w:t>
      </w:r>
    </w:p>
    <w:p>
      <w:pPr>
        <w:pStyle w:val="Style40"/>
        <w:keepNext/>
        <w:keepLines/>
        <w:widowControl w:val="0"/>
        <w:shd w:val="clear" w:color="auto" w:fill="auto"/>
        <w:tabs>
          <w:tab w:pos="874" w:val="left"/>
        </w:tabs>
        <w:bidi w:val="0"/>
        <w:spacing w:before="0" w:after="60" w:line="404" w:lineRule="exact"/>
        <w:ind w:left="0" w:right="0" w:firstLine="280"/>
        <w:jc w:val="left"/>
      </w:pPr>
      <w:bookmarkStart w:id="2196" w:name="bookmark2196"/>
      <w:bookmarkStart w:id="2197" w:name="bookmark2197"/>
      <w:bookmarkStart w:id="2198" w:name="bookmark2198"/>
      <w:bookmarkStart w:id="2199" w:name="bookmark2199"/>
      <w:r>
        <w:rPr>
          <w:color w:val="000000"/>
          <w:spacing w:val="0"/>
          <w:w w:val="100"/>
          <w:position w:val="0"/>
        </w:rPr>
        <w:t>（</w:t>
      </w:r>
      <w:bookmarkEnd w:id="2198"/>
      <w:r>
        <w:rPr>
          <w:color w:val="000000"/>
          <w:spacing w:val="0"/>
          <w:w w:val="100"/>
          <w:position w:val="0"/>
        </w:rPr>
        <w:t>三）</w:t>
        <w:tab/>
        <w:t>划分为持有待售的资产和处置组</w:t>
      </w:r>
      <w:bookmarkEnd w:id="2196"/>
      <w:bookmarkEnd w:id="2197"/>
      <w:bookmarkEnd w:id="2199"/>
    </w:p>
    <w:p>
      <w:pPr>
        <w:pStyle w:val="Style26"/>
        <w:keepNext w:val="0"/>
        <w:keepLines w:val="0"/>
        <w:widowControl w:val="0"/>
        <w:shd w:val="clear" w:color="auto" w:fill="auto"/>
        <w:bidi w:val="0"/>
        <w:spacing w:before="0" w:after="60" w:line="404" w:lineRule="exact"/>
        <w:ind w:left="0" w:right="0" w:firstLine="360"/>
        <w:jc w:val="left"/>
      </w:pPr>
      <w:r>
        <w:rPr>
          <w:color w:val="000000"/>
          <w:spacing w:val="0"/>
          <w:w w:val="100"/>
          <w:position w:val="0"/>
        </w:rPr>
        <w:t>无</w:t>
      </w:r>
    </w:p>
    <w:p>
      <w:pPr>
        <w:pStyle w:val="Style40"/>
        <w:keepNext/>
        <w:keepLines/>
        <w:widowControl w:val="0"/>
        <w:shd w:val="clear" w:color="auto" w:fill="auto"/>
        <w:tabs>
          <w:tab w:pos="874" w:val="left"/>
        </w:tabs>
        <w:bidi w:val="0"/>
        <w:spacing w:before="0" w:after="60" w:line="404" w:lineRule="exact"/>
        <w:ind w:left="0" w:right="0" w:firstLine="280"/>
        <w:jc w:val="left"/>
      </w:pPr>
      <w:bookmarkStart w:id="2200" w:name="bookmark2200"/>
      <w:bookmarkStart w:id="2201" w:name="bookmark2201"/>
      <w:bookmarkStart w:id="2202" w:name="bookmark2202"/>
      <w:bookmarkStart w:id="2203" w:name="bookmark2203"/>
      <w:r>
        <w:rPr>
          <w:color w:val="000000"/>
          <w:spacing w:val="0"/>
          <w:w w:val="100"/>
          <w:position w:val="0"/>
        </w:rPr>
        <w:t>（</w:t>
      </w:r>
      <w:bookmarkEnd w:id="2202"/>
      <w:r>
        <w:rPr>
          <w:color w:val="000000"/>
          <w:spacing w:val="0"/>
          <w:w w:val="100"/>
          <w:position w:val="0"/>
        </w:rPr>
        <w:t>四）</w:t>
        <w:tab/>
        <w:t>其他资产负债表日后事项说明</w:t>
      </w:r>
      <w:bookmarkEnd w:id="2200"/>
      <w:bookmarkEnd w:id="2201"/>
      <w:bookmarkEnd w:id="2203"/>
    </w:p>
    <w:p>
      <w:pPr>
        <w:pStyle w:val="Style26"/>
        <w:keepNext w:val="0"/>
        <w:keepLines w:val="0"/>
        <w:widowControl w:val="0"/>
        <w:shd w:val="clear" w:color="auto" w:fill="auto"/>
        <w:bidi w:val="0"/>
        <w:spacing w:before="0" w:after="60" w:line="404" w:lineRule="exact"/>
        <w:ind w:left="0" w:right="0" w:firstLine="360"/>
        <w:jc w:val="left"/>
      </w:pPr>
      <w:r>
        <w:rPr>
          <w:color w:val="000000"/>
          <w:spacing w:val="0"/>
          <w:w w:val="100"/>
          <w:position w:val="0"/>
        </w:rPr>
        <w:t>无</w:t>
      </w:r>
    </w:p>
    <w:p>
      <w:pPr>
        <w:pStyle w:val="Style40"/>
        <w:keepNext/>
        <w:keepLines/>
        <w:widowControl w:val="0"/>
        <w:shd w:val="clear" w:color="auto" w:fill="auto"/>
        <w:bidi w:val="0"/>
        <w:spacing w:before="0" w:after="60" w:line="404" w:lineRule="exact"/>
        <w:ind w:left="0" w:right="0" w:firstLine="360"/>
        <w:jc w:val="left"/>
      </w:pPr>
      <w:bookmarkStart w:id="2204" w:name="bookmark2204"/>
      <w:bookmarkStart w:id="2205" w:name="bookmark2205"/>
      <w:bookmarkStart w:id="2206" w:name="bookmark2206"/>
      <w:r>
        <w:rPr>
          <w:color w:val="000000"/>
          <w:spacing w:val="0"/>
          <w:w w:val="100"/>
          <w:position w:val="0"/>
        </w:rPr>
        <w:t>十二、其他重要事项</w:t>
      </w:r>
      <w:bookmarkEnd w:id="2204"/>
      <w:bookmarkEnd w:id="2205"/>
      <w:bookmarkEnd w:id="2206"/>
    </w:p>
    <w:p>
      <w:pPr>
        <w:pStyle w:val="Style40"/>
        <w:keepNext/>
        <w:keepLines/>
        <w:widowControl w:val="0"/>
        <w:shd w:val="clear" w:color="auto" w:fill="auto"/>
        <w:bidi w:val="0"/>
        <w:spacing w:before="0" w:after="60" w:line="404" w:lineRule="exact"/>
        <w:ind w:left="0" w:right="0" w:firstLine="280"/>
        <w:jc w:val="left"/>
      </w:pPr>
      <w:bookmarkStart w:id="2204" w:name="bookmark2204"/>
      <w:bookmarkStart w:id="2205" w:name="bookmark2205"/>
      <w:bookmarkStart w:id="2207" w:name="bookmark2207"/>
      <w:r>
        <w:rPr>
          <w:color w:val="000000"/>
          <w:spacing w:val="0"/>
          <w:w w:val="100"/>
          <w:position w:val="0"/>
        </w:rPr>
        <w:t>（一）前期会计差错更正</w:t>
      </w:r>
      <w:bookmarkEnd w:id="2204"/>
      <w:bookmarkEnd w:id="2205"/>
      <w:bookmarkEnd w:id="2207"/>
    </w:p>
    <w:p>
      <w:pPr>
        <w:pStyle w:val="Style26"/>
        <w:keepNext w:val="0"/>
        <w:keepLines w:val="0"/>
        <w:widowControl w:val="0"/>
        <w:shd w:val="clear" w:color="auto" w:fill="auto"/>
        <w:bidi w:val="0"/>
        <w:spacing w:before="0" w:after="60" w:line="404" w:lineRule="exact"/>
        <w:ind w:left="0" w:right="0" w:firstLine="360"/>
        <w:jc w:val="left"/>
      </w:pPr>
      <w:r>
        <w:rPr>
          <w:color w:val="000000"/>
          <w:spacing w:val="0"/>
          <w:w w:val="100"/>
          <w:position w:val="0"/>
        </w:rPr>
        <w:t>无</w:t>
      </w:r>
    </w:p>
    <w:p>
      <w:pPr>
        <w:pStyle w:val="Style26"/>
        <w:keepNext w:val="0"/>
        <w:keepLines w:val="0"/>
        <w:widowControl w:val="0"/>
        <w:shd w:val="clear" w:color="auto" w:fill="auto"/>
        <w:bidi w:val="0"/>
        <w:spacing w:before="0" w:after="60" w:line="404" w:lineRule="exact"/>
        <w:ind w:left="0" w:right="0" w:firstLine="280"/>
        <w:jc w:val="left"/>
      </w:pPr>
      <w:r>
        <w:rPr>
          <w:color w:val="000000"/>
          <w:spacing w:val="0"/>
          <w:w w:val="100"/>
          <w:position w:val="0"/>
        </w:rPr>
        <w:t>（二）</w:t>
      </w:r>
      <w:r>
        <w:rPr>
          <w:b/>
          <w:bCs/>
          <w:color w:val="000000"/>
          <w:spacing w:val="0"/>
          <w:w w:val="100"/>
          <w:position w:val="0"/>
        </w:rPr>
        <w:t>债务重组</w:t>
      </w:r>
    </w:p>
    <w:p>
      <w:pPr>
        <w:pStyle w:val="Style26"/>
        <w:keepNext w:val="0"/>
        <w:keepLines w:val="0"/>
        <w:widowControl w:val="0"/>
        <w:shd w:val="clear" w:color="auto" w:fill="auto"/>
        <w:bidi w:val="0"/>
        <w:spacing w:before="0" w:after="60" w:line="404" w:lineRule="exact"/>
        <w:ind w:left="0" w:right="0" w:firstLine="360"/>
        <w:jc w:val="left"/>
      </w:pPr>
      <w:r>
        <w:rPr>
          <w:color w:val="000000"/>
          <w:spacing w:val="0"/>
          <w:w w:val="100"/>
          <w:position w:val="0"/>
        </w:rPr>
        <w:t>无</w:t>
      </w:r>
    </w:p>
    <w:p>
      <w:pPr>
        <w:pStyle w:val="Style40"/>
        <w:keepNext/>
        <w:keepLines/>
        <w:widowControl w:val="0"/>
        <w:shd w:val="clear" w:color="auto" w:fill="auto"/>
        <w:tabs>
          <w:tab w:pos="874" w:val="left"/>
        </w:tabs>
        <w:bidi w:val="0"/>
        <w:spacing w:before="0" w:after="240" w:line="404" w:lineRule="exact"/>
        <w:ind w:left="0" w:right="0" w:firstLine="280"/>
        <w:jc w:val="left"/>
      </w:pPr>
      <w:bookmarkStart w:id="2208" w:name="bookmark2208"/>
      <w:bookmarkStart w:id="2209" w:name="bookmark2209"/>
      <w:bookmarkStart w:id="2210" w:name="bookmark2210"/>
      <w:bookmarkStart w:id="2211" w:name="bookmark2211"/>
      <w:r>
        <w:rPr>
          <w:color w:val="000000"/>
          <w:spacing w:val="0"/>
          <w:w w:val="100"/>
          <w:position w:val="0"/>
        </w:rPr>
        <w:t>（</w:t>
      </w:r>
      <w:bookmarkEnd w:id="2210"/>
      <w:r>
        <w:rPr>
          <w:color w:val="000000"/>
          <w:spacing w:val="0"/>
          <w:w w:val="100"/>
          <w:position w:val="0"/>
        </w:rPr>
        <w:t>三）</w:t>
        <w:tab/>
        <w:t>资产置换</w:t>
      </w:r>
      <w:bookmarkEnd w:id="2208"/>
      <w:bookmarkEnd w:id="2209"/>
      <w:bookmarkEnd w:id="2211"/>
    </w:p>
    <w:p>
      <w:pPr>
        <w:pStyle w:val="Style40"/>
        <w:keepNext/>
        <w:keepLines/>
        <w:widowControl w:val="0"/>
        <w:shd w:val="clear" w:color="auto" w:fill="auto"/>
        <w:tabs>
          <w:tab w:pos="758" w:val="left"/>
        </w:tabs>
        <w:bidi w:val="0"/>
        <w:spacing w:before="0" w:after="0" w:line="422" w:lineRule="auto"/>
        <w:ind w:left="0" w:right="0" w:firstLine="360"/>
        <w:jc w:val="left"/>
      </w:pPr>
      <w:bookmarkStart w:id="2208" w:name="bookmark2208"/>
      <w:bookmarkStart w:id="2209" w:name="bookmark2209"/>
      <w:bookmarkStart w:id="2212" w:name="bookmark2212"/>
      <w:bookmarkStart w:id="2213" w:name="bookmark2213"/>
      <w:r>
        <w:rPr>
          <w:rFonts w:ascii="Times New Roman" w:eastAsia="Times New Roman" w:hAnsi="Times New Roman" w:cs="Times New Roman"/>
          <w:color w:val="000000"/>
          <w:spacing w:val="0"/>
          <w:w w:val="100"/>
          <w:position w:val="0"/>
        </w:rPr>
        <w:t>1</w:t>
      </w:r>
      <w:bookmarkEnd w:id="2212"/>
      <w:r>
        <w:rPr>
          <w:color w:val="000000"/>
          <w:spacing w:val="0"/>
          <w:w w:val="100"/>
          <w:position w:val="0"/>
        </w:rPr>
        <w:t>、</w:t>
        <w:tab/>
        <w:t>非货币性资产交换</w:t>
      </w:r>
      <w:bookmarkEnd w:id="2208"/>
      <w:bookmarkEnd w:id="2209"/>
      <w:bookmarkEnd w:id="2213"/>
    </w:p>
    <w:p>
      <w:pPr>
        <w:pStyle w:val="Style26"/>
        <w:keepNext w:val="0"/>
        <w:keepLines w:val="0"/>
        <w:widowControl w:val="0"/>
        <w:shd w:val="clear" w:color="auto" w:fill="auto"/>
        <w:bidi w:val="0"/>
        <w:spacing w:before="0" w:after="240" w:line="404" w:lineRule="exact"/>
        <w:ind w:left="0" w:right="0" w:firstLine="360"/>
        <w:jc w:val="left"/>
      </w:pPr>
      <w:r>
        <w:rPr>
          <w:color w:val="000000"/>
          <w:spacing w:val="0"/>
          <w:w w:val="100"/>
          <w:position w:val="0"/>
        </w:rPr>
        <w:t>无</w:t>
      </w:r>
    </w:p>
    <w:p>
      <w:pPr>
        <w:pStyle w:val="Style40"/>
        <w:keepNext/>
        <w:keepLines/>
        <w:widowControl w:val="0"/>
        <w:shd w:val="clear" w:color="auto" w:fill="auto"/>
        <w:tabs>
          <w:tab w:pos="758" w:val="left"/>
        </w:tabs>
        <w:bidi w:val="0"/>
        <w:spacing w:before="0" w:after="0" w:line="422" w:lineRule="auto"/>
        <w:ind w:left="0" w:right="0" w:firstLine="360"/>
        <w:jc w:val="left"/>
      </w:pPr>
      <w:bookmarkStart w:id="2214" w:name="bookmark2214"/>
      <w:bookmarkStart w:id="2215" w:name="bookmark2215"/>
      <w:bookmarkStart w:id="2216" w:name="bookmark2216"/>
      <w:bookmarkStart w:id="2217" w:name="bookmark2217"/>
      <w:r>
        <w:rPr>
          <w:rFonts w:ascii="Times New Roman" w:eastAsia="Times New Roman" w:hAnsi="Times New Roman" w:cs="Times New Roman"/>
          <w:b w:val="0"/>
          <w:bCs w:val="0"/>
          <w:color w:val="000000"/>
          <w:spacing w:val="0"/>
          <w:w w:val="100"/>
          <w:position w:val="0"/>
        </w:rPr>
        <w:t>2</w:t>
      </w:r>
      <w:bookmarkEnd w:id="2216"/>
      <w:r>
        <w:rPr>
          <w:b w:val="0"/>
          <w:bCs w:val="0"/>
          <w:color w:val="000000"/>
          <w:spacing w:val="0"/>
          <w:w w:val="100"/>
          <w:position w:val="0"/>
        </w:rPr>
        <w:t>、</w:t>
        <w:tab/>
      </w:r>
      <w:r>
        <w:rPr>
          <w:color w:val="000000"/>
          <w:spacing w:val="0"/>
          <w:w w:val="100"/>
          <w:position w:val="0"/>
        </w:rPr>
        <w:t>其他资产置换</w:t>
      </w:r>
      <w:bookmarkEnd w:id="2214"/>
      <w:bookmarkEnd w:id="2215"/>
      <w:bookmarkEnd w:id="2217"/>
    </w:p>
    <w:p>
      <w:pPr>
        <w:pStyle w:val="Style26"/>
        <w:keepNext w:val="0"/>
        <w:keepLines w:val="0"/>
        <w:widowControl w:val="0"/>
        <w:shd w:val="clear" w:color="auto" w:fill="auto"/>
        <w:bidi w:val="0"/>
        <w:spacing w:before="0" w:after="60" w:line="404" w:lineRule="exact"/>
        <w:ind w:left="0" w:right="0" w:firstLine="360"/>
        <w:jc w:val="left"/>
      </w:pPr>
      <w:r>
        <w:rPr>
          <w:color w:val="000000"/>
          <w:spacing w:val="0"/>
          <w:w w:val="100"/>
          <w:position w:val="0"/>
        </w:rPr>
        <w:t>无</w:t>
      </w:r>
    </w:p>
    <w:p>
      <w:pPr>
        <w:pStyle w:val="Style40"/>
        <w:keepNext/>
        <w:keepLines/>
        <w:widowControl w:val="0"/>
        <w:shd w:val="clear" w:color="auto" w:fill="auto"/>
        <w:tabs>
          <w:tab w:pos="874" w:val="left"/>
        </w:tabs>
        <w:bidi w:val="0"/>
        <w:spacing w:before="0" w:after="60" w:line="404" w:lineRule="exact"/>
        <w:ind w:left="0" w:right="0" w:firstLine="280"/>
        <w:jc w:val="left"/>
        <w:sectPr>
          <w:footnotePr>
            <w:pos w:val="pageBottom"/>
            <w:numFmt w:val="decimal"/>
            <w:numRestart w:val="continuous"/>
          </w:footnotePr>
          <w:pgSz w:w="11900" w:h="16840"/>
          <w:pgMar w:top="1407" w:right="883" w:bottom="1513" w:left="937" w:header="0" w:footer="3" w:gutter="0"/>
          <w:cols w:space="720"/>
          <w:noEndnote/>
          <w:rtlGutter w:val="0"/>
          <w:docGrid w:linePitch="360"/>
        </w:sectPr>
      </w:pPr>
      <w:bookmarkStart w:id="2218" w:name="bookmark2218"/>
      <w:bookmarkStart w:id="2219" w:name="bookmark2219"/>
      <w:bookmarkStart w:id="2220" w:name="bookmark2220"/>
      <w:bookmarkStart w:id="2221" w:name="bookmark2221"/>
      <w:r>
        <w:rPr>
          <w:color w:val="000000"/>
          <w:spacing w:val="0"/>
          <w:w w:val="100"/>
          <w:position w:val="0"/>
        </w:rPr>
        <w:t>（</w:t>
      </w:r>
      <w:bookmarkEnd w:id="2220"/>
      <w:r>
        <w:rPr>
          <w:color w:val="000000"/>
          <w:spacing w:val="0"/>
          <w:w w:val="100"/>
          <w:position w:val="0"/>
        </w:rPr>
        <w:t>四）</w:t>
        <w:tab/>
        <w:t>年金计划</w:t>
      </w:r>
      <w:bookmarkEnd w:id="2218"/>
      <w:bookmarkEnd w:id="2219"/>
      <w:bookmarkEnd w:id="2221"/>
    </w:p>
    <w:p>
      <w:pPr>
        <w:pStyle w:val="Style40"/>
        <w:keepNext/>
        <w:keepLines/>
        <w:widowControl w:val="0"/>
        <w:shd w:val="clear" w:color="auto" w:fill="auto"/>
        <w:tabs>
          <w:tab w:pos="874" w:val="left"/>
        </w:tabs>
        <w:bidi w:val="0"/>
        <w:spacing w:before="0" w:after="80" w:line="402" w:lineRule="exact"/>
        <w:ind w:left="0" w:right="0" w:firstLine="280"/>
        <w:jc w:val="left"/>
      </w:pPr>
      <w:bookmarkStart w:id="2222" w:name="bookmark2222"/>
      <w:bookmarkStart w:id="2223" w:name="bookmark2223"/>
      <w:bookmarkStart w:id="2224" w:name="bookmark2224"/>
      <w:bookmarkStart w:id="2225" w:name="bookmark2225"/>
      <w:r>
        <w:rPr>
          <w:color w:val="000000"/>
          <w:spacing w:val="0"/>
          <w:w w:val="100"/>
          <w:position w:val="0"/>
        </w:rPr>
        <w:t>（</w:t>
      </w:r>
      <w:bookmarkEnd w:id="2224"/>
      <w:r>
        <w:rPr>
          <w:color w:val="000000"/>
          <w:spacing w:val="0"/>
          <w:w w:val="100"/>
          <w:position w:val="0"/>
        </w:rPr>
        <w:t>五）</w:t>
        <w:tab/>
        <w:t>终止经营</w:t>
      </w:r>
      <w:bookmarkEnd w:id="2222"/>
      <w:bookmarkEnd w:id="2223"/>
      <w:bookmarkEnd w:id="2225"/>
    </w:p>
    <w:p>
      <w:pPr>
        <w:pStyle w:val="Style26"/>
        <w:keepNext w:val="0"/>
        <w:keepLines w:val="0"/>
        <w:widowControl w:val="0"/>
        <w:shd w:val="clear" w:color="auto" w:fill="auto"/>
        <w:bidi w:val="0"/>
        <w:spacing w:before="0" w:line="402" w:lineRule="exact"/>
        <w:ind w:left="0" w:right="0" w:firstLine="420"/>
        <w:jc w:val="left"/>
      </w:pPr>
      <w:r>
        <w:rPr>
          <w:color w:val="000000"/>
          <w:spacing w:val="0"/>
          <w:w w:val="100"/>
          <w:position w:val="0"/>
        </w:rPr>
        <w:t>无</w:t>
      </w:r>
    </w:p>
    <w:p>
      <w:pPr>
        <w:pStyle w:val="Style40"/>
        <w:keepNext/>
        <w:keepLines/>
        <w:widowControl w:val="0"/>
        <w:shd w:val="clear" w:color="auto" w:fill="auto"/>
        <w:tabs>
          <w:tab w:pos="874" w:val="left"/>
        </w:tabs>
        <w:bidi w:val="0"/>
        <w:spacing w:before="0" w:after="80" w:line="402" w:lineRule="exact"/>
        <w:ind w:left="0" w:right="0" w:firstLine="280"/>
        <w:jc w:val="left"/>
      </w:pPr>
      <w:bookmarkStart w:id="2226" w:name="bookmark2226"/>
      <w:bookmarkStart w:id="2227" w:name="bookmark2227"/>
      <w:bookmarkStart w:id="2228" w:name="bookmark2228"/>
      <w:bookmarkStart w:id="2229" w:name="bookmark2229"/>
      <w:r>
        <w:rPr>
          <w:color w:val="000000"/>
          <w:spacing w:val="0"/>
          <w:w w:val="100"/>
          <w:position w:val="0"/>
        </w:rPr>
        <w:t>（</w:t>
      </w:r>
      <w:bookmarkEnd w:id="2228"/>
      <w:r>
        <w:rPr>
          <w:color w:val="000000"/>
          <w:spacing w:val="0"/>
          <w:w w:val="100"/>
          <w:position w:val="0"/>
        </w:rPr>
        <w:t>六）</w:t>
        <w:tab/>
        <w:t>分部信息</w:t>
      </w:r>
      <w:bookmarkEnd w:id="2226"/>
      <w:bookmarkEnd w:id="2227"/>
      <w:bookmarkEnd w:id="2229"/>
    </w:p>
    <w:p>
      <w:pPr>
        <w:pStyle w:val="Style40"/>
        <w:keepNext/>
        <w:keepLines/>
        <w:widowControl w:val="0"/>
        <w:shd w:val="clear" w:color="auto" w:fill="auto"/>
        <w:bidi w:val="0"/>
        <w:spacing w:before="0" w:after="80" w:line="402" w:lineRule="exact"/>
        <w:ind w:left="0" w:right="0" w:firstLine="420"/>
        <w:jc w:val="left"/>
      </w:pPr>
      <w:bookmarkStart w:id="2226" w:name="bookmark2226"/>
      <w:bookmarkStart w:id="2227" w:name="bookmark2227"/>
      <w:bookmarkStart w:id="2230" w:name="bookmark2230"/>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2226"/>
      <w:bookmarkEnd w:id="2227"/>
      <w:bookmarkEnd w:id="2230"/>
    </w:p>
    <w:p>
      <w:pPr>
        <w:pStyle w:val="Style26"/>
        <w:keepNext w:val="0"/>
        <w:keepLines w:val="0"/>
        <w:widowControl w:val="0"/>
        <w:shd w:val="clear" w:color="auto" w:fill="auto"/>
        <w:bidi w:val="0"/>
        <w:spacing w:before="0" w:after="220" w:line="402" w:lineRule="exact"/>
        <w:ind w:left="0" w:right="0" w:firstLine="440"/>
        <w:jc w:val="both"/>
      </w:pPr>
      <w:r>
        <w:rPr>
          <w:color w:val="000000"/>
          <w:spacing w:val="0"/>
          <w:w w:val="100"/>
          <w:position w:val="0"/>
        </w:rPr>
        <w:t xml:space="preserve">本公司根据内部组织结构、管理要求及内部报告制度确定了移动信息传输及金服外包相关业务、通讯 网络维护及相关业务和其他共三大报告分部。每个报告分部为单独的业务分部，提供不同的产品和劳务， 由于每个分部需要不同的技术及市场策略而需要进行单独的管理。本公司管理层将会定期审阅不同分部的 财务信息以决定向其配置资源、评价业绩。本公司的分部报告按所属地区划分，分为移动信息传输及金服 </w:t>
      </w:r>
      <w:r>
        <w:rPr>
          <w:color w:val="000000"/>
          <w:spacing w:val="0"/>
          <w:w w:val="100"/>
          <w:position w:val="0"/>
        </w:rPr>
        <w:t>外包相关业务、通讯网络维护及相关业务和其他三个分部。</w:t>
      </w:r>
    </w:p>
    <w:p>
      <w:pPr>
        <w:pStyle w:val="Style40"/>
        <w:keepNext/>
        <w:keepLines/>
        <w:widowControl w:val="0"/>
        <w:shd w:val="clear" w:color="auto" w:fill="auto"/>
        <w:bidi w:val="0"/>
        <w:spacing w:before="0" w:after="80" w:line="240" w:lineRule="auto"/>
        <w:ind w:left="0" w:right="0" w:firstLine="420"/>
        <w:jc w:val="left"/>
      </w:pPr>
      <w:bookmarkStart w:id="2231" w:name="bookmark2231"/>
      <w:bookmarkStart w:id="2232" w:name="bookmark2232"/>
      <w:bookmarkStart w:id="2233" w:name="bookmark2233"/>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2231"/>
      <w:bookmarkEnd w:id="2232"/>
      <w:bookmarkEnd w:id="2233"/>
    </w:p>
    <w:tbl>
      <w:tblPr>
        <w:tblOverlap w:val="never"/>
        <w:jc w:val="center"/>
        <w:tblLayout w:type="fixed"/>
      </w:tblPr>
      <w:tblGrid>
        <w:gridCol w:w="1142"/>
        <w:gridCol w:w="1834"/>
        <w:gridCol w:w="1709"/>
        <w:gridCol w:w="1699"/>
        <w:gridCol w:w="1843"/>
        <w:gridCol w:w="1709"/>
      </w:tblGrid>
      <w:tr>
        <w:trPr>
          <w:trHeight w:val="61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center"/>
            </w:pPr>
            <w:r>
              <w:rPr>
                <w:color w:val="000000"/>
                <w:spacing w:val="0"/>
                <w:w w:val="100"/>
                <w:position w:val="0"/>
              </w:rPr>
              <w:t>通讯网络维护及相 关业务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移动信息传输及金 服外包相关业务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1,289, 424, </w:t>
            </w:r>
            <w:r>
              <w:rPr>
                <w:color w:val="000000"/>
                <w:spacing w:val="0"/>
                <w:w w:val="100"/>
                <w:position w:val="0"/>
                <w:sz w:val="18"/>
                <w:szCs w:val="18"/>
              </w:rPr>
              <w:t xml:space="preserve">099. </w:t>
            </w: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 xml:space="preserve">663, 584, </w:t>
            </w:r>
            <w:r>
              <w:rPr>
                <w:color w:val="000000"/>
                <w:spacing w:val="0"/>
                <w:w w:val="100"/>
                <w:position w:val="0"/>
                <w:sz w:val="18"/>
                <w:szCs w:val="18"/>
              </w:rPr>
              <w:t xml:space="preserve">300.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 xml:space="preserve">2,262,275. </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-4,158, 084.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1,951, 112, </w:t>
            </w:r>
            <w:r>
              <w:rPr>
                <w:color w:val="000000"/>
                <w:spacing w:val="0"/>
                <w:w w:val="100"/>
                <w:position w:val="0"/>
                <w:sz w:val="18"/>
                <w:szCs w:val="18"/>
              </w:rPr>
              <w:t xml:space="preserve">591. </w:t>
            </w:r>
            <w:r>
              <w:rPr>
                <w:color w:val="000000"/>
                <w:spacing w:val="0"/>
                <w:w w:val="100"/>
                <w:position w:val="0"/>
                <w:sz w:val="18"/>
                <w:szCs w:val="18"/>
              </w:rPr>
              <w:t>19</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1,178, 704, </w:t>
            </w:r>
            <w:r>
              <w:rPr>
                <w:color w:val="000000"/>
                <w:spacing w:val="0"/>
                <w:w w:val="100"/>
                <w:position w:val="0"/>
                <w:sz w:val="18"/>
                <w:szCs w:val="18"/>
              </w:rPr>
              <w:t xml:space="preserve">782.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 xml:space="preserve">615, 392, </w:t>
            </w:r>
            <w:r>
              <w:rPr>
                <w:color w:val="000000"/>
                <w:spacing w:val="0"/>
                <w:w w:val="100"/>
                <w:position w:val="0"/>
                <w:sz w:val="18"/>
                <w:szCs w:val="18"/>
              </w:rPr>
              <w:t>284.81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-3, </w:t>
            </w:r>
            <w:r>
              <w:rPr>
                <w:color w:val="000000"/>
                <w:spacing w:val="0"/>
                <w:w w:val="100"/>
                <w:position w:val="0"/>
                <w:sz w:val="18"/>
                <w:szCs w:val="18"/>
              </w:rPr>
              <w:t xml:space="preserve">850, </w:t>
            </w:r>
            <w:r>
              <w:rPr>
                <w:color w:val="000000"/>
                <w:spacing w:val="0"/>
                <w:w w:val="100"/>
                <w:position w:val="0"/>
                <w:sz w:val="18"/>
                <w:szCs w:val="18"/>
              </w:rPr>
              <w:t xml:space="preserve">375. </w:t>
            </w:r>
            <w:r>
              <w:rPr>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1,790, 246, </w:t>
            </w:r>
            <w:r>
              <w:rPr>
                <w:color w:val="000000"/>
                <w:spacing w:val="0"/>
                <w:w w:val="100"/>
                <w:position w:val="0"/>
                <w:sz w:val="18"/>
                <w:szCs w:val="18"/>
              </w:rPr>
              <w:t>692.00</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1,033, 549, </w:t>
            </w:r>
            <w:r>
              <w:rPr>
                <w:color w:val="000000"/>
                <w:spacing w:val="0"/>
                <w:w w:val="100"/>
                <w:position w:val="0"/>
                <w:sz w:val="18"/>
                <w:szCs w:val="18"/>
              </w:rPr>
              <w:t xml:space="preserve">591.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 xml:space="preserve">478, 674, </w:t>
            </w:r>
            <w:r>
              <w:rPr>
                <w:color w:val="000000"/>
                <w:spacing w:val="0"/>
                <w:w w:val="100"/>
                <w:position w:val="0"/>
                <w:sz w:val="18"/>
                <w:szCs w:val="18"/>
              </w:rPr>
              <w:t xml:space="preserve">497.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1,099, 576, </w:t>
            </w:r>
            <w:r>
              <w:rPr>
                <w:color w:val="000000"/>
                <w:spacing w:val="0"/>
                <w:w w:val="100"/>
                <w:position w:val="0"/>
                <w:sz w:val="18"/>
                <w:szCs w:val="18"/>
              </w:rPr>
              <w:t xml:space="preserve">263. </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-1,135, 829,012.53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1,475, </w:t>
            </w:r>
            <w:r>
              <w:rPr>
                <w:color w:val="000000"/>
                <w:spacing w:val="0"/>
                <w:w w:val="100"/>
                <w:position w:val="0"/>
                <w:sz w:val="18"/>
                <w:szCs w:val="18"/>
              </w:rPr>
              <w:t>971,339.40</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752,356,491.70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87, 985, </w:t>
            </w:r>
            <w:r>
              <w:rPr>
                <w:color w:val="000000"/>
                <w:spacing w:val="0"/>
                <w:w w:val="100"/>
                <w:position w:val="0"/>
                <w:sz w:val="18"/>
                <w:szCs w:val="18"/>
              </w:rPr>
              <w:t>658.68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759, 665, </w:t>
            </w:r>
            <w:r>
              <w:rPr>
                <w:color w:val="000000"/>
                <w:spacing w:val="0"/>
                <w:w w:val="100"/>
                <w:position w:val="0"/>
                <w:sz w:val="18"/>
                <w:szCs w:val="18"/>
              </w:rPr>
              <w:t xml:space="preserve">761. </w:t>
            </w:r>
            <w:r>
              <w:rPr>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-462, </w:t>
            </w:r>
            <w:r>
              <w:rPr>
                <w:color w:val="000000"/>
                <w:spacing w:val="0"/>
                <w:w w:val="100"/>
                <w:position w:val="0"/>
                <w:sz w:val="18"/>
                <w:szCs w:val="18"/>
              </w:rPr>
              <w:t xml:space="preserve">473, </w:t>
            </w:r>
            <w:r>
              <w:rPr>
                <w:color w:val="000000"/>
                <w:spacing w:val="0"/>
                <w:w w:val="100"/>
                <w:position w:val="0"/>
                <w:sz w:val="18"/>
                <w:szCs w:val="18"/>
              </w:rPr>
              <w:t xml:space="preserve">802. </w:t>
            </w:r>
            <w:r>
              <w:rPr>
                <w:color w:val="000000"/>
                <w:spacing w:val="0"/>
                <w:w w:val="100"/>
                <w:position w:val="0"/>
                <w:sz w:val="18"/>
                <w:szCs w:val="18"/>
              </w:rPr>
              <w:t>77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1,137, 534, </w:t>
            </w:r>
            <w:r>
              <w:rPr>
                <w:color w:val="000000"/>
                <w:spacing w:val="0"/>
                <w:w w:val="100"/>
                <w:position w:val="0"/>
                <w:sz w:val="18"/>
                <w:szCs w:val="18"/>
              </w:rPr>
              <w:t xml:space="preserve">108. </w:t>
            </w:r>
            <w:r>
              <w:rPr>
                <w:color w:val="000000"/>
                <w:spacing w:val="0"/>
                <w:w w:val="100"/>
                <w:position w:val="0"/>
                <w:sz w:val="18"/>
                <w:szCs w:val="18"/>
              </w:rPr>
              <w:t>85</w:t>
            </w:r>
          </w:p>
        </w:tc>
      </w:tr>
    </w:tbl>
    <w:p>
      <w:pPr>
        <w:widowControl w:val="0"/>
        <w:spacing w:after="219" w:line="1" w:lineRule="exact"/>
      </w:pPr>
    </w:p>
    <w:p>
      <w:pPr>
        <w:pStyle w:val="Style40"/>
        <w:keepNext/>
        <w:keepLines/>
        <w:widowControl w:val="0"/>
        <w:shd w:val="clear" w:color="auto" w:fill="auto"/>
        <w:bidi w:val="0"/>
        <w:spacing w:before="0" w:after="220" w:line="240" w:lineRule="auto"/>
        <w:ind w:left="0" w:right="0" w:firstLine="280"/>
        <w:jc w:val="left"/>
      </w:pPr>
      <w:bookmarkStart w:id="2234" w:name="bookmark2234"/>
      <w:bookmarkStart w:id="2235" w:name="bookmark2235"/>
      <w:bookmarkStart w:id="2236" w:name="bookmark2236"/>
      <w:bookmarkStart w:id="2237" w:name="bookmark2237"/>
      <w:r>
        <w:rPr>
          <w:color w:val="000000"/>
          <w:spacing w:val="0"/>
          <w:w w:val="100"/>
          <w:position w:val="0"/>
        </w:rPr>
        <w:t>（</w:t>
      </w:r>
      <w:bookmarkEnd w:id="2236"/>
      <w:r>
        <w:rPr>
          <w:color w:val="000000"/>
          <w:spacing w:val="0"/>
          <w:w w:val="100"/>
          <w:position w:val="0"/>
        </w:rPr>
        <w:t>七）其他对投资者决策有影响的重要事项</w:t>
      </w:r>
      <w:bookmarkEnd w:id="2234"/>
      <w:bookmarkEnd w:id="2235"/>
      <w:bookmarkEnd w:id="2237"/>
    </w:p>
    <w:p>
      <w:pPr>
        <w:pStyle w:val="Style26"/>
        <w:keepNext w:val="0"/>
        <w:keepLines w:val="0"/>
        <w:widowControl w:val="0"/>
        <w:shd w:val="clear" w:color="auto" w:fill="auto"/>
        <w:bidi w:val="0"/>
        <w:spacing w:before="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、截至财务报表批准报出日，公司持股比较大的股东股份质押情况如下:</w:t>
      </w:r>
    </w:p>
    <w:tbl>
      <w:tblPr>
        <w:tblOverlap w:val="never"/>
        <w:jc w:val="center"/>
        <w:tblLayout w:type="fixed"/>
      </w:tblPr>
      <w:tblGrid>
        <w:gridCol w:w="2870"/>
        <w:gridCol w:w="1392"/>
        <w:gridCol w:w="1416"/>
        <w:gridCol w:w="1843"/>
        <w:gridCol w:w="2275"/>
      </w:tblGrid>
      <w:tr>
        <w:trPr>
          <w:trHeight w:val="63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left"/>
            </w:pPr>
            <w:r>
              <w:rPr>
                <w:color w:val="000000"/>
                <w:spacing w:val="0"/>
                <w:w w:val="100"/>
                <w:position w:val="0"/>
              </w:rPr>
              <w:t>股东名称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总持有股本数</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left"/>
            </w:pPr>
            <w:r>
              <w:rPr>
                <w:color w:val="000000"/>
                <w:spacing w:val="0"/>
                <w:w w:val="100"/>
                <w:position w:val="0"/>
              </w:rPr>
              <w:t>持股比例（％）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right"/>
            </w:pPr>
            <w:r>
              <w:rPr>
                <w:color w:val="000000"/>
                <w:spacing w:val="0"/>
                <w:w w:val="100"/>
                <w:position w:val="0"/>
              </w:rPr>
              <w:t>股权质押股数（股）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冻结占其所持有股份比例</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孝昌鹰溪谷投资中心（有限合伙）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207, 705, 182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 xml:space="preserve">22.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84, 340, 000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40.61</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刘英魁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84, 061,447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sz w:val="18"/>
                <w:szCs w:val="18"/>
              </w:rPr>
              <w:t xml:space="preserve">8. </w:t>
            </w:r>
            <w:r>
              <w:rPr>
                <w:color w:val="000000"/>
                <w:spacing w:val="0"/>
                <w:w w:val="100"/>
                <w:position w:val="0"/>
                <w:sz w:val="18"/>
                <w:szCs w:val="18"/>
              </w:rPr>
              <w:t>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26"/>
        <w:keepNext w:val="0"/>
        <w:keepLines w:val="0"/>
        <w:widowControl w:val="0"/>
        <w:shd w:val="clear" w:color="auto" w:fill="auto"/>
        <w:bidi w:val="0"/>
        <w:spacing w:before="0" w:line="240" w:lineRule="auto"/>
        <w:ind w:left="0" w:right="0" w:firstLine="420"/>
        <w:jc w:val="left"/>
      </w:pPr>
      <w:r>
        <w:rPr>
          <w:rFonts w:ascii="Times New Roman" w:eastAsia="Times New Roman" w:hAnsi="Times New Roman" w:cs="Times New Roman"/>
          <w:color w:val="000000"/>
          <w:spacing w:val="0"/>
          <w:w w:val="100"/>
          <w:position w:val="0"/>
        </w:rPr>
        <w:t>2</w:t>
      </w:r>
      <w:r>
        <w:rPr>
          <w:color w:val="000000"/>
          <w:spacing w:val="0"/>
          <w:w w:val="100"/>
          <w:position w:val="0"/>
        </w:rPr>
        <w:t>、截至财务报表批准报出日，公司持股比较大的股东股份冻结情况如下:</w:t>
      </w:r>
    </w:p>
    <w:tbl>
      <w:tblPr>
        <w:tblOverlap w:val="never"/>
        <w:jc w:val="center"/>
        <w:tblLayout w:type="fixed"/>
      </w:tblPr>
      <w:tblGrid>
        <w:gridCol w:w="3086"/>
        <w:gridCol w:w="1205"/>
        <w:gridCol w:w="1248"/>
        <w:gridCol w:w="1555"/>
        <w:gridCol w:w="2702"/>
      </w:tblGrid>
      <w:tr>
        <w:trPr>
          <w:trHeight w:val="64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left"/>
            </w:pPr>
            <w:r>
              <w:rPr>
                <w:color w:val="000000"/>
                <w:spacing w:val="0"/>
                <w:w w:val="100"/>
                <w:position w:val="0"/>
              </w:rPr>
              <w:t>股东名称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总持有股本</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left"/>
            </w:pPr>
            <w:r>
              <w:rPr>
                <w:color w:val="000000"/>
                <w:spacing w:val="0"/>
                <w:w w:val="100"/>
                <w:position w:val="0"/>
              </w:rPr>
              <w:t>持股比例（%）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240"/>
              <w:jc w:val="left"/>
            </w:pPr>
            <w:r>
              <w:rPr>
                <w:color w:val="000000"/>
                <w:spacing w:val="0"/>
                <w:w w:val="100"/>
                <w:position w:val="0"/>
              </w:rPr>
              <w:t>股权冻结股数</w:t>
            </w:r>
          </w:p>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（股）</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right"/>
            </w:pPr>
            <w:r>
              <w:rPr>
                <w:color w:val="000000"/>
                <w:spacing w:val="0"/>
                <w:w w:val="100"/>
                <w:position w:val="0"/>
              </w:rPr>
              <w:t>冻结占其所持有股份比例（％）</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孝昌鹰溪谷投资中心（有限合伙）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207, 705, 182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22.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29, 440, 000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 </w:t>
            </w:r>
            <w:r>
              <w:rPr>
                <w:color w:val="000000"/>
                <w:spacing w:val="0"/>
                <w:w w:val="100"/>
                <w:position w:val="0"/>
                <w:sz w:val="18"/>
                <w:szCs w:val="18"/>
              </w:rPr>
              <w:t>17</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刘英魁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84, 061,447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8. </w:t>
            </w:r>
            <w:r>
              <w:rPr>
                <w:color w:val="000000"/>
                <w:spacing w:val="0"/>
                <w:w w:val="100"/>
                <w:position w:val="0"/>
                <w:sz w:val="18"/>
                <w:szCs w:val="18"/>
              </w:rPr>
              <w:t>98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84, 061,447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w:t>
            </w:r>
          </w:p>
        </w:tc>
      </w:tr>
    </w:tbl>
    <w:p>
      <w:pPr>
        <w:pStyle w:val="Style26"/>
        <w:keepNext w:val="0"/>
        <w:keepLines w:val="0"/>
        <w:widowControl w:val="0"/>
        <w:shd w:val="clear" w:color="auto" w:fill="auto"/>
        <w:bidi w:val="0"/>
        <w:spacing w:before="0" w:line="385" w:lineRule="exact"/>
        <w:ind w:left="0" w:right="0" w:firstLine="440"/>
        <w:jc w:val="both"/>
        <w:rPr>
          <w:sz w:val="18"/>
          <w:szCs w:val="18"/>
        </w:rPr>
        <w:sectPr>
          <w:footnotePr>
            <w:pos w:val="pageBottom"/>
            <w:numFmt w:val="decimal"/>
            <w:numRestart w:val="continuous"/>
          </w:footnotePr>
          <w:pgSz w:w="11900" w:h="16840"/>
          <w:pgMar w:top="1417" w:right="841" w:bottom="1148" w:left="1109" w:header="0" w:footer="3" w:gutter="0"/>
          <w:cols w:space="720"/>
          <w:noEndnote/>
          <w:rtlGutter w:val="0"/>
          <w:docGrid w:linePitch="360"/>
        </w:sectPr>
      </w:pPr>
      <w:bookmarkStart w:id="2238" w:name="bookmark2238"/>
      <w:r>
        <w:rPr>
          <w:color w:val="000000"/>
          <w:spacing w:val="0"/>
          <w:w w:val="100"/>
          <w:position w:val="0"/>
          <w:sz w:val="20"/>
          <w:szCs w:val="20"/>
        </w:rPr>
        <w:t>3</w:t>
      </w:r>
      <w:bookmarkEnd w:id="2238"/>
      <w:r>
        <w:rPr>
          <w:color w:val="000000"/>
          <w:spacing w:val="0"/>
          <w:w w:val="100"/>
          <w:position w:val="0"/>
          <w:sz w:val="20"/>
          <w:szCs w:val="20"/>
        </w:rPr>
        <w:t>、公司于2018年以发行股份和支付现金相结合的方式收购控股股东刘英魁和一致行动人宁波保税区 嘉语春华投资合伙企业（有限合伙）、宁波保税区嘉惠秋实投资合伙企业（有限合伙）（以下简称“重组交 易对方”）的持股公司嘉华信息100%股权，交易价格为</w:t>
      </w:r>
      <w:r>
        <w:rPr>
          <w:color w:val="000000"/>
          <w:spacing w:val="0"/>
          <w:w w:val="100"/>
          <w:position w:val="0"/>
          <w:sz w:val="20"/>
          <w:szCs w:val="20"/>
        </w:rPr>
        <w:t>148,000.00</w:t>
      </w:r>
      <w:r>
        <w:rPr>
          <w:color w:val="000000"/>
          <w:spacing w:val="0"/>
          <w:w w:val="100"/>
          <w:position w:val="0"/>
          <w:sz w:val="20"/>
          <w:szCs w:val="20"/>
        </w:rPr>
        <w:t xml:space="preserve">万元，其中现金对价支付金额为 </w:t>
      </w:r>
      <w:r>
        <w:rPr>
          <w:color w:val="000000"/>
          <w:spacing w:val="0"/>
          <w:w w:val="100"/>
          <w:position w:val="0"/>
          <w:sz w:val="20"/>
          <w:szCs w:val="20"/>
        </w:rPr>
        <w:t>75,480.00</w:t>
      </w:r>
      <w:r>
        <w:rPr>
          <w:color w:val="000000"/>
          <w:spacing w:val="0"/>
          <w:w w:val="100"/>
          <w:position w:val="0"/>
          <w:sz w:val="20"/>
          <w:szCs w:val="20"/>
        </w:rPr>
        <w:t>元，占本次交易对价总额的51%；股份对价支付金额为</w:t>
      </w:r>
      <w:r>
        <w:rPr>
          <w:color w:val="000000"/>
          <w:spacing w:val="0"/>
          <w:w w:val="100"/>
          <w:position w:val="0"/>
          <w:sz w:val="20"/>
          <w:szCs w:val="20"/>
        </w:rPr>
        <w:t>72,520.00</w:t>
      </w:r>
      <w:r>
        <w:rPr>
          <w:color w:val="000000"/>
          <w:spacing w:val="0"/>
          <w:w w:val="100"/>
          <w:position w:val="0"/>
          <w:sz w:val="20"/>
          <w:szCs w:val="20"/>
        </w:rPr>
        <w:t xml:space="preserve">万元，合计发行股份 47,182,823股，占本次交易对价总额的49%，并于2018年3月27日与重组交易对方签订《茂业通信网络 股份有限公司与刘英魁、宁波保税区嘉语春华创业投资合伙企业（有限合伙）、宁波保税区嘉惠秋实投资 合伙企业（有限合伙）之发行股份及支付现金购买资产协议》（以下简称“《购买资产协议泌）、《茂业通信 </w:t>
      </w:r>
      <w:r>
        <w:rPr>
          <w:color w:val="000000"/>
          <w:spacing w:val="0"/>
          <w:w w:val="100"/>
          <w:position w:val="0"/>
          <w:sz w:val="18"/>
          <w:szCs w:val="18"/>
        </w:rPr>
        <w:t>共</w:t>
      </w:r>
      <w:r>
        <w:rPr>
          <w:rFonts w:ascii="Times New Roman" w:eastAsia="Times New Roman" w:hAnsi="Times New Roman" w:cs="Times New Roman"/>
          <w:color w:val="000000"/>
          <w:spacing w:val="0"/>
          <w:w w:val="100"/>
          <w:position w:val="0"/>
          <w:sz w:val="18"/>
          <w:szCs w:val="18"/>
        </w:rPr>
        <w:t>184</w:t>
      </w:r>
      <w:r>
        <w:rPr>
          <w:color w:val="000000"/>
          <w:spacing w:val="0"/>
          <w:w w:val="100"/>
          <w:position w:val="0"/>
          <w:sz w:val="18"/>
          <w:szCs w:val="18"/>
        </w:rPr>
        <w:t>页第</w:t>
      </w:r>
      <w:r>
        <w:rPr>
          <w:rFonts w:ascii="Times New Roman" w:eastAsia="Times New Roman" w:hAnsi="Times New Roman" w:cs="Times New Roman"/>
          <w:color w:val="000000"/>
          <w:spacing w:val="0"/>
          <w:w w:val="100"/>
          <w:position w:val="0"/>
          <w:sz w:val="18"/>
          <w:szCs w:val="18"/>
        </w:rPr>
        <w:t>17 7</w:t>
      </w:r>
      <w:r>
        <w:rPr>
          <w:color w:val="000000"/>
          <w:spacing w:val="0"/>
          <w:w w:val="100"/>
          <w:position w:val="0"/>
          <w:sz w:val="18"/>
          <w:szCs w:val="18"/>
        </w:rPr>
        <w:t>页</w:t>
      </w:r>
    </w:p>
    <w:p>
      <w:pPr>
        <w:pStyle w:val="Style26"/>
        <w:keepNext w:val="0"/>
        <w:keepLines w:val="0"/>
        <w:widowControl w:val="0"/>
        <w:shd w:val="clear" w:color="auto" w:fill="auto"/>
        <w:bidi w:val="0"/>
        <w:spacing w:before="0" w:after="0" w:line="379" w:lineRule="exact"/>
        <w:ind w:left="0" w:right="0" w:firstLine="0"/>
        <w:jc w:val="both"/>
      </w:pPr>
      <w:r>
        <w:rPr>
          <w:color w:val="000000"/>
          <w:spacing w:val="0"/>
          <w:w w:val="100"/>
          <w:position w:val="0"/>
        </w:rPr>
        <w:t>网络股份有限公司与重组交易对方关于北京中天嘉华信息技术有限公司之业绩补偿协议》（以下简称“《业 绩补偿协议》”）以及2018年7月15日签署《茂业通信网络股份有限公司与刘英魁、宁波保税区嘉语春 华创业投资合伙企业（有限合伙）、宁波保税区嘉惠秋实创业投资合伙企业（有限合伙）之发行股份及支 付现金购买资产协议之补充协议》（以下简称“《补充协议》”）。在《发行股份及支付现金购买资产协议》 及《业绩补偿协议》中约定了中嘉博创</w:t>
      </w:r>
      <w:r>
        <w:rPr>
          <w:color w:val="000000"/>
          <w:spacing w:val="0"/>
          <w:w w:val="100"/>
          <w:position w:val="0"/>
        </w:rPr>
        <w:t>2017-2020</w:t>
      </w:r>
      <w:r>
        <w:rPr>
          <w:color w:val="000000"/>
          <w:spacing w:val="0"/>
          <w:w w:val="100"/>
          <w:position w:val="0"/>
        </w:rPr>
        <w:t>年度的业绩目标，并约定了未完成业绩目标时应当承 担相应的业绩补偿责任。</w:t>
      </w:r>
    </w:p>
    <w:p>
      <w:pPr>
        <w:pStyle w:val="Style26"/>
        <w:keepNext w:val="0"/>
        <w:keepLines w:val="0"/>
        <w:widowControl w:val="0"/>
        <w:shd w:val="clear" w:color="auto" w:fill="auto"/>
        <w:bidi w:val="0"/>
        <w:spacing w:before="0" w:after="0" w:line="379" w:lineRule="exact"/>
        <w:ind w:left="0" w:right="0" w:firstLine="440"/>
        <w:jc w:val="both"/>
      </w:pPr>
      <w:r>
        <w:rPr>
          <w:color w:val="000000"/>
          <w:spacing w:val="0"/>
          <w:w w:val="100"/>
          <w:position w:val="0"/>
        </w:rPr>
        <w:t>华普天健会计师事务所（特殊普通合伙）和亚太（集团）会计师事务所（特殊普通合伙）对嘉华信息 2017、2018、2019、2020四年财务报表进行了审计并出具了无保留意见的审计报告，</w:t>
      </w:r>
      <w:r>
        <w:rPr>
          <w:color w:val="000000"/>
          <w:spacing w:val="0"/>
          <w:w w:val="100"/>
          <w:position w:val="0"/>
        </w:rPr>
        <w:t>2017-2020</w:t>
      </w:r>
      <w:r>
        <w:rPr>
          <w:color w:val="000000"/>
          <w:spacing w:val="0"/>
          <w:w w:val="100"/>
          <w:position w:val="0"/>
        </w:rPr>
        <w:t>年嘉华信 息实现的对赌净利润分别为</w:t>
      </w:r>
      <w:r>
        <w:rPr>
          <w:color w:val="000000"/>
          <w:spacing w:val="0"/>
          <w:w w:val="100"/>
          <w:position w:val="0"/>
        </w:rPr>
        <w:t>10,854.60</w:t>
      </w:r>
      <w:r>
        <w:rPr>
          <w:color w:val="000000"/>
          <w:spacing w:val="0"/>
          <w:w w:val="100"/>
          <w:position w:val="0"/>
        </w:rPr>
        <w:t>万元、</w:t>
      </w:r>
      <w:r>
        <w:rPr>
          <w:color w:val="000000"/>
          <w:spacing w:val="0"/>
          <w:w w:val="100"/>
          <w:position w:val="0"/>
        </w:rPr>
        <w:t>13,976.13</w:t>
      </w:r>
      <w:r>
        <w:rPr>
          <w:color w:val="000000"/>
          <w:spacing w:val="0"/>
          <w:w w:val="100"/>
          <w:position w:val="0"/>
        </w:rPr>
        <w:t>万元、</w:t>
      </w:r>
      <w:r>
        <w:rPr>
          <w:color w:val="000000"/>
          <w:spacing w:val="0"/>
          <w:w w:val="100"/>
          <w:position w:val="0"/>
        </w:rPr>
        <w:t>16,635.24</w:t>
      </w:r>
      <w:r>
        <w:rPr>
          <w:color w:val="000000"/>
          <w:spacing w:val="0"/>
          <w:w w:val="100"/>
          <w:position w:val="0"/>
        </w:rPr>
        <w:t xml:space="preserve">万元、7, </w:t>
      </w:r>
      <w:r>
        <w:rPr>
          <w:color w:val="000000"/>
          <w:spacing w:val="0"/>
          <w:w w:val="100"/>
          <w:position w:val="0"/>
        </w:rPr>
        <w:t xml:space="preserve">969. </w:t>
      </w:r>
      <w:r>
        <w:rPr>
          <w:color w:val="000000"/>
          <w:spacing w:val="0"/>
          <w:w w:val="100"/>
          <w:position w:val="0"/>
        </w:rPr>
        <w:t xml:space="preserve">66万元，与承诺 期内承诺合计实现的净利润60, </w:t>
      </w:r>
      <w:r>
        <w:rPr>
          <w:color w:val="000000"/>
          <w:spacing w:val="0"/>
          <w:w w:val="100"/>
          <w:position w:val="0"/>
        </w:rPr>
        <w:t xml:space="preserve">400. </w:t>
      </w:r>
      <w:r>
        <w:rPr>
          <w:color w:val="000000"/>
          <w:spacing w:val="0"/>
          <w:w w:val="100"/>
          <w:position w:val="0"/>
        </w:rPr>
        <w:t>00万元相差</w:t>
      </w:r>
      <w:r>
        <w:rPr>
          <w:color w:val="000000"/>
          <w:spacing w:val="0"/>
          <w:w w:val="100"/>
          <w:position w:val="0"/>
        </w:rPr>
        <w:t>10,964.37</w:t>
      </w:r>
      <w:r>
        <w:rPr>
          <w:color w:val="000000"/>
          <w:spacing w:val="0"/>
          <w:w w:val="100"/>
          <w:position w:val="0"/>
        </w:rPr>
        <w:t>万元，未完成业绩承诺。公司与重组交易对 方就业绩补偿或调整方案进行多次协商，但未达成一致意见。</w:t>
      </w:r>
    </w:p>
    <w:p>
      <w:pPr>
        <w:pStyle w:val="Style26"/>
        <w:keepNext w:val="0"/>
        <w:keepLines w:val="0"/>
        <w:widowControl w:val="0"/>
        <w:shd w:val="clear" w:color="auto" w:fill="auto"/>
        <w:bidi w:val="0"/>
        <w:spacing w:before="0" w:after="0" w:line="379" w:lineRule="exact"/>
        <w:ind w:left="0" w:right="0" w:firstLine="440"/>
        <w:jc w:val="both"/>
      </w:pPr>
      <w:r>
        <w:rPr>
          <w:color w:val="000000"/>
          <w:spacing w:val="0"/>
          <w:w w:val="100"/>
          <w:position w:val="0"/>
        </w:rPr>
        <w:t>2021年5月25重组交易对方发函要求解除双方有关嘉华信息的重大资产重组交易相关协议及文件， 并于6月1日向北京仲裁委员会申请仲裁【（2021）京仲案字地2639号】。</w:t>
      </w:r>
    </w:p>
    <w:p>
      <w:pPr>
        <w:pStyle w:val="Style26"/>
        <w:keepNext w:val="0"/>
        <w:keepLines w:val="0"/>
        <w:widowControl w:val="0"/>
        <w:shd w:val="clear" w:color="auto" w:fill="auto"/>
        <w:bidi w:val="0"/>
        <w:spacing w:before="0" w:after="0" w:line="379" w:lineRule="exact"/>
        <w:ind w:left="0" w:right="0" w:firstLine="440"/>
        <w:jc w:val="both"/>
      </w:pPr>
      <w:r>
        <w:rPr>
          <w:color w:val="000000"/>
          <w:spacing w:val="0"/>
          <w:w w:val="100"/>
          <w:position w:val="0"/>
        </w:rPr>
        <w:t>2021年10月25日，重组交易对方向嘉华信息全体员工发出声明，主张公司已非嘉华信息实际股东、 无权干涉嘉华信息内部管理，导致嘉华信息管理团队及员工抗拒公司对嘉华信息的经营管理和财务管理。 2021年11月，重组交易对方向北京仲裁委员会提交《变更仲裁请求申请书》，要求裁决确认重大资产重 组相关协议已解除，要求公司向其返还嘉华信息100%股权，并支付相关款项。公司于2021年11月15日 向嘉华信息5位高管人员发出《员工履职尽责确认书》，该5人全部拒绝签署并拒绝提供公司列表要求的 相关资料。2021年11月23日，公司向嘉华信息总经理及财务总监要求提供嘉华信息及合并范围内各公司 详细财务资料，未得到回应。2021年12月1日，根据年审会计师的审计计划，公司向嘉华信息管理团队 发出年度审计工作安排，要求嘉华信息总经理及财务总监配合年审会计师12月8日的进场预审工作，公 司及年审会计师与其多次沟通无果，无法进场进行审计。至此，公司无法获取嘉华信息完整财务资料，无 法对其实施内外部审计，同时公司目前也无法掌握嘉华信息实际经营情况、资产状况及潜在风险等信息， 致使公司无法对嘉华信息的重大经营决策、人事、资产等实施控制，公司在事实上对嘉华信息失去控制。</w:t>
      </w:r>
    </w:p>
    <w:p>
      <w:pPr>
        <w:pStyle w:val="Style26"/>
        <w:keepNext w:val="0"/>
        <w:keepLines w:val="0"/>
        <w:widowControl w:val="0"/>
        <w:shd w:val="clear" w:color="auto" w:fill="auto"/>
        <w:bidi w:val="0"/>
        <w:spacing w:before="0" w:after="0" w:line="379" w:lineRule="exact"/>
        <w:ind w:left="0" w:right="0" w:firstLine="440"/>
        <w:jc w:val="both"/>
      </w:pPr>
      <w:r>
        <w:rPr>
          <w:color w:val="000000"/>
          <w:spacing w:val="0"/>
          <w:w w:val="100"/>
          <w:position w:val="0"/>
        </w:rPr>
        <w:t>上述种种迹象表明公司对嘉华信息已实质性失去控制，公司决定自2021年10月1日起不再将嘉 华信息纳入公司合并财务报表的合并范围，详见财务报表附注六所述。将该笔投资款还原并计提减值准备 后，重分类至其他非流动金融资产列报。由于公司未能获取嘉华信息</w:t>
      </w:r>
      <w:r>
        <w:rPr>
          <w:color w:val="000000"/>
          <w:spacing w:val="0"/>
          <w:w w:val="100"/>
          <w:position w:val="0"/>
        </w:rPr>
        <w:t>7-9</w:t>
      </w:r>
      <w:r>
        <w:rPr>
          <w:color w:val="000000"/>
          <w:spacing w:val="0"/>
          <w:w w:val="100"/>
          <w:position w:val="0"/>
        </w:rPr>
        <w:t>月份年报信息披露的详细资料。 故2021年度合并了嘉华信息</w:t>
      </w:r>
      <w:r>
        <w:rPr>
          <w:color w:val="000000"/>
          <w:spacing w:val="0"/>
          <w:w w:val="100"/>
          <w:position w:val="0"/>
        </w:rPr>
        <w:t>1-6</w:t>
      </w:r>
      <w:r>
        <w:rPr>
          <w:color w:val="000000"/>
          <w:spacing w:val="0"/>
          <w:w w:val="100"/>
          <w:position w:val="0"/>
        </w:rPr>
        <w:t>月份利润表的财务数据，并将2018年6月1日合并日至2021年6月30 日期间嘉华信息纳入合并财务报表范围的归属于母公司股东的净利润扣除现金分红后合计</w:t>
      </w:r>
      <w:r>
        <w:rPr>
          <w:color w:val="000000"/>
          <w:spacing w:val="0"/>
          <w:w w:val="100"/>
          <w:position w:val="0"/>
        </w:rPr>
        <w:t>2.87</w:t>
      </w:r>
      <w:r>
        <w:rPr>
          <w:color w:val="000000"/>
          <w:spacing w:val="0"/>
          <w:w w:val="100"/>
          <w:position w:val="0"/>
        </w:rPr>
        <w:t>亿元转入 2021年度投资损失。公司目前对嘉华信息仍处于失控状态且与重组交易对方相互申请仲裁尚无最终结果， 处置嘉华信息的会计处理尚存在不确定性。</w:t>
      </w:r>
    </w:p>
    <w:p>
      <w:pPr>
        <w:pStyle w:val="Style26"/>
        <w:keepNext w:val="0"/>
        <w:keepLines w:val="0"/>
        <w:widowControl w:val="0"/>
        <w:shd w:val="clear" w:color="auto" w:fill="auto"/>
        <w:bidi w:val="0"/>
        <w:spacing w:before="0" w:after="0" w:line="382" w:lineRule="exact"/>
        <w:ind w:left="0" w:right="0" w:firstLine="440"/>
        <w:jc w:val="both"/>
      </w:pPr>
      <w:r>
        <w:rPr>
          <w:color w:val="000000"/>
          <w:spacing w:val="0"/>
          <w:w w:val="100"/>
          <w:position w:val="0"/>
        </w:rPr>
        <w:t>2021年12月因公司宣布对嘉华信息失控，并于2022年1月在仲裁中提出反请求，以重组交易对方违 约导致案涉协议无法履行为由，申请解除案涉协议，并要求对方返还交易对价并赔偿相关损失。重组交易 对方此后也于同月申请增加仲裁请求，要求公司返还股权价值损失。但因疫情管控原因，无法确定后续仲 裁进程。</w:t>
      </w:r>
    </w:p>
    <w:p>
      <w:pPr>
        <w:pStyle w:val="Style26"/>
        <w:keepNext w:val="0"/>
        <w:keepLines w:val="0"/>
        <w:widowControl w:val="0"/>
        <w:shd w:val="clear" w:color="auto" w:fill="auto"/>
        <w:bidi w:val="0"/>
        <w:spacing w:before="0" w:line="382" w:lineRule="exact"/>
        <w:ind w:left="0" w:right="0" w:firstLine="440"/>
        <w:jc w:val="both"/>
      </w:pPr>
      <w:r>
        <w:rPr>
          <w:color w:val="000000"/>
          <w:spacing w:val="0"/>
          <w:w w:val="100"/>
          <w:position w:val="0"/>
        </w:rPr>
        <w:t xml:space="preserve">另外，因2020年嘉华信息的业绩未达到业绩承诺目标，触发业绩补偿条款，公司与重组交易对方就 </w:t>
      </w:r>
      <w:r>
        <w:rPr>
          <w:color w:val="000000"/>
          <w:spacing w:val="0"/>
          <w:w w:val="100"/>
          <w:position w:val="0"/>
        </w:rPr>
        <w:t>业绩补偿方案的延期和方案调整事宜，进行多次协商，但未能达成一致意见后，召开董事会及股东大会会 议审议通过了《关于重大资产重组标的嘉华信息业绩承诺实现情况及业绩补偿方案的议案》（以下简称“业 绩补偿方案”）和相关议案，督促刘英魁等交易对方履行补偿义务。2021年11月，刘英魁以“公司决议撤 销纠纷”为由对公司提起的诉讼，要求撤销经公司董事会及股东大会审议通过的业绩补偿方案和相关议案。 北京市朝阳区人民法院已受理本案的诉讼申请，并将于2022年6月16日下午在朝阳法院开庭审理。</w:t>
      </w:r>
    </w:p>
    <w:p>
      <w:pPr>
        <w:pStyle w:val="Style40"/>
        <w:keepNext/>
        <w:keepLines/>
        <w:widowControl w:val="0"/>
        <w:shd w:val="clear" w:color="auto" w:fill="auto"/>
        <w:bidi w:val="0"/>
        <w:spacing w:before="0" w:after="220" w:line="377" w:lineRule="exact"/>
        <w:ind w:left="0" w:right="0" w:firstLine="0"/>
        <w:jc w:val="left"/>
      </w:pPr>
      <w:bookmarkStart w:id="2239" w:name="bookmark2239"/>
      <w:bookmarkStart w:id="2240" w:name="bookmark2240"/>
      <w:bookmarkStart w:id="2241" w:name="bookmark2241"/>
      <w:r>
        <w:rPr>
          <w:color w:val="000000"/>
          <w:spacing w:val="0"/>
          <w:w w:val="100"/>
          <w:position w:val="0"/>
        </w:rPr>
        <w:t>十三、母公司财务报表主要项目注释</w:t>
      </w:r>
      <w:bookmarkEnd w:id="2239"/>
      <w:bookmarkEnd w:id="2240"/>
      <w:bookmarkEnd w:id="2241"/>
    </w:p>
    <w:p>
      <w:pPr>
        <w:pStyle w:val="Style40"/>
        <w:keepNext/>
        <w:keepLines/>
        <w:widowControl w:val="0"/>
        <w:shd w:val="clear" w:color="auto" w:fill="auto"/>
        <w:bidi w:val="0"/>
        <w:spacing w:before="0" w:after="80" w:line="240" w:lineRule="auto"/>
        <w:ind w:left="0" w:right="0" w:firstLine="280"/>
        <w:jc w:val="left"/>
      </w:pPr>
      <w:bookmarkStart w:id="2239" w:name="bookmark2239"/>
      <w:bookmarkStart w:id="2240" w:name="bookmark2240"/>
      <w:bookmarkStart w:id="2242" w:name="bookmark2242"/>
      <w:r>
        <w:rPr>
          <w:color w:val="000000"/>
          <w:spacing w:val="0"/>
          <w:w w:val="100"/>
          <w:position w:val="0"/>
        </w:rPr>
        <w:t>（一）其他应收款</w:t>
      </w:r>
      <w:bookmarkEnd w:id="2239"/>
      <w:bookmarkEnd w:id="2240"/>
      <w:bookmarkEnd w:id="2242"/>
    </w:p>
    <w:tbl>
      <w:tblPr>
        <w:tblOverlap w:val="never"/>
        <w:jc w:val="center"/>
        <w:tblLayout w:type="fixed"/>
      </w:tblPr>
      <w:tblGrid>
        <w:gridCol w:w="4978"/>
        <w:gridCol w:w="2386"/>
        <w:gridCol w:w="2280"/>
      </w:tblGrid>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28, </w:t>
            </w:r>
            <w:r>
              <w:rPr>
                <w:color w:val="000000"/>
                <w:spacing w:val="0"/>
                <w:w w:val="100"/>
                <w:position w:val="0"/>
                <w:sz w:val="18"/>
                <w:szCs w:val="18"/>
              </w:rPr>
              <w:t>576,014.41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8"/>
                <w:szCs w:val="18"/>
              </w:rPr>
              <w:t xml:space="preserve">36, </w:t>
            </w:r>
            <w:r>
              <w:rPr>
                <w:color w:val="000000"/>
                <w:spacing w:val="0"/>
                <w:w w:val="100"/>
                <w:position w:val="0"/>
                <w:sz w:val="18"/>
                <w:szCs w:val="18"/>
              </w:rPr>
              <w:t>576,014.41</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116, </w:t>
            </w:r>
            <w:r>
              <w:rPr>
                <w:color w:val="000000"/>
                <w:spacing w:val="0"/>
                <w:w w:val="100"/>
                <w:position w:val="0"/>
                <w:sz w:val="18"/>
                <w:szCs w:val="18"/>
              </w:rPr>
              <w:t xml:space="preserve">416. </w:t>
            </w:r>
            <w:r>
              <w:rPr>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100,617.66</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47, </w:t>
            </w:r>
            <w:r>
              <w:rPr>
                <w:color w:val="000000"/>
                <w:spacing w:val="0"/>
                <w:w w:val="100"/>
                <w:position w:val="0"/>
                <w:sz w:val="18"/>
                <w:szCs w:val="18"/>
              </w:rPr>
              <w:t xml:space="preserve">948. </w:t>
            </w:r>
            <w:r>
              <w:rPr>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24,010.38</w:t>
            </w:r>
          </w:p>
        </w:tc>
      </w:tr>
      <w:tr>
        <w:trPr>
          <w:trHeight w:val="38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28, 644, </w:t>
            </w:r>
            <w:r>
              <w:rPr>
                <w:color w:val="000000"/>
                <w:spacing w:val="0"/>
                <w:w w:val="100"/>
                <w:position w:val="0"/>
                <w:sz w:val="18"/>
                <w:szCs w:val="18"/>
              </w:rPr>
              <w:t xml:space="preserve">483. </w:t>
            </w:r>
            <w:r>
              <w:rPr>
                <w:color w:val="000000"/>
                <w:spacing w:val="0"/>
                <w:w w:val="100"/>
                <w:position w:val="0"/>
                <w:sz w:val="18"/>
                <w:szCs w:val="18"/>
              </w:rPr>
              <w:t>02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8"/>
                <w:szCs w:val="18"/>
              </w:rPr>
              <w:t xml:space="preserve">36, 652, </w:t>
            </w:r>
            <w:r>
              <w:rPr>
                <w:color w:val="000000"/>
                <w:spacing w:val="0"/>
                <w:w w:val="100"/>
                <w:position w:val="0"/>
                <w:sz w:val="18"/>
                <w:szCs w:val="18"/>
              </w:rPr>
              <w:t>621.69</w:t>
            </w:r>
          </w:p>
        </w:tc>
      </w:tr>
    </w:tbl>
    <w:p>
      <w:pPr>
        <w:widowControl w:val="0"/>
        <w:spacing w:after="219" w:line="1" w:lineRule="exact"/>
      </w:pPr>
    </w:p>
    <w:p>
      <w:pPr>
        <w:pStyle w:val="Style40"/>
        <w:keepNext/>
        <w:keepLines/>
        <w:widowControl w:val="0"/>
        <w:shd w:val="clear" w:color="auto" w:fill="auto"/>
        <w:bidi w:val="0"/>
        <w:spacing w:before="0" w:after="220" w:line="240" w:lineRule="auto"/>
        <w:ind w:left="0" w:right="0" w:firstLine="440"/>
        <w:jc w:val="left"/>
      </w:pPr>
      <w:bookmarkStart w:id="2243" w:name="bookmark2243"/>
      <w:bookmarkStart w:id="2244" w:name="bookmark2244"/>
      <w:bookmarkStart w:id="2245" w:name="bookmark2245"/>
      <w:r>
        <w:rPr>
          <w:rFonts w:ascii="Calibri" w:eastAsia="Calibri" w:hAnsi="Calibri" w:cs="Calibri"/>
          <w:color w:val="000000"/>
          <w:spacing w:val="0"/>
          <w:w w:val="100"/>
          <w:position w:val="0"/>
          <w:sz w:val="20"/>
          <w:szCs w:val="20"/>
        </w:rPr>
        <w:t>1</w:t>
      </w:r>
      <w:r>
        <w:rPr>
          <w:color w:val="000000"/>
          <w:spacing w:val="0"/>
          <w:w w:val="100"/>
          <w:position w:val="0"/>
        </w:rPr>
        <w:t>、应收股利</w:t>
      </w:r>
      <w:bookmarkEnd w:id="2243"/>
      <w:bookmarkEnd w:id="2244"/>
      <w:bookmarkEnd w:id="2245"/>
    </w:p>
    <w:p>
      <w:pPr>
        <w:pStyle w:val="Style26"/>
        <w:keepNext w:val="0"/>
        <w:keepLines w:val="0"/>
        <w:widowControl w:val="0"/>
        <w:shd w:val="clear" w:color="auto" w:fill="auto"/>
        <w:bidi w:val="0"/>
        <w:spacing w:before="0" w:line="240" w:lineRule="auto"/>
        <w:ind w:left="0" w:right="0" w:firstLine="2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）应收股利明细</w:t>
      </w:r>
    </w:p>
    <w:tbl>
      <w:tblPr>
        <w:tblOverlap w:val="never"/>
        <w:jc w:val="center"/>
        <w:tblLayout w:type="fixed"/>
      </w:tblPr>
      <w:tblGrid>
        <w:gridCol w:w="4258"/>
        <w:gridCol w:w="2688"/>
        <w:gridCol w:w="2698"/>
      </w:tblGrid>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广东长实通信科技有限公司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18"/>
                <w:szCs w:val="18"/>
              </w:rPr>
              <w:t xml:space="preserve">28, </w:t>
            </w:r>
            <w:r>
              <w:rPr>
                <w:color w:val="000000"/>
                <w:spacing w:val="0"/>
                <w:w w:val="100"/>
                <w:position w:val="0"/>
                <w:sz w:val="18"/>
                <w:szCs w:val="18"/>
              </w:rPr>
              <w:t>576,014.41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18"/>
                <w:szCs w:val="18"/>
              </w:rPr>
              <w:t xml:space="preserve">36, </w:t>
            </w:r>
            <w:r>
              <w:rPr>
                <w:color w:val="000000"/>
                <w:spacing w:val="0"/>
                <w:w w:val="100"/>
                <w:position w:val="0"/>
                <w:sz w:val="18"/>
                <w:szCs w:val="18"/>
              </w:rPr>
              <w:t>576,014.41</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18"/>
                <w:szCs w:val="18"/>
              </w:rPr>
              <w:t>28,576,014.41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18"/>
                <w:szCs w:val="18"/>
              </w:rPr>
              <w:t xml:space="preserve">36, </w:t>
            </w:r>
            <w:r>
              <w:rPr>
                <w:color w:val="000000"/>
                <w:spacing w:val="0"/>
                <w:w w:val="100"/>
                <w:position w:val="0"/>
                <w:sz w:val="18"/>
                <w:szCs w:val="18"/>
              </w:rPr>
              <w:t>576,014.41</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18"/>
                <w:szCs w:val="18"/>
              </w:rPr>
              <w:t>28,576,014.41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18"/>
                <w:szCs w:val="18"/>
              </w:rPr>
              <w:t xml:space="preserve">36, </w:t>
            </w:r>
            <w:r>
              <w:rPr>
                <w:color w:val="000000"/>
                <w:spacing w:val="0"/>
                <w:w w:val="100"/>
                <w:position w:val="0"/>
                <w:sz w:val="18"/>
                <w:szCs w:val="18"/>
              </w:rPr>
              <w:t>576,014.41</w:t>
            </w:r>
          </w:p>
        </w:tc>
      </w:tr>
    </w:tbl>
    <w:p>
      <w:pPr>
        <w:widowControl w:val="0"/>
        <w:spacing w:after="219" w:line="1" w:lineRule="exact"/>
      </w:pPr>
    </w:p>
    <w:p>
      <w:pPr>
        <w:pStyle w:val="Style40"/>
        <w:keepNext/>
        <w:keepLines/>
        <w:widowControl w:val="0"/>
        <w:shd w:val="clear" w:color="auto" w:fill="auto"/>
        <w:bidi w:val="0"/>
        <w:spacing w:before="0" w:after="220" w:line="240" w:lineRule="auto"/>
        <w:ind w:left="0" w:right="0" w:firstLine="440"/>
        <w:jc w:val="left"/>
      </w:pPr>
      <w:bookmarkStart w:id="2246" w:name="bookmark2246"/>
      <w:bookmarkStart w:id="2247" w:name="bookmark2247"/>
      <w:bookmarkStart w:id="2248" w:name="bookmark2248"/>
      <w:r>
        <w:rPr>
          <w:rFonts w:ascii="Times New Roman" w:eastAsia="Times New Roman" w:hAnsi="Times New Roman" w:cs="Times New Roman"/>
          <w:color w:val="000000"/>
          <w:spacing w:val="0"/>
          <w:w w:val="100"/>
          <w:position w:val="0"/>
        </w:rPr>
        <w:t>2</w:t>
      </w:r>
      <w:r>
        <w:rPr>
          <w:color w:val="000000"/>
          <w:spacing w:val="0"/>
          <w:w w:val="100"/>
          <w:position w:val="0"/>
        </w:rPr>
        <w:t>、其他应收款项</w:t>
      </w:r>
      <w:bookmarkEnd w:id="2246"/>
      <w:bookmarkEnd w:id="2247"/>
      <w:bookmarkEnd w:id="2248"/>
    </w:p>
    <w:p>
      <w:pPr>
        <w:pStyle w:val="Style26"/>
        <w:keepNext w:val="0"/>
        <w:keepLines w:val="0"/>
        <w:widowControl w:val="0"/>
        <w:shd w:val="clear" w:color="auto" w:fill="auto"/>
        <w:bidi w:val="0"/>
        <w:spacing w:before="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）按账龄披露</w:t>
      </w:r>
    </w:p>
    <w:tbl>
      <w:tblPr>
        <w:tblOverlap w:val="never"/>
        <w:jc w:val="center"/>
        <w:tblLayout w:type="fixed"/>
      </w:tblPr>
      <w:tblGrid>
        <w:gridCol w:w="4589"/>
        <w:gridCol w:w="2525"/>
        <w:gridCol w:w="2530"/>
      </w:tblGrid>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00" w:right="0" w:firstLine="0"/>
              <w:jc w:val="left"/>
            </w:pPr>
            <w:r>
              <w:rPr>
                <w:color w:val="000000"/>
                <w:spacing w:val="0"/>
                <w:w w:val="100"/>
                <w:position w:val="0"/>
                <w:sz w:val="18"/>
                <w:szCs w:val="18"/>
              </w:rPr>
              <w:t xml:space="preserve">57, </w:t>
            </w:r>
            <w:r>
              <w:rPr>
                <w:color w:val="000000"/>
                <w:spacing w:val="0"/>
                <w:w w:val="100"/>
                <w:position w:val="0"/>
                <w:sz w:val="18"/>
                <w:szCs w:val="18"/>
              </w:rPr>
              <w:t xml:space="preserve">046. </w:t>
            </w:r>
            <w:r>
              <w:rPr>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41,247.66</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 </w:t>
            </w:r>
            <w:r>
              <w:rPr>
                <w:color w:val="000000"/>
                <w:spacing w:val="0"/>
                <w:w w:val="100"/>
                <w:position w:val="0"/>
                <w:sz w:val="18"/>
                <w:szCs w:val="18"/>
              </w:rPr>
              <w:t xml:space="preserve">000. </w:t>
            </w:r>
            <w:r>
              <w:rPr>
                <w:color w:val="000000"/>
                <w:spacing w:val="0"/>
                <w:w w:val="100"/>
                <w:position w:val="0"/>
                <w:sz w:val="18"/>
                <w:szCs w:val="18"/>
              </w:rPr>
              <w:t>00</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53, </w:t>
            </w:r>
            <w:r>
              <w:rPr>
                <w:color w:val="000000"/>
                <w:spacing w:val="0"/>
                <w:w w:val="100"/>
                <w:position w:val="0"/>
                <w:sz w:val="18"/>
                <w:szCs w:val="18"/>
              </w:rPr>
              <w:t xml:space="preserve">370. </w:t>
            </w:r>
            <w:r>
              <w:rPr>
                <w:color w:val="000000"/>
                <w:spacing w:val="0"/>
                <w:w w:val="100"/>
                <w:position w:val="0"/>
                <w:sz w:val="18"/>
                <w:szCs w:val="18"/>
              </w:rPr>
              <w:t>00</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00" w:right="0" w:firstLine="0"/>
              <w:jc w:val="left"/>
            </w:pPr>
            <w:r>
              <w:rPr>
                <w:color w:val="000000"/>
                <w:spacing w:val="0"/>
                <w:w w:val="100"/>
                <w:position w:val="0"/>
                <w:sz w:val="18"/>
                <w:szCs w:val="18"/>
              </w:rPr>
              <w:t xml:space="preserve">53, </w:t>
            </w:r>
            <w:r>
              <w:rPr>
                <w:color w:val="000000"/>
                <w:spacing w:val="0"/>
                <w:w w:val="100"/>
                <w:position w:val="0"/>
                <w:sz w:val="18"/>
                <w:szCs w:val="18"/>
              </w:rPr>
              <w:t xml:space="preserve">370.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116,416. </w:t>
            </w:r>
            <w:r>
              <w:rPr>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100,617. </w:t>
            </w:r>
            <w:r>
              <w:rPr>
                <w:color w:val="000000"/>
                <w:spacing w:val="0"/>
                <w:w w:val="100"/>
                <w:position w:val="0"/>
                <w:sz w:val="18"/>
                <w:szCs w:val="18"/>
              </w:rPr>
              <w:t>66</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00" w:right="0" w:firstLine="0"/>
              <w:jc w:val="left"/>
            </w:pPr>
            <w:r>
              <w:rPr>
                <w:color w:val="000000"/>
                <w:spacing w:val="0"/>
                <w:w w:val="100"/>
                <w:position w:val="0"/>
                <w:sz w:val="18"/>
                <w:szCs w:val="18"/>
              </w:rPr>
              <w:t xml:space="preserve">47, </w:t>
            </w:r>
            <w:r>
              <w:rPr>
                <w:color w:val="000000"/>
                <w:spacing w:val="0"/>
                <w:w w:val="100"/>
                <w:position w:val="0"/>
                <w:sz w:val="18"/>
                <w:szCs w:val="18"/>
              </w:rPr>
              <w:t xml:space="preserve">948. </w:t>
            </w:r>
            <w:r>
              <w:rPr>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24,010.38</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00" w:right="0" w:firstLine="0"/>
              <w:jc w:val="left"/>
            </w:pPr>
            <w:r>
              <w:rPr>
                <w:color w:val="000000"/>
                <w:spacing w:val="0"/>
                <w:w w:val="100"/>
                <w:position w:val="0"/>
                <w:sz w:val="18"/>
                <w:szCs w:val="18"/>
              </w:rPr>
              <w:t xml:space="preserve">68, </w:t>
            </w:r>
            <w:r>
              <w:rPr>
                <w:color w:val="000000"/>
                <w:spacing w:val="0"/>
                <w:w w:val="100"/>
                <w:position w:val="0"/>
                <w:sz w:val="18"/>
                <w:szCs w:val="18"/>
              </w:rPr>
              <w:t xml:space="preserve">468. </w:t>
            </w:r>
            <w:r>
              <w:rPr>
                <w:color w:val="000000"/>
                <w:spacing w:val="0"/>
                <w:w w:val="100"/>
                <w:position w:val="0"/>
                <w:sz w:val="18"/>
                <w:szCs w:val="18"/>
              </w:rPr>
              <w:t>61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76, </w:t>
            </w:r>
            <w:r>
              <w:rPr>
                <w:color w:val="000000"/>
                <w:spacing w:val="0"/>
                <w:w w:val="100"/>
                <w:position w:val="0"/>
                <w:sz w:val="18"/>
                <w:szCs w:val="18"/>
              </w:rPr>
              <w:t xml:space="preserve">607. </w:t>
            </w:r>
            <w:r>
              <w:rPr>
                <w:color w:val="000000"/>
                <w:spacing w:val="0"/>
                <w:w w:val="100"/>
                <w:position w:val="0"/>
                <w:sz w:val="18"/>
                <w:szCs w:val="18"/>
              </w:rPr>
              <w:t>28</w:t>
            </w:r>
          </w:p>
        </w:tc>
      </w:tr>
    </w:tbl>
    <w:p>
      <w:pPr>
        <w:sectPr>
          <w:footnotePr>
            <w:pos w:val="pageBottom"/>
            <w:numFmt w:val="decimal"/>
            <w:numRestart w:val="continuous"/>
          </w:footnotePr>
          <w:pgSz w:w="11900" w:h="16840"/>
          <w:pgMar w:top="1426" w:right="1011" w:bottom="1757" w:left="1102" w:header="0" w:footer="3" w:gutter="0"/>
          <w:cols w:space="720"/>
          <w:noEndnote/>
          <w:rtlGutter w:val="0"/>
          <w:docGrid w:linePitch="360"/>
        </w:sectPr>
      </w:pPr>
    </w:p>
    <w:p>
      <w:pPr>
        <w:pStyle w:val="Style38"/>
        <w:keepNext/>
        <w:keepLines/>
        <w:widowControl w:val="0"/>
        <w:shd w:val="clear" w:color="auto" w:fill="auto"/>
        <w:bidi w:val="0"/>
        <w:spacing w:before="0" w:line="240" w:lineRule="auto"/>
        <w:ind w:left="0" w:right="0" w:hanging="300"/>
        <w:jc w:val="left"/>
      </w:pPr>
      <w:bookmarkStart w:id="2249" w:name="bookmark2249"/>
      <w:bookmarkStart w:id="2250" w:name="bookmark2250"/>
      <w:bookmarkStart w:id="2251" w:name="bookmark22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）按坏账计提方法分类披露</w:t>
      </w:r>
      <w:bookmarkEnd w:id="2249"/>
      <w:bookmarkEnd w:id="2250"/>
      <w:bookmarkEnd w:id="2251"/>
    </w:p>
    <w:tbl>
      <w:tblPr>
        <w:tblOverlap w:val="never"/>
        <w:jc w:val="center"/>
        <w:tblLayout w:type="fixed"/>
      </w:tblPr>
      <w:tblGrid>
        <w:gridCol w:w="1949"/>
        <w:gridCol w:w="1469"/>
        <w:gridCol w:w="802"/>
        <w:gridCol w:w="1488"/>
        <w:gridCol w:w="912"/>
        <w:gridCol w:w="1416"/>
        <w:gridCol w:w="1478"/>
        <w:gridCol w:w="874"/>
        <w:gridCol w:w="1541"/>
        <w:gridCol w:w="912"/>
        <w:gridCol w:w="1200"/>
      </w:tblGrid>
      <w:tr>
        <w:trPr>
          <w:trHeight w:val="384"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84"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账面价值</w:t>
            </w:r>
          </w:p>
        </w:tc>
      </w:tr>
      <w:tr>
        <w:trPr>
          <w:trHeight w:val="61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w:t>
            </w:r>
          </w:p>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例（％）</w:t>
            </w:r>
          </w:p>
        </w:tc>
        <w:tc>
          <w:tcPr>
            <w:vMerge/>
            <w:tcBorders>
              <w:left w:val="single" w:sz="4"/>
              <w:right w:val="single" w:sz="4"/>
            </w:tcBorders>
            <w:shd w:val="clear" w:color="auto" w:fill="FFFFFF"/>
            <w:vAlign w:val="center"/>
          </w:tcPr>
          <w:p>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 xml:space="preserve">116, </w:t>
            </w:r>
            <w:r>
              <w:rPr>
                <w:color w:val="000000"/>
                <w:spacing w:val="0"/>
                <w:w w:val="100"/>
                <w:position w:val="0"/>
                <w:sz w:val="18"/>
                <w:szCs w:val="18"/>
              </w:rPr>
              <w:t xml:space="preserve">416.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47, </w:t>
            </w:r>
            <w:r>
              <w:rPr>
                <w:color w:val="000000"/>
                <w:spacing w:val="0"/>
                <w:w w:val="100"/>
                <w:position w:val="0"/>
                <w:sz w:val="18"/>
                <w:szCs w:val="18"/>
              </w:rPr>
              <w:t xml:space="preserve">948. </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 xml:space="preserve">41.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68,468.61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100,617.66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24,010.38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23.86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76, </w:t>
            </w:r>
            <w:r>
              <w:rPr>
                <w:color w:val="000000"/>
                <w:spacing w:val="0"/>
                <w:w w:val="100"/>
                <w:position w:val="0"/>
                <w:sz w:val="18"/>
                <w:szCs w:val="18"/>
              </w:rPr>
              <w:t>607.28</w:t>
            </w:r>
          </w:p>
        </w:tc>
      </w:tr>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 xml:space="preserve">116, </w:t>
            </w:r>
            <w:r>
              <w:rPr>
                <w:color w:val="000000"/>
                <w:spacing w:val="0"/>
                <w:w w:val="100"/>
                <w:position w:val="0"/>
                <w:sz w:val="18"/>
                <w:szCs w:val="18"/>
              </w:rPr>
              <w:t xml:space="preserve">416.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47, </w:t>
            </w:r>
            <w:r>
              <w:rPr>
                <w:color w:val="000000"/>
                <w:spacing w:val="0"/>
                <w:w w:val="100"/>
                <w:position w:val="0"/>
                <w:sz w:val="18"/>
                <w:szCs w:val="18"/>
              </w:rPr>
              <w:t xml:space="preserve">948. </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41.19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68,468.61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100,617.66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24,010.38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23.86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76, </w:t>
            </w:r>
            <w:r>
              <w:rPr>
                <w:color w:val="000000"/>
                <w:spacing w:val="0"/>
                <w:w w:val="100"/>
                <w:position w:val="0"/>
                <w:sz w:val="18"/>
                <w:szCs w:val="18"/>
              </w:rPr>
              <w:t>607.28</w:t>
            </w:r>
          </w:p>
        </w:tc>
      </w:tr>
      <w:tr>
        <w:trPr>
          <w:trHeight w:val="38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116,416.95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47, </w:t>
            </w:r>
            <w:r>
              <w:rPr>
                <w:color w:val="000000"/>
                <w:spacing w:val="0"/>
                <w:w w:val="100"/>
                <w:position w:val="0"/>
                <w:sz w:val="18"/>
                <w:szCs w:val="18"/>
              </w:rPr>
              <w:t xml:space="preserve">948. </w:t>
            </w:r>
            <w:r>
              <w:rPr>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68,468.61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100,617.66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24,010.38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76, </w:t>
            </w:r>
            <w:r>
              <w:rPr>
                <w:color w:val="000000"/>
                <w:spacing w:val="0"/>
                <w:w w:val="100"/>
                <w:position w:val="0"/>
                <w:sz w:val="18"/>
                <w:szCs w:val="18"/>
              </w:rPr>
              <w:t>607.28</w:t>
            </w:r>
          </w:p>
        </w:tc>
      </w:tr>
    </w:tbl>
    <w:p>
      <w:pPr>
        <w:widowControl w:val="0"/>
        <w:spacing w:after="5239" w:line="1" w:lineRule="exact"/>
      </w:pPr>
    </w:p>
    <w:p>
      <w:pPr>
        <w:pStyle w:val="Style94"/>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6840" w:h="11900" w:orient="landscape"/>
          <w:pgMar w:top="1576" w:right="1061" w:bottom="1190" w:left="1738" w:header="0" w:footer="3" w:gutter="0"/>
          <w:cols w:space="720"/>
          <w:noEndnote/>
          <w:rtlGutter w:val="0"/>
          <w:docGrid w:linePitch="360"/>
        </w:sectPr>
      </w:pPr>
      <w:r>
        <w:rPr>
          <w:rFonts w:ascii="SimSun" w:eastAsia="SimSun" w:hAnsi="SimSun" w:cs="SimSun"/>
          <w:color w:val="000000"/>
          <w:spacing w:val="0"/>
          <w:w w:val="100"/>
          <w:position w:val="0"/>
        </w:rPr>
        <w:t>共</w:t>
      </w:r>
      <w:r>
        <w:rPr>
          <w:color w:val="000000"/>
          <w:spacing w:val="0"/>
          <w:w w:val="100"/>
          <w:position w:val="0"/>
        </w:rPr>
        <w:t>184</w:t>
      </w:r>
      <w:r>
        <w:rPr>
          <w:rFonts w:ascii="SimSun" w:eastAsia="SimSun" w:hAnsi="SimSun" w:cs="SimSun"/>
          <w:color w:val="000000"/>
          <w:spacing w:val="0"/>
          <w:w w:val="100"/>
          <w:position w:val="0"/>
        </w:rPr>
        <w:t>页第</w:t>
      </w:r>
      <w:r>
        <w:rPr>
          <w:color w:val="000000"/>
          <w:spacing w:val="0"/>
          <w:w w:val="100"/>
          <w:position w:val="0"/>
        </w:rPr>
        <w:t>18 0</w:t>
      </w:r>
      <w:r>
        <w:rPr>
          <w:rFonts w:ascii="SimSun" w:eastAsia="SimSun" w:hAnsi="SimSun" w:cs="SimSun"/>
          <w:color w:val="000000"/>
          <w:spacing w:val="0"/>
          <w:w w:val="100"/>
          <w:position w:val="0"/>
        </w:rPr>
        <w:t>页</w:t>
      </w:r>
    </w:p>
    <w:p>
      <w:pPr>
        <w:pStyle w:val="Style38"/>
        <w:keepNext/>
        <w:keepLines/>
        <w:widowControl w:val="0"/>
        <w:shd w:val="clear" w:color="auto" w:fill="auto"/>
        <w:bidi w:val="0"/>
        <w:spacing w:before="120" w:after="120" w:line="240" w:lineRule="auto"/>
        <w:ind w:left="0" w:right="0" w:firstLine="400"/>
        <w:jc w:val="left"/>
      </w:pPr>
      <w:bookmarkStart w:id="2252" w:name="bookmark2252"/>
      <w:bookmarkStart w:id="2253" w:name="bookmark2253"/>
      <w:bookmarkStart w:id="2254" w:name="bookmark2254"/>
      <w:bookmarkStart w:id="2255" w:name="bookmark2255"/>
      <w:r>
        <w:rPr>
          <w:color w:val="000000"/>
          <w:spacing w:val="0"/>
          <w:w w:val="100"/>
          <w:position w:val="0"/>
        </w:rPr>
        <w:t>（</w:t>
      </w:r>
      <w:bookmarkEnd w:id="2254"/>
      <w:r>
        <w:rPr>
          <w:rFonts w:ascii="Times New Roman" w:eastAsia="Times New Roman" w:hAnsi="Times New Roman" w:cs="Times New Roman"/>
          <w:color w:val="000000"/>
          <w:spacing w:val="0"/>
          <w:w w:val="100"/>
          <w:position w:val="0"/>
        </w:rPr>
        <w:t>3</w:t>
      </w:r>
      <w:r>
        <w:rPr>
          <w:color w:val="000000"/>
          <w:spacing w:val="0"/>
          <w:w w:val="100"/>
          <w:position w:val="0"/>
        </w:rPr>
        <w:t>）坏账准备计提情况</w:t>
      </w:r>
      <w:bookmarkEnd w:id="2252"/>
      <w:bookmarkEnd w:id="2253"/>
      <w:bookmarkEnd w:id="2255"/>
    </w:p>
    <w:tbl>
      <w:tblPr>
        <w:tblOverlap w:val="never"/>
        <w:jc w:val="center"/>
        <w:tblLayout w:type="fixed"/>
      </w:tblPr>
      <w:tblGrid>
        <w:gridCol w:w="1848"/>
        <w:gridCol w:w="2410"/>
        <w:gridCol w:w="2261"/>
        <w:gridCol w:w="2093"/>
        <w:gridCol w:w="1032"/>
      </w:tblGrid>
      <w:tr>
        <w:trPr>
          <w:trHeight w:val="44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个月预期信用损失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整个存续期预期信用损失 （未发生信用减值）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整个存续期预期信用损 失（已发生信用减值）</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4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18"/>
                <w:szCs w:val="18"/>
              </w:rPr>
              <w:t>24,010.38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24,010.38</w:t>
            </w:r>
          </w:p>
        </w:tc>
      </w:tr>
      <w:tr>
        <w:trPr>
          <w:trHeight w:val="43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18"/>
                <w:szCs w:val="18"/>
              </w:rPr>
              <w:t xml:space="preserve">23, </w:t>
            </w:r>
            <w:r>
              <w:rPr>
                <w:color w:val="000000"/>
                <w:spacing w:val="0"/>
                <w:w w:val="100"/>
                <w:position w:val="0"/>
                <w:sz w:val="18"/>
                <w:szCs w:val="18"/>
              </w:rPr>
              <w:t>937.96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23, </w:t>
            </w:r>
            <w:r>
              <w:rPr>
                <w:color w:val="000000"/>
                <w:spacing w:val="0"/>
                <w:w w:val="100"/>
                <w:position w:val="0"/>
                <w:sz w:val="18"/>
                <w:szCs w:val="18"/>
              </w:rPr>
              <w:t>937.96</w:t>
            </w:r>
          </w:p>
        </w:tc>
      </w:tr>
      <w:tr>
        <w:trPr>
          <w:trHeight w:val="43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18"/>
                <w:szCs w:val="18"/>
              </w:rPr>
              <w:t xml:space="preserve">47, </w:t>
            </w:r>
            <w:r>
              <w:rPr>
                <w:color w:val="000000"/>
                <w:spacing w:val="0"/>
                <w:w w:val="100"/>
                <w:position w:val="0"/>
                <w:sz w:val="18"/>
                <w:szCs w:val="18"/>
              </w:rPr>
              <w:t xml:space="preserve">948. </w:t>
            </w:r>
            <w:r>
              <w:rPr>
                <w:color w:val="000000"/>
                <w:spacing w:val="0"/>
                <w:w w:val="100"/>
                <w:position w:val="0"/>
                <w:sz w:val="18"/>
                <w:szCs w:val="18"/>
              </w:rPr>
              <w:t>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47, </w:t>
            </w:r>
            <w:r>
              <w:rPr>
                <w:color w:val="000000"/>
                <w:spacing w:val="0"/>
                <w:w w:val="100"/>
                <w:position w:val="0"/>
                <w:sz w:val="18"/>
                <w:szCs w:val="18"/>
              </w:rPr>
              <w:t xml:space="preserve">948. </w:t>
            </w:r>
            <w:r>
              <w:rPr>
                <w:color w:val="000000"/>
                <w:spacing w:val="0"/>
                <w:w w:val="100"/>
                <w:position w:val="0"/>
                <w:sz w:val="18"/>
                <w:szCs w:val="18"/>
              </w:rPr>
              <w:t>34</w:t>
            </w:r>
          </w:p>
        </w:tc>
      </w:tr>
    </w:tbl>
    <w:p>
      <w:pPr>
        <w:widowControl w:val="0"/>
        <w:spacing w:after="359" w:line="1" w:lineRule="exact"/>
      </w:pPr>
    </w:p>
    <w:p>
      <w:pPr>
        <w:pStyle w:val="Style38"/>
        <w:keepNext/>
        <w:keepLines/>
        <w:widowControl w:val="0"/>
        <w:shd w:val="clear" w:color="auto" w:fill="auto"/>
        <w:bidi w:val="0"/>
        <w:spacing w:before="0" w:after="120" w:line="240" w:lineRule="auto"/>
        <w:ind w:left="0" w:right="0" w:firstLine="400"/>
        <w:jc w:val="left"/>
      </w:pPr>
      <w:bookmarkStart w:id="2256" w:name="bookmark2256"/>
      <w:bookmarkStart w:id="2257" w:name="bookmark2257"/>
      <w:bookmarkStart w:id="2258" w:name="bookmark2258"/>
      <w:bookmarkStart w:id="2259" w:name="bookmark2259"/>
      <w:r>
        <w:rPr>
          <w:color w:val="000000"/>
          <w:spacing w:val="0"/>
          <w:w w:val="100"/>
          <w:position w:val="0"/>
        </w:rPr>
        <w:t>（</w:t>
      </w:r>
      <w:bookmarkEnd w:id="2258"/>
      <w:r>
        <w:rPr>
          <w:rFonts w:ascii="Times New Roman" w:eastAsia="Times New Roman" w:hAnsi="Times New Roman" w:cs="Times New Roman"/>
          <w:color w:val="000000"/>
          <w:spacing w:val="0"/>
          <w:w w:val="100"/>
          <w:position w:val="0"/>
        </w:rPr>
        <w:t>4</w:t>
      </w:r>
      <w:r>
        <w:rPr>
          <w:color w:val="000000"/>
          <w:spacing w:val="0"/>
          <w:w w:val="100"/>
          <w:position w:val="0"/>
        </w:rPr>
        <w:t>）本期计提、转回或收回的坏账准备情况</w:t>
      </w:r>
      <w:bookmarkEnd w:id="2256"/>
      <w:bookmarkEnd w:id="2257"/>
      <w:bookmarkEnd w:id="2259"/>
    </w:p>
    <w:tbl>
      <w:tblPr>
        <w:tblOverlap w:val="never"/>
        <w:jc w:val="center"/>
        <w:tblLayout w:type="fixed"/>
      </w:tblPr>
      <w:tblGrid>
        <w:gridCol w:w="2203"/>
        <w:gridCol w:w="1637"/>
        <w:gridCol w:w="1430"/>
        <w:gridCol w:w="1430"/>
        <w:gridCol w:w="1430"/>
        <w:gridCol w:w="1512"/>
      </w:tblGrid>
      <w:tr>
        <w:trPr>
          <w:trHeight w:val="461"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上年年末余额</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45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vMerge/>
            <w:tcBorders>
              <w:left w:val="single" w:sz="4"/>
              <w:right w:val="single" w:sz="4"/>
            </w:tcBorders>
            <w:shd w:val="clear" w:color="auto" w:fill="FFFFFF"/>
            <w:vAlign w:val="center"/>
          </w:tcPr>
          <w:p>
            <w:pP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24,010.38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 xml:space="preserve">23, </w:t>
            </w:r>
            <w:r>
              <w:rPr>
                <w:color w:val="000000"/>
                <w:spacing w:val="0"/>
                <w:w w:val="100"/>
                <w:position w:val="0"/>
                <w:sz w:val="18"/>
                <w:szCs w:val="18"/>
              </w:rPr>
              <w:t>937.96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 xml:space="preserve">47, </w:t>
            </w:r>
            <w:r>
              <w:rPr>
                <w:color w:val="000000"/>
                <w:spacing w:val="0"/>
                <w:w w:val="100"/>
                <w:position w:val="0"/>
                <w:sz w:val="18"/>
                <w:szCs w:val="18"/>
              </w:rPr>
              <w:t xml:space="preserve">948. </w:t>
            </w:r>
            <w:r>
              <w:rPr>
                <w:color w:val="000000"/>
                <w:spacing w:val="0"/>
                <w:w w:val="100"/>
                <w:position w:val="0"/>
                <w:sz w:val="18"/>
                <w:szCs w:val="18"/>
              </w:rPr>
              <w:t>34</w:t>
            </w:r>
          </w:p>
        </w:tc>
      </w:tr>
      <w:tr>
        <w:trPr>
          <w:trHeight w:val="45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24,010.38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 xml:space="preserve">23, </w:t>
            </w:r>
            <w:r>
              <w:rPr>
                <w:color w:val="000000"/>
                <w:spacing w:val="0"/>
                <w:w w:val="100"/>
                <w:position w:val="0"/>
                <w:sz w:val="18"/>
                <w:szCs w:val="18"/>
              </w:rPr>
              <w:t>937.96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 xml:space="preserve">47, </w:t>
            </w:r>
            <w:r>
              <w:rPr>
                <w:color w:val="000000"/>
                <w:spacing w:val="0"/>
                <w:w w:val="100"/>
                <w:position w:val="0"/>
                <w:sz w:val="18"/>
                <w:szCs w:val="18"/>
              </w:rPr>
              <w:t xml:space="preserve">948. </w:t>
            </w:r>
            <w:r>
              <w:rPr>
                <w:color w:val="000000"/>
                <w:spacing w:val="0"/>
                <w:w w:val="100"/>
                <w:position w:val="0"/>
                <w:sz w:val="18"/>
                <w:szCs w:val="18"/>
              </w:rPr>
              <w:t>34</w:t>
            </w:r>
          </w:p>
        </w:tc>
      </w:tr>
    </w:tbl>
    <w:p>
      <w:pPr>
        <w:widowControl w:val="0"/>
        <w:spacing w:after="359" w:line="1" w:lineRule="exact"/>
      </w:pPr>
    </w:p>
    <w:p>
      <w:pPr>
        <w:pStyle w:val="Style38"/>
        <w:keepNext/>
        <w:keepLines/>
        <w:widowControl w:val="0"/>
        <w:shd w:val="clear" w:color="auto" w:fill="auto"/>
        <w:bidi w:val="0"/>
        <w:spacing w:before="0" w:after="120" w:line="240" w:lineRule="auto"/>
        <w:ind w:left="0" w:right="0" w:firstLine="400"/>
        <w:jc w:val="left"/>
      </w:pPr>
      <w:bookmarkStart w:id="2260" w:name="bookmark2260"/>
      <w:bookmarkStart w:id="2261" w:name="bookmark2261"/>
      <w:bookmarkStart w:id="2262" w:name="bookmark2262"/>
      <w:bookmarkStart w:id="2263" w:name="bookmark2263"/>
      <w:r>
        <w:rPr>
          <w:color w:val="000000"/>
          <w:spacing w:val="0"/>
          <w:w w:val="100"/>
          <w:position w:val="0"/>
        </w:rPr>
        <w:t>（</w:t>
      </w:r>
      <w:bookmarkEnd w:id="2262"/>
      <w:r>
        <w:rPr>
          <w:rFonts w:ascii="Times New Roman" w:eastAsia="Times New Roman" w:hAnsi="Times New Roman" w:cs="Times New Roman"/>
          <w:color w:val="000000"/>
          <w:spacing w:val="0"/>
          <w:w w:val="100"/>
          <w:position w:val="0"/>
        </w:rPr>
        <w:t>5</w:t>
      </w:r>
      <w:r>
        <w:rPr>
          <w:color w:val="000000"/>
          <w:spacing w:val="0"/>
          <w:w w:val="100"/>
          <w:position w:val="0"/>
        </w:rPr>
        <w:t>）按款项性质分类情况</w:t>
      </w:r>
      <w:bookmarkEnd w:id="2260"/>
      <w:bookmarkEnd w:id="2261"/>
      <w:bookmarkEnd w:id="2263"/>
    </w:p>
    <w:tbl>
      <w:tblPr>
        <w:tblOverlap w:val="never"/>
        <w:jc w:val="center"/>
        <w:tblLayout w:type="fixed"/>
      </w:tblPr>
      <w:tblGrid>
        <w:gridCol w:w="3398"/>
        <w:gridCol w:w="3120"/>
        <w:gridCol w:w="3125"/>
      </w:tblGrid>
      <w:tr>
        <w:trPr>
          <w:trHeight w:val="46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上年年末账面余额</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员工借款、备用金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59, </w:t>
            </w:r>
            <w:r>
              <w:rPr>
                <w:color w:val="000000"/>
                <w:spacing w:val="0"/>
                <w:w w:val="100"/>
                <w:position w:val="0"/>
                <w:sz w:val="18"/>
                <w:szCs w:val="18"/>
              </w:rPr>
              <w:t>370.00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59, </w:t>
            </w:r>
            <w:r>
              <w:rPr>
                <w:color w:val="000000"/>
                <w:spacing w:val="0"/>
                <w:w w:val="100"/>
                <w:position w:val="0"/>
                <w:sz w:val="18"/>
                <w:szCs w:val="18"/>
              </w:rPr>
              <w:t>370.00</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52, </w:t>
            </w:r>
            <w:r>
              <w:rPr>
                <w:color w:val="000000"/>
                <w:spacing w:val="0"/>
                <w:w w:val="100"/>
                <w:position w:val="0"/>
                <w:sz w:val="18"/>
                <w:szCs w:val="18"/>
              </w:rPr>
              <w:t xml:space="preserve">046. </w:t>
            </w:r>
            <w:r>
              <w:rPr>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41,247.66</w:t>
            </w:r>
          </w:p>
        </w:tc>
      </w:tr>
      <w:tr>
        <w:trPr>
          <w:trHeight w:val="46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116, </w:t>
            </w:r>
            <w:r>
              <w:rPr>
                <w:color w:val="000000"/>
                <w:spacing w:val="0"/>
                <w:w w:val="100"/>
                <w:position w:val="0"/>
                <w:sz w:val="18"/>
                <w:szCs w:val="18"/>
              </w:rPr>
              <w:t xml:space="preserve">416. </w:t>
            </w:r>
            <w:r>
              <w:rPr>
                <w:color w:val="000000"/>
                <w:spacing w:val="0"/>
                <w:w w:val="100"/>
                <w:position w:val="0"/>
                <w:sz w:val="18"/>
                <w:szCs w:val="18"/>
              </w:rPr>
              <w:t>95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100,617.66</w:t>
            </w:r>
          </w:p>
        </w:tc>
      </w:tr>
    </w:tbl>
    <w:p>
      <w:pPr>
        <w:widowControl w:val="0"/>
        <w:spacing w:after="359" w:line="1" w:lineRule="exact"/>
      </w:pPr>
    </w:p>
    <w:p>
      <w:pPr>
        <w:pStyle w:val="Style38"/>
        <w:keepNext/>
        <w:keepLines/>
        <w:widowControl w:val="0"/>
        <w:shd w:val="clear" w:color="auto" w:fill="auto"/>
        <w:bidi w:val="0"/>
        <w:spacing w:before="0" w:after="240" w:line="240" w:lineRule="auto"/>
        <w:ind w:left="0" w:right="0" w:firstLine="400"/>
        <w:jc w:val="left"/>
      </w:pPr>
      <w:bookmarkStart w:id="2264" w:name="bookmark2264"/>
      <w:bookmarkStart w:id="2265" w:name="bookmark2265"/>
      <w:bookmarkStart w:id="2266" w:name="bookmark2266"/>
      <w:bookmarkStart w:id="2267" w:name="bookmark2267"/>
      <w:r>
        <w:rPr>
          <w:color w:val="000000"/>
          <w:spacing w:val="0"/>
          <w:w w:val="100"/>
          <w:position w:val="0"/>
        </w:rPr>
        <w:t>（</w:t>
      </w:r>
      <w:bookmarkEnd w:id="2266"/>
      <w:r>
        <w:rPr>
          <w:rFonts w:ascii="Times New Roman" w:eastAsia="Times New Roman" w:hAnsi="Times New Roman" w:cs="Times New Roman"/>
          <w:color w:val="000000"/>
          <w:spacing w:val="0"/>
          <w:w w:val="100"/>
          <w:position w:val="0"/>
        </w:rPr>
        <w:t>6</w:t>
      </w:r>
      <w:r>
        <w:rPr>
          <w:color w:val="000000"/>
          <w:spacing w:val="0"/>
          <w:w w:val="100"/>
          <w:position w:val="0"/>
        </w:rPr>
        <w:t>）按欠款方归集的期末余额前五名的其他应收款项情况</w:t>
      </w:r>
      <w:bookmarkEnd w:id="2264"/>
      <w:bookmarkEnd w:id="2265"/>
      <w:bookmarkEnd w:id="2267"/>
      <w:r>
        <w:br w:type="page"/>
      </w:r>
    </w:p>
    <w:tbl>
      <w:tblPr>
        <w:tblOverlap w:val="never"/>
        <w:jc w:val="center"/>
        <w:tblLayout w:type="fixed"/>
      </w:tblPr>
      <w:tblGrid>
        <w:gridCol w:w="2275"/>
        <w:gridCol w:w="1133"/>
        <w:gridCol w:w="1277"/>
        <w:gridCol w:w="989"/>
        <w:gridCol w:w="2270"/>
        <w:gridCol w:w="1699"/>
      </w:tblGrid>
      <w:tr>
        <w:trPr>
          <w:trHeight w:val="69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款项性质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占其他应收款项期末余额 合计数的比例（%）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53, </w:t>
            </w:r>
            <w:r>
              <w:rPr>
                <w:color w:val="000000"/>
                <w:spacing w:val="0"/>
                <w:w w:val="100"/>
                <w:position w:val="0"/>
                <w:sz w:val="18"/>
                <w:szCs w:val="18"/>
              </w:rPr>
              <w:t>370.00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45.84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42, </w:t>
            </w:r>
            <w:r>
              <w:rPr>
                <w:color w:val="000000"/>
                <w:spacing w:val="0"/>
                <w:w w:val="100"/>
                <w:position w:val="0"/>
                <w:sz w:val="18"/>
                <w:szCs w:val="18"/>
              </w:rPr>
              <w:t>696.00</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代扣代缴社医保及公积金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52, </w:t>
            </w:r>
            <w:r>
              <w:rPr>
                <w:color w:val="000000"/>
                <w:spacing w:val="0"/>
                <w:w w:val="100"/>
                <w:position w:val="0"/>
                <w:sz w:val="18"/>
                <w:szCs w:val="18"/>
              </w:rPr>
              <w:t xml:space="preserve">046.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44.71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w:t>
            </w:r>
            <w:r>
              <w:rPr>
                <w:color w:val="000000"/>
                <w:spacing w:val="0"/>
                <w:w w:val="100"/>
                <w:position w:val="0"/>
                <w:sz w:val="18"/>
                <w:szCs w:val="18"/>
              </w:rPr>
              <w:t xml:space="preserve">602. </w:t>
            </w:r>
            <w:r>
              <w:rPr>
                <w:color w:val="000000"/>
                <w:spacing w:val="0"/>
                <w:w w:val="100"/>
                <w:position w:val="0"/>
                <w:sz w:val="18"/>
                <w:szCs w:val="18"/>
              </w:rPr>
              <w:t>34</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互盛（中国）有限公司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6,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w:t>
            </w: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w:t>
            </w:r>
            <w:r>
              <w:rPr>
                <w:color w:val="000000"/>
                <w:spacing w:val="0"/>
                <w:w w:val="100"/>
                <w:position w:val="0"/>
                <w:sz w:val="18"/>
                <w:szCs w:val="18"/>
              </w:rPr>
              <w:t xml:space="preserve">400. </w:t>
            </w:r>
            <w:r>
              <w:rPr>
                <w:color w:val="000000"/>
                <w:spacing w:val="0"/>
                <w:w w:val="100"/>
                <w:position w:val="0"/>
                <w:sz w:val="18"/>
                <w:szCs w:val="18"/>
              </w:rPr>
              <w:t>00</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戴颖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250. </w:t>
            </w:r>
            <w:r>
              <w:rPr>
                <w:color w:val="000000"/>
                <w:spacing w:val="0"/>
                <w:w w:val="100"/>
                <w:position w:val="0"/>
                <w:sz w:val="18"/>
                <w:szCs w:val="18"/>
              </w:rPr>
              <w:t>00</w:t>
            </w:r>
          </w:p>
        </w:tc>
      </w:tr>
      <w:tr>
        <w:trPr>
          <w:trHeight w:val="46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116, </w:t>
            </w:r>
            <w:r>
              <w:rPr>
                <w:color w:val="000000"/>
                <w:spacing w:val="0"/>
                <w:w w:val="100"/>
                <w:position w:val="0"/>
                <w:sz w:val="18"/>
                <w:szCs w:val="18"/>
              </w:rPr>
              <w:t xml:space="preserve">416. </w:t>
            </w:r>
            <w:r>
              <w:rPr>
                <w:color w:val="000000"/>
                <w:spacing w:val="0"/>
                <w:w w:val="100"/>
                <w:position w:val="0"/>
                <w:sz w:val="18"/>
                <w:szCs w:val="18"/>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47, </w:t>
            </w:r>
            <w:r>
              <w:rPr>
                <w:color w:val="000000"/>
                <w:spacing w:val="0"/>
                <w:w w:val="100"/>
                <w:position w:val="0"/>
                <w:sz w:val="18"/>
                <w:szCs w:val="18"/>
              </w:rPr>
              <w:t xml:space="preserve">948. </w:t>
            </w:r>
            <w:r>
              <w:rPr>
                <w:color w:val="000000"/>
                <w:spacing w:val="0"/>
                <w:w w:val="100"/>
                <w:position w:val="0"/>
                <w:sz w:val="18"/>
                <w:szCs w:val="18"/>
              </w:rPr>
              <w:t>34</w:t>
            </w:r>
          </w:p>
        </w:tc>
      </w:tr>
    </w:tbl>
    <w:p>
      <w:pPr>
        <w:widowControl w:val="0"/>
        <w:spacing w:after="379" w:line="1" w:lineRule="exact"/>
      </w:pPr>
    </w:p>
    <w:p>
      <w:pPr>
        <w:pStyle w:val="Style40"/>
        <w:keepNext/>
        <w:keepLines/>
        <w:widowControl w:val="0"/>
        <w:shd w:val="clear" w:color="auto" w:fill="auto"/>
        <w:bidi w:val="0"/>
        <w:spacing w:before="0" w:after="80" w:line="240" w:lineRule="auto"/>
        <w:ind w:left="0" w:right="0" w:firstLine="320"/>
        <w:jc w:val="left"/>
      </w:pPr>
      <w:bookmarkStart w:id="2268" w:name="bookmark2268"/>
      <w:bookmarkStart w:id="2269" w:name="bookmark2269"/>
      <w:bookmarkStart w:id="2270" w:name="bookmark2270"/>
      <w:r>
        <w:rPr>
          <w:color w:val="000000"/>
          <w:spacing w:val="0"/>
          <w:w w:val="100"/>
          <w:position w:val="0"/>
        </w:rPr>
        <w:t>（二）长期股权投资</w:t>
      </w:r>
      <w:bookmarkEnd w:id="2268"/>
      <w:bookmarkEnd w:id="2269"/>
      <w:bookmarkEnd w:id="2270"/>
    </w:p>
    <w:tbl>
      <w:tblPr>
        <w:tblOverlap w:val="never"/>
        <w:jc w:val="center"/>
        <w:tblLayout w:type="fixed"/>
      </w:tblPr>
      <w:tblGrid>
        <w:gridCol w:w="1435"/>
        <w:gridCol w:w="1445"/>
        <w:gridCol w:w="1426"/>
        <w:gridCol w:w="1286"/>
        <w:gridCol w:w="1430"/>
        <w:gridCol w:w="1286"/>
        <w:gridCol w:w="1435"/>
      </w:tblGrid>
      <w:tr>
        <w:trPr>
          <w:trHeight w:val="40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2, 098, 700,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1, 294, 527,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804,173, </w:t>
            </w:r>
            <w:r>
              <w:rPr>
                <w:color w:val="000000"/>
                <w:spacing w:val="0"/>
                <w:w w:val="100"/>
                <w:position w:val="0"/>
                <w:sz w:val="15"/>
                <w:szCs w:val="15"/>
              </w:rPr>
              <w:t>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3, 578, 700,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870, 660,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2, 708, 040, </w:t>
            </w:r>
            <w:r>
              <w:rPr>
                <w:color w:val="000000"/>
                <w:spacing w:val="0"/>
                <w:w w:val="100"/>
                <w:position w:val="0"/>
                <w:sz w:val="15"/>
                <w:szCs w:val="15"/>
              </w:rPr>
              <w:t xml:space="preserve">000. </w:t>
            </w:r>
            <w:r>
              <w:rPr>
                <w:color w:val="000000"/>
                <w:spacing w:val="0"/>
                <w:w w:val="100"/>
                <w:position w:val="0"/>
                <w:sz w:val="15"/>
                <w:szCs w:val="15"/>
              </w:rPr>
              <w:t>00</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2, 098, 700,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1, 294, 527,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804,173, </w:t>
            </w:r>
            <w:r>
              <w:rPr>
                <w:color w:val="000000"/>
                <w:spacing w:val="0"/>
                <w:w w:val="100"/>
                <w:position w:val="0"/>
                <w:sz w:val="15"/>
                <w:szCs w:val="15"/>
              </w:rPr>
              <w:t>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3, 578, 700,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870, 660,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2, 708, 040, </w:t>
            </w:r>
            <w:r>
              <w:rPr>
                <w:color w:val="000000"/>
                <w:spacing w:val="0"/>
                <w:w w:val="100"/>
                <w:position w:val="0"/>
                <w:sz w:val="15"/>
                <w:szCs w:val="15"/>
              </w:rPr>
              <w:t xml:space="preserve">000. </w:t>
            </w:r>
            <w:r>
              <w:rPr>
                <w:color w:val="000000"/>
                <w:spacing w:val="0"/>
                <w:w w:val="100"/>
                <w:position w:val="0"/>
                <w:sz w:val="15"/>
                <w:szCs w:val="15"/>
              </w:rPr>
              <w:t>00</w:t>
            </w:r>
          </w:p>
        </w:tc>
      </w:tr>
    </w:tbl>
    <w:p>
      <w:pPr>
        <w:widowControl w:val="0"/>
        <w:spacing w:after="379" w:line="1" w:lineRule="exact"/>
      </w:pPr>
    </w:p>
    <w:p>
      <w:pPr>
        <w:pStyle w:val="Style40"/>
        <w:keepNext/>
        <w:keepLines/>
        <w:widowControl w:val="0"/>
        <w:shd w:val="clear" w:color="auto" w:fill="auto"/>
        <w:bidi w:val="0"/>
        <w:spacing w:before="0" w:after="80" w:line="240" w:lineRule="auto"/>
        <w:ind w:left="0" w:right="0" w:firstLine="420"/>
        <w:jc w:val="left"/>
      </w:pPr>
      <w:bookmarkStart w:id="2271" w:name="bookmark2271"/>
      <w:bookmarkStart w:id="2272" w:name="bookmark2272"/>
      <w:bookmarkStart w:id="2273" w:name="bookmark2273"/>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71"/>
      <w:bookmarkEnd w:id="2272"/>
      <w:bookmarkEnd w:id="2273"/>
    </w:p>
    <w:tbl>
      <w:tblPr>
        <w:tblOverlap w:val="never"/>
        <w:jc w:val="center"/>
        <w:tblLayout w:type="fixed"/>
      </w:tblPr>
      <w:tblGrid>
        <w:gridCol w:w="1805"/>
        <w:gridCol w:w="1435"/>
        <w:gridCol w:w="600"/>
        <w:gridCol w:w="1526"/>
        <w:gridCol w:w="1469"/>
        <w:gridCol w:w="1349"/>
        <w:gridCol w:w="1469"/>
      </w:tblGrid>
      <w:tr>
        <w:trPr>
          <w:trHeight w:val="66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本期计提减值 准备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减值准备期末 余额</w:t>
            </w:r>
          </w:p>
        </w:tc>
      </w:tr>
      <w:tr>
        <w:trPr>
          <w:trHeight w:val="6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left"/>
            </w:pPr>
            <w:r>
              <w:rPr>
                <w:color w:val="000000"/>
                <w:spacing w:val="0"/>
                <w:w w:val="100"/>
                <w:position w:val="0"/>
              </w:rPr>
              <w:t>北京创世漫道科技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898,000,000.00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898,000,000.00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316,523,000.00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505,983,000.00</w:t>
            </w:r>
          </w:p>
        </w:tc>
      </w:tr>
      <w:tr>
        <w:trPr>
          <w:trHeight w:val="6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left"/>
            </w:pPr>
            <w:r>
              <w:rPr>
                <w:color w:val="000000"/>
                <w:spacing w:val="0"/>
                <w:w w:val="100"/>
                <w:position w:val="0"/>
              </w:rPr>
              <w:t>广东长实通信科技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1, 200, 000,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1,200,000,000.00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107,344,000.00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788,544,000.00</w:t>
            </w:r>
          </w:p>
        </w:tc>
      </w:tr>
      <w:tr>
        <w:trPr>
          <w:trHeight w:val="6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北京中天嘉华信息 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1, 480, 000,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 xml:space="preserve">1,480, 000,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left"/>
            </w:pPr>
            <w:r>
              <w:rPr>
                <w:color w:val="000000"/>
                <w:spacing w:val="0"/>
                <w:w w:val="100"/>
                <w:position w:val="0"/>
              </w:rPr>
              <w:t>海南博创云天科技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3, 578, 700,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 xml:space="preserve">1,480, 000,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2, 098, 700,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423,867, </w:t>
            </w:r>
            <w:r>
              <w:rPr>
                <w:color w:val="000000"/>
                <w:spacing w:val="0"/>
                <w:w w:val="100"/>
                <w:position w:val="0"/>
                <w:sz w:val="15"/>
                <w:szCs w:val="15"/>
              </w:rPr>
              <w:t>000.00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1, 294, 527, </w:t>
            </w:r>
            <w:r>
              <w:rPr>
                <w:color w:val="000000"/>
                <w:spacing w:val="0"/>
                <w:w w:val="100"/>
                <w:position w:val="0"/>
                <w:sz w:val="15"/>
                <w:szCs w:val="15"/>
              </w:rPr>
              <w:t xml:space="preserve">000. </w:t>
            </w:r>
            <w:r>
              <w:rPr>
                <w:color w:val="000000"/>
                <w:spacing w:val="0"/>
                <w:w w:val="100"/>
                <w:position w:val="0"/>
                <w:sz w:val="15"/>
                <w:szCs w:val="15"/>
              </w:rPr>
              <w:t>00</w:t>
            </w:r>
          </w:p>
        </w:tc>
      </w:tr>
    </w:tbl>
    <w:p>
      <w:pPr>
        <w:widowControl w:val="0"/>
        <w:spacing w:after="379" w:line="1" w:lineRule="exact"/>
      </w:pPr>
    </w:p>
    <w:p>
      <w:pPr>
        <w:pStyle w:val="Style40"/>
        <w:keepNext/>
        <w:keepLines/>
        <w:widowControl w:val="0"/>
        <w:shd w:val="clear" w:color="auto" w:fill="auto"/>
        <w:bidi w:val="0"/>
        <w:spacing w:before="0" w:after="80" w:line="240" w:lineRule="auto"/>
        <w:ind w:left="0" w:right="0" w:firstLine="320"/>
        <w:jc w:val="left"/>
      </w:pPr>
      <w:bookmarkStart w:id="2274" w:name="bookmark2274"/>
      <w:bookmarkStart w:id="2275" w:name="bookmark2275"/>
      <w:bookmarkStart w:id="2276" w:name="bookmark2276"/>
      <w:bookmarkStart w:id="2277" w:name="bookmark2277"/>
      <w:r>
        <w:rPr>
          <w:color w:val="000000"/>
          <w:spacing w:val="0"/>
          <w:w w:val="100"/>
          <w:position w:val="0"/>
        </w:rPr>
        <w:t>（</w:t>
      </w:r>
      <w:bookmarkEnd w:id="2276"/>
      <w:r>
        <w:rPr>
          <w:color w:val="000000"/>
          <w:spacing w:val="0"/>
          <w:w w:val="100"/>
          <w:position w:val="0"/>
        </w:rPr>
        <w:t>三）投资收益</w:t>
      </w:r>
      <w:bookmarkEnd w:id="2274"/>
      <w:bookmarkEnd w:id="2275"/>
      <w:bookmarkEnd w:id="2277"/>
    </w:p>
    <w:tbl>
      <w:tblPr>
        <w:tblOverlap w:val="never"/>
        <w:jc w:val="center"/>
        <w:tblLayout w:type="fixed"/>
      </w:tblPr>
      <w:tblGrid>
        <w:gridCol w:w="5395"/>
        <w:gridCol w:w="2122"/>
        <w:gridCol w:w="1987"/>
      </w:tblGrid>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 xml:space="preserve">22, 000,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30, 000, </w:t>
            </w:r>
            <w:r>
              <w:rPr>
                <w:color w:val="000000"/>
                <w:spacing w:val="0"/>
                <w:w w:val="100"/>
                <w:position w:val="0"/>
                <w:sz w:val="18"/>
                <w:szCs w:val="18"/>
              </w:rPr>
              <w:t xml:space="preserve">000. </w:t>
            </w:r>
            <w:r>
              <w:rPr>
                <w:color w:val="000000"/>
                <w:spacing w:val="0"/>
                <w:w w:val="100"/>
                <w:position w:val="0"/>
                <w:sz w:val="18"/>
                <w:szCs w:val="18"/>
              </w:rPr>
              <w:t>00</w:t>
            </w:r>
          </w:p>
        </w:tc>
      </w:tr>
      <w:tr>
        <w:trPr>
          <w:trHeight w:val="4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-159, 527. </w:t>
            </w:r>
            <w:r>
              <w:rPr>
                <w:color w:val="000000"/>
                <w:spacing w:val="0"/>
                <w:w w:val="100"/>
                <w:position w:val="0"/>
                <w:sz w:val="18"/>
                <w:szCs w:val="18"/>
              </w:rPr>
              <w:t>65</w:t>
            </w:r>
          </w:p>
        </w:tc>
      </w:tr>
      <w:tr>
        <w:trPr>
          <w:trHeight w:val="42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 xml:space="preserve">22, 800,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29, 840, </w:t>
            </w:r>
            <w:r>
              <w:rPr>
                <w:color w:val="000000"/>
                <w:spacing w:val="0"/>
                <w:w w:val="100"/>
                <w:position w:val="0"/>
                <w:sz w:val="18"/>
                <w:szCs w:val="18"/>
              </w:rPr>
              <w:t xml:space="preserve">472. </w:t>
            </w:r>
            <w:r>
              <w:rPr>
                <w:color w:val="000000"/>
                <w:spacing w:val="0"/>
                <w:w w:val="100"/>
                <w:position w:val="0"/>
                <w:sz w:val="18"/>
                <w:szCs w:val="18"/>
              </w:rPr>
              <w:t>35</w:t>
            </w:r>
          </w:p>
        </w:tc>
      </w:tr>
    </w:tbl>
    <w:p>
      <w:pPr>
        <w:widowControl w:val="0"/>
        <w:spacing w:after="379" w:line="1" w:lineRule="exact"/>
      </w:pPr>
    </w:p>
    <w:p>
      <w:pPr>
        <w:pStyle w:val="Style40"/>
        <w:keepNext/>
        <w:keepLines/>
        <w:widowControl w:val="0"/>
        <w:shd w:val="clear" w:color="auto" w:fill="auto"/>
        <w:bidi w:val="0"/>
        <w:spacing w:before="0" w:after="240" w:line="240" w:lineRule="auto"/>
        <w:ind w:left="0" w:right="0" w:firstLine="420"/>
        <w:jc w:val="left"/>
      </w:pPr>
      <w:bookmarkStart w:id="2278" w:name="bookmark2278"/>
      <w:bookmarkStart w:id="2279" w:name="bookmark2279"/>
      <w:bookmarkStart w:id="2280" w:name="bookmark2280"/>
      <w:r>
        <w:rPr>
          <w:color w:val="000000"/>
          <w:spacing w:val="0"/>
          <w:w w:val="100"/>
          <w:position w:val="0"/>
        </w:rPr>
        <w:t>十四、补充资料</w:t>
      </w:r>
      <w:bookmarkEnd w:id="2278"/>
      <w:bookmarkEnd w:id="2279"/>
      <w:bookmarkEnd w:id="2280"/>
    </w:p>
    <w:p>
      <w:pPr>
        <w:pStyle w:val="Style40"/>
        <w:keepNext/>
        <w:keepLines/>
        <w:widowControl w:val="0"/>
        <w:shd w:val="clear" w:color="auto" w:fill="auto"/>
        <w:bidi w:val="0"/>
        <w:spacing w:before="0" w:after="300" w:line="240" w:lineRule="auto"/>
        <w:ind w:left="0" w:right="0" w:firstLine="320"/>
        <w:jc w:val="left"/>
      </w:pPr>
      <w:bookmarkStart w:id="2278" w:name="bookmark2278"/>
      <w:bookmarkStart w:id="2279" w:name="bookmark2279"/>
      <w:bookmarkStart w:id="2281" w:name="bookmark2281"/>
      <w:r>
        <w:rPr>
          <w:b w:val="0"/>
          <w:bCs w:val="0"/>
          <w:color w:val="000000"/>
          <w:spacing w:val="0"/>
          <w:w w:val="100"/>
          <w:position w:val="0"/>
        </w:rPr>
        <w:t>（一）</w:t>
      </w:r>
      <w:r>
        <w:rPr>
          <w:color w:val="000000"/>
          <w:spacing w:val="0"/>
          <w:w w:val="100"/>
          <w:position w:val="0"/>
        </w:rPr>
        <w:t>当期非经常性损益明细表</w:t>
      </w:r>
      <w:bookmarkEnd w:id="2278"/>
      <w:bookmarkEnd w:id="2279"/>
      <w:bookmarkEnd w:id="2281"/>
      <w:r>
        <w:br w:type="page"/>
      </w:r>
    </w:p>
    <w:tbl>
      <w:tblPr>
        <w:tblOverlap w:val="never"/>
        <w:jc w:val="center"/>
        <w:tblLayout w:type="fixed"/>
      </w:tblPr>
      <w:tblGrid>
        <w:gridCol w:w="5530"/>
        <w:gridCol w:w="1565"/>
        <w:gridCol w:w="2414"/>
      </w:tblGrid>
      <w:tr>
        <w:trPr>
          <w:trHeight w:val="44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67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-287, 901,026.81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pPr>
            <w:r>
              <w:rPr>
                <w:color w:val="000000"/>
                <w:spacing w:val="0"/>
                <w:w w:val="100"/>
                <w:position w:val="0"/>
              </w:rPr>
              <w:t>包括失控子公司合并范围变 化导致的投资损失</w:t>
            </w:r>
          </w:p>
        </w:tc>
      </w:tr>
      <w:tr>
        <w:trPr>
          <w:trHeight w:val="43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pPr>
            <w:r>
              <w:rPr>
                <w:color w:val="000000"/>
                <w:spacing w:val="0"/>
                <w:w w:val="100"/>
                <w:position w:val="0"/>
              </w:rPr>
              <w:t>计入当期损益的政府补助（与企业业务密切相关，按照国家统一标 准定额或定量享受的政府补助除外）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 xml:space="preserve">11,902, </w:t>
            </w:r>
            <w:r>
              <w:rPr>
                <w:color w:val="000000"/>
                <w:spacing w:val="0"/>
                <w:w w:val="100"/>
                <w:position w:val="0"/>
                <w:sz w:val="18"/>
                <w:szCs w:val="18"/>
              </w:rPr>
              <w:t xml:space="preserve">070. </w:t>
            </w:r>
            <w:r>
              <w:rPr>
                <w:color w:val="000000"/>
                <w:spacing w:val="0"/>
                <w:w w:val="100"/>
                <w:position w:val="0"/>
                <w:sz w:val="18"/>
                <w:szCs w:val="18"/>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left"/>
            </w:pPr>
            <w:r>
              <w:rPr>
                <w:color w:val="000000"/>
                <w:spacing w:val="0"/>
                <w:w w:val="100"/>
                <w:position w:val="0"/>
              </w:rPr>
              <w:t>企业取得子公司、联营企业及合营企业的投资成本小于取得投资时 应享有被投资单位可辨认净资产公允价值产生的收益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同一控制下企业合并产生的子公司期初至合并日的当期净损益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4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7" w:lineRule="exact"/>
              <w:ind w:left="0" w:right="0" w:firstLine="0"/>
              <w:jc w:val="left"/>
            </w:pPr>
            <w:r>
              <w:rPr>
                <w:color w:val="000000"/>
                <w:spacing w:val="0"/>
                <w:w w:val="100"/>
                <w:position w:val="0"/>
              </w:rPr>
              <w:t>除同公司正常经营业务相关的有效套期保值业务外，持有交易性金 融资产、衍生金融资产、交易性金融负债、衍生金融负债产生的公 允价值变动损益，以及处置交易性金融资产、衍生金融资产、交易 性金融负债、衍生金融负债和其他债权投资取得的投资收益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单独进行减值测试的应收款项、合同资产减值准备转回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 </w:t>
            </w:r>
            <w:r>
              <w:rPr>
                <w:color w:val="000000"/>
                <w:spacing w:val="0"/>
                <w:w w:val="100"/>
                <w:position w:val="0"/>
                <w:sz w:val="18"/>
                <w:szCs w:val="18"/>
              </w:rPr>
              <w:t>771,331.95</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left"/>
            </w:pPr>
            <w:r>
              <w:rPr>
                <w:color w:val="000000"/>
                <w:spacing w:val="0"/>
                <w:w w:val="100"/>
                <w:position w:val="0"/>
              </w:rPr>
              <w:t>采用公允价值模式进行后续计量的投资性房地产公允价值变动产生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pPr>
            <w:r>
              <w:rPr>
                <w:color w:val="000000"/>
                <w:spacing w:val="0"/>
                <w:w w:val="100"/>
                <w:position w:val="0"/>
              </w:rPr>
              <w:t>根据税收、会计等法律、法规的要求对当期损益进行一次性调整对 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 xml:space="preserve">-2, </w:t>
            </w:r>
            <w:r>
              <w:rPr>
                <w:color w:val="000000"/>
                <w:spacing w:val="0"/>
                <w:w w:val="100"/>
                <w:position w:val="0"/>
                <w:sz w:val="18"/>
                <w:szCs w:val="18"/>
              </w:rPr>
              <w:t xml:space="preserve">867, </w:t>
            </w:r>
            <w:r>
              <w:rPr>
                <w:color w:val="000000"/>
                <w:spacing w:val="0"/>
                <w:w w:val="100"/>
                <w:position w:val="0"/>
                <w:sz w:val="18"/>
                <w:szCs w:val="18"/>
              </w:rPr>
              <w:t xml:space="preserve">069. </w:t>
            </w:r>
            <w:r>
              <w:rPr>
                <w:color w:val="000000"/>
                <w:spacing w:val="0"/>
                <w:w w:val="100"/>
                <w:position w:val="0"/>
                <w:sz w:val="18"/>
                <w:szCs w:val="18"/>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-271,094, 693. </w:t>
            </w:r>
            <w:r>
              <w:rPr>
                <w:color w:val="000000"/>
                <w:spacing w:val="0"/>
                <w:w w:val="100"/>
                <w:position w:val="0"/>
                <w:sz w:val="18"/>
                <w:szCs w:val="18"/>
              </w:rPr>
              <w:t>92</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 xml:space="preserve">-3,160, 835. </w:t>
            </w:r>
            <w:r>
              <w:rPr>
                <w:color w:val="000000"/>
                <w:spacing w:val="0"/>
                <w:w w:val="100"/>
                <w:position w:val="0"/>
                <w:sz w:val="18"/>
                <w:szCs w:val="18"/>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407. </w:t>
            </w:r>
            <w:r>
              <w:rPr>
                <w:color w:val="000000"/>
                <w:spacing w:val="0"/>
                <w:w w:val="100"/>
                <w:position w:val="0"/>
                <w:sz w:val="18"/>
                <w:szCs w:val="18"/>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-274, 255,121.88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0"/>
        <w:keepNext/>
        <w:keepLines/>
        <w:widowControl w:val="0"/>
        <w:shd w:val="clear" w:color="auto" w:fill="auto"/>
        <w:bidi w:val="0"/>
        <w:spacing w:before="0" w:after="100" w:line="240" w:lineRule="auto"/>
        <w:ind w:left="0" w:right="0" w:firstLine="320"/>
        <w:jc w:val="left"/>
      </w:pPr>
      <w:bookmarkStart w:id="2282" w:name="bookmark2282"/>
      <w:bookmarkStart w:id="2283" w:name="bookmark2283"/>
      <w:bookmarkStart w:id="2284" w:name="bookmark2284"/>
      <w:r>
        <w:rPr>
          <w:color w:val="000000"/>
          <w:spacing w:val="0"/>
          <w:w w:val="100"/>
          <w:position w:val="0"/>
        </w:rPr>
        <w:t>（二）净资产收益率及每股收益</w:t>
      </w:r>
      <w:bookmarkEnd w:id="2282"/>
      <w:bookmarkEnd w:id="2283"/>
      <w:bookmarkEnd w:id="2284"/>
    </w:p>
    <w:tbl>
      <w:tblPr>
        <w:tblOverlap w:val="never"/>
        <w:jc w:val="center"/>
        <w:tblLayout w:type="fixed"/>
      </w:tblPr>
      <w:tblGrid>
        <w:gridCol w:w="4397"/>
        <w:gridCol w:w="2054"/>
        <w:gridCol w:w="1680"/>
        <w:gridCol w:w="1661"/>
      </w:tblGrid>
      <w:tr>
        <w:trPr>
          <w:trHeight w:val="427"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加权平均净资产收益率</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每股收益（元）</w:t>
            </w: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稀释每股收益</w:t>
            </w:r>
          </w:p>
        </w:tc>
      </w:tr>
      <w:tr>
        <w:trPr>
          <w:trHeight w:val="43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-149.58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sz w:val="18"/>
                <w:szCs w:val="18"/>
              </w:rPr>
              <w:t xml:space="preserve">-2. </w:t>
            </w:r>
            <w:r>
              <w:rPr>
                <w:color w:val="000000"/>
                <w:spacing w:val="0"/>
                <w:w w:val="100"/>
                <w:position w:val="0"/>
                <w:sz w:val="18"/>
                <w:szCs w:val="18"/>
              </w:rPr>
              <w:t>1439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w:t>
            </w:r>
            <w:r>
              <w:rPr>
                <w:color w:val="000000"/>
                <w:spacing w:val="0"/>
                <w:w w:val="100"/>
                <w:position w:val="0"/>
                <w:sz w:val="18"/>
                <w:szCs w:val="18"/>
              </w:rPr>
              <w:t>1439</w:t>
            </w:r>
          </w:p>
        </w:tc>
      </w:tr>
      <w:tr>
        <w:trPr>
          <w:trHeight w:val="45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扣除非经常性损益后归属于公司普通股股东的净利润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-129. </w:t>
            </w:r>
            <w:r>
              <w:rPr>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sz w:val="18"/>
                <w:szCs w:val="18"/>
              </w:rPr>
              <w:t xml:space="preserve">-1. </w:t>
            </w:r>
            <w:r>
              <w:rPr>
                <w:color w:val="000000"/>
                <w:spacing w:val="0"/>
                <w:w w:val="100"/>
                <w:position w:val="0"/>
                <w:sz w:val="18"/>
                <w:szCs w:val="18"/>
              </w:rPr>
              <w:t>8506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-1.8506</w:t>
            </w:r>
          </w:p>
        </w:tc>
      </w:tr>
    </w:tbl>
    <w:p>
      <w:pPr>
        <w:widowControl w:val="0"/>
        <w:spacing w:after="1459" w:line="1" w:lineRule="exact"/>
      </w:pPr>
    </w:p>
    <w:p>
      <w:pPr>
        <w:pStyle w:val="Style38"/>
        <w:keepNext/>
        <w:keepLines/>
        <w:widowControl w:val="0"/>
        <w:shd w:val="clear" w:color="auto" w:fill="auto"/>
        <w:bidi w:val="0"/>
        <w:spacing w:before="0" w:after="160" w:line="240" w:lineRule="auto"/>
        <w:ind w:left="6700" w:right="0" w:firstLine="0"/>
        <w:jc w:val="left"/>
      </w:pPr>
      <w:bookmarkStart w:id="2285" w:name="bookmark2285"/>
      <w:bookmarkStart w:id="2286" w:name="bookmark2286"/>
      <w:bookmarkStart w:id="2287" w:name="bookmark2287"/>
      <w:r>
        <w:rPr>
          <w:color w:val="000000"/>
          <w:spacing w:val="0"/>
          <w:w w:val="100"/>
          <w:position w:val="0"/>
        </w:rPr>
        <w:t>中嘉博创信息技术股份有限公司</w:t>
      </w:r>
      <w:bookmarkEnd w:id="2285"/>
      <w:bookmarkEnd w:id="2286"/>
      <w:bookmarkEnd w:id="2287"/>
    </w:p>
    <w:p>
      <w:pPr>
        <w:pStyle w:val="Style38"/>
        <w:keepNext/>
        <w:keepLines/>
        <w:widowControl w:val="0"/>
        <w:shd w:val="clear" w:color="auto" w:fill="auto"/>
        <w:bidi w:val="0"/>
        <w:spacing w:before="0" w:after="160" w:line="240" w:lineRule="auto"/>
        <w:ind w:left="6760" w:right="0" w:firstLine="0"/>
        <w:jc w:val="left"/>
      </w:pPr>
      <w:bookmarkStart w:id="2288" w:name="bookmark2288"/>
      <w:bookmarkStart w:id="2289" w:name="bookmark2289"/>
      <w:bookmarkStart w:id="2290" w:name="bookmark2290"/>
      <w:r>
        <w:rPr>
          <w:color w:val="000000"/>
          <w:spacing w:val="0"/>
          <w:w w:val="100"/>
          <w:position w:val="0"/>
        </w:rPr>
        <w:t>法定代表人（签字）：吴鹰</w:t>
      </w:r>
      <w:bookmarkEnd w:id="2288"/>
      <w:bookmarkEnd w:id="2289"/>
      <w:bookmarkEnd w:id="2290"/>
    </w:p>
    <w:p>
      <w:pPr>
        <w:pStyle w:val="Style38"/>
        <w:keepNext/>
        <w:keepLines/>
        <w:widowControl w:val="0"/>
        <w:shd w:val="clear" w:color="auto" w:fill="auto"/>
        <w:bidi w:val="0"/>
        <w:spacing w:before="0" w:after="160" w:line="240" w:lineRule="auto"/>
        <w:ind w:left="6700" w:right="0" w:firstLine="0"/>
        <w:jc w:val="left"/>
      </w:pPr>
      <w:bookmarkStart w:id="2291" w:name="bookmark2291"/>
      <w:bookmarkStart w:id="2292" w:name="bookmark2292"/>
      <w:bookmarkStart w:id="2293" w:name="bookmark2293"/>
      <w:r>
        <w:rPr>
          <w:color w:val="000000"/>
          <w:spacing w:val="0"/>
          <w:w w:val="100"/>
          <w:position w:val="0"/>
        </w:rPr>
        <w:t>2022年4月28日编制</w:t>
      </w:r>
      <w:bookmarkEnd w:id="2291"/>
      <w:bookmarkEnd w:id="2292"/>
      <w:bookmarkEnd w:id="2293"/>
    </w:p>
    <w:sectPr>
      <w:footnotePr>
        <w:pos w:val="pageBottom"/>
        <w:numFmt w:val="decimal"/>
        <w:numRestart w:val="continuous"/>
      </w:footnotePr>
      <w:pgSz w:w="11900" w:h="16840"/>
      <w:pgMar w:top="1441" w:right="1036" w:bottom="2103" w:left="10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2017"/>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upperLetter"/>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Picture caption_"/>
    <w:basedOn w:val="DefaultParagraphFont"/>
    <w:link w:val="Style2"/>
    <w:rPr>
      <w:rFonts w:ascii="SimHei" w:eastAsia="SimHei" w:hAnsi="SimHei" w:cs="SimHei"/>
      <w:b w:val="0"/>
      <w:bCs w:val="0"/>
      <w:i w:val="0"/>
      <w:iCs w:val="0"/>
      <w:smallCaps w:val="0"/>
      <w:strike w:val="0"/>
      <w:color w:val="B0CCF3"/>
      <w:sz w:val="12"/>
      <w:szCs w:val="12"/>
      <w:u w:val="none"/>
      <w:shd w:val="clear" w:color="auto" w:fill="auto"/>
    </w:rPr>
  </w:style>
  <w:style w:type="character" w:customStyle="1" w:styleId="CharStyle7">
    <w:name w:val="Body text (4)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Body text (5)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Body text (6)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Heading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Body text (2)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Body text (3)_"/>
    <w:basedOn w:val="DefaultParagraphFont"/>
    <w:link w:val="Style19"/>
    <w:rPr>
      <w:rFonts w:ascii="SimSun" w:eastAsia="SimSun" w:hAnsi="SimSun" w:cs="SimSun"/>
      <w:b w:val="0"/>
      <w:bCs w:val="0"/>
      <w:i/>
      <w:iCs/>
      <w:smallCaps w:val="0"/>
      <w:strike w:val="0"/>
      <w:sz w:val="18"/>
      <w:szCs w:val="18"/>
      <w:u w:val="none"/>
      <w:shd w:val="clear" w:color="auto" w:fill="auto"/>
    </w:rPr>
  </w:style>
  <w:style w:type="character" w:customStyle="1" w:styleId="CharStyle24">
    <w:name w:val="Table of contents_"/>
    <w:basedOn w:val="DefaultParagraphFont"/>
    <w:link w:val="Style23"/>
    <w:rPr>
      <w:rFonts w:ascii="SimSun" w:eastAsia="SimSun" w:hAnsi="SimSun" w:cs="SimSun"/>
      <w:b/>
      <w:bCs/>
      <w:i w:val="0"/>
      <w:iCs w:val="0"/>
      <w:smallCaps w:val="0"/>
      <w:strike w:val="0"/>
      <w:u w:val="none"/>
      <w:shd w:val="clear" w:color="auto" w:fill="auto"/>
    </w:rPr>
  </w:style>
  <w:style w:type="character" w:customStyle="1" w:styleId="CharStyle27">
    <w:name w:val="Body text_"/>
    <w:basedOn w:val="DefaultParagraphFont"/>
    <w:link w:val="Style26"/>
    <w:rPr>
      <w:rFonts w:ascii="SimSun" w:eastAsia="SimSun" w:hAnsi="SimSun" w:cs="SimSun"/>
      <w:b w:val="0"/>
      <w:bCs w:val="0"/>
      <w:i w:val="0"/>
      <w:iCs w:val="0"/>
      <w:smallCaps w:val="0"/>
      <w:strike w:val="0"/>
      <w:sz w:val="20"/>
      <w:szCs w:val="20"/>
      <w:u w:val="none"/>
      <w:shd w:val="clear" w:color="auto" w:fill="auto"/>
    </w:rPr>
  </w:style>
  <w:style w:type="character" w:customStyle="1" w:styleId="CharStyle29">
    <w:name w:val="Other_"/>
    <w:basedOn w:val="DefaultParagraphFont"/>
    <w:link w:val="Style28"/>
    <w:rPr>
      <w:rFonts w:ascii="SimSun" w:eastAsia="SimSun" w:hAnsi="SimSun" w:cs="SimSun"/>
      <w:b w:val="0"/>
      <w:bCs w:val="0"/>
      <w:i w:val="0"/>
      <w:iCs w:val="0"/>
      <w:smallCaps w:val="0"/>
      <w:strike w:val="0"/>
      <w:sz w:val="18"/>
      <w:szCs w:val="18"/>
      <w:u w:val="none"/>
      <w:shd w:val="clear" w:color="auto" w:fill="auto"/>
    </w:rPr>
  </w:style>
  <w:style w:type="character" w:customStyle="1" w:styleId="CharStyle33">
    <w:name w:val="Heading #2_"/>
    <w:basedOn w:val="DefaultParagraphFont"/>
    <w:link w:val="Style32"/>
    <w:rPr>
      <w:rFonts w:ascii="SimSun" w:eastAsia="SimSun" w:hAnsi="SimSun" w:cs="SimSun"/>
      <w:b/>
      <w:bCs/>
      <w:i w:val="0"/>
      <w:iCs w:val="0"/>
      <w:smallCaps w:val="0"/>
      <w:strike w:val="0"/>
      <w:u w:val="none"/>
      <w:shd w:val="clear" w:color="auto" w:fill="auto"/>
    </w:rPr>
  </w:style>
  <w:style w:type="character" w:customStyle="1" w:styleId="CharStyle37">
    <w:name w:val="Table caption_"/>
    <w:basedOn w:val="DefaultParagraphFont"/>
    <w:link w:val="Style36"/>
    <w:rPr>
      <w:rFonts w:ascii="SimSun" w:eastAsia="SimSun" w:hAnsi="SimSun" w:cs="SimSun"/>
      <w:b w:val="0"/>
      <w:bCs w:val="0"/>
      <w:i w:val="0"/>
      <w:iCs w:val="0"/>
      <w:smallCaps w:val="0"/>
      <w:strike w:val="0"/>
      <w:sz w:val="20"/>
      <w:szCs w:val="20"/>
      <w:u w:val="none"/>
      <w:shd w:val="clear" w:color="auto" w:fill="auto"/>
    </w:rPr>
  </w:style>
  <w:style w:type="character" w:customStyle="1" w:styleId="CharStyle39">
    <w:name w:val="Heading #4_"/>
    <w:basedOn w:val="DefaultParagraphFont"/>
    <w:link w:val="Style38"/>
    <w:rPr>
      <w:rFonts w:ascii="SimSun" w:eastAsia="SimSun" w:hAnsi="SimSun" w:cs="SimSun"/>
      <w:b w:val="0"/>
      <w:bCs w:val="0"/>
      <w:i w:val="0"/>
      <w:iCs w:val="0"/>
      <w:smallCaps w:val="0"/>
      <w:strike w:val="0"/>
      <w:sz w:val="20"/>
      <w:szCs w:val="20"/>
      <w:u w:val="none"/>
      <w:shd w:val="clear" w:color="auto" w:fill="auto"/>
    </w:rPr>
  </w:style>
  <w:style w:type="character" w:customStyle="1" w:styleId="CharStyle41">
    <w:name w:val="Heading #3_"/>
    <w:basedOn w:val="DefaultParagraphFont"/>
    <w:link w:val="Style40"/>
    <w:rPr>
      <w:rFonts w:ascii="SimSun" w:eastAsia="SimSun" w:hAnsi="SimSun" w:cs="SimSun"/>
      <w:b/>
      <w:bCs/>
      <w:i w:val="0"/>
      <w:iCs w:val="0"/>
      <w:smallCaps w:val="0"/>
      <w:strike w:val="0"/>
      <w:sz w:val="20"/>
      <w:szCs w:val="20"/>
      <w:u w:val="none"/>
      <w:shd w:val="clear" w:color="auto" w:fill="auto"/>
    </w:rPr>
  </w:style>
  <w:style w:type="character" w:customStyle="1" w:styleId="CharStyle95">
    <w:name w:val="Body text (9)_"/>
    <w:basedOn w:val="DefaultParagraphFont"/>
    <w:link w:val="Style94"/>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Picture caption"/>
    <w:basedOn w:val="Normal"/>
    <w:link w:val="CharStyle3"/>
    <w:pPr>
      <w:widowControl w:val="0"/>
      <w:shd w:val="clear" w:color="auto" w:fill="auto"/>
    </w:pPr>
    <w:rPr>
      <w:rFonts w:ascii="SimHei" w:eastAsia="SimHei" w:hAnsi="SimHei" w:cs="SimHei"/>
      <w:b w:val="0"/>
      <w:bCs w:val="0"/>
      <w:i w:val="0"/>
      <w:iCs w:val="0"/>
      <w:smallCaps w:val="0"/>
      <w:strike w:val="0"/>
      <w:color w:val="B0CCF3"/>
      <w:sz w:val="12"/>
      <w:szCs w:val="12"/>
      <w:u w:val="none"/>
      <w:shd w:val="clear" w:color="auto" w:fill="auto"/>
    </w:rPr>
  </w:style>
  <w:style w:type="paragraph" w:customStyle="1" w:styleId="Style6">
    <w:name w:val="Body text (4)"/>
    <w:basedOn w:val="Normal"/>
    <w:link w:val="CharStyle7"/>
    <w:pPr>
      <w:widowControl w:val="0"/>
      <w:shd w:val="clear" w:color="auto" w:fill="auto"/>
      <w:spacing w:after="460"/>
      <w:jc w:val="center"/>
    </w:pPr>
    <w:rPr>
      <w:rFonts w:ascii="SimSun" w:eastAsia="SimSun" w:hAnsi="SimSun" w:cs="SimSun"/>
      <w:b/>
      <w:bCs/>
      <w:i w:val="0"/>
      <w:iCs w:val="0"/>
      <w:smallCaps w:val="0"/>
      <w:strike w:val="0"/>
      <w:sz w:val="36"/>
      <w:szCs w:val="36"/>
      <w:u w:val="none"/>
      <w:shd w:val="clear" w:color="auto" w:fill="auto"/>
    </w:rPr>
  </w:style>
  <w:style w:type="paragraph" w:customStyle="1" w:styleId="Style8">
    <w:name w:val="Body text (5)"/>
    <w:basedOn w:val="Normal"/>
    <w:link w:val="CharStyle9"/>
    <w:pPr>
      <w:widowControl w:val="0"/>
      <w:shd w:val="clear" w:color="auto" w:fill="auto"/>
      <w:spacing w:after="602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Body text (6)"/>
    <w:basedOn w:val="Normal"/>
    <w:link w:val="CharStyle12"/>
    <w:pPr>
      <w:widowControl w:val="0"/>
      <w:shd w:val="clear" w:color="auto" w:fill="auto"/>
      <w:spacing w:after="46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Heading #1"/>
    <w:basedOn w:val="Normal"/>
    <w:link w:val="CharStyle15"/>
    <w:pPr>
      <w:widowControl w:val="0"/>
      <w:shd w:val="clear" w:color="auto" w:fill="auto"/>
      <w:spacing w:before="26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Body text (2)"/>
    <w:basedOn w:val="Normal"/>
    <w:link w:val="CharStyle17"/>
    <w:pPr>
      <w:widowControl w:val="0"/>
      <w:shd w:val="clear" w:color="auto" w:fill="auto"/>
      <w:spacing w:after="8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Body text (3)"/>
    <w:basedOn w:val="Normal"/>
    <w:link w:val="CharStyle20"/>
    <w:pPr>
      <w:widowControl w:val="0"/>
      <w:shd w:val="clear" w:color="auto" w:fill="auto"/>
      <w:spacing w:after="120"/>
      <w:ind w:firstLine="70"/>
    </w:pPr>
    <w:rPr>
      <w:rFonts w:ascii="SimSun" w:eastAsia="SimSun" w:hAnsi="SimSun" w:cs="SimSun"/>
      <w:b w:val="0"/>
      <w:bCs w:val="0"/>
      <w:i/>
      <w:iCs/>
      <w:smallCaps w:val="0"/>
      <w:strike w:val="0"/>
      <w:sz w:val="18"/>
      <w:szCs w:val="18"/>
      <w:u w:val="none"/>
      <w:shd w:val="clear" w:color="auto" w:fill="auto"/>
    </w:rPr>
  </w:style>
  <w:style w:type="paragraph" w:customStyle="1" w:styleId="Style23">
    <w:name w:val="Table of contents"/>
    <w:basedOn w:val="Normal"/>
    <w:link w:val="CharStyle24"/>
    <w:pPr>
      <w:widowControl w:val="0"/>
      <w:shd w:val="clear" w:color="auto" w:fill="auto"/>
      <w:spacing w:after="360"/>
    </w:pPr>
    <w:rPr>
      <w:rFonts w:ascii="SimSun" w:eastAsia="SimSun" w:hAnsi="SimSun" w:cs="SimSun"/>
      <w:b/>
      <w:bCs/>
      <w:i w:val="0"/>
      <w:iCs w:val="0"/>
      <w:smallCaps w:val="0"/>
      <w:strike w:val="0"/>
      <w:u w:val="none"/>
      <w:shd w:val="clear" w:color="auto" w:fill="auto"/>
    </w:rPr>
  </w:style>
  <w:style w:type="paragraph" w:styleId="Style26">
    <w:name w:val="Body text"/>
    <w:basedOn w:val="Normal"/>
    <w:link w:val="CharStyle27"/>
    <w:qFormat/>
    <w:pPr>
      <w:widowControl w:val="0"/>
      <w:shd w:val="clear" w:color="auto" w:fill="auto"/>
      <w:spacing w:after="80" w:line="398"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8">
    <w:name w:val="Other"/>
    <w:basedOn w:val="Normal"/>
    <w:link w:val="CharStyle29"/>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2">
    <w:name w:val="Heading #2"/>
    <w:basedOn w:val="Normal"/>
    <w:link w:val="CharStyle33"/>
    <w:pPr>
      <w:widowControl w:val="0"/>
      <w:shd w:val="clear" w:color="auto" w:fill="auto"/>
      <w:spacing w:after="140"/>
      <w:outlineLvl w:val="1"/>
    </w:pPr>
    <w:rPr>
      <w:rFonts w:ascii="SimSun" w:eastAsia="SimSun" w:hAnsi="SimSun" w:cs="SimSun"/>
      <w:b/>
      <w:bCs/>
      <w:i w:val="0"/>
      <w:iCs w:val="0"/>
      <w:smallCaps w:val="0"/>
      <w:strike w:val="0"/>
      <w:u w:val="none"/>
      <w:shd w:val="clear" w:color="auto" w:fill="auto"/>
    </w:rPr>
  </w:style>
  <w:style w:type="paragraph" w:customStyle="1" w:styleId="Style36">
    <w:name w:val="Table caption"/>
    <w:basedOn w:val="Normal"/>
    <w:link w:val="CharStyle37"/>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8">
    <w:name w:val="Heading #4"/>
    <w:basedOn w:val="Normal"/>
    <w:link w:val="CharStyle39"/>
    <w:pPr>
      <w:widowControl w:val="0"/>
      <w:shd w:val="clear" w:color="auto" w:fill="auto"/>
      <w:spacing w:after="80" w:line="317" w:lineRule="exact"/>
      <w:outlineLvl w:val="3"/>
    </w:pPr>
    <w:rPr>
      <w:rFonts w:ascii="SimSun" w:eastAsia="SimSun" w:hAnsi="SimSun" w:cs="SimSun"/>
      <w:b w:val="0"/>
      <w:bCs w:val="0"/>
      <w:i w:val="0"/>
      <w:iCs w:val="0"/>
      <w:smallCaps w:val="0"/>
      <w:strike w:val="0"/>
      <w:sz w:val="20"/>
      <w:szCs w:val="20"/>
      <w:u w:val="none"/>
      <w:shd w:val="clear" w:color="auto" w:fill="auto"/>
    </w:rPr>
  </w:style>
  <w:style w:type="paragraph" w:customStyle="1" w:styleId="Style40">
    <w:name w:val="Heading #3"/>
    <w:basedOn w:val="Normal"/>
    <w:link w:val="CharStyle41"/>
    <w:pPr>
      <w:widowControl w:val="0"/>
      <w:shd w:val="clear" w:color="auto" w:fill="auto"/>
      <w:spacing w:after="110" w:line="283" w:lineRule="auto"/>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94">
    <w:name w:val="Body text (9)"/>
    <w:basedOn w:val="Normal"/>
    <w:link w:val="CharStyle95"/>
    <w:pPr>
      <w:widowControl w:val="0"/>
      <w:shd w:val="clear" w:color="auto" w:fill="auto"/>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s>
</file>

<file path=docProps/core.xml><?xml version="1.0" encoding="utf-8"?>
<cp:coreProperties xmlns:cp="http://schemas.openxmlformats.org/package/2006/metadata/core-properties" xmlns:dc="http://purl.org/dc/elements/1.1/">
  <dc:title>中嘉博创信息技术股份有限公司2021年年度报告全文</dc:title>
  <dc:subject/>
  <dc:creator>中嘉博创信息技术股份有限公司</dc:creator>
  <cp:keywords/>
</cp:coreProperties>
</file>