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江苏中南建设集团股份有限公司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b/>
          <w:bCs/>
          <w:color w:val="000000"/>
          <w:spacing w:val="0"/>
          <w:w w:val="100"/>
          <w:position w:val="0"/>
        </w:rPr>
        <w:t>2013</w:t>
      </w:r>
      <w:r>
        <w:rPr>
          <w:color w:val="000000"/>
          <w:spacing w:val="0"/>
          <w:w w:val="100"/>
          <w:position w:val="0"/>
        </w:rPr>
        <w:t>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71" w:right="1095" w:bottom="2871" w:left="111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b w:val="0"/>
          <w:bCs w:val="0"/>
          <w:color w:val="000000"/>
          <w:spacing w:val="0"/>
          <w:w w:val="100"/>
          <w:position w:val="0"/>
        </w:rPr>
        <w:t>年</w:t>
      </w:r>
      <w:r>
        <w:rPr>
          <w:color w:val="000000"/>
          <w:spacing w:val="0"/>
          <w:w w:val="100"/>
          <w:position w:val="0"/>
        </w:rPr>
        <w:t>04</w:t>
      </w:r>
      <w:r>
        <w:rPr>
          <w:rFonts w:ascii="SimSun" w:eastAsia="SimSun" w:hAnsi="SimSun" w:cs="SimSun"/>
          <w:b w:val="0"/>
          <w:bCs w:val="0"/>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after="4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26" w:lineRule="exact"/>
        <w:ind w:left="0" w:right="0" w:firstLine="56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sz w:val="28"/>
          <w:szCs w:val="28"/>
        </w:rPr>
        <w:t>2013</w:t>
      </w:r>
      <w:r>
        <w:rPr>
          <w:color w:val="000000"/>
          <w:spacing w:val="0"/>
          <w:w w:val="100"/>
          <w:position w:val="0"/>
        </w:rPr>
        <w:t>年</w:t>
      </w:r>
      <w:r>
        <w:rPr>
          <w:rFonts w:ascii="Times New Roman" w:eastAsia="Times New Roman" w:hAnsi="Times New Roman" w:cs="Times New Roman"/>
          <w:b/>
          <w:bCs/>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b/>
          <w:bCs/>
          <w:color w:val="000000"/>
          <w:spacing w:val="0"/>
          <w:w w:val="100"/>
          <w:position w:val="0"/>
          <w:sz w:val="28"/>
          <w:szCs w:val="28"/>
        </w:rPr>
        <w:t>31</w:t>
      </w:r>
      <w:r>
        <w:rPr>
          <w:color w:val="000000"/>
          <w:spacing w:val="0"/>
          <w:w w:val="100"/>
          <w:position w:val="0"/>
        </w:rPr>
        <w:t>日的公 司总股本为基数，向全体股东每</w:t>
      </w:r>
      <w:r>
        <w:rPr>
          <w:rFonts w:ascii="Times New Roman" w:eastAsia="Times New Roman" w:hAnsi="Times New Roman" w:cs="Times New Roman"/>
          <w:b/>
          <w:bCs/>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b/>
          <w:bCs/>
          <w:color w:val="000000"/>
          <w:spacing w:val="0"/>
          <w:w w:val="100"/>
          <w:position w:val="0"/>
          <w:sz w:val="28"/>
          <w:szCs w:val="28"/>
        </w:rPr>
        <w:t>1.20</w:t>
      </w:r>
      <w:r>
        <w:rPr>
          <w:color w:val="000000"/>
          <w:spacing w:val="0"/>
          <w:w w:val="100"/>
          <w:position w:val="0"/>
        </w:rPr>
        <w:t>元（含税），送红股</w:t>
      </w:r>
      <w:r>
        <w:rPr>
          <w:rFonts w:ascii="Times New Roman" w:eastAsia="Times New Roman" w:hAnsi="Times New Roman" w:cs="Times New Roman"/>
          <w:b/>
          <w:bCs/>
          <w:color w:val="000000"/>
          <w:spacing w:val="0"/>
          <w:w w:val="100"/>
          <w:position w:val="0"/>
          <w:sz w:val="28"/>
          <w:szCs w:val="28"/>
        </w:rPr>
        <w:t xml:space="preserve">0 </w:t>
      </w:r>
      <w:r>
        <w:rPr>
          <w:color w:val="000000"/>
          <w:spacing w:val="0"/>
          <w:w w:val="100"/>
          <w:position w:val="0"/>
        </w:rPr>
        <w:t>股（含税），以资本公积金向全体股东每</w:t>
      </w:r>
      <w:r>
        <w:rPr>
          <w:rFonts w:ascii="Times New Roman" w:eastAsia="Times New Roman" w:hAnsi="Times New Roman" w:cs="Times New Roman"/>
          <w:b/>
          <w:bCs/>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b/>
          <w:bCs/>
          <w:color w:val="000000"/>
          <w:spacing w:val="0"/>
          <w:w w:val="100"/>
          <w:position w:val="0"/>
          <w:sz w:val="28"/>
          <w:szCs w:val="28"/>
        </w:rPr>
        <w:t>0</w:t>
      </w:r>
      <w:r>
        <w:rPr>
          <w:color w:val="000000"/>
          <w:spacing w:val="0"/>
          <w:w w:val="100"/>
          <w:position w:val="0"/>
        </w:rPr>
        <w:t>股。</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公司负责人陈锦石、主管会计工作负责人茅振华及会计机构负责人（会计主 管人员）钱军声明：保证年度报告中财务报告的真实、准确、完整。</w:t>
      </w:r>
    </w:p>
    <w:p>
      <w:pPr>
        <w:pStyle w:val="Style16"/>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4" w:right="1095" w:bottom="1974" w:left="1114" w:header="0" w:footer="3" w:gutter="0"/>
          <w:cols w:space="720"/>
          <w:noEndnote/>
          <w:rtlGutter w:val="0"/>
          <w:docGrid w:linePitch="360"/>
        </w:sectPr>
      </w:pPr>
      <w:r>
        <w:rPr>
          <w:color w:val="000000"/>
          <w:spacing w:val="0"/>
          <w:w w:val="100"/>
          <w:position w:val="0"/>
        </w:rPr>
        <w:t>本报告中所涉及的未来计划、发展战略等前瞻性描述，受房地产调控、房 产税改革、银行等金融机构信贷等政策的影响，可能发生一定程度的变化，因 此上述计划不构成公司对投资者的实质承诺，敬请投资者注意投资风险。</w:t>
      </w:r>
    </w:p>
    <w:p>
      <w:pPr>
        <w:pStyle w:val="Style2"/>
        <w:keepNext/>
        <w:keepLines/>
        <w:widowControl w:val="0"/>
        <w:shd w:val="clear" w:color="auto" w:fill="auto"/>
        <w:bidi w:val="0"/>
        <w:spacing w:before="0" w:after="14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9"/>
        <w:keepNext w:val="0"/>
        <w:keepLines w:val="0"/>
        <w:widowControl w:val="0"/>
        <w:shd w:val="clear" w:color="auto" w:fill="auto"/>
        <w:tabs>
          <w:tab w:leader="dot" w:pos="9605" w:val="right"/>
        </w:tabs>
        <w:bidi w:val="0"/>
        <w:spacing w:before="0" w:line="240" w:lineRule="auto"/>
        <w:ind w:left="0" w:right="0" w:firstLine="0"/>
        <w:jc w:val="left"/>
      </w:pPr>
      <w:r>
        <w:fldChar w:fldCharType="begin"/>
        <w:instrText xml:space="preserve"> TOC \o "1-5" \h \z </w:instrText>
        <w:fldChar w:fldCharType="separate"/>
      </w:r>
      <w:r>
        <w:rPr>
          <w:rFonts w:ascii="Times New Roman" w:eastAsia="Times New Roman" w:hAnsi="Times New Roman" w:cs="Times New Roman"/>
          <w:b/>
          <w:bCs/>
          <w:color w:val="000000"/>
          <w:spacing w:val="0"/>
          <w:w w:val="100"/>
          <w:position w:val="0"/>
        </w:rPr>
        <w:t>2013</w:t>
      </w:r>
      <w:r>
        <w:rPr>
          <w:color w:val="000000"/>
          <w:spacing w:val="0"/>
          <w:w w:val="100"/>
          <w:position w:val="0"/>
        </w:rPr>
        <w:t>年度报告</w:t>
      </w:r>
      <w:r>
        <w:rPr>
          <w:color w:val="000000"/>
          <w:spacing w:val="0"/>
          <w:w w:val="100"/>
          <w:position w:val="0"/>
        </w:rPr>
        <w:tab/>
      </w:r>
      <w:r>
        <w:rPr>
          <w:rFonts w:ascii="Times New Roman" w:eastAsia="Times New Roman" w:hAnsi="Times New Roman" w:cs="Times New Roman"/>
          <w:b/>
          <w:bCs/>
          <w:color w:val="000000"/>
          <w:spacing w:val="0"/>
          <w:w w:val="100"/>
          <w:position w:val="0"/>
        </w:rPr>
        <w:t>2</w:t>
      </w:r>
    </w:p>
    <w:p>
      <w:pPr>
        <w:pStyle w:val="Style19"/>
        <w:keepNext w:val="0"/>
        <w:keepLines w:val="0"/>
        <w:widowControl w:val="0"/>
        <w:shd w:val="clear" w:color="auto" w:fill="auto"/>
        <w:tabs>
          <w:tab w:pos="517" w:val="left"/>
          <w:tab w:leader="dot" w:pos="9605" w:val="right"/>
        </w:tabs>
        <w:bidi w:val="0"/>
        <w:spacing w:before="0" w:line="240" w:lineRule="auto"/>
        <w:ind w:left="0" w:right="0" w:firstLine="0"/>
        <w:jc w:val="left"/>
      </w:pPr>
      <w:hyperlink w:anchor="bookmark4" w:tooltip="Current Document">
        <w:bookmarkStart w:id="9" w:name="bookmark9"/>
        <w:r>
          <w:rPr>
            <w:color w:val="000000"/>
            <w:spacing w:val="0"/>
            <w:w w:val="100"/>
            <w:position w:val="0"/>
          </w:rPr>
          <w:t>一</w:t>
        </w:r>
        <w:bookmarkEnd w:id="9"/>
        <w:r>
          <w:rPr>
            <w:color w:val="000000"/>
            <w:spacing w:val="0"/>
            <w:w w:val="100"/>
            <w:position w:val="0"/>
          </w:rPr>
          <w:t>、</w:t>
          <w:tab/>
          <w:t>重要提示、目录和释义</w:t>
        </w:r>
        <w:r>
          <w:rPr>
            <w:color w:val="000000"/>
            <w:spacing w:val="0"/>
            <w:w w:val="100"/>
            <w:position w:val="0"/>
          </w:rPr>
          <w:tab/>
        </w:r>
        <w:r>
          <w:rPr>
            <w:rFonts w:ascii="Times New Roman" w:eastAsia="Times New Roman" w:hAnsi="Times New Roman" w:cs="Times New Roman"/>
            <w:b/>
            <w:bCs/>
            <w:color w:val="000000"/>
            <w:spacing w:val="0"/>
            <w:w w:val="100"/>
            <w:position w:val="0"/>
          </w:rPr>
          <w:t>6</w:t>
        </w:r>
      </w:hyperlink>
    </w:p>
    <w:p>
      <w:pPr>
        <w:pStyle w:val="Style19"/>
        <w:keepNext w:val="0"/>
        <w:keepLines w:val="0"/>
        <w:widowControl w:val="0"/>
        <w:shd w:val="clear" w:color="auto" w:fill="auto"/>
        <w:tabs>
          <w:tab w:pos="517" w:val="left"/>
          <w:tab w:leader="dot" w:pos="9605" w:val="right"/>
        </w:tabs>
        <w:bidi w:val="0"/>
        <w:spacing w:before="0" w:line="240" w:lineRule="auto"/>
        <w:ind w:left="0" w:right="0" w:firstLine="0"/>
        <w:jc w:val="left"/>
      </w:pPr>
      <w:bookmarkStart w:id="10" w:name="bookmark10"/>
      <w:r>
        <w:rPr>
          <w:color w:val="000000"/>
          <w:spacing w:val="0"/>
          <w:w w:val="100"/>
          <w:position w:val="0"/>
        </w:rPr>
        <w:t>二</w:t>
      </w:r>
      <w:bookmarkEnd w:id="10"/>
      <w:r>
        <w:rPr>
          <w:color w:val="000000"/>
          <w:spacing w:val="0"/>
          <w:w w:val="100"/>
          <w:position w:val="0"/>
        </w:rPr>
        <w:t>、</w:t>
        <w:tab/>
        <w:t>公司简介</w:t>
      </w:r>
      <w:r>
        <w:rPr>
          <w:color w:val="000000"/>
          <w:spacing w:val="0"/>
          <w:w w:val="100"/>
          <w:position w:val="0"/>
        </w:rPr>
        <w:tab/>
      </w:r>
      <w:r>
        <w:rPr>
          <w:rFonts w:ascii="Times New Roman" w:eastAsia="Times New Roman" w:hAnsi="Times New Roman" w:cs="Times New Roman"/>
          <w:b/>
          <w:bCs/>
          <w:color w:val="000000"/>
          <w:spacing w:val="0"/>
          <w:w w:val="100"/>
          <w:position w:val="0"/>
        </w:rPr>
        <w:t>8</w:t>
      </w:r>
    </w:p>
    <w:p>
      <w:pPr>
        <w:pStyle w:val="Style19"/>
        <w:keepNext w:val="0"/>
        <w:keepLines w:val="0"/>
        <w:widowControl w:val="0"/>
        <w:shd w:val="clear" w:color="auto" w:fill="auto"/>
        <w:tabs>
          <w:tab w:pos="522" w:val="left"/>
          <w:tab w:leader="dot" w:pos="9605" w:val="right"/>
        </w:tabs>
        <w:bidi w:val="0"/>
        <w:spacing w:before="0" w:line="240" w:lineRule="auto"/>
        <w:ind w:left="0" w:right="0" w:firstLine="0"/>
        <w:jc w:val="left"/>
      </w:pPr>
      <w:hyperlink w:anchor="bookmark48" w:tooltip="Current Document">
        <w:bookmarkStart w:id="11" w:name="bookmark11"/>
        <w:r>
          <w:rPr>
            <w:color w:val="000000"/>
            <w:spacing w:val="0"/>
            <w:w w:val="100"/>
            <w:position w:val="0"/>
          </w:rPr>
          <w:t>三</w:t>
        </w:r>
        <w:bookmarkEnd w:id="11"/>
        <w:r>
          <w:rPr>
            <w:color w:val="000000"/>
            <w:spacing w:val="0"/>
            <w:w w:val="100"/>
            <w:position w:val="0"/>
          </w:rPr>
          <w:t>、</w:t>
          <w:tab/>
          <w:t>会计数据和财务指标摘要</w:t>
        </w:r>
        <w:r>
          <w:rPr>
            <w:color w:val="000000"/>
            <w:spacing w:val="0"/>
            <w:w w:val="100"/>
            <w:position w:val="0"/>
          </w:rPr>
          <w:tab/>
        </w:r>
        <w:r>
          <w:rPr>
            <w:rFonts w:ascii="Times New Roman" w:eastAsia="Times New Roman" w:hAnsi="Times New Roman" w:cs="Times New Roman"/>
            <w:b/>
            <w:bCs/>
            <w:color w:val="000000"/>
            <w:spacing w:val="0"/>
            <w:w w:val="100"/>
            <w:position w:val="0"/>
          </w:rPr>
          <w:t>10</w:t>
        </w:r>
      </w:hyperlink>
    </w:p>
    <w:p>
      <w:pPr>
        <w:pStyle w:val="Style19"/>
        <w:keepNext w:val="0"/>
        <w:keepLines w:val="0"/>
        <w:widowControl w:val="0"/>
        <w:shd w:val="clear" w:color="auto" w:fill="auto"/>
        <w:tabs>
          <w:tab w:pos="522" w:val="left"/>
          <w:tab w:leader="dot" w:pos="9605" w:val="right"/>
        </w:tabs>
        <w:bidi w:val="0"/>
        <w:spacing w:before="0" w:line="240" w:lineRule="auto"/>
        <w:ind w:left="0" w:right="0" w:firstLine="0"/>
        <w:jc w:val="both"/>
      </w:pPr>
      <w:bookmarkStart w:id="12" w:name="bookmark12"/>
      <w:r>
        <w:rPr>
          <w:color w:val="000000"/>
          <w:spacing w:val="0"/>
          <w:w w:val="100"/>
          <w:position w:val="0"/>
        </w:rPr>
        <w:t>四</w:t>
      </w:r>
      <w:bookmarkEnd w:id="12"/>
      <w:r>
        <w:rPr>
          <w:color w:val="000000"/>
          <w:spacing w:val="0"/>
          <w:w w:val="100"/>
          <w:position w:val="0"/>
        </w:rPr>
        <w:t>、</w:t>
        <w:tab/>
        <w:t>董事会报告</w:t>
      </w:r>
      <w:r>
        <w:rPr>
          <w:color w:val="000000"/>
          <w:spacing w:val="0"/>
          <w:w w:val="100"/>
          <w:position w:val="0"/>
        </w:rPr>
        <w:tab/>
      </w:r>
      <w:r>
        <w:rPr>
          <w:rFonts w:ascii="Times New Roman" w:eastAsia="Times New Roman" w:hAnsi="Times New Roman" w:cs="Times New Roman"/>
          <w:b/>
          <w:bCs/>
          <w:color w:val="000000"/>
          <w:spacing w:val="0"/>
          <w:w w:val="100"/>
          <w:position w:val="0"/>
        </w:rPr>
        <w:t>27</w:t>
      </w:r>
    </w:p>
    <w:p>
      <w:pPr>
        <w:pStyle w:val="Style19"/>
        <w:keepNext w:val="0"/>
        <w:keepLines w:val="0"/>
        <w:widowControl w:val="0"/>
        <w:shd w:val="clear" w:color="auto" w:fill="auto"/>
        <w:tabs>
          <w:tab w:pos="522" w:val="left"/>
          <w:tab w:leader="dot" w:pos="9605" w:val="right"/>
        </w:tabs>
        <w:bidi w:val="0"/>
        <w:spacing w:before="0" w:line="240" w:lineRule="auto"/>
        <w:ind w:left="0" w:right="0" w:firstLine="0"/>
        <w:jc w:val="both"/>
      </w:pPr>
      <w:bookmarkStart w:id="13" w:name="bookmark13"/>
      <w:r>
        <w:rPr>
          <w:color w:val="000000"/>
          <w:spacing w:val="0"/>
          <w:w w:val="100"/>
          <w:position w:val="0"/>
        </w:rPr>
        <w:t>五</w:t>
      </w:r>
      <w:bookmarkEnd w:id="13"/>
      <w:r>
        <w:rPr>
          <w:color w:val="000000"/>
          <w:spacing w:val="0"/>
          <w:w w:val="100"/>
          <w:position w:val="0"/>
        </w:rPr>
        <w:t>、</w:t>
        <w:tab/>
        <w:t>重要事项</w:t>
      </w:r>
      <w:r>
        <w:rPr>
          <w:color w:val="000000"/>
          <w:spacing w:val="0"/>
          <w:w w:val="100"/>
          <w:position w:val="0"/>
        </w:rPr>
        <w:tab/>
      </w:r>
      <w:r>
        <w:rPr>
          <w:rFonts w:ascii="Times New Roman" w:eastAsia="Times New Roman" w:hAnsi="Times New Roman" w:cs="Times New Roman"/>
          <w:b/>
          <w:bCs/>
          <w:color w:val="000000"/>
          <w:spacing w:val="0"/>
          <w:w w:val="100"/>
          <w:position w:val="0"/>
        </w:rPr>
        <w:t>43</w:t>
      </w:r>
    </w:p>
    <w:p>
      <w:pPr>
        <w:pStyle w:val="Style19"/>
        <w:keepNext w:val="0"/>
        <w:keepLines w:val="0"/>
        <w:widowControl w:val="0"/>
        <w:shd w:val="clear" w:color="auto" w:fill="auto"/>
        <w:tabs>
          <w:tab w:pos="522" w:val="left"/>
          <w:tab w:leader="dot" w:pos="9605" w:val="right"/>
        </w:tabs>
        <w:bidi w:val="0"/>
        <w:spacing w:before="0" w:line="240" w:lineRule="auto"/>
        <w:ind w:left="0" w:right="0" w:firstLine="0"/>
        <w:jc w:val="both"/>
      </w:pPr>
      <w:hyperlink w:anchor="bookmark285" w:tooltip="Current Document">
        <w:bookmarkStart w:id="14" w:name="bookmark14"/>
        <w:r>
          <w:rPr>
            <w:color w:val="000000"/>
            <w:spacing w:val="0"/>
            <w:w w:val="100"/>
            <w:position w:val="0"/>
          </w:rPr>
          <w:t>六</w:t>
        </w:r>
        <w:bookmarkEnd w:id="14"/>
        <w:r>
          <w:rPr>
            <w:color w:val="000000"/>
            <w:spacing w:val="0"/>
            <w:w w:val="100"/>
            <w:position w:val="0"/>
          </w:rPr>
          <w:t>、</w:t>
          <w:tab/>
          <w:t>股份变动及股东情况</w:t>
        </w:r>
        <w:r>
          <w:rPr>
            <w:color w:val="000000"/>
            <w:spacing w:val="0"/>
            <w:w w:val="100"/>
            <w:position w:val="0"/>
          </w:rPr>
          <w:tab/>
        </w:r>
        <w:r>
          <w:rPr>
            <w:rFonts w:ascii="Times New Roman" w:eastAsia="Times New Roman" w:hAnsi="Times New Roman" w:cs="Times New Roman"/>
            <w:b/>
            <w:bCs/>
            <w:color w:val="000000"/>
            <w:spacing w:val="0"/>
            <w:w w:val="100"/>
            <w:position w:val="0"/>
          </w:rPr>
          <w:t>48</w:t>
        </w:r>
      </w:hyperlink>
    </w:p>
    <w:p>
      <w:pPr>
        <w:pStyle w:val="Style19"/>
        <w:keepNext w:val="0"/>
        <w:keepLines w:val="0"/>
        <w:widowControl w:val="0"/>
        <w:shd w:val="clear" w:color="auto" w:fill="auto"/>
        <w:tabs>
          <w:tab w:pos="522" w:val="left"/>
          <w:tab w:leader="dot" w:pos="9605" w:val="right"/>
        </w:tabs>
        <w:bidi w:val="0"/>
        <w:spacing w:before="0" w:line="240" w:lineRule="auto"/>
        <w:ind w:left="0" w:right="0" w:firstLine="0"/>
        <w:jc w:val="both"/>
      </w:pPr>
      <w:hyperlink w:anchor="bookmark336" w:tooltip="Current Document">
        <w:bookmarkStart w:id="15" w:name="bookmark15"/>
        <w:r>
          <w:rPr>
            <w:color w:val="000000"/>
            <w:spacing w:val="0"/>
            <w:w w:val="100"/>
            <w:position w:val="0"/>
          </w:rPr>
          <w:t>七</w:t>
        </w:r>
        <w:bookmarkEnd w:id="15"/>
        <w:r>
          <w:rPr>
            <w:color w:val="000000"/>
            <w:spacing w:val="0"/>
            <w:w w:val="100"/>
            <w:position w:val="0"/>
          </w:rPr>
          <w:t>、</w:t>
          <w:tab/>
          <w:t>董事、监事、高级管理人员和员工情况</w:t>
        </w:r>
        <w:r>
          <w:rPr>
            <w:color w:val="000000"/>
            <w:spacing w:val="0"/>
            <w:w w:val="100"/>
            <w:position w:val="0"/>
          </w:rPr>
          <w:tab/>
        </w:r>
        <w:r>
          <w:rPr>
            <w:rFonts w:ascii="Times New Roman" w:eastAsia="Times New Roman" w:hAnsi="Times New Roman" w:cs="Times New Roman"/>
            <w:b/>
            <w:bCs/>
            <w:color w:val="000000"/>
            <w:spacing w:val="0"/>
            <w:w w:val="100"/>
            <w:position w:val="0"/>
          </w:rPr>
          <w:t>54</w:t>
        </w:r>
      </w:hyperlink>
    </w:p>
    <w:p>
      <w:pPr>
        <w:pStyle w:val="Style19"/>
        <w:keepNext w:val="0"/>
        <w:keepLines w:val="0"/>
        <w:widowControl w:val="0"/>
        <w:shd w:val="clear" w:color="auto" w:fill="auto"/>
        <w:tabs>
          <w:tab w:pos="522" w:val="left"/>
          <w:tab w:leader="dot" w:pos="9605" w:val="right"/>
        </w:tabs>
        <w:bidi w:val="0"/>
        <w:spacing w:before="0" w:line="240" w:lineRule="auto"/>
        <w:ind w:left="0" w:right="0" w:firstLine="0"/>
        <w:jc w:val="left"/>
      </w:pPr>
      <w:bookmarkStart w:id="16" w:name="bookmark16"/>
      <w:r>
        <w:rPr>
          <w:color w:val="000000"/>
          <w:spacing w:val="0"/>
          <w:w w:val="100"/>
          <w:position w:val="0"/>
        </w:rPr>
        <w:t>八</w:t>
      </w:r>
      <w:bookmarkEnd w:id="16"/>
      <w:r>
        <w:rPr>
          <w:color w:val="000000"/>
          <w:spacing w:val="0"/>
          <w:w w:val="100"/>
          <w:position w:val="0"/>
        </w:rPr>
        <w:t>、</w:t>
        <w:tab/>
        <w:t>公司治理</w:t>
      </w:r>
      <w:r>
        <w:rPr>
          <w:color w:val="000000"/>
          <w:spacing w:val="0"/>
          <w:w w:val="100"/>
          <w:position w:val="0"/>
        </w:rPr>
        <w:tab/>
      </w:r>
      <w:r>
        <w:rPr>
          <w:rFonts w:ascii="Times New Roman" w:eastAsia="Times New Roman" w:hAnsi="Times New Roman" w:cs="Times New Roman"/>
          <w:b/>
          <w:bCs/>
          <w:color w:val="000000"/>
          <w:spacing w:val="0"/>
          <w:w w:val="100"/>
          <w:position w:val="0"/>
        </w:rPr>
        <w:t>59</w:t>
      </w:r>
    </w:p>
    <w:p>
      <w:pPr>
        <w:pStyle w:val="Style19"/>
        <w:keepNext w:val="0"/>
        <w:keepLines w:val="0"/>
        <w:widowControl w:val="0"/>
        <w:shd w:val="clear" w:color="auto" w:fill="auto"/>
        <w:tabs>
          <w:tab w:pos="522" w:val="left"/>
          <w:tab w:leader="dot" w:pos="9605" w:val="right"/>
        </w:tabs>
        <w:bidi w:val="0"/>
        <w:spacing w:before="0" w:line="240" w:lineRule="auto"/>
        <w:ind w:left="0" w:right="0" w:firstLine="0"/>
        <w:jc w:val="left"/>
      </w:pPr>
      <w:bookmarkStart w:id="17" w:name="bookmark17"/>
      <w:r>
        <w:rPr>
          <w:color w:val="000000"/>
          <w:spacing w:val="0"/>
          <w:w w:val="100"/>
          <w:position w:val="0"/>
        </w:rPr>
        <w:t>九</w:t>
      </w:r>
      <w:bookmarkEnd w:id="17"/>
      <w:r>
        <w:rPr>
          <w:color w:val="000000"/>
          <w:spacing w:val="0"/>
          <w:w w:val="100"/>
          <w:position w:val="0"/>
        </w:rPr>
        <w:t>、</w:t>
        <w:tab/>
        <w:t>内部控制</w:t>
      </w:r>
      <w:r>
        <w:rPr>
          <w:color w:val="000000"/>
          <w:spacing w:val="0"/>
          <w:w w:val="100"/>
          <w:position w:val="0"/>
        </w:rPr>
        <w:tab/>
      </w:r>
      <w:r>
        <w:rPr>
          <w:rFonts w:ascii="Times New Roman" w:eastAsia="Times New Roman" w:hAnsi="Times New Roman" w:cs="Times New Roman"/>
          <w:b/>
          <w:bCs/>
          <w:color w:val="000000"/>
          <w:spacing w:val="0"/>
          <w:w w:val="100"/>
          <w:position w:val="0"/>
        </w:rPr>
        <w:t>61</w:t>
      </w:r>
    </w:p>
    <w:p>
      <w:pPr>
        <w:pStyle w:val="Style19"/>
        <w:keepNext w:val="0"/>
        <w:keepLines w:val="0"/>
        <w:widowControl w:val="0"/>
        <w:shd w:val="clear" w:color="auto" w:fill="auto"/>
        <w:tabs>
          <w:tab w:leader="dot" w:pos="9173" w:val="left"/>
        </w:tabs>
        <w:bidi w:val="0"/>
        <w:spacing w:before="0" w:line="240" w:lineRule="auto"/>
        <w:ind w:left="0" w:right="0" w:firstLine="0"/>
        <w:jc w:val="left"/>
      </w:pPr>
      <w:hyperlink w:anchor="bookmark448" w:tooltip="Current Document">
        <w:r>
          <w:rPr>
            <w:color w:val="000000"/>
            <w:spacing w:val="0"/>
            <w:w w:val="100"/>
            <w:position w:val="0"/>
          </w:rPr>
          <w:t>十、财务报告</w:t>
        </w:r>
        <w:r>
          <w:rPr>
            <w:color w:val="000000"/>
            <w:spacing w:val="0"/>
            <w:w w:val="100"/>
            <w:position w:val="0"/>
          </w:rPr>
          <w:tab/>
        </w:r>
        <w:r>
          <w:rPr>
            <w:rFonts w:ascii="Times New Roman" w:eastAsia="Times New Roman" w:hAnsi="Times New Roman" w:cs="Times New Roman"/>
            <w:b/>
            <w:bCs/>
            <w:color w:val="000000"/>
            <w:spacing w:val="0"/>
            <w:w w:val="100"/>
            <w:position w:val="0"/>
          </w:rPr>
          <w:t>178</w:t>
        </w:r>
      </w:hyperlink>
      <w:r>
        <w:fldChar w:fldCharType="end"/>
      </w:r>
    </w:p>
    <w:p>
      <w:pPr>
        <w:pStyle w:val="Style22"/>
        <w:keepNext w:val="0"/>
        <w:keepLines w:val="0"/>
        <w:widowControl w:val="0"/>
        <w:shd w:val="clear" w:color="auto" w:fill="auto"/>
        <w:tabs>
          <w:tab w:leader="dot" w:pos="7354" w:val="lef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19" w:bottom="2862" w:left="1109" w:header="0" w:footer="3" w:gutter="0"/>
          <w:cols w:space="720"/>
          <w:noEndnote/>
          <w:rtlGutter w:val="0"/>
          <w:docGrid w:linePitch="360"/>
        </w:sectPr>
      </w:pPr>
      <w:r>
        <w:rPr>
          <w:color w:val="000000"/>
          <w:spacing w:val="0"/>
          <w:w w:val="100"/>
          <w:position w:val="0"/>
          <w:sz w:val="22"/>
          <w:szCs w:val="22"/>
        </w:rPr>
        <w:t>十一、备查文件目录</w:t>
      </w:r>
      <w:r>
        <w:rPr>
          <w:color w:val="000000"/>
          <w:spacing w:val="0"/>
          <w:w w:val="100"/>
          <w:position w:val="0"/>
          <w:sz w:val="22"/>
          <w:szCs w:val="22"/>
        </w:rPr>
        <w:tab/>
      </w:r>
      <w:r>
        <w:rPr>
          <w:rFonts w:ascii="SimHei" w:eastAsia="SimHei" w:hAnsi="SimHei" w:cs="SimHei"/>
          <w:color w:val="000000"/>
          <w:spacing w:val="0"/>
          <w:w w:val="100"/>
          <w:position w:val="0"/>
          <w:sz w:val="24"/>
          <w:szCs w:val="24"/>
        </w:rPr>
        <w:t>错误！未定义书签。</w:t>
      </w:r>
    </w:p>
    <w:p>
      <w:pPr>
        <w:pStyle w:val="Style14"/>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中南建设、本公司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江苏中南建设集团股份有限公司</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NPC</w:t>
            </w:r>
            <w:r>
              <w:rPr>
                <w:color w:val="000000"/>
                <w:spacing w:val="0"/>
                <w:w w:val="100"/>
                <w:position w:val="0"/>
              </w:rPr>
              <w:t>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一家专业从事预制装配研发、设计、生产、施工的企业，为住建部认 定的国家住宅产业化基地</w:t>
            </w:r>
          </w:p>
        </w:tc>
      </w:tr>
    </w:tbl>
    <w:p>
      <w:pPr>
        <w:sectPr>
          <w:footnotePr>
            <w:pos w:val="pageBottom"/>
            <w:numFmt w:val="decimal"/>
            <w:numRestart w:val="continuous"/>
          </w:footnotePr>
          <w:pgSz w:w="11900" w:h="16840"/>
          <w:pgMar w:top="2098" w:right="1191" w:bottom="2098" w:left="1124" w:header="0" w:footer="3" w:gutter="0"/>
          <w:cols w:space="720"/>
          <w:noEndnote/>
          <w:rtlGutter w:val="0"/>
          <w:docGrid w:linePitch="360"/>
        </w:sectPr>
      </w:pPr>
    </w:p>
    <w:p>
      <w:pPr>
        <w:pStyle w:val="Style14"/>
        <w:keepNext/>
        <w:keepLines/>
        <w:widowControl w:val="0"/>
        <w:shd w:val="clear" w:color="auto" w:fill="auto"/>
        <w:bidi w:val="0"/>
        <w:spacing w:before="0" w:after="80" w:line="240" w:lineRule="auto"/>
        <w:ind w:left="0" w:right="0" w:firstLine="0"/>
        <w:jc w:val="center"/>
      </w:pPr>
      <w:bookmarkStart w:id="21" w:name="bookmark21"/>
      <w:bookmarkStart w:id="22" w:name="bookmark22"/>
      <w:bookmarkStart w:id="23" w:name="bookmark23"/>
      <w:r>
        <w:rPr>
          <w:color w:val="000000"/>
          <w:spacing w:val="0"/>
          <w:w w:val="100"/>
          <w:position w:val="0"/>
        </w:rPr>
        <w:t>重大风险提示</w:t>
      </w:r>
      <w:bookmarkEnd w:id="21"/>
      <w:bookmarkEnd w:id="22"/>
      <w:bookmarkEnd w:id="23"/>
    </w:p>
    <w:p>
      <w:pPr>
        <w:pStyle w:val="Style16"/>
        <w:keepNext w:val="0"/>
        <w:keepLines w:val="0"/>
        <w:widowControl w:val="0"/>
        <w:shd w:val="clear" w:color="auto" w:fill="auto"/>
        <w:bidi w:val="0"/>
        <w:spacing w:before="0" w:after="0"/>
        <w:ind w:left="0" w:right="0" w:firstLine="560"/>
        <w:jc w:val="both"/>
        <w:sectPr>
          <w:footnotePr>
            <w:pos w:val="pageBottom"/>
            <w:numFmt w:val="decimal"/>
            <w:numRestart w:val="continuous"/>
          </w:footnotePr>
          <w:pgSz w:w="11900" w:h="16840"/>
          <w:pgMar w:top="1926" w:right="1095" w:bottom="1926" w:left="1114" w:header="0" w:footer="3" w:gutter="0"/>
          <w:cols w:space="720"/>
          <w:noEndnote/>
          <w:rtlGutter w:val="0"/>
          <w:docGrid w:linePitch="360"/>
        </w:sectPr>
      </w:pPr>
      <w:r>
        <w:rPr>
          <w:color w:val="000000"/>
          <w:spacing w:val="0"/>
          <w:w w:val="100"/>
          <w:position w:val="0"/>
        </w:rPr>
        <w:t>本报告中所涉及的未来计划、发展战略等前瞻性描述，受房地产调控、房 产税改革、银行等金融机构信贷等政策的影响，可能发生一定程度的变化，因 此上述计划不构成公司对投资者的实质承诺，敬请投资者注意投资风险。</w:t>
      </w:r>
    </w:p>
    <w:p>
      <w:pPr>
        <w:pStyle w:val="Style14"/>
        <w:keepNext/>
        <w:keepLines/>
        <w:widowControl w:val="0"/>
        <w:shd w:val="clear" w:color="auto" w:fill="auto"/>
        <w:bidi w:val="0"/>
        <w:spacing w:before="40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w:t>
      </w:r>
      <w:bookmarkEnd w:id="24"/>
      <w:bookmarkEnd w:id="25"/>
      <w:bookmarkEnd w:id="26"/>
    </w:p>
    <w:p>
      <w:pPr>
        <w:pStyle w:val="Style28"/>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一</w:t>
      </w:r>
      <w:bookmarkEnd w:id="29"/>
      <w:r>
        <w:rPr>
          <w:color w:val="000000"/>
          <w:spacing w:val="0"/>
          <w:w w:val="100"/>
          <w:position w:val="0"/>
        </w:rPr>
        <w:t>、公司信息</w:t>
      </w:r>
      <w:bookmarkEnd w:id="27"/>
      <w:bookmarkEnd w:id="28"/>
      <w:bookmarkEnd w:id="30"/>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中南建设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000961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江苏中南建设集团股份有限公司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中南建设</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Jiangsu Zhongnan Construction Group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Zhongnan Construction</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江苏省海门市常乐镇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226124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江苏省海门市常乐镇中南大厦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226124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"http://www.zhongnanconstruction.cn" </w:instrText>
            </w:r>
            <w:r>
              <w:fldChar w:fldCharType="separate"/>
            </w:r>
            <w:r>
              <w:rPr>
                <w:rFonts w:ascii="Times New Roman" w:eastAsia="Times New Roman" w:hAnsi="Times New Roman" w:cs="Times New Roman"/>
                <w:color w:val="000000"/>
                <w:spacing w:val="0"/>
                <w:w w:val="100"/>
                <w:position w:val="0"/>
              </w:rPr>
              <w:t>www.zhongnanconstruction.cn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zhongnanconstruction@zhongnangroup. cn</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二</w:t>
      </w:r>
      <w:bookmarkEnd w:id="33"/>
      <w:r>
        <w:rPr>
          <w:color w:val="000000"/>
          <w:spacing w:val="0"/>
          <w:w w:val="100"/>
          <w:position w:val="0"/>
        </w:rPr>
        <w:t>、联系人和联系方式</w:t>
      </w:r>
      <w:bookmarkEnd w:id="31"/>
      <w:bookmarkEnd w:id="32"/>
      <w:bookmarkEnd w:id="34"/>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江苏海门市常乐镇中南大厦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江苏海门市常乐镇中南大厦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0513-82738286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0513-82738286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0513-80901830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0513-80901830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zhongnanconstruction@zhongnangroup. cn</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zhongnanconstruction@zhongnangroup. cn</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三</w:t>
      </w:r>
      <w:bookmarkEnd w:id="37"/>
      <w:r>
        <w:rPr>
          <w:color w:val="000000"/>
          <w:spacing w:val="0"/>
          <w:w w:val="100"/>
          <w:position w:val="0"/>
        </w:rPr>
        <w:t>、信息披露及备置地点</w:t>
      </w:r>
      <w:bookmarkEnd w:id="35"/>
      <w:bookmarkEnd w:id="36"/>
      <w:bookmarkEnd w:id="38"/>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rPr>
              <w:t>www.cninfb</w:t>
            </w:r>
            <w:r>
              <w:fldChar w:fldCharType="end"/>
            </w:r>
            <w:r>
              <w:rPr>
                <w:rFonts w:ascii="Times New Roman" w:eastAsia="Times New Roman" w:hAnsi="Times New Roman" w:cs="Times New Roman"/>
                <w:color w:val="000000"/>
                <w:spacing w:val="0"/>
                <w:w w:val="100"/>
                <w:position w:val="0"/>
              </w:rPr>
              <w:t xml:space="preserve"> .com. 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四</w:t>
      </w:r>
      <w:bookmarkEnd w:id="41"/>
      <w:r>
        <w:rPr>
          <w:color w:val="000000"/>
          <w:spacing w:val="0"/>
          <w:w w:val="100"/>
          <w:position w:val="0"/>
        </w:rPr>
        <w:t>、注册变更情况</w:t>
      </w:r>
      <w:bookmarkEnd w:id="39"/>
      <w:bookmarkEnd w:id="40"/>
      <w:bookmarkEnd w:id="42"/>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21020011035276-29</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210211711341725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71134172-5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320600000241314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320684711341725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71134172-5</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w:t>
            </w:r>
            <w:r>
              <w:rPr>
                <w:rFonts w:ascii="Times New Roman" w:eastAsia="Times New Roman" w:hAnsi="Times New Roman" w:cs="Times New Roman"/>
                <w:color w:val="000000"/>
                <w:spacing w:val="0"/>
                <w:w w:val="100"/>
                <w:position w:val="0"/>
              </w:rPr>
              <w:t>2009</w:t>
            </w:r>
            <w:r>
              <w:rPr>
                <w:color w:val="000000"/>
                <w:spacing w:val="0"/>
                <w:w w:val="100"/>
                <w:position w:val="0"/>
              </w:rPr>
              <w:t>年公司重大资产重组，公司原铁合金冶炼业务置出工作，中南城市建设投 资有限公司及陈昱含将所持有的十家标的公司股权置入上市公司。公司主营业务 由原铁合金冶炼转型为土木工程建筑和房地产开发。</w:t>
            </w:r>
          </w:p>
        </w:tc>
      </w:tr>
      <w:tr>
        <w:trPr>
          <w:trHeight w:val="6029"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江苏中南建设集团股份有限公司（以下简称”本公司”）原名称为大连金牛股份有 限公司（以下简称"大连金牛</w:t>
            </w:r>
            <w:r>
              <w:rPr>
                <w:color w:val="000000"/>
                <w:spacing w:val="0"/>
                <w:w w:val="100"/>
                <w:position w:val="0"/>
              </w:rPr>
              <w:t>”），</w:t>
            </w:r>
            <w:r>
              <w:rPr>
                <w:color w:val="000000"/>
                <w:spacing w:val="0"/>
                <w:w w:val="100"/>
                <w:position w:val="0"/>
              </w:rPr>
              <w:t>大连金牛为东北特殊钢集团有限责任公司（以下 简称"东北特钢集团</w:t>
            </w:r>
            <w:r>
              <w:rPr>
                <w:color w:val="000000"/>
                <w:spacing w:val="0"/>
                <w:w w:val="100"/>
                <w:position w:val="0"/>
              </w:rPr>
              <w:t>"）</w:t>
            </w:r>
            <w:r>
              <w:rPr>
                <w:color w:val="000000"/>
                <w:spacing w:val="0"/>
                <w:w w:val="100"/>
                <w:position w:val="0"/>
              </w:rPr>
              <w:t>旗下的一家上市公司。是经大连市人民政府</w:t>
            </w:r>
            <w:r>
              <w:rPr>
                <w:color w:val="000000"/>
                <w:spacing w:val="0"/>
                <w:w w:val="100"/>
                <w:position w:val="0"/>
              </w:rPr>
              <w:t>（</w:t>
            </w:r>
            <w:r>
              <w:rPr>
                <w:rFonts w:ascii="Times New Roman" w:eastAsia="Times New Roman" w:hAnsi="Times New Roman" w:cs="Times New Roman"/>
                <w:color w:val="000000"/>
                <w:spacing w:val="0"/>
                <w:w w:val="100"/>
                <w:position w:val="0"/>
              </w:rPr>
              <w:t>1998） 58</w:t>
            </w:r>
            <w:r>
              <w:rPr>
                <w:color w:val="000000"/>
                <w:spacing w:val="0"/>
                <w:w w:val="100"/>
                <w:position w:val="0"/>
              </w:rPr>
              <w:t>号 文件批准，由东北特钢集团、吉林炭素股份有限公司、瓦房店轴承集团有限责任 公司、兰州炭素（集团）有限公司、大连华信信托投资股份有限公司和吉林铁合 金集团有限责任公司共同发起，于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日取得大连市工商局核发的 </w:t>
            </w:r>
            <w:r>
              <w:rPr>
                <w:rFonts w:ascii="Times New Roman" w:eastAsia="Times New Roman" w:hAnsi="Times New Roman" w:cs="Times New Roman"/>
                <w:color w:val="000000"/>
                <w:spacing w:val="0"/>
                <w:w w:val="100"/>
                <w:position w:val="0"/>
              </w:rPr>
              <w:t>21020011035276-2916</w:t>
            </w:r>
            <w:r>
              <w:rPr>
                <w:color w:val="000000"/>
                <w:spacing w:val="0"/>
                <w:w w:val="100"/>
                <w:position w:val="0"/>
              </w:rPr>
              <w:t>号企业法人营业执照，注册资本为人民币</w:t>
            </w:r>
            <w:r>
              <w:rPr>
                <w:rFonts w:ascii="Times New Roman" w:eastAsia="Times New Roman" w:hAnsi="Times New Roman" w:cs="Times New Roman"/>
                <w:color w:val="000000"/>
                <w:spacing w:val="0"/>
                <w:w w:val="100"/>
                <w:position w:val="0"/>
              </w:rPr>
              <w:t>17,053.00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日，经中国证券监督管理委员会《关于核准大连金牛股份有限公 司重大资产重组及向中南房地产业有限公司等发行股份购买资产的批复》（证监许 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009]418</w:t>
            </w:r>
            <w:r>
              <w:rPr>
                <w:color w:val="000000"/>
                <w:spacing w:val="0"/>
                <w:w w:val="100"/>
                <w:position w:val="0"/>
              </w:rPr>
              <w:t>号）及《关于核准豁免中南房产业有限公司及一致行动人公告大连金 牛股份有限公司收购报告书并豁免其要约收购义务的批复》（证监许可+</w:t>
            </w:r>
            <w:r>
              <w:rPr>
                <w:rFonts w:ascii="Times New Roman" w:eastAsia="Times New Roman" w:hAnsi="Times New Roman" w:cs="Times New Roman"/>
                <w:color w:val="000000"/>
                <w:spacing w:val="0"/>
                <w:w w:val="100"/>
                <w:position w:val="0"/>
              </w:rPr>
              <w:t xml:space="preserve">2009]419 </w:t>
            </w:r>
            <w:r>
              <w:rPr>
                <w:color w:val="000000"/>
                <w:spacing w:val="0"/>
                <w:w w:val="100"/>
                <w:position w:val="0"/>
              </w:rPr>
              <w:t>号）核准批复，</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日本公司向东北特钢集团大连特殊钢有限责任公 司出售了全部资产、负债。作为重大资产重组主要组成部分之一，</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日，中南房地产业有限公司受让东北特殊钢集团有限责任公司持有的本公司</w:t>
            </w:r>
            <w:r>
              <w:rPr>
                <w:rFonts w:ascii="Times New Roman" w:eastAsia="Times New Roman" w:hAnsi="Times New Roman" w:cs="Times New Roman"/>
                <w:color w:val="000000"/>
                <w:spacing w:val="0"/>
                <w:w w:val="100"/>
                <w:position w:val="0"/>
              </w:rPr>
              <w:t xml:space="preserve">9000 </w:t>
            </w:r>
            <w:r>
              <w:rPr>
                <w:color w:val="000000"/>
                <w:spacing w:val="0"/>
                <w:w w:val="100"/>
                <w:position w:val="0"/>
              </w:rPr>
              <w:t>万股，持有公司</w:t>
            </w:r>
            <w:r>
              <w:rPr>
                <w:rFonts w:ascii="Times New Roman" w:eastAsia="Times New Roman" w:hAnsi="Times New Roman" w:cs="Times New Roman"/>
                <w:color w:val="000000"/>
                <w:spacing w:val="0"/>
                <w:w w:val="100"/>
                <w:position w:val="0"/>
              </w:rPr>
              <w:t>29.9471%</w:t>
            </w:r>
            <w:r>
              <w:rPr>
                <w:color w:val="000000"/>
                <w:spacing w:val="0"/>
                <w:w w:val="100"/>
                <w:position w:val="0"/>
              </w:rPr>
              <w:t>股权，每股转让价格为</w:t>
            </w:r>
            <w:r>
              <w:rPr>
                <w:rFonts w:ascii="Times New Roman" w:eastAsia="Times New Roman" w:hAnsi="Times New Roman" w:cs="Times New Roman"/>
                <w:color w:val="000000"/>
                <w:spacing w:val="0"/>
                <w:w w:val="100"/>
                <w:position w:val="0"/>
              </w:rPr>
              <w:t>9.489</w:t>
            </w:r>
            <w:r>
              <w:rPr>
                <w:color w:val="000000"/>
                <w:spacing w:val="0"/>
                <w:w w:val="100"/>
                <w:position w:val="0"/>
              </w:rPr>
              <w:t>元，过户手续办理完毕， 并取得《中国证券登记结算有限责任公司深圳分公司证券过户登记确认书》，本次 股权转让过户完成后，中南房地产业有限公司成为本公司第一大股东。</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月中南房地产业有限公司名称变更为中南城市建设投资有限公司。本公司实质控 制人为陈锦石。</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五</w:t>
      </w:r>
      <w:bookmarkEnd w:id="45"/>
      <w:r>
        <w:rPr>
          <w:color w:val="000000"/>
          <w:spacing w:val="0"/>
          <w:w w:val="100"/>
          <w:position w:val="0"/>
        </w:rPr>
        <w:t>、其他有关资料</w:t>
      </w:r>
      <w:bookmarkEnd w:id="43"/>
      <w:bookmarkEnd w:id="44"/>
      <w:bookmarkEnd w:id="4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北京市朝阳区八里庄西里</w:t>
            </w:r>
            <w:r>
              <w:rPr>
                <w:rFonts w:ascii="Times New Roman" w:eastAsia="Times New Roman" w:hAnsi="Times New Roman" w:cs="Times New Roman"/>
                <w:color w:val="000000"/>
                <w:spacing w:val="0"/>
                <w:w w:val="100"/>
                <w:position w:val="0"/>
              </w:rPr>
              <w:t>100</w:t>
            </w:r>
            <w:r>
              <w:rPr>
                <w:color w:val="000000"/>
                <w:spacing w:val="0"/>
                <w:w w:val="100"/>
                <w:position w:val="0"/>
              </w:rPr>
              <w:t>号住邦</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一号楼东区</w:t>
            </w:r>
            <w:r>
              <w:rPr>
                <w:rFonts w:ascii="Times New Roman" w:eastAsia="Times New Roman" w:hAnsi="Times New Roman" w:cs="Times New Roman"/>
                <w:color w:val="000000"/>
                <w:spacing w:val="0"/>
                <w:w w:val="100"/>
                <w:position w:val="0"/>
              </w:rPr>
              <w:t>20</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王晶、赵阴</w:t>
            </w:r>
          </w:p>
        </w:tc>
      </w:tr>
    </w:tbl>
    <w:p>
      <w:pPr>
        <w:pStyle w:val="Style33"/>
        <w:keepNext w:val="0"/>
        <w:keepLines w:val="0"/>
        <w:widowControl w:val="0"/>
        <w:shd w:val="clear" w:color="auto" w:fill="auto"/>
        <w:bidi w:val="0"/>
        <w:spacing w:before="0" w:after="0" w:line="346" w:lineRule="exact"/>
        <w:ind w:left="220" w:right="0" w:hanging="220"/>
        <w:jc w:val="left"/>
      </w:pPr>
      <w:r>
        <w:rPr>
          <w:color w:val="000000"/>
          <w:spacing w:val="0"/>
          <w:w w:val="100"/>
          <w:position w:val="0"/>
        </w:rPr>
        <w:t>公司聘请的报告期内履行持续督导职责的保荐机构 适用</w:t>
      </w:r>
      <w:r>
        <w:rPr>
          <w:i/>
          <w:iCs/>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320" w:line="346" w:lineRule="exact"/>
        <w:ind w:left="220" w:right="0" w:hanging="220"/>
        <w:jc w:val="left"/>
      </w:pPr>
      <w:r>
        <w:rPr>
          <w:color w:val="000000"/>
          <w:spacing w:val="0"/>
          <w:w w:val="100"/>
          <w:position w:val="0"/>
        </w:rPr>
        <w:t>公司聘请的报告期内履行持续督导职责的财务顾问 适用</w:t>
      </w:r>
      <w:r>
        <w:rPr>
          <w:i/>
          <w:iCs/>
          <w:color w:val="000000"/>
          <w:spacing w:val="0"/>
          <w:w w:val="100"/>
          <w:position w:val="0"/>
        </w:rPr>
        <w:t>/</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7" w:name="bookmark47"/>
      <w:bookmarkStart w:id="48" w:name="bookmark48"/>
      <w:bookmarkStart w:id="49" w:name="bookmark49"/>
      <w:r>
        <w:rPr>
          <w:color w:val="000000"/>
          <w:spacing w:val="0"/>
          <w:w w:val="100"/>
          <w:position w:val="0"/>
        </w:rPr>
        <w:t>第三节会计数据和财务指标摘要</w:t>
      </w:r>
      <w:bookmarkEnd w:id="47"/>
      <w:bookmarkEnd w:id="48"/>
      <w:bookmarkEnd w:id="49"/>
    </w:p>
    <w:p>
      <w:pPr>
        <w:pStyle w:val="Style28"/>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一</w:t>
      </w:r>
      <w:bookmarkEnd w:id="52"/>
      <w:r>
        <w:rPr>
          <w:color w:val="000000"/>
          <w:spacing w:val="0"/>
          <w:w w:val="100"/>
          <w:position w:val="0"/>
        </w:rPr>
        <w:t>、主要会计数据和财务指标</w:t>
      </w:r>
      <w:bookmarkEnd w:id="50"/>
      <w:bookmarkEnd w:id="51"/>
      <w:bookmarkEnd w:id="5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1"/>
        <w:keepNext w:val="0"/>
        <w:keepLines w:val="0"/>
        <w:widowControl w:val="0"/>
        <w:shd w:val="clear" w:color="auto" w:fill="auto"/>
        <w:bidi w:val="0"/>
        <w:spacing w:before="0" w:after="0" w:line="240" w:lineRule="auto"/>
        <w:ind w:left="192" w:right="0" w:firstLine="0"/>
        <w:jc w:val="left"/>
      </w:pPr>
      <w:r>
        <w:rPr>
          <w:color w:val="000000"/>
          <w:spacing w:val="0"/>
          <w:w w:val="100"/>
          <w:position w:val="0"/>
        </w:rPr>
        <w:t>是</w:t>
      </w:r>
      <w:r>
        <w:rPr>
          <w:i/>
          <w:iCs/>
          <w:color w:val="000000"/>
          <w:spacing w:val="0"/>
          <w:w w:val="100"/>
          <w:position w:val="0"/>
        </w:rPr>
        <w:t>/</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18,326,408,442.63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13,034,564,226.07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12,302,839,567.97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1,209,382,865.66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1,032,157,935.59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932,283,286.37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1,172,457,563.61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1,015,582,543.23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940,744,644.36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-4,179,169,987.63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-277,819,117.37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-2,710,971,201.89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本年末比上年末增减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65,112,103,499.09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47,838,182,667.86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33,567,947,663.42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7,736,538,226.64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6,473,554,549.81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5,433,636,077.97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二</w:t>
      </w:r>
      <w:bookmarkEnd w:id="56"/>
      <w:r>
        <w:rPr>
          <w:color w:val="000000"/>
          <w:spacing w:val="0"/>
          <w:w w:val="100"/>
          <w:position w:val="0"/>
        </w:rPr>
        <w:t>、非经常性损益项目及金额</w:t>
      </w:r>
      <w:bookmarkEnd w:id="54"/>
      <w:bookmarkEnd w:id="55"/>
      <w:bookmarkEnd w:id="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6,350,677.39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11,143,737.65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11,381,223.35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47,853,389.41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14,072,700.00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31,339,096.00</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508,706.63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595,325.97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36" w:right="1125" w:bottom="1642" w:left="1094" w:header="0" w:footer="3" w:gutter="0"/>
          <w:cols w:space="720"/>
          <w:noEndnote/>
          <w:rtlGutter w:val="0"/>
          <w:docGrid w:linePitch="360"/>
        </w:sectPr>
      </w:pP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-20,787,659.95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-54,002,130.00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-6,892,296.01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2,428,851.77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2,093,655.98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-2,820,452.66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-5,429,040.34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36,925,302.05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16,575,392.36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-8,461,357.99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0" w:line="240" w:lineRule="auto"/>
        <w:ind w:left="0" w:right="0" w:firstLine="22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36" w:right="1125" w:bottom="1642" w:left="1094" w:header="0" w:footer="3" w:gutter="0"/>
          <w:cols w:space="720"/>
          <w:noEndnote/>
          <w:rtlGutter w:val="0"/>
          <w:docGrid w:linePitch="360"/>
        </w:sectPr>
      </w:pP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58" w:name="bookmark58"/>
      <w:bookmarkStart w:id="59" w:name="bookmark59"/>
      <w:bookmarkStart w:id="60" w:name="bookmark60"/>
      <w:r>
        <w:rPr>
          <w:color w:val="000000"/>
          <w:spacing w:val="0"/>
          <w:w w:val="100"/>
          <w:position w:val="0"/>
        </w:rPr>
        <w:t>第四节董事会报告</w:t>
      </w:r>
      <w:bookmarkEnd w:id="58"/>
      <w:bookmarkEnd w:id="59"/>
      <w:bookmarkEnd w:id="60"/>
    </w:p>
    <w:p>
      <w:pPr>
        <w:pStyle w:val="Style28"/>
        <w:keepNext/>
        <w:keepLines/>
        <w:widowControl w:val="0"/>
        <w:shd w:val="clear" w:color="auto" w:fill="auto"/>
        <w:bidi w:val="0"/>
        <w:spacing w:before="0" w:after="24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、概述</w:t>
      </w:r>
      <w:bookmarkEnd w:id="61"/>
      <w:bookmarkEnd w:id="62"/>
      <w:bookmarkEnd w:id="64"/>
    </w:p>
    <w:p>
      <w:pPr>
        <w:pStyle w:val="Style33"/>
        <w:keepNext w:val="0"/>
        <w:keepLines w:val="0"/>
        <w:widowControl w:val="0"/>
        <w:shd w:val="clear" w:color="auto" w:fill="auto"/>
        <w:tabs>
          <w:tab w:pos="497" w:val="left"/>
        </w:tabs>
        <w:bidi w:val="0"/>
        <w:spacing w:before="0" w:after="0" w:line="315" w:lineRule="exact"/>
        <w:ind w:left="0" w:right="0" w:firstLine="0"/>
        <w:jc w:val="both"/>
      </w:pPr>
      <w:bookmarkStart w:id="65" w:name="bookmark65"/>
      <w:r>
        <w:rPr>
          <w:color w:val="000000"/>
          <w:spacing w:val="0"/>
          <w:w w:val="100"/>
          <w:position w:val="0"/>
        </w:rPr>
        <w:t>（</w:t>
      </w:r>
      <w:bookmarkEnd w:id="65"/>
      <w:r>
        <w:rPr>
          <w:color w:val="000000"/>
          <w:spacing w:val="0"/>
          <w:w w:val="100"/>
          <w:position w:val="0"/>
        </w:rPr>
        <w:t>一）</w:t>
        <w:tab/>
        <w:t>宏观经济和市场形势分析</w:t>
      </w:r>
    </w:p>
    <w:p>
      <w:pPr>
        <w:pStyle w:val="Style33"/>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年，中国经济呈现稳中有进、稳中向好的发展态势，全年</w:t>
      </w:r>
      <w:r>
        <w:rPr>
          <w:rFonts w:ascii="Times New Roman" w:eastAsia="Times New Roman" w:hAnsi="Times New Roman" w:cs="Times New Roman"/>
          <w:color w:val="000000"/>
          <w:spacing w:val="0"/>
          <w:w w:val="100"/>
          <w:position w:val="0"/>
        </w:rPr>
        <w:t>GD</w:t>
      </w:r>
      <w:r>
        <w:rPr>
          <w:color w:val="000000"/>
          <w:spacing w:val="0"/>
          <w:w w:val="100"/>
          <w:position w:val="0"/>
        </w:rPr>
        <w:t>同比增长</w:t>
      </w:r>
      <w:r>
        <w:rPr>
          <w:rFonts w:ascii="Times New Roman" w:eastAsia="Times New Roman" w:hAnsi="Times New Roman" w:cs="Times New Roman"/>
          <w:color w:val="000000"/>
          <w:spacing w:val="0"/>
          <w:w w:val="100"/>
          <w:position w:val="0"/>
        </w:rPr>
        <w:t>7.7%</w:t>
      </w:r>
      <w:r>
        <w:rPr>
          <w:color w:val="000000"/>
          <w:spacing w:val="0"/>
          <w:w w:val="100"/>
          <w:position w:val="0"/>
        </w:rPr>
        <w:t>。同时，房地产行业调控政策在坚持“限 购、限贷、限价”的基础上，出现了较为明显的思路转向，调控的重心从以抑制房价、抑制需求，转向以加大保障房建设、 健全住房供应体系等长效机制的建设为主。</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受国家宏观经济稳中有进、货币信贷政策和房地产行业调控政策相对稳定的影响，</w:t>
      </w:r>
      <w:r>
        <w:rPr>
          <w:rFonts w:ascii="Times New Roman" w:eastAsia="Times New Roman" w:hAnsi="Times New Roman" w:cs="Times New Roman"/>
          <w:color w:val="000000"/>
          <w:spacing w:val="0"/>
          <w:w w:val="100"/>
          <w:position w:val="0"/>
        </w:rPr>
        <w:t>2013</w:t>
      </w:r>
      <w:r>
        <w:rPr>
          <w:color w:val="000000"/>
          <w:spacing w:val="0"/>
          <w:w w:val="100"/>
          <w:position w:val="0"/>
        </w:rPr>
        <w:t>年我国房地产市场延续了</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年以来的回暖势头，加速上行。</w:t>
      </w:r>
      <w:r>
        <w:rPr>
          <w:rFonts w:ascii="Times New Roman" w:eastAsia="Times New Roman" w:hAnsi="Times New Roman" w:cs="Times New Roman"/>
          <w:color w:val="000000"/>
          <w:spacing w:val="0"/>
          <w:w w:val="100"/>
          <w:position w:val="0"/>
        </w:rPr>
        <w:t>2013</w:t>
      </w:r>
      <w:r>
        <w:rPr>
          <w:color w:val="000000"/>
          <w:spacing w:val="0"/>
          <w:w w:val="100"/>
          <w:position w:val="0"/>
        </w:rPr>
        <w:t>年，全国商品房销售面积和销售额大幅增长。国家统计局数据显示，</w:t>
      </w:r>
      <w:r>
        <w:rPr>
          <w:rFonts w:ascii="Times New Roman" w:eastAsia="Times New Roman" w:hAnsi="Times New Roman" w:cs="Times New Roman"/>
          <w:color w:val="000000"/>
          <w:spacing w:val="0"/>
          <w:w w:val="100"/>
          <w:position w:val="0"/>
        </w:rPr>
        <w:t>2013</w:t>
      </w:r>
      <w:r>
        <w:rPr>
          <w:color w:val="000000"/>
          <w:spacing w:val="0"/>
          <w:w w:val="100"/>
          <w:position w:val="0"/>
        </w:rPr>
        <w:t>年全国商品房 销售面积</w:t>
      </w:r>
      <w:r>
        <w:rPr>
          <w:rFonts w:ascii="Times New Roman" w:eastAsia="Times New Roman" w:hAnsi="Times New Roman" w:cs="Times New Roman"/>
          <w:color w:val="000000"/>
          <w:spacing w:val="0"/>
          <w:w w:val="100"/>
          <w:position w:val="0"/>
        </w:rPr>
        <w:t>13.1</w:t>
      </w:r>
      <w:r>
        <w:rPr>
          <w:color w:val="000000"/>
          <w:spacing w:val="0"/>
          <w:w w:val="100"/>
          <w:position w:val="0"/>
        </w:rPr>
        <w:t>亿平方米，同比增长</w:t>
      </w:r>
      <w:r>
        <w:rPr>
          <w:rFonts w:ascii="Times New Roman" w:eastAsia="Times New Roman" w:hAnsi="Times New Roman" w:cs="Times New Roman"/>
          <w:color w:val="000000"/>
          <w:spacing w:val="0"/>
          <w:w w:val="100"/>
          <w:position w:val="0"/>
        </w:rPr>
        <w:t>17.3%,</w:t>
      </w:r>
      <w:r>
        <w:rPr>
          <w:color w:val="000000"/>
          <w:spacing w:val="0"/>
          <w:w w:val="100"/>
          <w:position w:val="0"/>
        </w:rPr>
        <w:t>增速比</w:t>
      </w:r>
      <w:r>
        <w:rPr>
          <w:rFonts w:ascii="Times New Roman" w:eastAsia="Times New Roman" w:hAnsi="Times New Roman" w:cs="Times New Roman"/>
          <w:color w:val="000000"/>
          <w:spacing w:val="0"/>
          <w:w w:val="100"/>
          <w:position w:val="0"/>
        </w:rPr>
        <w:t>2012</w:t>
      </w:r>
      <w:r>
        <w:rPr>
          <w:color w:val="000000"/>
          <w:spacing w:val="0"/>
          <w:w w:val="100"/>
          <w:position w:val="0"/>
        </w:rPr>
        <w:t>年提高</w:t>
      </w:r>
      <w:r>
        <w:rPr>
          <w:rFonts w:ascii="Times New Roman" w:eastAsia="Times New Roman" w:hAnsi="Times New Roman" w:cs="Times New Roman"/>
          <w:color w:val="000000"/>
          <w:spacing w:val="0"/>
          <w:w w:val="100"/>
          <w:position w:val="0"/>
        </w:rPr>
        <w:t>15.5</w:t>
      </w:r>
      <w:r>
        <w:rPr>
          <w:color w:val="000000"/>
          <w:spacing w:val="0"/>
          <w:w w:val="100"/>
          <w:position w:val="0"/>
        </w:rPr>
        <w:t>个百分点；商品房销售额</w:t>
      </w:r>
      <w:r>
        <w:rPr>
          <w:rFonts w:ascii="Times New Roman" w:eastAsia="Times New Roman" w:hAnsi="Times New Roman" w:cs="Times New Roman"/>
          <w:color w:val="000000"/>
          <w:spacing w:val="0"/>
          <w:w w:val="100"/>
          <w:position w:val="0"/>
        </w:rPr>
        <w:t>8.14</w:t>
      </w:r>
      <w:r>
        <w:rPr>
          <w:color w:val="000000"/>
          <w:spacing w:val="0"/>
          <w:w w:val="100"/>
          <w:position w:val="0"/>
        </w:rPr>
        <w:t>万亿元，同比增长</w:t>
      </w:r>
      <w:r>
        <w:rPr>
          <w:rFonts w:ascii="Times New Roman" w:eastAsia="Times New Roman" w:hAnsi="Times New Roman" w:cs="Times New Roman"/>
          <w:color w:val="000000"/>
          <w:spacing w:val="0"/>
          <w:w w:val="100"/>
          <w:position w:val="0"/>
        </w:rPr>
        <w:t>26.3%,</w:t>
      </w:r>
      <w:r>
        <w:rPr>
          <w:color w:val="000000"/>
          <w:spacing w:val="0"/>
          <w:w w:val="100"/>
          <w:position w:val="0"/>
        </w:rPr>
        <w:t>增 速比</w:t>
      </w:r>
      <w:r>
        <w:rPr>
          <w:rFonts w:ascii="Times New Roman" w:eastAsia="Times New Roman" w:hAnsi="Times New Roman" w:cs="Times New Roman"/>
          <w:color w:val="000000"/>
          <w:spacing w:val="0"/>
          <w:w w:val="100"/>
          <w:position w:val="0"/>
        </w:rPr>
        <w:t>2012</w:t>
      </w:r>
      <w:r>
        <w:rPr>
          <w:color w:val="000000"/>
          <w:spacing w:val="0"/>
          <w:w w:val="100"/>
          <w:position w:val="0"/>
        </w:rPr>
        <w:t>年提高</w:t>
      </w:r>
      <w:r>
        <w:rPr>
          <w:rFonts w:ascii="Times New Roman" w:eastAsia="Times New Roman" w:hAnsi="Times New Roman" w:cs="Times New Roman"/>
          <w:color w:val="000000"/>
          <w:spacing w:val="0"/>
          <w:w w:val="100"/>
          <w:position w:val="0"/>
        </w:rPr>
        <w:t>16.3</w:t>
      </w:r>
      <w:r>
        <w:rPr>
          <w:color w:val="000000"/>
          <w:spacing w:val="0"/>
          <w:w w:val="100"/>
          <w:position w:val="0"/>
        </w:rPr>
        <w:t>个百分点，销售面积和销售额再创历史新高。同时，土地市场随楼市回暖而上行，土地溢价率起高，这 将有利于未来商品房市场的供应，但也使得行业的利润率逐步趋于社会平均利润率水平。</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从区域发展，供求关系来看，发达地区一、二线城市和中西部三、四线城市的市场走向出现较大的分化，其中发达地区 一、二线城市房价持续上涨，东部较发达的二、三线城市和部分人口导入型的三、四线城市仍存在较好的投资机遇，而其它 的三、四线城市则出现一定程度的市场风险。</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在市场整体回暖的同时，行业竞争的两极分化急剧加速，行业集中度继续上升，“不进则退、分化加剧、强者恒强、弱 者淘汰”的局势日益明显，大型和超大型房企表现抢眼，</w:t>
      </w:r>
      <w:r>
        <w:rPr>
          <w:rFonts w:ascii="Times New Roman" w:eastAsia="Times New Roman" w:hAnsi="Times New Roman" w:cs="Times New Roman"/>
          <w:color w:val="000000"/>
          <w:spacing w:val="0"/>
          <w:w w:val="100"/>
          <w:position w:val="0"/>
        </w:rPr>
        <w:t>2013</w:t>
      </w:r>
      <w:r>
        <w:rPr>
          <w:color w:val="000000"/>
          <w:spacing w:val="0"/>
          <w:w w:val="100"/>
          <w:position w:val="0"/>
        </w:rPr>
        <w:t>年，销售金额超过千亿元的房企已达</w:t>
      </w:r>
      <w:r>
        <w:rPr>
          <w:rFonts w:ascii="Times New Roman" w:eastAsia="Times New Roman" w:hAnsi="Times New Roman" w:cs="Times New Roman"/>
          <w:color w:val="000000"/>
          <w:spacing w:val="0"/>
          <w:w w:val="100"/>
          <w:position w:val="0"/>
        </w:rPr>
        <w:t>7</w:t>
      </w:r>
      <w:r>
        <w:rPr>
          <w:color w:val="000000"/>
          <w:spacing w:val="0"/>
          <w:w w:val="100"/>
          <w:position w:val="0"/>
        </w:rPr>
        <w:t>家，销售金额前</w:t>
      </w:r>
      <w:r>
        <w:rPr>
          <w:rFonts w:ascii="Times New Roman" w:eastAsia="Times New Roman" w:hAnsi="Times New Roman" w:cs="Times New Roman"/>
          <w:color w:val="000000"/>
          <w:spacing w:val="0"/>
          <w:w w:val="100"/>
          <w:position w:val="0"/>
        </w:rPr>
        <w:t>5</w:t>
      </w:r>
      <w:r>
        <w:rPr>
          <w:color w:val="000000"/>
          <w:spacing w:val="0"/>
          <w:w w:val="100"/>
          <w:position w:val="0"/>
        </w:rPr>
        <w:t>名的入 榜门槛超过</w:t>
      </w:r>
      <w:r>
        <w:rPr>
          <w:rFonts w:ascii="Times New Roman" w:eastAsia="Times New Roman" w:hAnsi="Times New Roman" w:cs="Times New Roman"/>
          <w:color w:val="000000"/>
          <w:spacing w:val="0"/>
          <w:w w:val="100"/>
          <w:position w:val="0"/>
        </w:rPr>
        <w:t>150</w:t>
      </w:r>
      <w:r>
        <w:rPr>
          <w:color w:val="000000"/>
          <w:spacing w:val="0"/>
          <w:w w:val="100"/>
          <w:position w:val="0"/>
        </w:rPr>
        <w:t>亿元，但规模和利润的平衡也是各大房企面临的难题。中小型房企则面临巨大的生存和发展挑战，部分中小 房企已开始剥离地产业务，全力转型。</w:t>
      </w:r>
    </w:p>
    <w:p>
      <w:pPr>
        <w:pStyle w:val="Style33"/>
        <w:keepNext w:val="0"/>
        <w:keepLines w:val="0"/>
        <w:widowControl w:val="0"/>
        <w:shd w:val="clear" w:color="auto" w:fill="auto"/>
        <w:tabs>
          <w:tab w:pos="497" w:val="left"/>
        </w:tabs>
        <w:bidi w:val="0"/>
        <w:spacing w:before="0" w:after="0" w:line="315" w:lineRule="exact"/>
        <w:ind w:left="0" w:right="0" w:firstLine="0"/>
        <w:jc w:val="both"/>
      </w:pPr>
      <w:bookmarkStart w:id="66" w:name="bookmark66"/>
      <w:r>
        <w:rPr>
          <w:color w:val="000000"/>
          <w:spacing w:val="0"/>
          <w:w w:val="100"/>
          <w:position w:val="0"/>
        </w:rPr>
        <w:t>（</w:t>
      </w:r>
      <w:bookmarkEnd w:id="66"/>
      <w:r>
        <w:rPr>
          <w:color w:val="000000"/>
          <w:spacing w:val="0"/>
          <w:w w:val="100"/>
          <w:position w:val="0"/>
        </w:rPr>
        <w:t>二）</w:t>
        <w:tab/>
        <w:t>公司年度取得主要成绩</w:t>
      </w:r>
    </w:p>
    <w:p>
      <w:pPr>
        <w:pStyle w:val="Style33"/>
        <w:keepNext w:val="0"/>
        <w:keepLines w:val="0"/>
        <w:widowControl w:val="0"/>
        <w:shd w:val="clear" w:color="auto" w:fill="auto"/>
        <w:tabs>
          <w:tab w:pos="670" w:val="left"/>
        </w:tabs>
        <w:bidi w:val="0"/>
        <w:spacing w:before="0" w:after="0" w:line="315" w:lineRule="exact"/>
        <w:ind w:left="0" w:right="0"/>
        <w:jc w:val="both"/>
      </w:pPr>
      <w:bookmarkStart w:id="67" w:name="bookmark67"/>
      <w:r>
        <w:rPr>
          <w:rFonts w:ascii="Times New Roman" w:eastAsia="Times New Roman" w:hAnsi="Times New Roman" w:cs="Times New Roman"/>
          <w:color w:val="000000"/>
          <w:spacing w:val="0"/>
          <w:w w:val="100"/>
          <w:position w:val="0"/>
        </w:rPr>
        <w:t>1</w:t>
      </w:r>
      <w:bookmarkEnd w:id="67"/>
      <w:r>
        <w:rPr>
          <w:color w:val="000000"/>
          <w:spacing w:val="0"/>
          <w:w w:val="100"/>
          <w:position w:val="0"/>
        </w:rPr>
        <w:t>、</w:t>
        <w:tab/>
        <w:t>房地产全年实现预售收入</w:t>
      </w:r>
      <w:r>
        <w:rPr>
          <w:rFonts w:ascii="Times New Roman" w:eastAsia="Times New Roman" w:hAnsi="Times New Roman" w:cs="Times New Roman"/>
          <w:color w:val="000000"/>
          <w:spacing w:val="0"/>
          <w:w w:val="100"/>
          <w:position w:val="0"/>
        </w:rPr>
        <w:t>156.5</w:t>
      </w:r>
      <w:r>
        <w:rPr>
          <w:color w:val="000000"/>
          <w:spacing w:val="0"/>
          <w:w w:val="100"/>
          <w:position w:val="0"/>
        </w:rPr>
        <w:t>亿元，超年初计划</w:t>
      </w:r>
      <w:r>
        <w:rPr>
          <w:rFonts w:ascii="Times New Roman" w:eastAsia="Times New Roman" w:hAnsi="Times New Roman" w:cs="Times New Roman"/>
          <w:color w:val="000000"/>
          <w:spacing w:val="0"/>
          <w:w w:val="100"/>
          <w:position w:val="0"/>
        </w:rPr>
        <w:t>30.4%</w:t>
      </w:r>
      <w:r>
        <w:rPr>
          <w:color w:val="000000"/>
          <w:spacing w:val="0"/>
          <w:w w:val="100"/>
          <w:position w:val="0"/>
        </w:rPr>
        <w:t>，同比增长</w:t>
      </w:r>
      <w:r>
        <w:rPr>
          <w:rFonts w:ascii="Times New Roman" w:eastAsia="Times New Roman" w:hAnsi="Times New Roman" w:cs="Times New Roman"/>
          <w:color w:val="000000"/>
          <w:spacing w:val="0"/>
          <w:w w:val="100"/>
          <w:position w:val="0"/>
        </w:rPr>
        <w:t>42.2%</w:t>
      </w:r>
      <w:r>
        <w:rPr>
          <w:color w:val="000000"/>
          <w:spacing w:val="0"/>
          <w:w w:val="100"/>
          <w:position w:val="0"/>
        </w:rPr>
        <w:t>。建筑施工业务完成产值近</w:t>
      </w:r>
      <w:r>
        <w:rPr>
          <w:rFonts w:ascii="Times New Roman" w:eastAsia="Times New Roman" w:hAnsi="Times New Roman" w:cs="Times New Roman"/>
          <w:color w:val="000000"/>
          <w:spacing w:val="0"/>
          <w:w w:val="100"/>
          <w:position w:val="0"/>
        </w:rPr>
        <w:t>110</w:t>
      </w:r>
      <w:r>
        <w:rPr>
          <w:color w:val="000000"/>
          <w:spacing w:val="0"/>
          <w:w w:val="100"/>
          <w:position w:val="0"/>
        </w:rPr>
        <w:t>亿元，同比 增长</w:t>
      </w:r>
      <w:r>
        <w:rPr>
          <w:rFonts w:ascii="Times New Roman" w:eastAsia="Times New Roman" w:hAnsi="Times New Roman" w:cs="Times New Roman"/>
          <w:color w:val="000000"/>
          <w:spacing w:val="0"/>
          <w:w w:val="100"/>
          <w:position w:val="0"/>
        </w:rPr>
        <w:t>18.3%</w:t>
      </w:r>
      <w:r>
        <w:rPr>
          <w:color w:val="000000"/>
          <w:spacing w:val="0"/>
          <w:w w:val="100"/>
          <w:position w:val="0"/>
        </w:rPr>
        <w:t>。</w:t>
      </w:r>
    </w:p>
    <w:p>
      <w:pPr>
        <w:pStyle w:val="Style33"/>
        <w:keepNext w:val="0"/>
        <w:keepLines w:val="0"/>
        <w:widowControl w:val="0"/>
        <w:shd w:val="clear" w:color="auto" w:fill="auto"/>
        <w:tabs>
          <w:tab w:pos="670" w:val="left"/>
        </w:tabs>
        <w:bidi w:val="0"/>
        <w:spacing w:before="0" w:after="0" w:line="315" w:lineRule="exact"/>
        <w:ind w:left="0" w:right="0"/>
        <w:jc w:val="both"/>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房地产“三先六快”体系日臻成熟，常规投资项目</w:t>
      </w:r>
      <w:r>
        <w:rPr>
          <w:color w:val="000000"/>
          <w:spacing w:val="0"/>
          <w:w w:val="100"/>
          <w:position w:val="0"/>
        </w:rPr>
        <w:t>''</w:t>
      </w:r>
      <w:r>
        <w:rPr>
          <w:color w:val="000000"/>
          <w:spacing w:val="0"/>
          <w:w w:val="100"/>
          <w:position w:val="0"/>
        </w:rPr>
        <w:t>快周转”的操盘能力显著提升，苏州昆山项目</w:t>
      </w:r>
      <w:r>
        <w:rPr>
          <w:rFonts w:ascii="Times New Roman" w:eastAsia="Times New Roman" w:hAnsi="Times New Roman" w:cs="Times New Roman"/>
          <w:color w:val="000000"/>
          <w:spacing w:val="0"/>
          <w:w w:val="100"/>
          <w:position w:val="0"/>
        </w:rPr>
        <w:t>3</w:t>
      </w:r>
      <w:r>
        <w:rPr>
          <w:color w:val="000000"/>
          <w:spacing w:val="0"/>
          <w:w w:val="100"/>
          <w:position w:val="0"/>
        </w:rPr>
        <w:t>个半月完成了拿地到 开盘销售，南充、泰兴项目均实现</w:t>
      </w:r>
      <w:r>
        <w:rPr>
          <w:rFonts w:ascii="Times New Roman" w:eastAsia="Times New Roman" w:hAnsi="Times New Roman" w:cs="Times New Roman"/>
          <w:color w:val="000000"/>
          <w:spacing w:val="0"/>
          <w:w w:val="100"/>
          <w:position w:val="0"/>
        </w:rPr>
        <w:t>4</w:t>
      </w:r>
      <w:r>
        <w:rPr>
          <w:color w:val="000000"/>
          <w:spacing w:val="0"/>
          <w:w w:val="100"/>
          <w:position w:val="0"/>
        </w:rPr>
        <w:t>个月开盘，创造房地产行业快速开盘新纪录。</w:t>
      </w:r>
    </w:p>
    <w:p>
      <w:pPr>
        <w:pStyle w:val="Style33"/>
        <w:keepNext w:val="0"/>
        <w:keepLines w:val="0"/>
        <w:widowControl w:val="0"/>
        <w:shd w:val="clear" w:color="auto" w:fill="auto"/>
        <w:tabs>
          <w:tab w:pos="684" w:val="left"/>
        </w:tabs>
        <w:bidi w:val="0"/>
        <w:spacing w:before="0" w:after="0" w:line="315" w:lineRule="exact"/>
        <w:ind w:left="0" w:right="0"/>
        <w:jc w:val="both"/>
      </w:pPr>
      <w:bookmarkStart w:id="69" w:name="bookmark69"/>
      <w:r>
        <w:rPr>
          <w:rFonts w:ascii="Times New Roman" w:eastAsia="Times New Roman" w:hAnsi="Times New Roman" w:cs="Times New Roman"/>
          <w:color w:val="000000"/>
          <w:spacing w:val="0"/>
          <w:w w:val="100"/>
          <w:position w:val="0"/>
        </w:rPr>
        <w:t>3</w:t>
      </w:r>
      <w:bookmarkEnd w:id="6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年度房地产获取昆山、常熟、海门、泰兴、南充等</w:t>
      </w:r>
      <w:r>
        <w:rPr>
          <w:rFonts w:ascii="Times New Roman" w:eastAsia="Times New Roman" w:hAnsi="Times New Roman" w:cs="Times New Roman"/>
          <w:color w:val="000000"/>
          <w:spacing w:val="0"/>
          <w:w w:val="100"/>
          <w:position w:val="0"/>
        </w:rPr>
        <w:t>6</w:t>
      </w:r>
      <w:r>
        <w:rPr>
          <w:color w:val="000000"/>
          <w:spacing w:val="0"/>
          <w:w w:val="100"/>
          <w:position w:val="0"/>
        </w:rPr>
        <w:t>幅住宅用地，建筑面积</w:t>
      </w:r>
      <w:r>
        <w:rPr>
          <w:rFonts w:ascii="Times New Roman" w:eastAsia="Times New Roman" w:hAnsi="Times New Roman" w:cs="Times New Roman"/>
          <w:color w:val="000000"/>
          <w:spacing w:val="0"/>
          <w:w w:val="100"/>
          <w:position w:val="0"/>
        </w:rPr>
        <w:t>300</w:t>
      </w:r>
      <w:r>
        <w:rPr>
          <w:color w:val="000000"/>
          <w:spacing w:val="0"/>
          <w:w w:val="100"/>
          <w:position w:val="0"/>
        </w:rPr>
        <w:t>万方，平均楼面地价</w:t>
      </w:r>
      <w:r>
        <w:rPr>
          <w:rFonts w:ascii="Times New Roman" w:eastAsia="Times New Roman" w:hAnsi="Times New Roman" w:cs="Times New Roman"/>
          <w:color w:val="000000"/>
          <w:spacing w:val="0"/>
          <w:w w:val="100"/>
          <w:position w:val="0"/>
        </w:rPr>
        <w:t>2490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 米，较低的地价水平为后期获利提供基本保证。</w:t>
      </w:r>
    </w:p>
    <w:p>
      <w:pPr>
        <w:pStyle w:val="Style33"/>
        <w:keepNext w:val="0"/>
        <w:keepLines w:val="0"/>
        <w:widowControl w:val="0"/>
        <w:shd w:val="clear" w:color="auto" w:fill="auto"/>
        <w:tabs>
          <w:tab w:pos="665" w:val="left"/>
        </w:tabs>
        <w:bidi w:val="0"/>
        <w:spacing w:before="0" w:after="0" w:line="315" w:lineRule="exact"/>
        <w:ind w:left="0" w:right="0"/>
        <w:jc w:val="both"/>
      </w:pPr>
      <w:bookmarkStart w:id="70" w:name="bookmark70"/>
      <w:r>
        <w:rPr>
          <w:rFonts w:ascii="Times New Roman" w:eastAsia="Times New Roman" w:hAnsi="Times New Roman" w:cs="Times New Roman"/>
          <w:color w:val="000000"/>
          <w:spacing w:val="0"/>
          <w:w w:val="100"/>
          <w:position w:val="0"/>
        </w:rPr>
        <w:t>4</w:t>
      </w:r>
      <w:bookmarkEnd w:id="70"/>
      <w:r>
        <w:rPr>
          <w:color w:val="000000"/>
          <w:spacing w:val="0"/>
          <w:w w:val="100"/>
          <w:position w:val="0"/>
        </w:rPr>
        <w:t>、</w:t>
        <w:tab/>
        <w:t>房地产开发业态布局多元化，</w:t>
      </w:r>
      <w:r>
        <w:rPr>
          <w:rFonts w:ascii="Times New Roman" w:eastAsia="Times New Roman" w:hAnsi="Times New Roman" w:cs="Times New Roman"/>
          <w:color w:val="000000"/>
          <w:spacing w:val="0"/>
          <w:w w:val="100"/>
          <w:position w:val="0"/>
        </w:rPr>
        <w:t>2013</w:t>
      </w:r>
      <w:r>
        <w:rPr>
          <w:color w:val="000000"/>
          <w:spacing w:val="0"/>
          <w:w w:val="100"/>
          <w:position w:val="0"/>
        </w:rPr>
        <w:t>年获取了河北唐山湾国际旅游岛、海南昌江棋子湾旅游度假区项目，对旅游、养 生地产加大了投资的力度。</w:t>
      </w:r>
    </w:p>
    <w:p>
      <w:pPr>
        <w:pStyle w:val="Style33"/>
        <w:keepNext w:val="0"/>
        <w:keepLines w:val="0"/>
        <w:widowControl w:val="0"/>
        <w:shd w:val="clear" w:color="auto" w:fill="auto"/>
        <w:tabs>
          <w:tab w:pos="684" w:val="left"/>
        </w:tabs>
        <w:bidi w:val="0"/>
        <w:spacing w:before="0" w:after="0" w:line="315" w:lineRule="exact"/>
        <w:ind w:left="0" w:right="0"/>
        <w:jc w:val="both"/>
      </w:pPr>
      <w:bookmarkStart w:id="71" w:name="bookmark71"/>
      <w:r>
        <w:rPr>
          <w:rFonts w:ascii="Times New Roman" w:eastAsia="Times New Roman" w:hAnsi="Times New Roman" w:cs="Times New Roman"/>
          <w:color w:val="000000"/>
          <w:spacing w:val="0"/>
          <w:w w:val="100"/>
          <w:position w:val="0"/>
        </w:rPr>
        <w:t>5</w:t>
      </w:r>
      <w:bookmarkEnd w:id="71"/>
      <w:r>
        <w:rPr>
          <w:color w:val="000000"/>
          <w:spacing w:val="0"/>
          <w:w w:val="100"/>
          <w:position w:val="0"/>
        </w:rPr>
        <w:t>、</w:t>
        <w:tab/>
        <w:t>由公司投资开发的苏州中南中心项目经过国际国内多个领域顶尖专家上百次研讨，完成设计方案论证。该项目总建 筑面积约</w:t>
      </w:r>
      <w:r>
        <w:rPr>
          <w:rFonts w:ascii="Times New Roman" w:eastAsia="Times New Roman" w:hAnsi="Times New Roman" w:cs="Times New Roman"/>
          <w:color w:val="000000"/>
          <w:spacing w:val="0"/>
          <w:w w:val="100"/>
          <w:position w:val="0"/>
        </w:rPr>
        <w:t>50</w:t>
      </w:r>
      <w:r>
        <w:rPr>
          <w:color w:val="000000"/>
          <w:spacing w:val="0"/>
          <w:w w:val="100"/>
          <w:position w:val="0"/>
        </w:rPr>
        <w:t>万平方米，项目计划在</w:t>
      </w:r>
      <w:r>
        <w:rPr>
          <w:rFonts w:ascii="Times New Roman" w:eastAsia="Times New Roman" w:hAnsi="Times New Roman" w:cs="Times New Roman"/>
          <w:color w:val="000000"/>
          <w:spacing w:val="0"/>
          <w:w w:val="100"/>
          <w:position w:val="0"/>
        </w:rPr>
        <w:t>2014</w:t>
      </w:r>
      <w:r>
        <w:rPr>
          <w:color w:val="000000"/>
          <w:spacing w:val="0"/>
          <w:w w:val="100"/>
          <w:position w:val="0"/>
        </w:rPr>
        <w:t>年动工，预计</w:t>
      </w:r>
      <w:r>
        <w:rPr>
          <w:rFonts w:ascii="Times New Roman" w:eastAsia="Times New Roman" w:hAnsi="Times New Roman" w:cs="Times New Roman"/>
          <w:color w:val="000000"/>
          <w:spacing w:val="0"/>
          <w:w w:val="100"/>
          <w:position w:val="0"/>
        </w:rPr>
        <w:t>2020</w:t>
      </w:r>
      <w:r>
        <w:rPr>
          <w:color w:val="000000"/>
          <w:spacing w:val="0"/>
          <w:w w:val="100"/>
          <w:position w:val="0"/>
        </w:rPr>
        <w:t>年完成建设。</w:t>
      </w:r>
    </w:p>
    <w:p>
      <w:pPr>
        <w:pStyle w:val="Style33"/>
        <w:keepNext w:val="0"/>
        <w:keepLines w:val="0"/>
        <w:widowControl w:val="0"/>
        <w:shd w:val="clear" w:color="auto" w:fill="auto"/>
        <w:tabs>
          <w:tab w:pos="675" w:val="left"/>
        </w:tabs>
        <w:bidi w:val="0"/>
        <w:spacing w:before="0" w:after="0" w:line="315" w:lineRule="exact"/>
        <w:ind w:left="0" w:right="0"/>
        <w:jc w:val="both"/>
      </w:pPr>
      <w:bookmarkStart w:id="72" w:name="bookmark72"/>
      <w:r>
        <w:rPr>
          <w:rFonts w:ascii="Times New Roman" w:eastAsia="Times New Roman" w:hAnsi="Times New Roman" w:cs="Times New Roman"/>
          <w:color w:val="000000"/>
          <w:spacing w:val="0"/>
          <w:w w:val="100"/>
          <w:position w:val="0"/>
        </w:rPr>
        <w:t>6</w:t>
      </w:r>
      <w:bookmarkEnd w:id="72"/>
      <w:r>
        <w:rPr>
          <w:color w:val="000000"/>
          <w:spacing w:val="0"/>
          <w:w w:val="100"/>
          <w:position w:val="0"/>
        </w:rPr>
        <w:t>、</w:t>
        <w:tab/>
        <w:t>建筑工业化、建设产业化步伐加速。</w:t>
      </w:r>
      <w:r>
        <w:rPr>
          <w:rFonts w:ascii="Times New Roman" w:eastAsia="Times New Roman" w:hAnsi="Times New Roman" w:cs="Times New Roman"/>
          <w:color w:val="000000"/>
          <w:spacing w:val="0"/>
          <w:w w:val="100"/>
          <w:position w:val="0"/>
        </w:rPr>
        <w:t>NPC</w:t>
      </w:r>
      <w:r>
        <w:rPr>
          <w:color w:val="000000"/>
          <w:spacing w:val="0"/>
          <w:w w:val="100"/>
          <w:position w:val="0"/>
        </w:rPr>
        <w:t>公司完成南通滨海工业园区现代化加工厂投资建设，工业化全预制装配结 构技术体系创新研究获得江苏省科学技术三等奖。</w:t>
      </w:r>
    </w:p>
    <w:p>
      <w:pPr>
        <w:pStyle w:val="Style33"/>
        <w:keepNext w:val="0"/>
        <w:keepLines w:val="0"/>
        <w:widowControl w:val="0"/>
        <w:shd w:val="clear" w:color="auto" w:fill="auto"/>
        <w:tabs>
          <w:tab w:pos="670" w:val="left"/>
        </w:tabs>
        <w:bidi w:val="0"/>
        <w:spacing w:before="0" w:after="0" w:line="315" w:lineRule="exact"/>
        <w:ind w:left="0" w:right="0"/>
        <w:jc w:val="both"/>
      </w:pPr>
      <w:bookmarkStart w:id="73" w:name="bookmark73"/>
      <w:r>
        <w:rPr>
          <w:rFonts w:ascii="Times New Roman" w:eastAsia="Times New Roman" w:hAnsi="Times New Roman" w:cs="Times New Roman"/>
          <w:color w:val="000000"/>
          <w:spacing w:val="0"/>
          <w:w w:val="100"/>
          <w:position w:val="0"/>
        </w:rPr>
        <w:t>7</w:t>
      </w:r>
      <w:bookmarkEnd w:id="73"/>
      <w:r>
        <w:rPr>
          <w:color w:val="000000"/>
          <w:spacing w:val="0"/>
          <w:w w:val="100"/>
          <w:position w:val="0"/>
        </w:rPr>
        <w:t>、</w:t>
        <w:tab/>
        <w:t>公司融资渠道进一步拓宽，公司现有融资渠道包括了银行、信托、证券公司、基金公司、私募基金等多种渠道，融 资成本得到了控制，股权融资比例上升。</w:t>
      </w:r>
    </w:p>
    <w:p>
      <w:pPr>
        <w:pStyle w:val="Style33"/>
        <w:keepNext w:val="0"/>
        <w:keepLines w:val="0"/>
        <w:widowControl w:val="0"/>
        <w:shd w:val="clear" w:color="auto" w:fill="auto"/>
        <w:tabs>
          <w:tab w:pos="679" w:val="left"/>
        </w:tabs>
        <w:bidi w:val="0"/>
        <w:spacing w:before="0" w:after="120" w:line="315" w:lineRule="exact"/>
        <w:ind w:left="0" w:right="0"/>
        <w:jc w:val="both"/>
      </w:pPr>
      <w:bookmarkStart w:id="74" w:name="bookmark74"/>
      <w:r>
        <w:rPr>
          <w:rFonts w:ascii="Times New Roman" w:eastAsia="Times New Roman" w:hAnsi="Times New Roman" w:cs="Times New Roman"/>
          <w:color w:val="000000"/>
          <w:spacing w:val="0"/>
          <w:w w:val="100"/>
          <w:position w:val="0"/>
        </w:rPr>
        <w:t>8</w:t>
      </w:r>
      <w:bookmarkEnd w:id="74"/>
      <w:r>
        <w:rPr>
          <w:color w:val="000000"/>
          <w:spacing w:val="0"/>
          <w:w w:val="100"/>
          <w:position w:val="0"/>
        </w:rPr>
        <w:t>、</w:t>
        <w:tab/>
        <w:t>公司社会声誉稳步提升，</w:t>
      </w:r>
      <w:r>
        <w:rPr>
          <w:rFonts w:ascii="Times New Roman" w:eastAsia="Times New Roman" w:hAnsi="Times New Roman" w:cs="Times New Roman"/>
          <w:color w:val="000000"/>
          <w:spacing w:val="0"/>
          <w:w w:val="100"/>
          <w:position w:val="0"/>
        </w:rPr>
        <w:t>201</w:t>
      </w:r>
      <w:r>
        <w:rPr>
          <w:color w:val="000000"/>
          <w:spacing w:val="0"/>
          <w:w w:val="100"/>
          <w:position w:val="0"/>
        </w:rPr>
        <w:t>葬公司荣获</w:t>
      </w:r>
      <w:r>
        <w:rPr>
          <w:rFonts w:ascii="Times New Roman" w:eastAsia="Times New Roman" w:hAnsi="Times New Roman" w:cs="Times New Roman"/>
          <w:color w:val="000000"/>
          <w:spacing w:val="0"/>
          <w:w w:val="100"/>
          <w:position w:val="0"/>
        </w:rPr>
        <w:t>*</w:t>
      </w:r>
      <w:r>
        <w:rPr>
          <w:color w:val="000000"/>
          <w:spacing w:val="0"/>
          <w:w w:val="100"/>
          <w:position w:val="0"/>
        </w:rPr>
        <w:t>中国房地产开发企业品牌价值成长性</w:t>
      </w:r>
      <w:r>
        <w:rPr>
          <w:rFonts w:ascii="Times New Roman" w:eastAsia="Times New Roman" w:hAnsi="Times New Roman" w:cs="Times New Roman"/>
          <w:color w:val="000000"/>
          <w:spacing w:val="0"/>
          <w:w w:val="100"/>
          <w:position w:val="0"/>
        </w:rPr>
        <w:t>10</w:t>
      </w:r>
      <w:r>
        <w:rPr>
          <w:color w:val="000000"/>
          <w:spacing w:val="0"/>
          <w:w w:val="100"/>
          <w:position w:val="0"/>
        </w:rPr>
        <w:t>强”、</w:t>
      </w:r>
      <w:r>
        <w:rPr>
          <w:rFonts w:ascii="Times New Roman" w:eastAsia="Times New Roman" w:hAnsi="Times New Roman" w:cs="Times New Roman"/>
          <w:color w:val="000000"/>
          <w:spacing w:val="0"/>
          <w:w w:val="100"/>
          <w:position w:val="0"/>
        </w:rPr>
        <w:t>42013</w:t>
      </w:r>
      <w:r>
        <w:rPr>
          <w:color w:val="000000"/>
          <w:spacing w:val="0"/>
          <w:w w:val="100"/>
          <w:position w:val="0"/>
        </w:rPr>
        <w:t>年中国商业综合体新地 标大奖中国地产金砖奖一</w:t>
      </w:r>
      <w:r>
        <w:rPr>
          <w:rFonts w:ascii="Times New Roman" w:eastAsia="Times New Roman" w:hAnsi="Times New Roman" w:cs="Times New Roman"/>
          <w:color w:val="000000"/>
          <w:spacing w:val="0"/>
          <w:w w:val="100"/>
          <w:position w:val="0"/>
        </w:rPr>
        <w:t>2013</w:t>
      </w:r>
      <w:r>
        <w:rPr>
          <w:color w:val="000000"/>
          <w:spacing w:val="0"/>
          <w:w w:val="100"/>
          <w:position w:val="0"/>
        </w:rPr>
        <w:t>中国城镇化建设卓越成就大奖”、</w:t>
      </w:r>
      <w:r>
        <w:rPr>
          <w:rFonts w:ascii="Times New Roman" w:eastAsia="Times New Roman" w:hAnsi="Times New Roman" w:cs="Times New Roman"/>
          <w:color w:val="000000"/>
          <w:spacing w:val="0"/>
          <w:w w:val="100"/>
          <w:position w:val="0"/>
        </w:rPr>
        <w:t>“2013</w:t>
      </w:r>
      <w:r>
        <w:rPr>
          <w:color w:val="000000"/>
          <w:spacing w:val="0"/>
          <w:w w:val="100"/>
          <w:position w:val="0"/>
        </w:rPr>
        <w:t>年江苏省最具爱心慈善捐赠企业”、公司全资子 公司 ——江苏中南建筑产业集团有限公司首次进入中国建筑企业</w:t>
      </w:r>
      <w:r>
        <w:rPr>
          <w:rFonts w:ascii="Times New Roman" w:eastAsia="Times New Roman" w:hAnsi="Times New Roman" w:cs="Times New Roman"/>
          <w:color w:val="000000"/>
          <w:spacing w:val="0"/>
          <w:w w:val="100"/>
          <w:position w:val="0"/>
        </w:rPr>
        <w:t>500</w:t>
      </w:r>
      <w:r>
        <w:rPr>
          <w:color w:val="000000"/>
          <w:spacing w:val="0"/>
          <w:w w:val="100"/>
          <w:position w:val="0"/>
        </w:rPr>
        <w:t>强第</w:t>
      </w:r>
      <w:r>
        <w:rPr>
          <w:rFonts w:ascii="Times New Roman" w:eastAsia="Times New Roman" w:hAnsi="Times New Roman" w:cs="Times New Roman"/>
          <w:color w:val="000000"/>
          <w:spacing w:val="0"/>
          <w:w w:val="100"/>
          <w:position w:val="0"/>
        </w:rPr>
        <w:t>10</w:t>
      </w:r>
      <w:r>
        <w:rPr>
          <w:color w:val="000000"/>
          <w:spacing w:val="0"/>
          <w:w w:val="100"/>
          <w:position w:val="0"/>
        </w:rPr>
        <w:t>名。</w:t>
      </w:r>
    </w:p>
    <w:p>
      <w:pPr>
        <w:pStyle w:val="Style28"/>
        <w:keepNext/>
        <w:keepLines/>
        <w:widowControl w:val="0"/>
        <w:shd w:val="clear" w:color="auto" w:fill="auto"/>
        <w:bidi w:val="0"/>
        <w:spacing w:before="0" w:after="3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、主营业务分析</w:t>
      </w:r>
      <w:bookmarkEnd w:id="75"/>
      <w:bookmarkEnd w:id="76"/>
      <w:bookmarkEnd w:id="78"/>
    </w:p>
    <w:p>
      <w:pPr>
        <w:pStyle w:val="Style38"/>
        <w:keepNext/>
        <w:keepLines/>
        <w:widowControl w:val="0"/>
        <w:shd w:val="clear" w:color="auto" w:fill="auto"/>
        <w:tabs>
          <w:tab w:pos="373" w:val="left"/>
        </w:tabs>
        <w:bidi w:val="0"/>
        <w:spacing w:before="0" w:after="2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b/>
          <w:bCs/>
          <w:color w:val="000000"/>
          <w:spacing w:val="0"/>
          <w:w w:val="100"/>
          <w:position w:val="0"/>
        </w:rPr>
        <w:t>1</w:t>
      </w:r>
      <w:bookmarkEnd w:id="81"/>
      <w:r>
        <w:rPr>
          <w:color w:val="000000"/>
          <w:spacing w:val="0"/>
          <w:w w:val="100"/>
          <w:position w:val="0"/>
        </w:rPr>
        <w:t>、</w:t>
        <w:tab/>
        <w:t>概述</w:t>
      </w:r>
      <w:bookmarkEnd w:id="79"/>
      <w:bookmarkEnd w:id="80"/>
      <w:bookmarkEnd w:id="82"/>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183.26</w:t>
      </w:r>
      <w:r>
        <w:rPr>
          <w:color w:val="000000"/>
          <w:spacing w:val="0"/>
          <w:w w:val="100"/>
          <w:position w:val="0"/>
        </w:rPr>
        <w:t>亿元，同比增长</w:t>
      </w:r>
      <w:r>
        <w:rPr>
          <w:rFonts w:ascii="Times New Roman" w:eastAsia="Times New Roman" w:hAnsi="Times New Roman" w:cs="Times New Roman"/>
          <w:color w:val="000000"/>
          <w:spacing w:val="0"/>
          <w:w w:val="100"/>
          <w:position w:val="0"/>
        </w:rPr>
        <w:t>40.60%,</w:t>
      </w:r>
      <w:r>
        <w:rPr>
          <w:color w:val="000000"/>
          <w:spacing w:val="0"/>
          <w:w w:val="100"/>
          <w:position w:val="0"/>
        </w:rPr>
        <w:t>营业利润</w:t>
      </w:r>
      <w:r>
        <w:rPr>
          <w:rFonts w:ascii="Times New Roman" w:eastAsia="Times New Roman" w:hAnsi="Times New Roman" w:cs="Times New Roman"/>
          <w:color w:val="000000"/>
          <w:spacing w:val="0"/>
          <w:w w:val="100"/>
          <w:position w:val="0"/>
        </w:rPr>
        <w:t>20.99</w:t>
      </w:r>
      <w:r>
        <w:rPr>
          <w:color w:val="000000"/>
          <w:spacing w:val="0"/>
          <w:w w:val="100"/>
          <w:position w:val="0"/>
        </w:rPr>
        <w:t>亿元，同比增长</w:t>
      </w:r>
      <w:r>
        <w:rPr>
          <w:rFonts w:ascii="Times New Roman" w:eastAsia="Times New Roman" w:hAnsi="Times New Roman" w:cs="Times New Roman"/>
          <w:color w:val="000000"/>
          <w:spacing w:val="0"/>
          <w:w w:val="100"/>
          <w:position w:val="0"/>
        </w:rPr>
        <w:t>32.94%,</w:t>
      </w:r>
      <w:r>
        <w:rPr>
          <w:color w:val="000000"/>
          <w:spacing w:val="0"/>
          <w:w w:val="100"/>
          <w:position w:val="0"/>
        </w:rPr>
        <w:t>归属于母公司 所有者净利润</w:t>
      </w:r>
      <w:r>
        <w:rPr>
          <w:rFonts w:ascii="Times New Roman" w:eastAsia="Times New Roman" w:hAnsi="Times New Roman" w:cs="Times New Roman"/>
          <w:color w:val="000000"/>
          <w:spacing w:val="0"/>
          <w:w w:val="100"/>
          <w:position w:val="0"/>
        </w:rPr>
        <w:t>12.09</w:t>
      </w:r>
      <w:r>
        <w:rPr>
          <w:color w:val="000000"/>
          <w:spacing w:val="0"/>
          <w:w w:val="100"/>
          <w:position w:val="0"/>
        </w:rPr>
        <w:t>亿元，同比增长</w:t>
      </w:r>
      <w:r>
        <w:rPr>
          <w:rFonts w:ascii="Times New Roman" w:eastAsia="Times New Roman" w:hAnsi="Times New Roman" w:cs="Times New Roman"/>
          <w:color w:val="000000"/>
          <w:spacing w:val="0"/>
          <w:w w:val="100"/>
          <w:position w:val="0"/>
        </w:rPr>
        <w:t>17.17%</w:t>
      </w:r>
      <w:r>
        <w:rPr>
          <w:color w:val="000000"/>
          <w:spacing w:val="0"/>
          <w:w w:val="100"/>
          <w:position w:val="0"/>
        </w:rPr>
        <w:t>。截至</w:t>
      </w:r>
      <w:r>
        <w:rPr>
          <w:rFonts w:ascii="Times New Roman" w:eastAsia="Times New Roman" w:hAnsi="Times New Roman" w:cs="Times New Roman"/>
          <w:color w:val="000000"/>
          <w:spacing w:val="0"/>
          <w:w w:val="100"/>
          <w:position w:val="0"/>
        </w:rPr>
        <w:t>201</w:t>
      </w:r>
      <w:r>
        <w:rPr>
          <w:color w:val="000000"/>
          <w:spacing w:val="0"/>
          <w:w w:val="100"/>
          <w:position w:val="0"/>
        </w:rPr>
        <w:t>葬</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rPr>
        <w:t>651.12</w:t>
      </w:r>
      <w:r>
        <w:rPr>
          <w:color w:val="000000"/>
          <w:spacing w:val="0"/>
          <w:w w:val="100"/>
          <w:position w:val="0"/>
        </w:rPr>
        <w:t>亿元，同比增长</w:t>
      </w:r>
      <w:r>
        <w:rPr>
          <w:rFonts w:ascii="Times New Roman" w:eastAsia="Times New Roman" w:hAnsi="Times New Roman" w:cs="Times New Roman"/>
          <w:color w:val="000000"/>
          <w:spacing w:val="0"/>
          <w:w w:val="100"/>
          <w:position w:val="0"/>
        </w:rPr>
        <w:t>36.11%</w:t>
      </w:r>
      <w:r>
        <w:rPr>
          <w:color w:val="000000"/>
          <w:spacing w:val="0"/>
          <w:w w:val="100"/>
          <w:position w:val="0"/>
        </w:rPr>
        <w:t>；</w:t>
      </w:r>
      <w:r>
        <w:rPr>
          <w:color w:val="000000"/>
          <w:spacing w:val="0"/>
          <w:w w:val="100"/>
          <w:position w:val="0"/>
        </w:rPr>
        <w:t>归属于上市 公司股东的所有者权益</w:t>
      </w:r>
      <w:r>
        <w:rPr>
          <w:rFonts w:ascii="Times New Roman" w:eastAsia="Times New Roman" w:hAnsi="Times New Roman" w:cs="Times New Roman"/>
          <w:color w:val="000000"/>
          <w:spacing w:val="0"/>
          <w:w w:val="100"/>
          <w:position w:val="0"/>
        </w:rPr>
        <w:t>77.36</w:t>
      </w:r>
      <w:r>
        <w:rPr>
          <w:color w:val="000000"/>
          <w:spacing w:val="0"/>
          <w:w w:val="100"/>
          <w:position w:val="0"/>
        </w:rPr>
        <w:t>亿元，同比增长</w:t>
      </w:r>
      <w:r>
        <w:rPr>
          <w:rFonts w:ascii="Times New Roman" w:eastAsia="Times New Roman" w:hAnsi="Times New Roman" w:cs="Times New Roman"/>
          <w:color w:val="000000"/>
          <w:spacing w:val="0"/>
          <w:w w:val="100"/>
          <w:position w:val="0"/>
        </w:rPr>
        <w:t xml:space="preserve">19.51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公司回顾总结前期披露的发展战略和经营计划在报告期内的进展情况</w:t>
      </w:r>
    </w:p>
    <w:p>
      <w:pPr>
        <w:pStyle w:val="Style33"/>
        <w:keepNext w:val="0"/>
        <w:keepLines w:val="0"/>
        <w:widowControl w:val="0"/>
        <w:shd w:val="clear" w:color="auto" w:fill="auto"/>
        <w:bidi w:val="0"/>
        <w:spacing w:before="0" w:after="0" w:line="315" w:lineRule="exact"/>
        <w:ind w:left="0" w:right="0" w:firstLine="300"/>
        <w:jc w:val="left"/>
      </w:pPr>
      <w:r>
        <w:rPr>
          <w:color w:val="000000"/>
          <w:spacing w:val="0"/>
          <w:w w:val="100"/>
          <w:position w:val="0"/>
        </w:rPr>
        <w:t>报告期内，经过公司全体员工的共同努力，较好地完成了年初制定的各项生产经营计划。公司计划签约金额</w:t>
      </w:r>
      <w:r>
        <w:rPr>
          <w:rFonts w:ascii="Times New Roman" w:eastAsia="Times New Roman" w:hAnsi="Times New Roman" w:cs="Times New Roman"/>
          <w:color w:val="000000"/>
          <w:spacing w:val="0"/>
          <w:w w:val="100"/>
          <w:position w:val="0"/>
        </w:rPr>
        <w:t>120</w:t>
      </w:r>
      <w:r>
        <w:rPr>
          <w:color w:val="000000"/>
          <w:spacing w:val="0"/>
          <w:w w:val="100"/>
          <w:position w:val="0"/>
        </w:rPr>
        <w:t>亿元， 实际完成签约金额</w:t>
      </w:r>
      <w:r>
        <w:rPr>
          <w:rFonts w:ascii="Times New Roman" w:eastAsia="Times New Roman" w:hAnsi="Times New Roman" w:cs="Times New Roman"/>
          <w:color w:val="000000"/>
          <w:spacing w:val="0"/>
          <w:w w:val="100"/>
          <w:position w:val="0"/>
        </w:rPr>
        <w:t>156.5</w:t>
      </w:r>
      <w:r>
        <w:rPr>
          <w:color w:val="000000"/>
          <w:spacing w:val="0"/>
          <w:w w:val="100"/>
          <w:position w:val="0"/>
        </w:rPr>
        <w:t>亿元；计划新开工面积</w:t>
      </w:r>
      <w:r>
        <w:rPr>
          <w:rFonts w:ascii="Times New Roman" w:eastAsia="Times New Roman" w:hAnsi="Times New Roman" w:cs="Times New Roman"/>
          <w:color w:val="000000"/>
          <w:spacing w:val="0"/>
          <w:w w:val="100"/>
          <w:position w:val="0"/>
        </w:rPr>
        <w:t>200</w:t>
      </w:r>
      <w:r>
        <w:rPr>
          <w:color w:val="000000"/>
          <w:spacing w:val="0"/>
          <w:w w:val="100"/>
          <w:position w:val="0"/>
        </w:rPr>
        <w:t>万平方米，实际新开工面积</w:t>
      </w:r>
      <w:r>
        <w:rPr>
          <w:rFonts w:ascii="Times New Roman" w:eastAsia="Times New Roman" w:hAnsi="Times New Roman" w:cs="Times New Roman"/>
          <w:color w:val="000000"/>
          <w:spacing w:val="0"/>
          <w:w w:val="100"/>
          <w:position w:val="0"/>
        </w:rPr>
        <w:t>250</w:t>
      </w:r>
      <w:r>
        <w:rPr>
          <w:color w:val="000000"/>
          <w:spacing w:val="0"/>
          <w:w w:val="100"/>
          <w:position w:val="0"/>
        </w:rPr>
        <w:t>万平方米；建筑工程业务计划实现业务收 入</w:t>
      </w:r>
      <w:r>
        <w:rPr>
          <w:rFonts w:ascii="Times New Roman" w:eastAsia="Times New Roman" w:hAnsi="Times New Roman" w:cs="Times New Roman"/>
          <w:color w:val="000000"/>
          <w:spacing w:val="0"/>
          <w:w w:val="100"/>
          <w:position w:val="0"/>
        </w:rPr>
        <w:t>100</w:t>
      </w:r>
      <w:r>
        <w:rPr>
          <w:color w:val="000000"/>
          <w:spacing w:val="0"/>
          <w:w w:val="100"/>
          <w:position w:val="0"/>
        </w:rPr>
        <w:t>亿元，实际完成施工业务收入</w:t>
      </w:r>
      <w:r>
        <w:rPr>
          <w:rFonts w:ascii="Times New Roman" w:eastAsia="Times New Roman" w:hAnsi="Times New Roman" w:cs="Times New Roman"/>
          <w:color w:val="000000"/>
          <w:spacing w:val="0"/>
          <w:w w:val="100"/>
          <w:position w:val="0"/>
        </w:rPr>
        <w:t>107</w:t>
      </w:r>
      <w:r>
        <w:rPr>
          <w:color w:val="000000"/>
          <w:spacing w:val="0"/>
          <w:w w:val="100"/>
          <w:position w:val="0"/>
        </w:rPr>
        <w:t>亿元；公司土地获取方面，计划完成</w:t>
      </w:r>
      <w:r>
        <w:rPr>
          <w:rFonts w:ascii="Times New Roman" w:eastAsia="Times New Roman" w:hAnsi="Times New Roman" w:cs="Times New Roman"/>
          <w:color w:val="000000"/>
          <w:spacing w:val="0"/>
          <w:w w:val="100"/>
          <w:position w:val="0"/>
        </w:rPr>
        <w:t>3</w:t>
      </w:r>
      <w:r>
        <w:rPr>
          <w:color w:val="000000"/>
          <w:spacing w:val="0"/>
          <w:w w:val="100"/>
          <w:position w:val="0"/>
        </w:rPr>
        <w:t>个以上城市深耕项目，实际完成了昆山、常熟、 海门、泰兴等多个项目的获取。</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3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82" w:val="left"/>
        </w:tabs>
        <w:bidi w:val="0"/>
        <w:spacing w:before="0" w:after="2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b/>
          <w:bCs/>
          <w:color w:val="000000"/>
          <w:spacing w:val="0"/>
          <w:w w:val="100"/>
          <w:position w:val="0"/>
        </w:rPr>
        <w:t>2</w:t>
      </w:r>
      <w:bookmarkEnd w:id="85"/>
      <w:r>
        <w:rPr>
          <w:color w:val="000000"/>
          <w:spacing w:val="0"/>
          <w:w w:val="100"/>
          <w:position w:val="0"/>
        </w:rPr>
        <w:t>、</w:t>
        <w:tab/>
        <w:t>收入</w:t>
      </w:r>
      <w:bookmarkEnd w:id="83"/>
      <w:bookmarkEnd w:id="84"/>
      <w:bookmarkEnd w:id="86"/>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报告期内，公司实现收入总额</w:t>
      </w:r>
      <w:r>
        <w:rPr>
          <w:rFonts w:ascii="Times New Roman" w:eastAsia="Times New Roman" w:hAnsi="Times New Roman" w:cs="Times New Roman"/>
          <w:color w:val="000000"/>
          <w:spacing w:val="0"/>
          <w:w w:val="100"/>
          <w:position w:val="0"/>
        </w:rPr>
        <w:t>183.26</w:t>
      </w:r>
      <w:r>
        <w:rPr>
          <w:color w:val="000000"/>
          <w:spacing w:val="0"/>
          <w:w w:val="100"/>
          <w:position w:val="0"/>
        </w:rPr>
        <w:t>亿元，其中建筑工程业务实现收入</w:t>
      </w:r>
      <w:r>
        <w:rPr>
          <w:rFonts w:ascii="Times New Roman" w:eastAsia="Times New Roman" w:hAnsi="Times New Roman" w:cs="Times New Roman"/>
          <w:color w:val="000000"/>
          <w:spacing w:val="0"/>
          <w:w w:val="100"/>
          <w:position w:val="0"/>
        </w:rPr>
        <w:t>92.45</w:t>
      </w:r>
      <w:r>
        <w:rPr>
          <w:color w:val="000000"/>
          <w:spacing w:val="0"/>
          <w:w w:val="100"/>
          <w:position w:val="0"/>
        </w:rPr>
        <w:t>亿元（不包括与内部房地产项目公司抵消的 关联交易约</w:t>
      </w:r>
      <w:r>
        <w:rPr>
          <w:rFonts w:ascii="Times New Roman" w:eastAsia="Times New Roman" w:hAnsi="Times New Roman" w:cs="Times New Roman"/>
          <w:color w:val="000000"/>
          <w:spacing w:val="0"/>
          <w:w w:val="100"/>
          <w:position w:val="0"/>
        </w:rPr>
        <w:t>16</w:t>
      </w:r>
      <w:r>
        <w:rPr>
          <w:color w:val="000000"/>
          <w:spacing w:val="0"/>
          <w:w w:val="100"/>
          <w:position w:val="0"/>
        </w:rPr>
        <w:t>亿元），房地产开发结算金额</w:t>
      </w:r>
      <w:r>
        <w:rPr>
          <w:rFonts w:ascii="Times New Roman" w:eastAsia="Times New Roman" w:hAnsi="Times New Roman" w:cs="Times New Roman"/>
          <w:color w:val="000000"/>
          <w:spacing w:val="0"/>
          <w:w w:val="100"/>
          <w:position w:val="0"/>
        </w:rPr>
        <w:t>88.12</w:t>
      </w:r>
      <w:r>
        <w:rPr>
          <w:color w:val="000000"/>
          <w:spacing w:val="0"/>
          <w:w w:val="100"/>
          <w:position w:val="0"/>
        </w:rPr>
        <w:t>亿元，主要结算项目有常熟中南世纪城、南通中南世纪花城、青岛中南世 纪城、海门中南世纪城、盐城中南世纪城、吴江中南世纪城等项目（具体详见本节——项目进度表）。</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公司实物销售收入是否大于劳务收入</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公司重大的在手订单情况</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公司报告期内产品或服务发生重大变化或调整有关情况</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80" w:line="315"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1,178,009,307.88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361,189,416.42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218,846,213.98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201,749,648.63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201,705,418.85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194,518,610.00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1,178,009,307.88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6.43%</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b/>
          <w:bCs/>
          <w:color w:val="000000"/>
          <w:spacing w:val="0"/>
          <w:w w:val="100"/>
          <w:position w:val="0"/>
        </w:rPr>
        <w:t>3</w:t>
      </w:r>
      <w:bookmarkEnd w:id="89"/>
      <w:r>
        <w:rPr>
          <w:color w:val="000000"/>
          <w:spacing w:val="0"/>
          <w:w w:val="100"/>
          <w:position w:val="0"/>
        </w:rPr>
        <w:t>、成本</w:t>
      </w:r>
      <w:bookmarkEnd w:id="87"/>
      <w:bookmarkEnd w:id="88"/>
      <w:bookmarkEnd w:id="9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房产开发成本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5,419,478,603.29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2,648,216,590.90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7,358,801,821.99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5,817,436,386.65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109,789,582.94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307,219,536.52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房产开发成本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5,419,478,603.29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2,648,216,590.90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7,358,801,821.99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5,817,436,386.65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109,789,582.94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307,219,536.52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本年度房地产结算金额大幅增加，导致房地产开发成本比重增加。</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3,815,384,583.13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昆山市市级非税收入财政汇缴专户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1,085,430,593.19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常熟市土地交易所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1,073,227,087.00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676,924,788.20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上海斌峰建筑安装有限公司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648,077,903.63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331,724,211.11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3,815,384,583.13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15.1%</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b/>
          <w:bCs/>
          <w:color w:val="000000"/>
          <w:spacing w:val="0"/>
          <w:w w:val="100"/>
          <w:position w:val="0"/>
        </w:rPr>
        <w:t>4</w:t>
      </w:r>
      <w:bookmarkEnd w:id="93"/>
      <w:r>
        <w:rPr>
          <w:color w:val="000000"/>
          <w:spacing w:val="0"/>
          <w:w w:val="100"/>
          <w:position w:val="0"/>
        </w:rPr>
        <w:t>、费用</w:t>
      </w:r>
      <w:bookmarkEnd w:id="91"/>
      <w:bookmarkEnd w:id="92"/>
      <w:bookmarkEnd w:id="94"/>
    </w:p>
    <w:p>
      <w:pPr>
        <w:pStyle w:val="Style3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报告期内，公司费用增长情况如下:</w:t>
      </w:r>
      <w:r>
        <w:br w:type="page"/>
      </w:r>
    </w:p>
    <w:tbl>
      <w:tblPr>
        <w:tblOverlap w:val="never"/>
        <w:jc w:val="center"/>
        <w:tblLayout w:type="fixed"/>
      </w:tblPr>
      <w:tblGrid>
        <w:gridCol w:w="2294"/>
        <w:gridCol w:w="2534"/>
        <w:gridCol w:w="2410"/>
        <w:gridCol w:w="2280"/>
      </w:tblGrid>
      <w:tr>
        <w:trPr>
          <w:trHeight w:val="360" w:hRule="exact"/>
        </w:trPr>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19"/>
                <w:szCs w:val="19"/>
              </w:rPr>
              <w:t>年度</w:t>
            </w:r>
          </w:p>
        </w:tc>
        <w:tc>
          <w:tcPr>
            <w:tcBorders>
              <w:top w:val="single" w:sz="4"/>
              <w:lef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2012</w:t>
            </w:r>
            <w:r>
              <w:rPr>
                <w:color w:val="000000"/>
                <w:spacing w:val="0"/>
                <w:w w:val="100"/>
                <w:position w:val="0"/>
                <w:sz w:val="19"/>
                <w:szCs w:val="19"/>
              </w:rPr>
              <w:t>年度</w:t>
            </w:r>
          </w:p>
        </w:tc>
        <w:tc>
          <w:tcPr>
            <w:tcBorders>
              <w:top w:val="single" w:sz="4"/>
              <w:left w:val="single" w:sz="4"/>
              <w:right w:val="single" w:sz="4"/>
            </w:tcBorders>
            <w:shd w:val="clear" w:color="auto" w:fill="C0C0C0"/>
            <w:vAlign w:val="bottom"/>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同比增减</w:t>
            </w:r>
          </w:p>
        </w:tc>
      </w:tr>
      <w:tr>
        <w:trPr>
          <w:trHeight w:val="422"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432,955,003.95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334,741,797.71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29.34%</w:t>
            </w:r>
          </w:p>
        </w:tc>
      </w:tr>
      <w:tr>
        <w:trPr>
          <w:trHeight w:val="42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1,149,481,595.63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946,889,030.76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21.40%</w:t>
            </w:r>
          </w:p>
        </w:tc>
      </w:tr>
      <w:tr>
        <w:trPr>
          <w:trHeight w:val="427" w:hRule="exact"/>
        </w:trPr>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425,110,435.59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496,979,421.97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-14.46%</w:t>
            </w:r>
          </w:p>
        </w:tc>
      </w:tr>
      <w:tr>
        <w:trPr>
          <w:trHeight w:val="437" w:hRule="exact"/>
        </w:trPr>
        <w:tc>
          <w:tcPr>
            <w:tcBorders>
              <w:top w:val="single" w:sz="4"/>
              <w:left w:val="single" w:sz="4"/>
              <w:bottom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716,932,023.24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526,064,572.29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36.28%</w:t>
            </w:r>
          </w:p>
        </w:tc>
      </w:tr>
    </w:tbl>
    <w:p>
      <w:pPr>
        <w:widowControl w:val="0"/>
        <w:spacing w:after="259" w:line="1" w:lineRule="exact"/>
      </w:pP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原因说明：</w:t>
      </w:r>
    </w:p>
    <w:p>
      <w:pPr>
        <w:pStyle w:val="Style33"/>
        <w:keepNext w:val="0"/>
        <w:keepLines w:val="0"/>
        <w:widowControl w:val="0"/>
        <w:numPr>
          <w:ilvl w:val="0"/>
          <w:numId w:val="1"/>
        </w:numPr>
        <w:shd w:val="clear" w:color="auto" w:fill="auto"/>
        <w:tabs>
          <w:tab w:pos="906" w:val="left"/>
        </w:tabs>
        <w:bidi w:val="0"/>
        <w:spacing w:before="0" w:after="0" w:line="312" w:lineRule="exact"/>
        <w:ind w:left="0" w:right="0" w:firstLine="480"/>
        <w:jc w:val="left"/>
      </w:pPr>
      <w:bookmarkStart w:id="95" w:name="bookmark95"/>
      <w:bookmarkEnd w:id="95"/>
      <w:r>
        <w:rPr>
          <w:color w:val="000000"/>
          <w:spacing w:val="0"/>
          <w:w w:val="100"/>
          <w:position w:val="0"/>
        </w:rPr>
        <w:t>销售费用同比增长主要是公司新进城市增加，新项目需要投入营销费用增加、项目增加，销售人员人工总额也相 应增加；</w:t>
      </w:r>
    </w:p>
    <w:p>
      <w:pPr>
        <w:pStyle w:val="Style33"/>
        <w:keepNext w:val="0"/>
        <w:keepLines w:val="0"/>
        <w:widowControl w:val="0"/>
        <w:numPr>
          <w:ilvl w:val="0"/>
          <w:numId w:val="1"/>
        </w:numPr>
        <w:shd w:val="clear" w:color="auto" w:fill="auto"/>
        <w:tabs>
          <w:tab w:pos="925" w:val="left"/>
        </w:tabs>
        <w:bidi w:val="0"/>
        <w:spacing w:before="0" w:after="0" w:line="312" w:lineRule="exact"/>
        <w:ind w:left="0" w:right="0" w:firstLine="480"/>
        <w:jc w:val="left"/>
      </w:pPr>
      <w:bookmarkStart w:id="96" w:name="bookmark96"/>
      <w:bookmarkEnd w:id="96"/>
      <w:r>
        <w:rPr>
          <w:color w:val="000000"/>
          <w:spacing w:val="0"/>
          <w:w w:val="100"/>
          <w:position w:val="0"/>
        </w:rPr>
        <w:t>管理费用同比增长主要是公司经营规模扩大、项目增加，人工成本和管理成本相应增加；</w:t>
      </w:r>
    </w:p>
    <w:p>
      <w:pPr>
        <w:pStyle w:val="Style33"/>
        <w:keepNext w:val="0"/>
        <w:keepLines w:val="0"/>
        <w:widowControl w:val="0"/>
        <w:numPr>
          <w:ilvl w:val="0"/>
          <w:numId w:val="1"/>
        </w:numPr>
        <w:shd w:val="clear" w:color="auto" w:fill="auto"/>
        <w:tabs>
          <w:tab w:pos="925" w:val="left"/>
        </w:tabs>
        <w:bidi w:val="0"/>
        <w:spacing w:before="0" w:after="0" w:line="312" w:lineRule="exact"/>
        <w:ind w:left="0" w:right="0" w:firstLine="480"/>
        <w:jc w:val="left"/>
      </w:pPr>
      <w:bookmarkStart w:id="97" w:name="bookmark97"/>
      <w:bookmarkEnd w:id="97"/>
      <w:r>
        <w:rPr>
          <w:color w:val="000000"/>
          <w:spacing w:val="0"/>
          <w:w w:val="100"/>
          <w:position w:val="0"/>
        </w:rPr>
        <w:t>财务费用同比下降主要是本期借款费用资本化增加的原因；</w:t>
      </w:r>
    </w:p>
    <w:p>
      <w:pPr>
        <w:pStyle w:val="Style33"/>
        <w:keepNext w:val="0"/>
        <w:keepLines w:val="0"/>
        <w:widowControl w:val="0"/>
        <w:numPr>
          <w:ilvl w:val="0"/>
          <w:numId w:val="1"/>
        </w:numPr>
        <w:shd w:val="clear" w:color="auto" w:fill="auto"/>
        <w:tabs>
          <w:tab w:pos="925" w:val="left"/>
        </w:tabs>
        <w:bidi w:val="0"/>
        <w:spacing w:before="0" w:after="360" w:line="312" w:lineRule="exact"/>
        <w:ind w:left="0" w:right="0" w:firstLine="480"/>
        <w:jc w:val="left"/>
      </w:pPr>
      <w:bookmarkStart w:id="98" w:name="bookmark98"/>
      <w:bookmarkEnd w:id="98"/>
      <w:r>
        <w:rPr>
          <w:color w:val="000000"/>
          <w:spacing w:val="0"/>
          <w:w w:val="100"/>
          <w:position w:val="0"/>
        </w:rPr>
        <w:t>所得税费用同比增加主要是因为当期利润总额增加，当期依据利润总额计提应纳税额增加。</w:t>
      </w:r>
    </w:p>
    <w:p>
      <w:pPr>
        <w:pStyle w:val="Style38"/>
        <w:keepNext/>
        <w:keepLines/>
        <w:widowControl w:val="0"/>
        <w:shd w:val="clear" w:color="auto" w:fill="auto"/>
        <w:tabs>
          <w:tab w:pos="382" w:val="left"/>
        </w:tabs>
        <w:bidi w:val="0"/>
        <w:spacing w:before="0" w:after="2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b/>
          <w:bCs/>
          <w:color w:val="000000"/>
          <w:spacing w:val="0"/>
          <w:w w:val="100"/>
          <w:position w:val="0"/>
        </w:rPr>
        <w:t>5</w:t>
      </w:r>
      <w:bookmarkEnd w:id="101"/>
      <w:r>
        <w:rPr>
          <w:color w:val="000000"/>
          <w:spacing w:val="0"/>
          <w:w w:val="100"/>
          <w:position w:val="0"/>
        </w:rPr>
        <w:t>、</w:t>
        <w:tab/>
        <w:t>研发支出</w:t>
      </w:r>
      <w:bookmarkEnd w:id="100"/>
      <w:bookmarkEnd w:id="102"/>
      <w:bookmarkEnd w:id="99"/>
    </w:p>
    <w:p>
      <w:pPr>
        <w:pStyle w:val="Style33"/>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报告期内，公司无研发费用支出。</w:t>
      </w:r>
    </w:p>
    <w:p>
      <w:pPr>
        <w:pStyle w:val="Style38"/>
        <w:keepNext/>
        <w:keepLines/>
        <w:widowControl w:val="0"/>
        <w:shd w:val="clear" w:color="auto" w:fill="auto"/>
        <w:tabs>
          <w:tab w:pos="382" w:val="left"/>
        </w:tabs>
        <w:bidi w:val="0"/>
        <w:spacing w:before="0" w:after="3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b/>
          <w:bCs/>
          <w:color w:val="000000"/>
          <w:spacing w:val="0"/>
          <w:w w:val="100"/>
          <w:position w:val="0"/>
        </w:rPr>
        <w:t>6</w:t>
      </w:r>
      <w:bookmarkEnd w:id="105"/>
      <w:r>
        <w:rPr>
          <w:color w:val="000000"/>
          <w:spacing w:val="0"/>
          <w:w w:val="100"/>
          <w:position w:val="0"/>
        </w:rPr>
        <w:t>、</w:t>
        <w:tab/>
        <w:t>现金流</w:t>
      </w:r>
      <w:bookmarkEnd w:id="103"/>
      <w:bookmarkEnd w:id="104"/>
      <w:bookmarkEnd w:id="1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19,952,558,671.93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16,802,299,968.95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24,131,728,659.56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17,080,119,086.32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-4,179,169,987.63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-277,819,117.37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9,150,270.31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18,979,276.10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1,140,415,004.10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89,537,235.35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-1,131,264,733.79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-70,557,959.25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19,968,318,267.35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11,885,040,000.00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13,570,155,889.25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10,159,091,141.03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6,398,162,378.10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1,725,948,858.97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1,087,726,174.46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1,377,652,005.89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经营活动现金流入同比增长主要是因为本期销售回款增加；</w:t>
      </w:r>
    </w:p>
    <w:p>
      <w:pPr>
        <w:pStyle w:val="Style33"/>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经营活动现金流出小计同比增长是由于本期土地购置、工程投入、人工费用以及支付税费增加;</w:t>
      </w:r>
    </w:p>
    <w:p>
      <w:pPr>
        <w:pStyle w:val="Style33"/>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经营活动产生的现金流量净额同比下降主要是因为本期下半年土地购置款支付增加较多；</w:t>
      </w:r>
    </w:p>
    <w:p>
      <w:pPr>
        <w:pStyle w:val="Style33"/>
        <w:keepNext w:val="0"/>
        <w:keepLines w:val="0"/>
        <w:widowControl w:val="0"/>
        <w:shd w:val="clear" w:color="auto" w:fill="auto"/>
        <w:bidi w:val="0"/>
        <w:spacing w:before="0" w:after="0" w:line="319" w:lineRule="exact"/>
        <w:ind w:left="0" w:right="0" w:firstLine="220"/>
        <w:jc w:val="left"/>
      </w:pPr>
      <w:r>
        <w:rPr>
          <w:color w:val="000000"/>
          <w:spacing w:val="0"/>
          <w:w w:val="100"/>
          <w:position w:val="0"/>
        </w:rPr>
        <w:t>投资活动现金流入小计同比减少是因为主要是上期处置青岛尚品锦园股权导致上期数较大；</w:t>
      </w:r>
    </w:p>
    <w:p>
      <w:pPr>
        <w:pStyle w:val="Style33"/>
        <w:keepNext w:val="0"/>
        <w:keepLines w:val="0"/>
        <w:widowControl w:val="0"/>
        <w:shd w:val="clear" w:color="auto" w:fill="auto"/>
        <w:bidi w:val="0"/>
        <w:spacing w:before="0" w:after="0" w:line="319" w:lineRule="exact"/>
        <w:ind w:left="0" w:right="0" w:firstLine="220"/>
        <w:jc w:val="left"/>
      </w:pPr>
      <w:r>
        <w:rPr>
          <w:color w:val="000000"/>
          <w:spacing w:val="0"/>
          <w:w w:val="100"/>
          <w:position w:val="0"/>
        </w:rPr>
        <w:t>投资活动现金流出主要是因为总部基地办公楼投资及收购金融机构持有本公司少数股东权益投资所致；</w:t>
      </w:r>
    </w:p>
    <w:p>
      <w:pPr>
        <w:pStyle w:val="Style33"/>
        <w:keepNext w:val="0"/>
        <w:keepLines w:val="0"/>
        <w:widowControl w:val="0"/>
        <w:shd w:val="clear" w:color="auto" w:fill="auto"/>
        <w:bidi w:val="0"/>
        <w:spacing w:before="0" w:after="0" w:line="319" w:lineRule="exact"/>
        <w:ind w:left="0" w:right="0" w:firstLine="220"/>
        <w:jc w:val="left"/>
      </w:pPr>
      <w:r>
        <w:rPr>
          <w:color w:val="000000"/>
          <w:spacing w:val="0"/>
          <w:w w:val="100"/>
          <w:position w:val="0"/>
        </w:rPr>
        <w:t>投资活动产生的现金流量净额同比减少是因为投资活动现金流出金额增长较大造成；</w:t>
      </w:r>
    </w:p>
    <w:p>
      <w:pPr>
        <w:pStyle w:val="Style33"/>
        <w:keepNext w:val="0"/>
        <w:keepLines w:val="0"/>
        <w:widowControl w:val="0"/>
        <w:shd w:val="clear" w:color="auto" w:fill="auto"/>
        <w:bidi w:val="0"/>
        <w:spacing w:before="0" w:after="0" w:line="319" w:lineRule="exact"/>
        <w:ind w:left="0" w:right="0" w:firstLine="220"/>
        <w:jc w:val="left"/>
      </w:pPr>
      <w:r>
        <w:rPr>
          <w:color w:val="000000"/>
          <w:spacing w:val="0"/>
          <w:w w:val="100"/>
          <w:position w:val="0"/>
        </w:rPr>
        <w:t>筹资活动现金流入小计同比增长是由于取得借款现金流入增加；</w:t>
      </w:r>
    </w:p>
    <w:p>
      <w:pPr>
        <w:pStyle w:val="Style33"/>
        <w:keepNext w:val="0"/>
        <w:keepLines w:val="0"/>
        <w:widowControl w:val="0"/>
        <w:shd w:val="clear" w:color="auto" w:fill="auto"/>
        <w:bidi w:val="0"/>
        <w:spacing w:before="0" w:after="0" w:line="319" w:lineRule="exact"/>
        <w:ind w:left="0" w:right="0" w:firstLine="220"/>
        <w:jc w:val="left"/>
      </w:pPr>
      <w:r>
        <w:rPr>
          <w:color w:val="000000"/>
          <w:spacing w:val="0"/>
          <w:w w:val="100"/>
          <w:position w:val="0"/>
        </w:rPr>
        <w:t>筹资活动现金流出小计同比增长是由于偿还债务、支付红利利息增加；</w:t>
      </w:r>
    </w:p>
    <w:p>
      <w:pPr>
        <w:pStyle w:val="Style33"/>
        <w:keepNext w:val="0"/>
        <w:keepLines w:val="0"/>
        <w:widowControl w:val="0"/>
        <w:shd w:val="clear" w:color="auto" w:fill="auto"/>
        <w:bidi w:val="0"/>
        <w:spacing w:before="0" w:after="0" w:line="319" w:lineRule="exact"/>
        <w:ind w:left="0" w:right="0" w:firstLine="220"/>
        <w:jc w:val="left"/>
      </w:pPr>
      <w:r>
        <w:rPr>
          <w:color w:val="000000"/>
          <w:spacing w:val="0"/>
          <w:w w:val="100"/>
          <w:position w:val="0"/>
        </w:rPr>
        <w:t>筹资活动产生的现金流量净额增加是由于本期借款多于还款所致；</w:t>
      </w:r>
    </w:p>
    <w:p>
      <w:pPr>
        <w:pStyle w:val="Style33"/>
        <w:keepNext w:val="0"/>
        <w:keepLines w:val="0"/>
        <w:widowControl w:val="0"/>
        <w:shd w:val="clear" w:color="auto" w:fill="auto"/>
        <w:bidi w:val="0"/>
        <w:spacing w:before="0" w:after="0" w:line="319" w:lineRule="exact"/>
        <w:ind w:left="0" w:right="0" w:firstLine="220"/>
        <w:jc w:val="left"/>
      </w:pPr>
      <w:r>
        <w:rPr>
          <w:color w:val="000000"/>
          <w:spacing w:val="0"/>
          <w:w w:val="100"/>
          <w:position w:val="0"/>
        </w:rPr>
        <w:t>现金及现金等价物净增加额同比减少是因为公司规模扩张，导致土地购置和工程支出增加较快。</w:t>
      </w:r>
    </w:p>
    <w:p>
      <w:pPr>
        <w:pStyle w:val="Style33"/>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报告期内公司经营活动的现金流量与本年度净利润存在重大差异的原因说明</w:t>
      </w:r>
    </w:p>
    <w:p>
      <w:pPr>
        <w:pStyle w:val="Style33"/>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360" w:line="319" w:lineRule="exact"/>
        <w:ind w:left="0" w:right="0"/>
        <w:jc w:val="left"/>
      </w:pPr>
      <w:r>
        <w:rPr>
          <w:color w:val="000000"/>
          <w:spacing w:val="0"/>
          <w:w w:val="100"/>
          <w:position w:val="0"/>
        </w:rPr>
        <w:t>主要原因有：</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本公司房地产业务利润是来源于公司</w:t>
      </w:r>
      <w:r>
        <w:rPr>
          <w:rFonts w:ascii="Times New Roman" w:eastAsia="Times New Roman" w:hAnsi="Times New Roman" w:cs="Times New Roman"/>
          <w:color w:val="000000"/>
          <w:spacing w:val="0"/>
          <w:w w:val="100"/>
          <w:position w:val="0"/>
        </w:rPr>
        <w:t>2011</w:t>
      </w:r>
      <w:r>
        <w:rPr>
          <w:color w:val="000000"/>
          <w:spacing w:val="0"/>
          <w:w w:val="100"/>
          <w:position w:val="0"/>
        </w:rPr>
        <w:t>年出售的房地产项目交房结算，而现金流是</w:t>
      </w:r>
      <w:r>
        <w:rPr>
          <w:rFonts w:ascii="Times New Roman" w:eastAsia="Times New Roman" w:hAnsi="Times New Roman" w:cs="Times New Roman"/>
          <w:color w:val="000000"/>
          <w:spacing w:val="0"/>
          <w:w w:val="100"/>
          <w:position w:val="0"/>
        </w:rPr>
        <w:t>2013</w:t>
      </w:r>
      <w:r>
        <w:rPr>
          <w:color w:val="000000"/>
          <w:spacing w:val="0"/>
          <w:w w:val="100"/>
          <w:position w:val="0"/>
        </w:rPr>
        <w:t>年经营现 金流的反映；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公司在建房地产项目施工投入较大及公司土地获取需要资金支付导致经营性现金流为负；</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公司施工 业务产生利润，但多数工程根据施工合同需要前期投入施工款项，形成应收账款较大，对经营性现金流入造成一定影响。</w:t>
      </w:r>
    </w:p>
    <w:p>
      <w:pPr>
        <w:pStyle w:val="Style28"/>
        <w:keepNext/>
        <w:keepLines/>
        <w:widowControl w:val="0"/>
        <w:shd w:val="clear" w:color="auto" w:fill="auto"/>
        <w:bidi w:val="0"/>
        <w:spacing w:before="0" w:after="36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三</w:t>
      </w:r>
      <w:bookmarkEnd w:id="109"/>
      <w:r>
        <w:rPr>
          <w:color w:val="000000"/>
          <w:spacing w:val="0"/>
          <w:w w:val="100"/>
          <w:position w:val="0"/>
        </w:rPr>
        <w:t>、主营业务构成情况</w:t>
      </w:r>
      <w:bookmarkEnd w:id="107"/>
      <w:bookmarkEnd w:id="108"/>
      <w:bookmarkEnd w:id="1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房屋销售收入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8,812,943,549.99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5,419,478,603.29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9,245,642,000.72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7,358,801,821.99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181,868,935.54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109,789,582.94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房屋销售收入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8,812,943,549.99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5,419,478,603.29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9,245,642,000.72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7,358,801,821.99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181,868,935.54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109,789,582.94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9,335,313,445.09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6,700,785,558.55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其他省份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8,905,141,041.16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6,187,284,449.67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891.88%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适用</w:t>
      </w:r>
      <w:r>
        <w:rPr>
          <w:i/>
          <w:iCs/>
          <w:color w:val="000000"/>
          <w:spacing w:val="0"/>
          <w:w w:val="100"/>
          <w:position w:val="0"/>
        </w:rPr>
        <w:t>/</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四</w:t>
      </w:r>
      <w:bookmarkEnd w:id="113"/>
      <w:r>
        <w:rPr>
          <w:color w:val="000000"/>
          <w:spacing w:val="0"/>
          <w:w w:val="100"/>
          <w:position w:val="0"/>
        </w:rPr>
        <w:t>、资产、负债状况分析</w:t>
      </w:r>
      <w:bookmarkEnd w:id="111"/>
      <w:bookmarkEnd w:id="112"/>
      <w:bookmarkEnd w:id="114"/>
    </w:p>
    <w:p>
      <w:pPr>
        <w:pStyle w:val="Style38"/>
        <w:keepNext/>
        <w:keepLines/>
        <w:widowControl w:val="0"/>
        <w:shd w:val="clear" w:color="auto" w:fill="auto"/>
        <w:bidi w:val="0"/>
        <w:spacing w:before="0" w:after="36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b/>
          <w:bCs/>
          <w:color w:val="000000"/>
          <w:spacing w:val="0"/>
          <w:w w:val="100"/>
          <w:position w:val="0"/>
        </w:rPr>
        <w:t>1</w:t>
      </w:r>
      <w:bookmarkEnd w:id="117"/>
      <w:r>
        <w:rPr>
          <w:color w:val="000000"/>
          <w:spacing w:val="0"/>
          <w:w w:val="100"/>
          <w:position w:val="0"/>
        </w:rPr>
        <w:t>、资产项目重大变动情况</w:t>
      </w:r>
      <w:bookmarkEnd w:id="115"/>
      <w:bookmarkEnd w:id="116"/>
      <w:bookmarkEnd w:id="118"/>
    </w:p>
    <w:p>
      <w:pPr>
        <w:pStyle w:val="Style33"/>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1373"/>
        <w:gridCol w:w="1512"/>
        <w:gridCol w:w="1066"/>
        <w:gridCol w:w="1454"/>
        <w:gridCol w:w="1066"/>
        <w:gridCol w:w="797"/>
        <w:gridCol w:w="265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比重增减</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512"/>
        <w:gridCol w:w="1066"/>
        <w:gridCol w:w="1454"/>
        <w:gridCol w:w="1066"/>
        <w:gridCol w:w="797"/>
        <w:gridCol w:w="2650"/>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6,424,066,771.28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5,136,541,718.64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主要原因是销售回款及筹资活动 净流量增加，虽绝对值有所增长， 但总资产增加较多使得占比下降</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6,016,407,453.86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4,929,321,981.75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主要原因是工程合同对工程款的 回收时间与工程施工完工百分比 法核算存在差异所致，而公司本 年度工程产值绝对数额上升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38,836,094,793.38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26,498,168,606.79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主要原因是报告期内土地投入及 工程投入增加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587,428,370.84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618,815,801.43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主要是本年度投资性房地产摊销 导致减少</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2,159,123.20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2,177,505.25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主要是本年度长期股权投资权益 法核算亏损导致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1,643,756,492.03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1,526,531,421.78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主要是锦城钢结构厂房完工导致 固定资产增长</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198,912,143.13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141,830,424.09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主要是总部基地工程施工导致在 建工程规模增长</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b/>
          <w:bCs/>
          <w:color w:val="000000"/>
          <w:spacing w:val="0"/>
          <w:w w:val="100"/>
          <w:position w:val="0"/>
        </w:rPr>
        <w:t>2</w:t>
      </w:r>
      <w:bookmarkEnd w:id="121"/>
      <w:r>
        <w:rPr>
          <w:color w:val="000000"/>
          <w:spacing w:val="0"/>
          <w:w w:val="100"/>
          <w:position w:val="0"/>
        </w:rPr>
        <w:t>、负债项目重大变动情况</w:t>
      </w:r>
      <w:bookmarkEnd w:id="119"/>
      <w:bookmarkEnd w:id="120"/>
      <w:bookmarkEnd w:id="1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12"/>
        <w:gridCol w:w="1066"/>
        <w:gridCol w:w="1454"/>
        <w:gridCol w:w="1066"/>
        <w:gridCol w:w="797"/>
        <w:gridCol w:w="265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4,103,800,000.00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6,219,000,000.00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主要是公司总资产规模增长及负 债结构调整导致</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14,014,607,083.33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4,314,450,000.00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主要是公司调整负债结构，增加 了长期借款的比例，同时公司房 地产规模扩张，长期借款总额增 长导致</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b/>
          <w:bCs/>
          <w:color w:val="000000"/>
          <w:spacing w:val="0"/>
          <w:w w:val="100"/>
          <w:position w:val="0"/>
        </w:rPr>
        <w:t>3</w:t>
      </w:r>
      <w:bookmarkEnd w:id="125"/>
      <w:r>
        <w:rPr>
          <w:color w:val="000000"/>
          <w:spacing w:val="0"/>
          <w:w w:val="100"/>
          <w:position w:val="0"/>
        </w:rPr>
        <w:t>、以公允价值计量的资产和负债</w:t>
      </w:r>
      <w:bookmarkEnd w:id="123"/>
      <w:bookmarkEnd w:id="124"/>
      <w:bookmarkEnd w:id="1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2,285,538.59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508,706.63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2,794,245.22</w:t>
            </w:r>
          </w:p>
        </w:tc>
      </w:tr>
    </w:tbl>
    <w:tbl>
      <w:tblPr>
        <w:tblOverlap w:val="never"/>
        <w:jc w:val="center"/>
        <w:tblLayout w:type="fixed"/>
      </w:tblPr>
      <w:tblGrid>
        <w:gridCol w:w="1205"/>
        <w:gridCol w:w="1195"/>
        <w:gridCol w:w="1195"/>
        <w:gridCol w:w="1195"/>
        <w:gridCol w:w="1200"/>
        <w:gridCol w:w="1195"/>
        <w:gridCol w:w="1195"/>
        <w:gridCol w:w="1205"/>
      </w:tblGrid>
      <w:tr>
        <w:trPr>
          <w:trHeight w:val="1618"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计量且其变动 计入当期损益 的金融资产</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2,285,538.59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2,794,245.22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400" w:line="311" w:lineRule="exact"/>
        <w:ind w:left="0" w:right="0" w:firstLine="220"/>
        <w:jc w:val="both"/>
      </w:pP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28"/>
        <w:keepNext/>
        <w:keepLines/>
        <w:widowControl w:val="0"/>
        <w:shd w:val="clear" w:color="auto" w:fill="auto"/>
        <w:tabs>
          <w:tab w:pos="517" w:val="left"/>
        </w:tabs>
        <w:bidi w:val="0"/>
        <w:spacing w:before="0" w:after="24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五</w:t>
      </w:r>
      <w:bookmarkEnd w:id="129"/>
      <w:r>
        <w:rPr>
          <w:color w:val="000000"/>
          <w:spacing w:val="0"/>
          <w:w w:val="100"/>
          <w:position w:val="0"/>
        </w:rPr>
        <w:t>、</w:t>
        <w:tab/>
        <w:t>核心竞争力分析</w:t>
      </w:r>
      <w:bookmarkEnd w:id="127"/>
      <w:bookmarkEnd w:id="128"/>
      <w:bookmarkEnd w:id="130"/>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公司发展于具有</w:t>
      </w:r>
      <w:r>
        <w:rPr>
          <w:rFonts w:ascii="Times New Roman" w:eastAsia="Times New Roman" w:hAnsi="Times New Roman" w:cs="Times New Roman"/>
          <w:color w:val="000000"/>
          <w:spacing w:val="0"/>
          <w:w w:val="100"/>
          <w:position w:val="0"/>
        </w:rPr>
        <w:t>25</w:t>
      </w:r>
      <w:r>
        <w:rPr>
          <w:color w:val="000000"/>
          <w:spacing w:val="0"/>
          <w:w w:val="100"/>
          <w:position w:val="0"/>
        </w:rPr>
        <w:t>年建筑施工实践的工程总承包企业，在进入房地产行业后，公司将建筑施工与房地产开发相结合，逐 步探索形成了中南建设核心竞争优势：</w:t>
      </w:r>
    </w:p>
    <w:p>
      <w:pPr>
        <w:pStyle w:val="Style33"/>
        <w:keepNext w:val="0"/>
        <w:keepLines w:val="0"/>
        <w:widowControl w:val="0"/>
        <w:shd w:val="clear" w:color="auto" w:fill="auto"/>
        <w:tabs>
          <w:tab w:pos="840" w:val="left"/>
        </w:tabs>
        <w:bidi w:val="0"/>
        <w:spacing w:before="0" w:after="0" w:line="311" w:lineRule="exact"/>
        <w:ind w:left="0" w:right="0" w:firstLine="400"/>
        <w:jc w:val="both"/>
      </w:pPr>
      <w:bookmarkStart w:id="131" w:name="bookmark131"/>
      <w:r>
        <w:rPr>
          <w:rFonts w:ascii="Times New Roman" w:eastAsia="Times New Roman" w:hAnsi="Times New Roman" w:cs="Times New Roman"/>
          <w:color w:val="000000"/>
          <w:spacing w:val="0"/>
          <w:w w:val="100"/>
          <w:position w:val="0"/>
        </w:rPr>
        <w:t>（</w:t>
      </w:r>
      <w:bookmarkEnd w:id="131"/>
      <w:r>
        <w:rPr>
          <w:rFonts w:ascii="Times New Roman" w:eastAsia="Times New Roman" w:hAnsi="Times New Roman" w:cs="Times New Roman"/>
          <w:color w:val="000000"/>
          <w:spacing w:val="0"/>
          <w:w w:val="100"/>
          <w:position w:val="0"/>
        </w:rPr>
        <w:t>1）</w:t>
        <w:tab/>
      </w:r>
      <w:r>
        <w:rPr>
          <w:color w:val="000000"/>
          <w:spacing w:val="0"/>
          <w:w w:val="100"/>
          <w:position w:val="0"/>
        </w:rPr>
        <w:t>建筑特一级资质企业</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公司下属的南通建筑工程总承包有限公司是目前全国为数不多的具有建筑施工特级资质+设计甲级资质（业内称：建筑 施工特一级资质）。公司获此殊荣，为公司加快从住宅施工向公共建筑施工转型，对外投标承接国家重大建筑工程提供了条 件，避免了建筑市场恶性竞争。</w:t>
      </w:r>
    </w:p>
    <w:p>
      <w:pPr>
        <w:pStyle w:val="Style33"/>
        <w:keepNext w:val="0"/>
        <w:keepLines w:val="0"/>
        <w:widowControl w:val="0"/>
        <w:shd w:val="clear" w:color="auto" w:fill="auto"/>
        <w:tabs>
          <w:tab w:pos="840" w:val="left"/>
        </w:tabs>
        <w:bidi w:val="0"/>
        <w:spacing w:before="0" w:after="0" w:line="311" w:lineRule="exact"/>
        <w:ind w:left="0" w:right="0" w:firstLine="400"/>
        <w:jc w:val="both"/>
      </w:pPr>
      <w:bookmarkStart w:id="132" w:name="bookmark132"/>
      <w:r>
        <w:rPr>
          <w:rFonts w:ascii="Times New Roman" w:eastAsia="Times New Roman" w:hAnsi="Times New Roman" w:cs="Times New Roman"/>
          <w:color w:val="000000"/>
          <w:spacing w:val="0"/>
          <w:w w:val="100"/>
          <w:position w:val="0"/>
        </w:rPr>
        <w:t>（</w:t>
      </w:r>
      <w:bookmarkEnd w:id="132"/>
      <w:r>
        <w:rPr>
          <w:rFonts w:ascii="Times New Roman" w:eastAsia="Times New Roman" w:hAnsi="Times New Roman" w:cs="Times New Roman"/>
          <w:color w:val="000000"/>
          <w:spacing w:val="0"/>
          <w:w w:val="100"/>
          <w:position w:val="0"/>
        </w:rPr>
        <w:t>2）</w:t>
        <w:tab/>
      </w:r>
      <w:r>
        <w:rPr>
          <w:color w:val="000000"/>
          <w:spacing w:val="0"/>
          <w:w w:val="100"/>
          <w:position w:val="0"/>
        </w:rPr>
        <w:t>房地产大盘开发能力</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公司从</w:t>
      </w:r>
      <w:r>
        <w:rPr>
          <w:rFonts w:ascii="Times New Roman" w:eastAsia="Times New Roman" w:hAnsi="Times New Roman" w:cs="Times New Roman"/>
          <w:color w:val="000000"/>
          <w:spacing w:val="0"/>
          <w:w w:val="100"/>
          <w:position w:val="0"/>
        </w:rPr>
        <w:t>2005</w:t>
      </w:r>
      <w:r>
        <w:rPr>
          <w:color w:val="000000"/>
          <w:spacing w:val="0"/>
          <w:w w:val="100"/>
          <w:position w:val="0"/>
        </w:rPr>
        <w:t>年开始建设南通中央商务区</w:t>
      </w:r>
      <w:r>
        <w:rPr>
          <w:rFonts w:ascii="Times New Roman" w:eastAsia="Times New Roman" w:hAnsi="Times New Roman" w:cs="Times New Roman"/>
          <w:color w:val="000000"/>
          <w:spacing w:val="0"/>
          <w:w w:val="100"/>
          <w:position w:val="0"/>
        </w:rPr>
        <w:t>250</w:t>
      </w:r>
      <w:r>
        <w:rPr>
          <w:color w:val="000000"/>
          <w:spacing w:val="0"/>
          <w:w w:val="100"/>
          <w:position w:val="0"/>
        </w:rPr>
        <w:t>万平方米的城市综合体以来，共同时开发百万平方米以上的大盘有</w:t>
      </w:r>
      <w:r>
        <w:rPr>
          <w:rFonts w:ascii="Times New Roman" w:eastAsia="Times New Roman" w:hAnsi="Times New Roman" w:cs="Times New Roman"/>
          <w:color w:val="000000"/>
          <w:spacing w:val="0"/>
          <w:w w:val="100"/>
          <w:position w:val="0"/>
        </w:rPr>
        <w:t>10</w:t>
      </w:r>
      <w:r>
        <w:rPr>
          <w:color w:val="000000"/>
          <w:spacing w:val="0"/>
          <w:w w:val="100"/>
          <w:position w:val="0"/>
        </w:rPr>
        <w:t>余个， 在多年的大盘开发过程中，公司形成了独特的“三先六快三三制七个结合”等一系列经营理念。</w:t>
      </w:r>
    </w:p>
    <w:p>
      <w:pPr>
        <w:pStyle w:val="Style33"/>
        <w:keepNext w:val="0"/>
        <w:keepLines w:val="0"/>
        <w:widowControl w:val="0"/>
        <w:shd w:val="clear" w:color="auto" w:fill="auto"/>
        <w:tabs>
          <w:tab w:pos="820" w:val="left"/>
        </w:tabs>
        <w:bidi w:val="0"/>
        <w:spacing w:before="0" w:after="0" w:line="311" w:lineRule="exact"/>
        <w:ind w:left="0" w:right="0"/>
        <w:jc w:val="both"/>
      </w:pPr>
      <w:bookmarkStart w:id="133" w:name="bookmark133"/>
      <w:r>
        <w:rPr>
          <w:rFonts w:ascii="Times New Roman" w:eastAsia="Times New Roman" w:hAnsi="Times New Roman" w:cs="Times New Roman"/>
          <w:color w:val="000000"/>
          <w:spacing w:val="0"/>
          <w:w w:val="100"/>
          <w:position w:val="0"/>
        </w:rPr>
        <w:t>（</w:t>
      </w:r>
      <w:bookmarkEnd w:id="133"/>
      <w:r>
        <w:rPr>
          <w:rFonts w:ascii="Times New Roman" w:eastAsia="Times New Roman" w:hAnsi="Times New Roman" w:cs="Times New Roman"/>
          <w:color w:val="000000"/>
          <w:spacing w:val="0"/>
          <w:w w:val="100"/>
          <w:position w:val="0"/>
        </w:rPr>
        <w:t>3）</w:t>
        <w:tab/>
      </w:r>
      <w:r>
        <w:rPr>
          <w:color w:val="000000"/>
          <w:spacing w:val="0"/>
          <w:w w:val="100"/>
          <w:position w:val="0"/>
        </w:rPr>
        <w:t>建筑+房地产开发联动的模式</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公司建筑施工与房地产开发业务共同发展，同时进入新兴城市。一方面，通过市场公开招投标承接当地政府新城建设的 公共建筑工程，一级土地整理等，建筑施工企业投标获得了如体育会站中心、行政审批中心、大剧院等众多</w:t>
      </w:r>
      <w:r>
        <w:rPr>
          <w:color w:val="000000"/>
          <w:spacing w:val="0"/>
          <w:w w:val="100"/>
          <w:position w:val="0"/>
        </w:rPr>
        <w:t>''</w:t>
      </w:r>
      <w:r>
        <w:rPr>
          <w:color w:val="000000"/>
          <w:spacing w:val="0"/>
          <w:w w:val="100"/>
          <w:position w:val="0"/>
        </w:rPr>
        <w:t>高大难”建筑， 提高了建筑施工业务的专业能力和利润率水平；另一方面，房地产开发业务通过进入新城，通过市场公开招拍挂获取城市未 来发展的核心地块，增加公司土地储备，开发城市综合体项目，扩展公司发展新空间。</w:t>
      </w:r>
    </w:p>
    <w:p>
      <w:pPr>
        <w:pStyle w:val="Style33"/>
        <w:keepNext w:val="0"/>
        <w:keepLines w:val="0"/>
        <w:widowControl w:val="0"/>
        <w:shd w:val="clear" w:color="auto" w:fill="auto"/>
        <w:bidi w:val="0"/>
        <w:spacing w:before="0" w:after="0" w:line="311" w:lineRule="exact"/>
        <w:ind w:left="0" w:right="0" w:firstLine="0"/>
        <w:jc w:val="both"/>
      </w:pPr>
      <w:bookmarkStart w:id="134" w:name="bookmark134"/>
      <w:r>
        <w:rPr>
          <w:rFonts w:ascii="Times New Roman" w:eastAsia="Times New Roman" w:hAnsi="Times New Roman" w:cs="Times New Roman"/>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中南建设品牌影响力</w:t>
      </w:r>
    </w:p>
    <w:p>
      <w:pPr>
        <w:pStyle w:val="Style33"/>
        <w:keepNext w:val="0"/>
        <w:keepLines w:val="0"/>
        <w:widowControl w:val="0"/>
        <w:shd w:val="clear" w:color="auto" w:fill="auto"/>
        <w:bidi w:val="0"/>
        <w:spacing w:before="0" w:after="400" w:line="311" w:lineRule="exact"/>
        <w:ind w:left="0" w:right="0" w:firstLine="400"/>
        <w:jc w:val="both"/>
      </w:pPr>
      <w:r>
        <w:rPr>
          <w:color w:val="000000"/>
          <w:spacing w:val="0"/>
          <w:w w:val="100"/>
          <w:position w:val="0"/>
        </w:rPr>
        <w:t>中南建设始终秉承</w:t>
      </w:r>
      <w:r>
        <w:rPr>
          <w:rFonts w:ascii="Times New Roman" w:eastAsia="Times New Roman" w:hAnsi="Times New Roman" w:cs="Times New Roman"/>
          <w:color w:val="000000"/>
          <w:spacing w:val="0"/>
          <w:w w:val="100"/>
          <w:position w:val="0"/>
        </w:rPr>
        <w:t>4</w:t>
      </w:r>
      <w:r>
        <w:rPr>
          <w:color w:val="000000"/>
          <w:spacing w:val="0"/>
          <w:w w:val="100"/>
          <w:position w:val="0"/>
        </w:rPr>
        <w:t>铸就百年基业”的理念打造品牌，在产品品质和服务品质上重点打造企业品牌，中南建设凭借企业形 象和综合实力荣膺</w:t>
      </w:r>
      <w:r>
        <w:rPr>
          <w:rFonts w:ascii="Times New Roman" w:eastAsia="Times New Roman" w:hAnsi="Times New Roman" w:cs="Times New Roman"/>
          <w:color w:val="000000"/>
          <w:spacing w:val="0"/>
          <w:w w:val="100"/>
          <w:position w:val="0"/>
        </w:rPr>
        <w:t>42013</w:t>
      </w:r>
      <w:r>
        <w:rPr>
          <w:color w:val="000000"/>
          <w:spacing w:val="0"/>
          <w:w w:val="100"/>
          <w:position w:val="0"/>
        </w:rPr>
        <w:t>中国房地产开发企业品牌价值</w:t>
      </w:r>
      <w:r>
        <w:rPr>
          <w:rFonts w:ascii="Times New Roman" w:eastAsia="Times New Roman" w:hAnsi="Times New Roman" w:cs="Times New Roman"/>
          <w:color w:val="000000"/>
          <w:spacing w:val="0"/>
          <w:w w:val="100"/>
          <w:position w:val="0"/>
        </w:rPr>
        <w:t>50</w:t>
      </w:r>
      <w:r>
        <w:rPr>
          <w:color w:val="000000"/>
          <w:spacing w:val="0"/>
          <w:w w:val="100"/>
          <w:position w:val="0"/>
        </w:rPr>
        <w:t>强榜单”第</w:t>
      </w:r>
      <w:r>
        <w:rPr>
          <w:rFonts w:ascii="Times New Roman" w:eastAsia="Times New Roman" w:hAnsi="Times New Roman" w:cs="Times New Roman"/>
          <w:color w:val="000000"/>
          <w:spacing w:val="0"/>
          <w:w w:val="100"/>
          <w:position w:val="0"/>
        </w:rPr>
        <w:t>30</w:t>
      </w:r>
      <w:r>
        <w:rPr>
          <w:color w:val="000000"/>
          <w:spacing w:val="0"/>
          <w:w w:val="100"/>
          <w:position w:val="0"/>
        </w:rPr>
        <w:t>强，同时获得</w:t>
      </w:r>
      <w:r>
        <w:rPr>
          <w:rFonts w:ascii="Times New Roman" w:eastAsia="Times New Roman" w:hAnsi="Times New Roman" w:cs="Times New Roman"/>
          <w:color w:val="000000"/>
          <w:spacing w:val="0"/>
          <w:w w:val="100"/>
          <w:position w:val="0"/>
        </w:rPr>
        <w:t>42013</w:t>
      </w:r>
      <w:r>
        <w:rPr>
          <w:color w:val="000000"/>
          <w:spacing w:val="0"/>
          <w:w w:val="100"/>
          <w:position w:val="0"/>
        </w:rPr>
        <w:t>中国房地产开发企业品牌价值成长 性</w:t>
      </w:r>
      <w:r>
        <w:rPr>
          <w:rFonts w:ascii="Times New Roman" w:eastAsia="Times New Roman" w:hAnsi="Times New Roman" w:cs="Times New Roman"/>
          <w:color w:val="000000"/>
          <w:spacing w:val="0"/>
          <w:w w:val="100"/>
          <w:position w:val="0"/>
        </w:rPr>
        <w:t>10</w:t>
      </w:r>
      <w:r>
        <w:rPr>
          <w:color w:val="000000"/>
          <w:spacing w:val="0"/>
          <w:w w:val="100"/>
          <w:position w:val="0"/>
        </w:rPr>
        <w:t>强”称号，公司已成功塑造</w:t>
      </w:r>
      <w:r>
        <w:rPr>
          <w:rFonts w:ascii="Times New Roman" w:eastAsia="Times New Roman" w:hAnsi="Times New Roman" w:cs="Times New Roman"/>
          <w:color w:val="000000"/>
          <w:spacing w:val="0"/>
          <w:w w:val="100"/>
          <w:position w:val="0"/>
        </w:rPr>
        <w:t>4</w:t>
      </w:r>
      <w:r>
        <w:rPr>
          <w:color w:val="000000"/>
          <w:spacing w:val="0"/>
          <w:w w:val="100"/>
          <w:position w:val="0"/>
        </w:rPr>
        <w:t>中南世纪城”、</w:t>
      </w:r>
      <w:r>
        <w:rPr>
          <w:rFonts w:ascii="Times New Roman" w:eastAsia="Times New Roman" w:hAnsi="Times New Roman" w:cs="Times New Roman"/>
          <w:color w:val="000000"/>
          <w:spacing w:val="0"/>
          <w:w w:val="100"/>
          <w:position w:val="0"/>
        </w:rPr>
        <w:t>4</w:t>
      </w:r>
      <w:r>
        <w:rPr>
          <w:color w:val="000000"/>
          <w:spacing w:val="0"/>
          <w:w w:val="100"/>
          <w:position w:val="0"/>
        </w:rPr>
        <w:t>中南世纪锦城”、</w:t>
      </w:r>
      <w:r>
        <w:rPr>
          <w:rFonts w:ascii="Times New Roman" w:eastAsia="Times New Roman" w:hAnsi="Times New Roman" w:cs="Times New Roman"/>
          <w:color w:val="000000"/>
          <w:spacing w:val="0"/>
          <w:w w:val="100"/>
          <w:position w:val="0"/>
        </w:rPr>
        <w:t>4</w:t>
      </w:r>
      <w:r>
        <w:rPr>
          <w:color w:val="000000"/>
          <w:spacing w:val="0"/>
          <w:w w:val="100"/>
          <w:position w:val="0"/>
        </w:rPr>
        <w:t>中南御锦城”等多住宅品牌。</w:t>
      </w:r>
    </w:p>
    <w:p>
      <w:pPr>
        <w:pStyle w:val="Style28"/>
        <w:keepNext/>
        <w:keepLines/>
        <w:widowControl w:val="0"/>
        <w:shd w:val="clear" w:color="auto" w:fill="auto"/>
        <w:tabs>
          <w:tab w:pos="522"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六</w:t>
      </w:r>
      <w:bookmarkEnd w:id="137"/>
      <w:r>
        <w:rPr>
          <w:color w:val="000000"/>
          <w:spacing w:val="0"/>
          <w:w w:val="100"/>
          <w:position w:val="0"/>
        </w:rPr>
        <w:t>、</w:t>
        <w:tab/>
        <w:t>投资状况分析</w:t>
      </w:r>
      <w:bookmarkEnd w:id="135"/>
      <w:bookmarkEnd w:id="136"/>
      <w:bookmarkEnd w:id="138"/>
    </w:p>
    <w:p>
      <w:pPr>
        <w:pStyle w:val="Style38"/>
        <w:keepNext/>
        <w:keepLines/>
        <w:widowControl w:val="0"/>
        <w:shd w:val="clear" w:color="auto" w:fill="auto"/>
        <w:bidi w:val="0"/>
        <w:spacing w:before="0" w:after="32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b/>
          <w:bCs/>
          <w:color w:val="000000"/>
          <w:spacing w:val="0"/>
          <w:w w:val="100"/>
          <w:position w:val="0"/>
        </w:rPr>
        <w:t>1</w:t>
      </w:r>
      <w:bookmarkEnd w:id="141"/>
      <w:r>
        <w:rPr>
          <w:color w:val="000000"/>
          <w:spacing w:val="0"/>
          <w:w w:val="100"/>
          <w:position w:val="0"/>
        </w:rPr>
        <w:t>、对外股权投资情况</w:t>
      </w:r>
      <w:bookmarkEnd w:id="139"/>
      <w:bookmarkEnd w:id="140"/>
      <w:bookmarkEnd w:id="142"/>
    </w:p>
    <w:p>
      <w:pPr>
        <w:pStyle w:val="Style38"/>
        <w:keepNext/>
        <w:keepLines/>
        <w:widowControl w:val="0"/>
        <w:shd w:val="clear" w:color="auto" w:fill="auto"/>
        <w:bidi w:val="0"/>
        <w:spacing w:before="0" w:after="32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b/>
          <w:bCs/>
          <w:color w:val="000000"/>
          <w:spacing w:val="0"/>
          <w:w w:val="100"/>
          <w:position w:val="0"/>
        </w:rPr>
        <w:t>（</w:t>
      </w:r>
      <w:bookmarkEnd w:id="145"/>
      <w:r>
        <w:rPr>
          <w:rFonts w:ascii="Times New Roman" w:eastAsia="Times New Roman" w:hAnsi="Times New Roman" w:cs="Times New Roman"/>
          <w:b/>
          <w:bCs/>
          <w:color w:val="000000"/>
          <w:spacing w:val="0"/>
          <w:w w:val="100"/>
          <w:position w:val="0"/>
        </w:rPr>
        <w:t>1）</w:t>
      </w:r>
      <w:r>
        <w:rPr>
          <w:color w:val="000000"/>
          <w:spacing w:val="0"/>
          <w:w w:val="100"/>
          <w:position w:val="0"/>
        </w:rPr>
        <w:t>对外投资情况</w:t>
      </w:r>
      <w:bookmarkEnd w:id="143"/>
      <w:bookmarkEnd w:id="144"/>
      <w:bookmarkEnd w:id="146"/>
    </w:p>
    <w:tbl>
      <w:tblPr>
        <w:tblOverlap w:val="never"/>
        <w:jc w:val="center"/>
        <w:tblLayout w:type="fixed"/>
      </w:tblPr>
      <w:tblGrid>
        <w:gridCol w:w="3192"/>
        <w:gridCol w:w="3192"/>
        <w:gridCol w:w="3202"/>
      </w:tblGrid>
      <w:tr>
        <w:trPr>
          <w:trHeight w:val="40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2,362,694,500.00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879,923,906.77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168.51%</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中南建设（南通）建筑产业有限公司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商品混凝土制品生产、销售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南通中南永锦建筑工程有限公司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工程施工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南通中南路桥有限责任公司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公路工程施工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辽宁中南锦兴建筑工程有限公司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工程施工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南通中南建筑工业化发展有限公司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混凝土预制构件制造、销售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泰安中南城市投资有限责任公司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房地产投资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泰安中南投资置业有限公司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江苏通州湾中南城市开发建设有限公司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大连中南欧美亚城市建设有限公司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常熟中南世纪锦城房地产开发有限公司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安庆中南世纪城物业管理有限公司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南通市中南新海湾开发有限公司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昆山中南世纪城房地产发展有限公司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昆山中南锦城房地产开发有限责任公司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昌江中南房地产开发有限公司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万宁中南城房地产发展有限责任公司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潜江新世界城市投资有限公司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泰兴市中南世纪城房地产发展有限公司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both"/>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海门中南锦苑房地产开发有限公司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常熟中南御锦城房地产开发有限公司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b/>
          <w:bCs/>
          <w:color w:val="000000"/>
          <w:spacing w:val="0"/>
          <w:w w:val="100"/>
          <w:position w:val="0"/>
        </w:rPr>
        <w:t>2</w:t>
      </w:r>
      <w:bookmarkEnd w:id="149"/>
      <w:r>
        <w:rPr>
          <w:color w:val="000000"/>
          <w:spacing w:val="0"/>
          <w:w w:val="100"/>
          <w:position w:val="0"/>
        </w:rPr>
        <w:t>、主要子公司、参股公司分析</w:t>
      </w:r>
      <w:bookmarkEnd w:id="147"/>
      <w:bookmarkEnd w:id="148"/>
      <w:bookmarkEnd w:id="15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主要子公司、参股公司情况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60"/>
        <w:gridCol w:w="955"/>
        <w:gridCol w:w="955"/>
        <w:gridCol w:w="960"/>
        <w:gridCol w:w="955"/>
        <w:gridCol w:w="955"/>
        <w:gridCol w:w="960"/>
        <w:gridCol w:w="96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主要产品或</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江苏中南建 筑产业集团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提供施工劳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1,300,000,0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15,160,935,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3,648,242,3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10,785,270,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731,773,661</w:t>
            </w:r>
          </w:p>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534,126,373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海门中南世 纪城房地产 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销售商品住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4,597,651,2</w:t>
            </w:r>
          </w:p>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836,695,020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527,606,583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189,672,818</w:t>
            </w:r>
          </w:p>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141,106,422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99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青岛中南世 纪城房地产 业投资有限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销售商品住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1,020,000,0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4,751,822,5</w:t>
            </w:r>
          </w:p>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1,016,636,1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923,266,989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99,036,027.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53,719,893.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55"/>
        <w:gridCol w:w="960"/>
        <w:gridCol w:w="955"/>
        <w:gridCol w:w="955"/>
        <w:gridCol w:w="960"/>
        <w:gridCol w:w="965"/>
      </w:tblGrid>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南通中南新 世界中心开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销售商品住 宅、写字楼、 酒店式公寓 等商业地产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10,560,437,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1,128,858,3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459,613,586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-51,459,855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-26,121,923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寿光中南世 纪城房地产 开发公司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销售商品住</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3,062,096,4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201,934,272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357,819,075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28,729,676.</w:t>
            </w:r>
          </w:p>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30,427,900.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常熟中南世 纪城房地产 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销售商品住</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8,624,237,5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1,094,511,1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1,272,952,4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411,189,697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308,223,788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南通中南世 纪花城投资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5,629,233,1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996,560,992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1,165,249,9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547,658,045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409,549,638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苏州中南世 纪城房地产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588,235,300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3,824,196,8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1,104,938,2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854,747,712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160,389,388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120,289,340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 筑防水有限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防水工程施</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26,885,660.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6,232,418.5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42,841,326.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809,710.40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409,561.05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江苏中南园 林工程有限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园林工程施</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40,594,151.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12,120,500.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46,030,000.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2,347,004.3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1,489,954.2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海门中南国 际房地产经 纪有限公司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销售公司房 地产项目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186,004,710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148,536,319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202,041,671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79,114,810.</w:t>
            </w:r>
          </w:p>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58,016,323.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bl>
    <w:p>
      <w:pPr>
        <w:pStyle w:val="Style33"/>
        <w:keepNext w:val="0"/>
        <w:keepLines w:val="0"/>
        <w:widowControl w:val="0"/>
        <w:shd w:val="clear" w:color="auto" w:fill="auto"/>
        <w:bidi w:val="0"/>
        <w:spacing w:before="0" w:after="0" w:line="309" w:lineRule="exact"/>
        <w:ind w:left="0" w:right="0" w:firstLine="0"/>
        <w:jc w:val="left"/>
      </w:pPr>
      <w:r>
        <w:rPr>
          <w:color w:val="000000"/>
          <w:spacing w:val="0"/>
          <w:w w:val="100"/>
          <w:position w:val="0"/>
        </w:rPr>
        <w:t>主要子公司、参股公司情况说明</w:t>
      </w:r>
    </w:p>
    <w:p>
      <w:pPr>
        <w:pStyle w:val="Style33"/>
        <w:keepNext w:val="0"/>
        <w:keepLines w:val="0"/>
        <w:widowControl w:val="0"/>
        <w:shd w:val="clear" w:color="auto" w:fill="auto"/>
        <w:tabs>
          <w:tab w:pos="344" w:val="left"/>
        </w:tabs>
        <w:bidi w:val="0"/>
        <w:spacing w:before="0" w:after="0" w:line="309" w:lineRule="exact"/>
        <w:ind w:left="0" w:right="0" w:firstLine="0"/>
        <w:jc w:val="left"/>
      </w:pPr>
      <w:bookmarkStart w:id="151" w:name="bookmark151"/>
      <w:r>
        <w:rPr>
          <w:rFonts w:ascii="Times New Roman" w:eastAsia="Times New Roman" w:hAnsi="Times New Roman" w:cs="Times New Roman"/>
          <w:color w:val="000000"/>
          <w:spacing w:val="0"/>
          <w:w w:val="100"/>
          <w:position w:val="0"/>
        </w:rPr>
        <w:t>1</w:t>
      </w:r>
      <w:bookmarkEnd w:id="151"/>
      <w:r>
        <w:rPr>
          <w:color w:val="000000"/>
          <w:spacing w:val="0"/>
          <w:w w:val="100"/>
          <w:position w:val="0"/>
        </w:rPr>
        <w:t>、</w:t>
        <w:tab/>
        <w:t>江苏中南建筑产业集团有限公司（原名：南通建筑工程总承包有限公司）为公司下属从事建筑施工的大型企业集团，</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年度营业收入增长</w:t>
      </w:r>
      <w:r>
        <w:rPr>
          <w:rFonts w:ascii="Times New Roman" w:eastAsia="Times New Roman" w:hAnsi="Times New Roman" w:cs="Times New Roman"/>
          <w:color w:val="000000"/>
          <w:spacing w:val="0"/>
          <w:w w:val="100"/>
          <w:position w:val="0"/>
        </w:rPr>
        <w:t>18.89%,</w:t>
      </w:r>
      <w:r>
        <w:rPr>
          <w:color w:val="000000"/>
          <w:spacing w:val="0"/>
          <w:w w:val="100"/>
          <w:position w:val="0"/>
        </w:rPr>
        <w:t>净利润下降</w:t>
      </w:r>
      <w:r>
        <w:rPr>
          <w:rFonts w:ascii="Times New Roman" w:eastAsia="Times New Roman" w:hAnsi="Times New Roman" w:cs="Times New Roman"/>
          <w:color w:val="000000"/>
          <w:spacing w:val="0"/>
          <w:w w:val="100"/>
          <w:position w:val="0"/>
        </w:rPr>
        <w:t>14.28%</w:t>
      </w:r>
      <w:r>
        <w:rPr>
          <w:color w:val="000000"/>
          <w:spacing w:val="0"/>
          <w:w w:val="100"/>
          <w:position w:val="0"/>
        </w:rPr>
        <w:t>，主要是上年度南通当地一商业房地产项目利润率较高，本年度该公司税后 净利润率</w:t>
      </w:r>
      <w:r>
        <w:rPr>
          <w:rFonts w:ascii="Times New Roman" w:eastAsia="Times New Roman" w:hAnsi="Times New Roman" w:cs="Times New Roman"/>
          <w:color w:val="000000"/>
          <w:spacing w:val="0"/>
          <w:w w:val="100"/>
          <w:position w:val="0"/>
        </w:rPr>
        <w:t>4.95%,</w:t>
      </w:r>
      <w:r>
        <w:rPr>
          <w:color w:val="000000"/>
          <w:spacing w:val="0"/>
          <w:w w:val="100"/>
          <w:position w:val="0"/>
        </w:rPr>
        <w:t>与历年平均水平一致。</w:t>
      </w:r>
    </w:p>
    <w:p>
      <w:pPr>
        <w:pStyle w:val="Style33"/>
        <w:keepNext w:val="0"/>
        <w:keepLines w:val="0"/>
        <w:widowControl w:val="0"/>
        <w:shd w:val="clear" w:color="auto" w:fill="auto"/>
        <w:tabs>
          <w:tab w:pos="354" w:val="left"/>
        </w:tabs>
        <w:bidi w:val="0"/>
        <w:spacing w:before="0" w:after="0" w:line="309" w:lineRule="exact"/>
        <w:ind w:left="0" w:right="0" w:firstLine="0"/>
        <w:jc w:val="left"/>
      </w:pPr>
      <w:bookmarkStart w:id="152" w:name="bookmark152"/>
      <w:r>
        <w:rPr>
          <w:rFonts w:ascii="Times New Roman" w:eastAsia="Times New Roman" w:hAnsi="Times New Roman" w:cs="Times New Roman"/>
          <w:color w:val="000000"/>
          <w:spacing w:val="0"/>
          <w:w w:val="100"/>
          <w:position w:val="0"/>
        </w:rPr>
        <w:t>2</w:t>
      </w:r>
      <w:bookmarkEnd w:id="152"/>
      <w:r>
        <w:rPr>
          <w:color w:val="000000"/>
          <w:spacing w:val="0"/>
          <w:w w:val="100"/>
          <w:position w:val="0"/>
        </w:rPr>
        <w:t>、</w:t>
        <w:tab/>
        <w:t>本年度房地产重点结算项目公司为常熟中南世纪城项目、南通中南世纪花城项目、海门中南世纪城项目和吴江中南世纪 城项目，四个项目共为公司提供净利润</w:t>
      </w:r>
      <w:r>
        <w:rPr>
          <w:rFonts w:ascii="Times New Roman" w:eastAsia="Times New Roman" w:hAnsi="Times New Roman" w:cs="Times New Roman"/>
          <w:color w:val="000000"/>
          <w:spacing w:val="0"/>
          <w:w w:val="100"/>
          <w:position w:val="0"/>
        </w:rPr>
        <w:t>9.78</w:t>
      </w:r>
      <w:r>
        <w:rPr>
          <w:color w:val="000000"/>
          <w:spacing w:val="0"/>
          <w:w w:val="100"/>
          <w:position w:val="0"/>
        </w:rPr>
        <w:t>亿元。</w:t>
      </w:r>
    </w:p>
    <w:p>
      <w:pPr>
        <w:pStyle w:val="Style33"/>
        <w:keepNext w:val="0"/>
        <w:keepLines w:val="0"/>
        <w:widowControl w:val="0"/>
        <w:shd w:val="clear" w:color="auto" w:fill="auto"/>
        <w:tabs>
          <w:tab w:pos="354" w:val="left"/>
        </w:tabs>
        <w:bidi w:val="0"/>
        <w:spacing w:before="0" w:after="0" w:line="309" w:lineRule="exact"/>
        <w:ind w:left="0" w:right="0" w:firstLine="0"/>
        <w:jc w:val="left"/>
      </w:pPr>
      <w:bookmarkStart w:id="153" w:name="bookmark153"/>
      <w:r>
        <w:rPr>
          <w:rFonts w:ascii="Times New Roman" w:eastAsia="Times New Roman" w:hAnsi="Times New Roman" w:cs="Times New Roman"/>
          <w:color w:val="000000"/>
          <w:spacing w:val="0"/>
          <w:w w:val="100"/>
          <w:position w:val="0"/>
        </w:rPr>
        <w:t>3</w:t>
      </w:r>
      <w:bookmarkEnd w:id="153"/>
      <w:r>
        <w:rPr>
          <w:color w:val="000000"/>
          <w:spacing w:val="0"/>
          <w:w w:val="100"/>
          <w:position w:val="0"/>
        </w:rPr>
        <w:t>、</w:t>
        <w:tab/>
        <w:t>海门中南国际房地产经纪有限公司为公司设立销售公司开发房地产项目的公司，该公司</w:t>
      </w:r>
      <w:r>
        <w:rPr>
          <w:rFonts w:ascii="Times New Roman" w:eastAsia="Times New Roman" w:hAnsi="Times New Roman" w:cs="Times New Roman"/>
          <w:color w:val="000000"/>
          <w:spacing w:val="0"/>
          <w:w w:val="100"/>
          <w:position w:val="0"/>
        </w:rPr>
        <w:t>2013</w:t>
      </w:r>
      <w:r>
        <w:rPr>
          <w:color w:val="000000"/>
          <w:spacing w:val="0"/>
          <w:w w:val="100"/>
          <w:position w:val="0"/>
        </w:rPr>
        <w:t>年度销售佣金</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亿元，净利润 </w:t>
      </w:r>
      <w:r>
        <w:rPr>
          <w:rFonts w:ascii="Times New Roman" w:eastAsia="Times New Roman" w:hAnsi="Times New Roman" w:cs="Times New Roman"/>
          <w:color w:val="000000"/>
          <w:spacing w:val="0"/>
          <w:w w:val="100"/>
          <w:position w:val="0"/>
        </w:rPr>
        <w:t>5800</w:t>
      </w:r>
      <w:r>
        <w:rPr>
          <w:color w:val="000000"/>
          <w:spacing w:val="0"/>
          <w:w w:val="100"/>
          <w:position w:val="0"/>
        </w:rPr>
        <w:t>万元，在合并报表中予以抵消。</w:t>
      </w:r>
    </w:p>
    <w:p>
      <w:pPr>
        <w:pStyle w:val="Style33"/>
        <w:keepNext w:val="0"/>
        <w:keepLines w:val="0"/>
        <w:widowControl w:val="0"/>
        <w:shd w:val="clear" w:color="auto" w:fill="auto"/>
        <w:tabs>
          <w:tab w:pos="354" w:val="left"/>
        </w:tabs>
        <w:bidi w:val="0"/>
        <w:spacing w:before="0" w:after="0" w:line="309" w:lineRule="exact"/>
        <w:ind w:left="0" w:right="0" w:firstLine="0"/>
        <w:jc w:val="left"/>
      </w:pPr>
      <w:bookmarkStart w:id="154" w:name="bookmark154"/>
      <w:r>
        <w:rPr>
          <w:rFonts w:ascii="Times New Roman" w:eastAsia="Times New Roman" w:hAnsi="Times New Roman" w:cs="Times New Roman"/>
          <w:color w:val="000000"/>
          <w:spacing w:val="0"/>
          <w:w w:val="100"/>
          <w:position w:val="0"/>
        </w:rPr>
        <w:t>4</w:t>
      </w:r>
      <w:bookmarkEnd w:id="154"/>
      <w:r>
        <w:rPr>
          <w:color w:val="000000"/>
          <w:spacing w:val="0"/>
          <w:w w:val="100"/>
          <w:position w:val="0"/>
        </w:rPr>
        <w:t>、</w:t>
        <w:tab/>
        <w:t>江苏中南园林工程有限公司、江苏中南建筑防水工程有限公司为房地产业务关联公司，均由中南建设投资，未来主要以 承接公司内部房地产项目专业工程为主。</w:t>
      </w:r>
    </w:p>
    <w:p>
      <w:pPr>
        <w:pStyle w:val="Style33"/>
        <w:keepNext w:val="0"/>
        <w:keepLines w:val="0"/>
        <w:widowControl w:val="0"/>
        <w:shd w:val="clear" w:color="auto" w:fill="auto"/>
        <w:bidi w:val="0"/>
        <w:spacing w:before="0" w:after="120" w:line="309" w:lineRule="exact"/>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目的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报告期内取得和处置子公司 方式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中南建设（南通）建筑产业有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公司在南通滨海工业园区设 立的为发展</w:t>
            </w:r>
            <w:r>
              <w:rPr>
                <w:rFonts w:ascii="Times New Roman" w:eastAsia="Times New Roman" w:hAnsi="Times New Roman" w:cs="Times New Roman"/>
                <w:color w:val="000000"/>
                <w:spacing w:val="0"/>
                <w:w w:val="100"/>
                <w:position w:val="0"/>
              </w:rPr>
              <w:t>NPC</w:t>
            </w:r>
            <w:r>
              <w:rPr>
                <w:color w:val="000000"/>
                <w:spacing w:val="0"/>
                <w:w w:val="100"/>
                <w:position w:val="0"/>
              </w:rPr>
              <w:t>业务的公司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筹备阶段，未有收益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南通中南永锦建筑工程有限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主要承接南通地区施工业务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筹备阶段，尚未取得资质</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南通中南路桥有限责任公司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承接市政、路桥业务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筹备阶段，尚未取得资质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辽宁中南锦兴建筑工程有限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主要承接辽宁地区施工业务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筹备阶段，尚未取得资质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南通中南建筑工业化发展有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为发展</w:t>
            </w:r>
            <w:r>
              <w:rPr>
                <w:rFonts w:ascii="Times New Roman" w:eastAsia="Times New Roman" w:hAnsi="Times New Roman" w:cs="Times New Roman"/>
                <w:color w:val="000000"/>
                <w:spacing w:val="0"/>
                <w:w w:val="100"/>
                <w:position w:val="0"/>
              </w:rPr>
              <w:t>NPC</w:t>
            </w:r>
            <w:r>
              <w:rPr>
                <w:color w:val="000000"/>
                <w:spacing w:val="0"/>
                <w:w w:val="100"/>
                <w:position w:val="0"/>
              </w:rPr>
              <w:t>业务，设立的总公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筹备阶段，未有收益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泰安中南城市投资有限责任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负责泰安商业综合体运营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筹备阶段，未有收益</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泰安中南投资置业有限公司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负责泰安房地产开发业务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泰安房地产实现预售，未有结 算收益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江苏通州湾中南城市开发建 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负责滨海园区的开发建设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前期建设阶段，尚未获取土地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大连中南欧美亚城市建设有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负责大连房地产业务的拓展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海域权开发阶段，尚未获取土 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常熟中南世纪锦城房地产开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负责常熟中南锦城房地产开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实现预售，未有结算收益</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安庆中南世纪城物业管理有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负责安庆房地产项目的物业 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安庆项目尚未交房，未有收益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南通市中南新海湾开发有限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负责滨海园区的土地获取和 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尚未获取土地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昆山中南世纪城房地产发展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负责昆山房地产项目</w:t>
            </w:r>
            <w:r>
              <w:rPr>
                <w:rFonts w:ascii="Times New Roman" w:eastAsia="Times New Roman" w:hAnsi="Times New Roman" w:cs="Times New Roman"/>
                <w:color w:val="000000"/>
                <w:spacing w:val="0"/>
                <w:w w:val="100"/>
                <w:position w:val="0"/>
              </w:rPr>
              <w:t>A</w:t>
            </w:r>
            <w:r>
              <w:rPr>
                <w:color w:val="000000"/>
                <w:spacing w:val="0"/>
                <w:w w:val="100"/>
                <w:position w:val="0"/>
              </w:rPr>
              <w:t>地块开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实现预售，未有结算收益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昆山中南锦城房地产开发有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负责昆山房地产项目</w:t>
            </w:r>
            <w:r>
              <w:rPr>
                <w:rFonts w:ascii="Times New Roman" w:eastAsia="Times New Roman" w:hAnsi="Times New Roman" w:cs="Times New Roman"/>
                <w:color w:val="000000"/>
                <w:spacing w:val="0"/>
                <w:w w:val="100"/>
                <w:position w:val="0"/>
              </w:rPr>
              <w:t>B</w:t>
            </w:r>
            <w:r>
              <w:rPr>
                <w:color w:val="000000"/>
                <w:spacing w:val="0"/>
                <w:w w:val="100"/>
                <w:position w:val="0"/>
              </w:rPr>
              <w:t>地块开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前期准备阶段，尚未预售</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昌江中南房地产开发有限公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负责昌江房地产项目开发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获取土地，建设阶段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万宁中南城房地产发展有限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负责万宁房地产项目拓展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前期洽谈阶段，尚未获取土地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潜江新世界城市投资有限公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负责潜江房地产项目开发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实现预售，未有结算收益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泰兴市中南世纪城房地产发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负责泰兴房地产项目开发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实现预售，未有结算收益</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海门中南锦苑房地产开发有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负责泰海门锦苑房地产项目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实现预售，未有结算收益</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常熟中南御锦城房地产开发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负责常熟御锦城房地产项目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前期建设阶段，未有预售</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37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b/>
          <w:bCs/>
          <w:color w:val="000000"/>
          <w:spacing w:val="0"/>
          <w:w w:val="100"/>
          <w:position w:val="0"/>
        </w:rPr>
        <w:t>3</w:t>
      </w:r>
      <w:bookmarkEnd w:id="157"/>
      <w:r>
        <w:rPr>
          <w:color w:val="000000"/>
          <w:spacing w:val="0"/>
          <w:w w:val="100"/>
          <w:position w:val="0"/>
        </w:rPr>
        <w:t>、非募集资金投资的重大项目情况</w:t>
      </w:r>
      <w:bookmarkEnd w:id="155"/>
      <w:bookmarkEnd w:id="156"/>
      <w:bookmarkEnd w:id="1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8"/>
        <w:gridCol w:w="1594"/>
        <w:gridCol w:w="1589"/>
        <w:gridCol w:w="1363"/>
        <w:gridCol w:w="181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项目收益情况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850,359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当年净利润为</w:t>
            </w:r>
            <w:r>
              <w:rPr>
                <w:rFonts w:ascii="Times New Roman" w:eastAsia="Times New Roman" w:hAnsi="Times New Roman" w:cs="Times New Roman"/>
                <w:color w:val="000000"/>
                <w:spacing w:val="0"/>
                <w:w w:val="100"/>
                <w:position w:val="0"/>
              </w:rPr>
              <w:t>-2612</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南通中南世纪花城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75,328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314,532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当年实现收益</w:t>
            </w:r>
            <w:r>
              <w:rPr>
                <w:rFonts w:ascii="Times New Roman" w:eastAsia="Times New Roman" w:hAnsi="Times New Roman" w:cs="Times New Roman"/>
                <w:color w:val="000000"/>
                <w:spacing w:val="0"/>
                <w:w w:val="100"/>
                <w:position w:val="0"/>
              </w:rPr>
              <w:t xml:space="preserve">40955 </w:t>
            </w:r>
            <w:r>
              <w:rPr>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373,164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当年实现收益</w:t>
            </w:r>
            <w:r>
              <w:rPr>
                <w:rFonts w:ascii="Times New Roman" w:eastAsia="Times New Roman" w:hAnsi="Times New Roman" w:cs="Times New Roman"/>
                <w:color w:val="000000"/>
                <w:spacing w:val="0"/>
                <w:w w:val="100"/>
                <w:position w:val="0"/>
              </w:rPr>
              <w:t xml:space="preserve">30822 </w:t>
            </w: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227,559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当年实现收益</w:t>
            </w:r>
            <w:r>
              <w:rPr>
                <w:rFonts w:ascii="Times New Roman" w:eastAsia="Times New Roman" w:hAnsi="Times New Roman" w:cs="Times New Roman"/>
                <w:color w:val="000000"/>
                <w:spacing w:val="0"/>
                <w:w w:val="100"/>
                <w:position w:val="0"/>
              </w:rPr>
              <w:t xml:space="preserve">12029 </w:t>
            </w: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362,089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当年净利润为</w:t>
            </w:r>
            <w:r>
              <w:rPr>
                <w:rFonts w:ascii="Times New Roman" w:eastAsia="Times New Roman" w:hAnsi="Times New Roman" w:cs="Times New Roman"/>
                <w:color w:val="000000"/>
                <w:spacing w:val="0"/>
                <w:w w:val="100"/>
                <w:position w:val="0"/>
              </w:rPr>
              <w:t>-3013</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86,128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当年实现收益</w:t>
            </w:r>
            <w:r>
              <w:rPr>
                <w:rFonts w:ascii="Times New Roman" w:eastAsia="Times New Roman" w:hAnsi="Times New Roman" w:cs="Times New Roman"/>
                <w:color w:val="000000"/>
                <w:spacing w:val="0"/>
                <w:w w:val="100"/>
                <w:position w:val="0"/>
              </w:rPr>
              <w:t>5372</w:t>
            </w:r>
            <w:r>
              <w:rPr>
                <w:color w:val="000000"/>
                <w:spacing w:val="0"/>
                <w:w w:val="100"/>
                <w:position w:val="0"/>
              </w:rPr>
              <w:t>万 元</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海门中南世纪锦城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247,607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当年实现收益</w:t>
            </w:r>
            <w:r>
              <w:rPr>
                <w:rFonts w:ascii="Times New Roman" w:eastAsia="Times New Roman" w:hAnsi="Times New Roman" w:cs="Times New Roman"/>
                <w:color w:val="000000"/>
                <w:spacing w:val="0"/>
                <w:w w:val="100"/>
                <w:position w:val="0"/>
              </w:rPr>
              <w:t>1251</w:t>
            </w:r>
            <w:r>
              <w:rPr>
                <w:color w:val="000000"/>
                <w:spacing w:val="0"/>
                <w:w w:val="100"/>
                <w:position w:val="0"/>
              </w:rPr>
              <w:t>万 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文昌森海湾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105,269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当年净利润为</w:t>
            </w:r>
            <w:r>
              <w:rPr>
                <w:rFonts w:ascii="Times New Roman" w:eastAsia="Times New Roman" w:hAnsi="Times New Roman" w:cs="Times New Roman"/>
                <w:color w:val="000000"/>
                <w:spacing w:val="0"/>
                <w:w w:val="100"/>
                <w:position w:val="0"/>
              </w:rPr>
              <w:t>-1400</w:t>
            </w:r>
            <w:r>
              <w:rPr>
                <w:color w:val="000000"/>
                <w:spacing w:val="0"/>
                <w:w w:val="100"/>
                <w:position w:val="0"/>
              </w:rPr>
              <w:t>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青岛海湾新城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当年未有结算</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220,632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当年实现收益</w:t>
            </w:r>
            <w:r>
              <w:rPr>
                <w:rFonts w:ascii="Times New Roman" w:eastAsia="Times New Roman" w:hAnsi="Times New Roman" w:cs="Times New Roman"/>
                <w:color w:val="000000"/>
                <w:spacing w:val="0"/>
                <w:w w:val="100"/>
                <w:position w:val="0"/>
              </w:rPr>
              <w:t>3282</w:t>
            </w:r>
            <w:r>
              <w:rPr>
                <w:color w:val="000000"/>
                <w:spacing w:val="0"/>
                <w:w w:val="100"/>
                <w:position w:val="0"/>
              </w:rPr>
              <w:t>万 元</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镇江新锦城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237,880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当年净利润为</w:t>
            </w:r>
            <w:r>
              <w:rPr>
                <w:rFonts w:ascii="Times New Roman" w:eastAsia="Times New Roman" w:hAnsi="Times New Roman" w:cs="Times New Roman"/>
                <w:color w:val="000000"/>
                <w:spacing w:val="0"/>
                <w:w w:val="100"/>
                <w:position w:val="0"/>
              </w:rPr>
              <w:t>-6538</w:t>
            </w:r>
            <w:r>
              <w:rPr>
                <w:color w:val="000000"/>
                <w:spacing w:val="0"/>
                <w:w w:val="100"/>
                <w:position w:val="0"/>
              </w:rPr>
              <w:t>万 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苏州中南中心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新项目，完成规划设计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海门中南锦苑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67,928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新项目，当年未产生收 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31,640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新项目，当年未产生收 益</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110,224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新项目，当年未产生收 益</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7,785,000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3,525,965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8"/>
        <w:keepNext/>
        <w:keepLines/>
        <w:widowControl w:val="0"/>
        <w:shd w:val="clear" w:color="auto" w:fill="auto"/>
        <w:bidi w:val="0"/>
        <w:spacing w:before="0" w:after="32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b/>
          <w:bCs/>
          <w:color w:val="000000"/>
          <w:spacing w:val="0"/>
          <w:w w:val="100"/>
          <w:position w:val="0"/>
        </w:rPr>
        <w:t>4</w:t>
      </w:r>
      <w:bookmarkEnd w:id="161"/>
      <w:r>
        <w:rPr>
          <w:color w:val="000000"/>
          <w:spacing w:val="0"/>
          <w:w w:val="100"/>
          <w:position w:val="0"/>
        </w:rPr>
        <w:t>、房地产项目进展情况表</w:t>
      </w:r>
      <w:bookmarkEnd w:id="159"/>
      <w:bookmarkEnd w:id="160"/>
      <w:bookmarkEnd w:id="162"/>
    </w:p>
    <w:tbl>
      <w:tblPr>
        <w:tblOverlap w:val="never"/>
        <w:jc w:val="center"/>
        <w:tblLayout w:type="fixed"/>
      </w:tblPr>
      <w:tblGrid>
        <w:gridCol w:w="557"/>
        <w:gridCol w:w="1618"/>
        <w:gridCol w:w="619"/>
        <w:gridCol w:w="1186"/>
        <w:gridCol w:w="1080"/>
        <w:gridCol w:w="1142"/>
        <w:gridCol w:w="1378"/>
        <w:gridCol w:w="1454"/>
      </w:tblGrid>
      <w:tr>
        <w:trPr>
          <w:trHeight w:val="341" w:hRule="exact"/>
        </w:trPr>
        <w:tc>
          <w:tcPr>
            <w:vMerge w:val="restart"/>
            <w:tcBorders/>
            <w:shd w:val="clear" w:color="auto" w:fill="C0C0C0"/>
            <w:vAlign w:val="top"/>
          </w:tcPr>
          <w:p>
            <w:pPr>
              <w:pStyle w:val="Style25"/>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序号</w:t>
            </w:r>
          </w:p>
        </w:tc>
        <w:tc>
          <w:tcPr>
            <w:vMerge w:val="restart"/>
            <w:tcBorders>
              <w:left w:val="single" w:sz="4"/>
            </w:tcBorders>
            <w:shd w:val="clear" w:color="auto" w:fill="C0C0C0"/>
            <w:vAlign w:val="top"/>
          </w:tcPr>
          <w:p>
            <w:pPr>
              <w:pStyle w:val="Style25"/>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项目名称</w:t>
            </w:r>
          </w:p>
        </w:tc>
        <w:tc>
          <w:tcPr>
            <w:vMerge w:val="restart"/>
            <w:tcBorders>
              <w:left w:val="single" w:sz="4"/>
            </w:tcBorders>
            <w:shd w:val="clear" w:color="auto" w:fill="C0C0C0"/>
            <w:vAlign w:val="center"/>
          </w:tcPr>
          <w:p>
            <w:pPr>
              <w:pStyle w:val="Style2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权益比</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例（％）</w:t>
            </w:r>
          </w:p>
        </w:tc>
        <w:tc>
          <w:tcPr>
            <w:vMerge w:val="restart"/>
            <w:tcBorders>
              <w:left w:val="single" w:sz="4"/>
            </w:tcBorders>
            <w:shd w:val="clear" w:color="auto" w:fill="C0C0C0"/>
            <w:vAlign w:val="center"/>
          </w:tcPr>
          <w:p>
            <w:pPr>
              <w:pStyle w:val="Style25"/>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占地面积（平方</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米）</w:t>
            </w:r>
          </w:p>
        </w:tc>
        <w:tc>
          <w:tcPr>
            <w:vMerge w:val="restart"/>
            <w:tcBorders>
              <w:left w:val="single" w:sz="4"/>
            </w:tcBorders>
            <w:shd w:val="clear" w:color="auto" w:fill="C0C0C0"/>
            <w:vAlign w:val="center"/>
          </w:tcPr>
          <w:p>
            <w:pPr>
              <w:pStyle w:val="Style25"/>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规划建筑面积</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（平方米）</w:t>
            </w:r>
          </w:p>
        </w:tc>
        <w:tc>
          <w:tcPr>
            <w:vMerge w:val="restart"/>
            <w:tcBorders>
              <w:left w:val="single" w:sz="4"/>
            </w:tcBorders>
            <w:shd w:val="clear" w:color="auto" w:fill="C0C0C0"/>
            <w:vAlign w:val="center"/>
          </w:tcPr>
          <w:p>
            <w:pPr>
              <w:pStyle w:val="Style25"/>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楼面地价（元</w:t>
            </w:r>
            <w:r>
              <w:rPr>
                <w:rFonts w:ascii="Times New Roman" w:eastAsia="Times New Roman" w:hAnsi="Times New Roman" w:cs="Times New Roman"/>
                <w:color w:val="000000"/>
                <w:spacing w:val="0"/>
                <w:w w:val="100"/>
                <w:position w:val="0"/>
                <w:sz w:val="15"/>
                <w:szCs w:val="15"/>
              </w:rPr>
              <w:t>2</w:t>
            </w:r>
          </w:p>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平方米）</w:t>
            </w:r>
          </w:p>
        </w:tc>
        <w:tc>
          <w:tcPr>
            <w:gridSpan w:val="2"/>
            <w:tcBorders>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截止 </w:t>
            </w:r>
            <w:r>
              <w:rPr>
                <w:rFonts w:ascii="Times New Roman" w:eastAsia="Times New Roman" w:hAnsi="Times New Roman" w:cs="Times New Roman"/>
                <w:color w:val="000000"/>
                <w:spacing w:val="0"/>
                <w:w w:val="100"/>
                <w:position w:val="0"/>
                <w:sz w:val="15"/>
                <w:szCs w:val="15"/>
              </w:rPr>
              <w:t xml:space="preserve">2013 </w:t>
            </w:r>
            <w:r>
              <w:rPr>
                <w:rFonts w:ascii="Times New Roman" w:eastAsia="Times New Roman" w:hAnsi="Times New Roman" w:cs="Times New Roman"/>
                <w:color w:val="000000"/>
                <w:spacing w:val="0"/>
                <w:w w:val="100"/>
                <w:position w:val="0"/>
                <w:sz w:val="15"/>
                <w:szCs w:val="15"/>
              </w:rPr>
              <w:t>12-31</w:t>
            </w:r>
          </w:p>
        </w:tc>
      </w:tr>
      <w:tr>
        <w:trPr>
          <w:trHeight w:val="336" w:hRule="exact"/>
        </w:trPr>
        <w:tc>
          <w:tcPr>
            <w:vMerge/>
            <w:tcBorders/>
            <w:shd w:val="clear" w:color="auto" w:fill="C0C0C0"/>
            <w:vAlign w:val="top"/>
          </w:tcPr>
          <w:p>
            <w:pPr/>
          </w:p>
        </w:tc>
        <w:tc>
          <w:tcPr>
            <w:vMerge/>
            <w:tcBorders>
              <w:left w:val="single" w:sz="4"/>
            </w:tcBorders>
            <w:shd w:val="clear" w:color="auto" w:fill="C0C0C0"/>
            <w:vAlign w:val="top"/>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结算面积（平方米）</w:t>
            </w:r>
          </w:p>
        </w:tc>
        <w:tc>
          <w:tcPr>
            <w:tcBorders>
              <w:top w:val="single" w:sz="4"/>
              <w:left w:val="single" w:sz="4"/>
              <w:right w:val="single" w:sz="4"/>
            </w:tcBorders>
            <w:shd w:val="clear" w:color="auto" w:fill="C0C0C0"/>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销售面积（平方米）</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海门中南世纪城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423,010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618,580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744,633</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南通中南世纪城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605,085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740,353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935,872</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中南军山半岛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226,044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150,350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151,627</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中南世纪花城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448,837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1,258,000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446,954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619,352</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海门中南世纪锦城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233,532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498,022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278,660</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盐城中南世纪城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1,063,386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244,424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597,103</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镇江中南世纪城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278,425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355,330</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镇江中南御锦城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351,992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142,099</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常熟中南世纪城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590,055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432,307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656,876</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常熟中南世纪锦城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119,030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110,059</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吴江中南世纪城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219,674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97,419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283,918</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苏州中南中心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淮安中南世纪城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121,702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267,744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48,988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261,153</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寿光中南世纪城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334,091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735,000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313,645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419,705</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寿光中南世纪星城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75,286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142,115</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青岛海湾新城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98,221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126,096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155,128</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青岛中南世纪城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735,700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122,339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362,752</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荷泽中南世纪城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108,313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259,953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96,056</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广饶中南世纪城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189,694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362,435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159,040</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东营中南世纪城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66,611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166,527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91,478</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泰安中南世纪城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151,641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337,095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64,525</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营口中南世纪城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177,042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353,108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72,868</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沈阳中南世纪城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185,508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61,136</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文昌森海湾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270,802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277,047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347,825</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修州中南世纪城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533,066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372,677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75,743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207,815</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潜江中南世纪城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61,511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141,475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40,082</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安庆中南世纪城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41,542</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昆山中南世纪城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315,183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787,958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34,183</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南充中南世纪城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146,444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唐山湾国际旅游岛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301,202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常熟御锦城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103,223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海门中南锦苑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88,785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泰兴中南世纪城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448,689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3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常熟香山路东项目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14,0934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338,241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4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海南棋子湾项目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134377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134377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346" w:hRule="exact"/>
        </w:trPr>
        <w:tc>
          <w:tcPr>
            <w:gridSpan w:val="2"/>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9,521,412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20,718,220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4,072,893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7,432,932</w:t>
            </w:r>
          </w:p>
        </w:tc>
      </w:tr>
    </w:tbl>
    <w:p>
      <w:pPr>
        <w:pStyle w:val="Style28"/>
        <w:keepNext/>
        <w:keepLines/>
        <w:widowControl w:val="0"/>
        <w:shd w:val="clear" w:color="auto" w:fill="auto"/>
        <w:tabs>
          <w:tab w:pos="646" w:val="left"/>
        </w:tabs>
        <w:bidi w:val="0"/>
        <w:spacing w:before="0" w:after="24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七</w:t>
      </w:r>
      <w:bookmarkEnd w:id="165"/>
      <w:r>
        <w:rPr>
          <w:color w:val="000000"/>
          <w:spacing w:val="0"/>
          <w:w w:val="100"/>
          <w:position w:val="0"/>
        </w:rPr>
        <w:t>、</w:t>
        <w:tab/>
      </w:r>
      <w:r>
        <w:rPr>
          <w:rFonts w:ascii="Times New Roman" w:eastAsia="Times New Roman" w:hAnsi="Times New Roman" w:cs="Times New Roman"/>
          <w:b/>
          <w:bCs/>
          <w:color w:val="000000"/>
          <w:spacing w:val="0"/>
          <w:w w:val="100"/>
          <w:position w:val="0"/>
        </w:rPr>
        <w:t>2014</w:t>
      </w:r>
      <w:r>
        <w:rPr>
          <w:color w:val="000000"/>
          <w:spacing w:val="0"/>
          <w:w w:val="100"/>
          <w:position w:val="0"/>
        </w:rPr>
        <w:t>年</w:t>
      </w:r>
      <w:r>
        <w:rPr>
          <w:rFonts w:ascii="Times New Roman" w:eastAsia="Times New Roman" w:hAnsi="Times New Roman" w:cs="Times New Roman"/>
          <w:b/>
          <w:bCs/>
          <w:color w:val="000000"/>
          <w:spacing w:val="0"/>
          <w:w w:val="100"/>
          <w:position w:val="0"/>
        </w:rPr>
        <w:t>1-3</w:t>
      </w:r>
      <w:r>
        <w:rPr>
          <w:color w:val="000000"/>
          <w:spacing w:val="0"/>
          <w:w w:val="100"/>
          <w:position w:val="0"/>
        </w:rPr>
        <w:t>月经营业绩的预计</w:t>
      </w:r>
      <w:bookmarkEnd w:id="163"/>
      <w:bookmarkEnd w:id="164"/>
      <w:bookmarkEnd w:id="166"/>
    </w:p>
    <w:p>
      <w:pPr>
        <w:pStyle w:val="Style33"/>
        <w:keepNext w:val="0"/>
        <w:keepLines w:val="0"/>
        <w:widowControl w:val="0"/>
        <w:shd w:val="clear" w:color="auto" w:fill="auto"/>
        <w:bidi w:val="0"/>
        <w:spacing w:before="0" w:after="380" w:line="336" w:lineRule="exact"/>
        <w:ind w:left="0" w:right="0" w:firstLine="0"/>
        <w:jc w:val="left"/>
      </w:pPr>
      <w:r>
        <w:rPr>
          <w:color w:val="000000"/>
          <w:spacing w:val="0"/>
          <w:w w:val="100"/>
          <w:position w:val="0"/>
        </w:rPr>
        <w:t xml:space="preserve">预测年初至下一报告期期末的累计净利润可能为亏损或者与上年同期相比发生大幅度变动的警示及原因说明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646" w:val="left"/>
        </w:tabs>
        <w:bidi w:val="0"/>
        <w:spacing w:before="0" w:after="240" w:line="240" w:lineRule="auto"/>
        <w:ind w:left="0" w:right="0" w:firstLine="0"/>
        <w:jc w:val="both"/>
      </w:pPr>
      <w:bookmarkStart w:id="167" w:name="bookmark167"/>
      <w:bookmarkStart w:id="168" w:name="bookmark168"/>
      <w:bookmarkStart w:id="169" w:name="bookmark169"/>
      <w:bookmarkStart w:id="170" w:name="bookmark170"/>
      <w:r>
        <w:rPr>
          <w:color w:val="000000"/>
          <w:spacing w:val="0"/>
          <w:w w:val="100"/>
          <w:position w:val="0"/>
        </w:rPr>
        <w:t>八</w:t>
      </w:r>
      <w:bookmarkEnd w:id="169"/>
      <w:r>
        <w:rPr>
          <w:color w:val="000000"/>
          <w:spacing w:val="0"/>
          <w:w w:val="100"/>
          <w:position w:val="0"/>
        </w:rPr>
        <w:t>、</w:t>
        <w:tab/>
        <w:t>公司控制的特殊目的主体情况</w:t>
      </w:r>
      <w:bookmarkEnd w:id="167"/>
      <w:bookmarkEnd w:id="168"/>
      <w:bookmarkEnd w:id="170"/>
    </w:p>
    <w:p>
      <w:pPr>
        <w:pStyle w:val="Style33"/>
        <w:keepNext w:val="0"/>
        <w:keepLines w:val="0"/>
        <w:widowControl w:val="0"/>
        <w:shd w:val="clear" w:color="auto" w:fill="auto"/>
        <w:bidi w:val="0"/>
        <w:spacing w:before="0" w:after="680" w:line="336" w:lineRule="exact"/>
        <w:ind w:left="0" w:right="0" w:firstLine="440"/>
        <w:jc w:val="both"/>
      </w:pPr>
      <w:r>
        <w:rPr>
          <w:color w:val="000000"/>
          <w:spacing w:val="0"/>
          <w:w w:val="100"/>
          <w:position w:val="0"/>
        </w:rPr>
        <w:t>公司无控制的特殊目的的主体。</w:t>
      </w:r>
    </w:p>
    <w:p>
      <w:pPr>
        <w:pStyle w:val="Style28"/>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r>
        <w:rPr>
          <w:color w:val="000000"/>
          <w:spacing w:val="0"/>
          <w:w w:val="100"/>
          <w:position w:val="0"/>
        </w:rPr>
        <w:t>九、公司未来发展的展望</w:t>
      </w:r>
      <w:bookmarkEnd w:id="171"/>
      <w:bookmarkEnd w:id="172"/>
      <w:bookmarkEnd w:id="173"/>
    </w:p>
    <w:p>
      <w:pPr>
        <w:pStyle w:val="Style33"/>
        <w:keepNext w:val="0"/>
        <w:keepLines w:val="0"/>
        <w:widowControl w:val="0"/>
        <w:shd w:val="clear" w:color="auto" w:fill="auto"/>
        <w:tabs>
          <w:tab w:pos="714" w:val="left"/>
        </w:tabs>
        <w:bidi w:val="0"/>
        <w:spacing w:before="0" w:after="0" w:line="389" w:lineRule="auto"/>
        <w:ind w:left="0" w:right="0"/>
        <w:jc w:val="both"/>
      </w:pPr>
      <w:bookmarkStart w:id="174" w:name="bookmark174"/>
      <w:r>
        <w:rPr>
          <w:rFonts w:ascii="Times New Roman" w:eastAsia="Times New Roman" w:hAnsi="Times New Roman" w:cs="Times New Roman"/>
          <w:color w:val="000000"/>
          <w:spacing w:val="0"/>
          <w:w w:val="100"/>
          <w:position w:val="0"/>
        </w:rPr>
        <w:t>1</w:t>
      </w:r>
      <w:bookmarkEnd w:id="174"/>
      <w:r>
        <w:rPr>
          <w:color w:val="000000"/>
          <w:spacing w:val="0"/>
          <w:w w:val="100"/>
          <w:position w:val="0"/>
        </w:rPr>
        <w:t>、</w:t>
        <w:tab/>
        <w:t>行业发展分析</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公司董事会认为新一届政府对房地产政策将更趋理性，房地产市场前景依然良好。</w:t>
      </w:r>
      <w:r>
        <w:rPr>
          <w:rFonts w:ascii="Times New Roman" w:eastAsia="Times New Roman" w:hAnsi="Times New Roman" w:cs="Times New Roman"/>
          <w:color w:val="000000"/>
          <w:spacing w:val="0"/>
          <w:w w:val="100"/>
          <w:position w:val="0"/>
        </w:rPr>
        <w:t>2014</w:t>
      </w:r>
      <w:r>
        <w:rPr>
          <w:color w:val="000000"/>
          <w:spacing w:val="0"/>
          <w:w w:val="100"/>
          <w:position w:val="0"/>
        </w:rPr>
        <w:t>年，房地产市场所用的调控政策 以抑制投资投机需求为主,房地产行业将完全告别粗放发展模式和暴利时代，进入平稳发展通道。从长远来看，随着</w:t>
      </w:r>
      <w:r>
        <w:rPr>
          <w:rFonts w:ascii="Times New Roman" w:eastAsia="Times New Roman" w:hAnsi="Times New Roman" w:cs="Times New Roman"/>
          <w:color w:val="000000"/>
          <w:spacing w:val="0"/>
          <w:w w:val="100"/>
          <w:position w:val="0"/>
        </w:rPr>
        <w:t xml:space="preserve">2014-2020 </w:t>
      </w:r>
      <w:r>
        <w:rPr>
          <w:color w:val="000000"/>
          <w:spacing w:val="0"/>
          <w:w w:val="100"/>
          <w:position w:val="0"/>
        </w:rPr>
        <w:t>国家新型城镇化规划出台后对城镇化建设新的要求、以及居民改善性需求的不断增强，房地产刚性需求依然充足，我国房地 产行业仍有长足的发展空间。</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此外，房地产行业的竞争格局正在发生新的变化，未来房地产市场的竞争，将是资本、品质、品牌、服务、管理等各方 面的综合竞争，整个行业也将呈现集中度进一步提升、业态多元化、业务国际化等趋势。</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而建筑施工业务也受到城镇化、城市化进程加速发展的利好，中国城市化程度的不断提高，城市功能提升过程中各类楼 堂馆所的大规模建设，为建筑行业带来极大的市场空间。</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此外，我国生态文明建设在进一步加强，现代建筑产业、智能建筑产业及高科技产业将逐步改变传统建筑业的粗放型生 产经营模式，预计</w:t>
      </w:r>
      <w:r>
        <w:rPr>
          <w:rFonts w:ascii="Times New Roman" w:eastAsia="Times New Roman" w:hAnsi="Times New Roman" w:cs="Times New Roman"/>
          <w:color w:val="000000"/>
          <w:spacing w:val="0"/>
          <w:w w:val="100"/>
          <w:position w:val="0"/>
        </w:rPr>
        <w:t>2020</w:t>
      </w:r>
      <w:r>
        <w:rPr>
          <w:color w:val="000000"/>
          <w:spacing w:val="0"/>
          <w:w w:val="100"/>
          <w:position w:val="0"/>
        </w:rPr>
        <w:t>年中国在智能建筑产业方面将成为全球最大的市场，另外，建筑配套产品、部品行业及光伏、机器人 等为代表的一批高科技产业将迎来新的发展机遇。</w:t>
      </w:r>
    </w:p>
    <w:p>
      <w:pPr>
        <w:pStyle w:val="Style33"/>
        <w:keepNext w:val="0"/>
        <w:keepLines w:val="0"/>
        <w:widowControl w:val="0"/>
        <w:shd w:val="clear" w:color="auto" w:fill="auto"/>
        <w:tabs>
          <w:tab w:pos="734" w:val="left"/>
        </w:tabs>
        <w:bidi w:val="0"/>
        <w:spacing w:before="0" w:after="0" w:line="316" w:lineRule="exact"/>
        <w:ind w:left="0" w:right="0"/>
        <w:jc w:val="both"/>
      </w:pPr>
      <w:bookmarkStart w:id="175" w:name="bookmark175"/>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年公司发展展望及年度计划</w:t>
      </w:r>
    </w:p>
    <w:p>
      <w:pPr>
        <w:pStyle w:val="Style33"/>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注定是挑战与机遇并存。因此，我们必须有清晰的发展思路呵前瞻性的战略思维，按照公司制定的转型升级战略举 措的要求，坚定不移地推进</w:t>
      </w:r>
      <w:r>
        <w:rPr>
          <w:rFonts w:ascii="Times New Roman" w:eastAsia="Times New Roman" w:hAnsi="Times New Roman" w:cs="Times New Roman"/>
          <w:color w:val="000000"/>
          <w:spacing w:val="0"/>
          <w:w w:val="100"/>
          <w:position w:val="0"/>
        </w:rPr>
        <w:t>2014</w:t>
      </w:r>
      <w:r>
        <w:rPr>
          <w:color w:val="000000"/>
          <w:spacing w:val="0"/>
          <w:w w:val="100"/>
          <w:position w:val="0"/>
        </w:rPr>
        <w:t>年的各项工作：</w:t>
      </w:r>
    </w:p>
    <w:p>
      <w:pPr>
        <w:pStyle w:val="Style33"/>
        <w:keepNext w:val="0"/>
        <w:keepLines w:val="0"/>
        <w:widowControl w:val="0"/>
        <w:numPr>
          <w:ilvl w:val="0"/>
          <w:numId w:val="3"/>
        </w:numPr>
        <w:shd w:val="clear" w:color="auto" w:fill="auto"/>
        <w:tabs>
          <w:tab w:pos="814" w:val="left"/>
        </w:tabs>
        <w:bidi w:val="0"/>
        <w:spacing w:before="0" w:after="0" w:line="316" w:lineRule="exact"/>
        <w:ind w:left="0" w:right="0"/>
        <w:jc w:val="both"/>
      </w:pPr>
      <w:bookmarkStart w:id="176" w:name="bookmark176"/>
      <w:bookmarkEnd w:id="176"/>
      <w:r>
        <w:rPr>
          <w:rFonts w:ascii="Times New Roman" w:eastAsia="Times New Roman" w:hAnsi="Times New Roman" w:cs="Times New Roman"/>
          <w:color w:val="000000"/>
          <w:spacing w:val="0"/>
          <w:w w:val="100"/>
          <w:position w:val="0"/>
        </w:rPr>
        <w:t>2014</w:t>
      </w:r>
      <w:r>
        <w:rPr>
          <w:color w:val="000000"/>
          <w:spacing w:val="0"/>
          <w:w w:val="100"/>
          <w:position w:val="0"/>
        </w:rPr>
        <w:t>年，公司房地产业务计划新开工</w:t>
      </w:r>
      <w:r>
        <w:rPr>
          <w:rFonts w:ascii="Times New Roman" w:eastAsia="Times New Roman" w:hAnsi="Times New Roman" w:cs="Times New Roman"/>
          <w:color w:val="000000"/>
          <w:spacing w:val="0"/>
          <w:w w:val="100"/>
          <w:position w:val="0"/>
        </w:rPr>
        <w:t>350</w:t>
      </w:r>
      <w:r>
        <w:rPr>
          <w:color w:val="000000"/>
          <w:spacing w:val="0"/>
          <w:w w:val="100"/>
          <w:position w:val="0"/>
        </w:rPr>
        <w:t>万平方米，实现销售面积</w:t>
      </w:r>
      <w:r>
        <w:rPr>
          <w:rFonts w:ascii="Times New Roman" w:eastAsia="Times New Roman" w:hAnsi="Times New Roman" w:cs="Times New Roman"/>
          <w:color w:val="000000"/>
          <w:spacing w:val="0"/>
          <w:w w:val="100"/>
          <w:position w:val="0"/>
        </w:rPr>
        <w:t>270</w:t>
      </w:r>
      <w:r>
        <w:rPr>
          <w:color w:val="000000"/>
          <w:spacing w:val="0"/>
          <w:w w:val="100"/>
          <w:position w:val="0"/>
        </w:rPr>
        <w:t>万平方米，销售金额</w:t>
      </w:r>
      <w:r>
        <w:rPr>
          <w:rFonts w:ascii="Times New Roman" w:eastAsia="Times New Roman" w:hAnsi="Times New Roman" w:cs="Times New Roman"/>
          <w:color w:val="000000"/>
          <w:spacing w:val="0"/>
          <w:w w:val="100"/>
          <w:position w:val="0"/>
        </w:rPr>
        <w:t>220</w:t>
      </w:r>
      <w:r>
        <w:rPr>
          <w:color w:val="000000"/>
          <w:spacing w:val="0"/>
          <w:w w:val="100"/>
          <w:position w:val="0"/>
        </w:rPr>
        <w:t>亿元。建筑施工业务 计划实现业务收入</w:t>
      </w:r>
      <w:r>
        <w:rPr>
          <w:rFonts w:ascii="Times New Roman" w:eastAsia="Times New Roman" w:hAnsi="Times New Roman" w:cs="Times New Roman"/>
          <w:color w:val="000000"/>
          <w:spacing w:val="0"/>
          <w:w w:val="100"/>
          <w:position w:val="0"/>
        </w:rPr>
        <w:t>120</w:t>
      </w:r>
      <w:r>
        <w:rPr>
          <w:color w:val="000000"/>
          <w:spacing w:val="0"/>
          <w:w w:val="100"/>
          <w:position w:val="0"/>
        </w:rPr>
        <w:t>亿元。</w:t>
      </w:r>
    </w:p>
    <w:p>
      <w:pPr>
        <w:pStyle w:val="Style33"/>
        <w:keepNext w:val="0"/>
        <w:keepLines w:val="0"/>
        <w:widowControl w:val="0"/>
        <w:numPr>
          <w:ilvl w:val="0"/>
          <w:numId w:val="3"/>
        </w:numPr>
        <w:shd w:val="clear" w:color="auto" w:fill="auto"/>
        <w:tabs>
          <w:tab w:pos="795" w:val="left"/>
        </w:tabs>
        <w:bidi w:val="0"/>
        <w:spacing w:before="0" w:after="0" w:line="316" w:lineRule="exact"/>
        <w:ind w:left="0" w:right="0"/>
        <w:jc w:val="both"/>
      </w:pPr>
      <w:bookmarkStart w:id="177" w:name="bookmark177"/>
      <w:bookmarkEnd w:id="177"/>
      <w:r>
        <w:rPr>
          <w:rFonts w:ascii="Times New Roman" w:eastAsia="Times New Roman" w:hAnsi="Times New Roman" w:cs="Times New Roman"/>
          <w:color w:val="000000"/>
          <w:spacing w:val="0"/>
          <w:w w:val="100"/>
          <w:position w:val="0"/>
        </w:rPr>
        <w:t>2014</w:t>
      </w:r>
      <w:r>
        <w:rPr>
          <w:color w:val="000000"/>
          <w:spacing w:val="0"/>
          <w:w w:val="100"/>
          <w:position w:val="0"/>
        </w:rPr>
        <w:t>年，公司进一步明确城市综合体大盘项目、短平快项目拿地数量比重，对现有房地产销售较好，市场美誉度高 的地区如南通、青岛、苏州、沈阳、海南等地区进行城市深耕，针对上海、北京等大城市周边县市、郊区市场有新突破。</w:t>
      </w:r>
    </w:p>
    <w:p>
      <w:pPr>
        <w:pStyle w:val="Style33"/>
        <w:keepNext w:val="0"/>
        <w:keepLines w:val="0"/>
        <w:widowControl w:val="0"/>
        <w:numPr>
          <w:ilvl w:val="0"/>
          <w:numId w:val="3"/>
        </w:numPr>
        <w:shd w:val="clear" w:color="auto" w:fill="auto"/>
        <w:tabs>
          <w:tab w:pos="810" w:val="left"/>
        </w:tabs>
        <w:bidi w:val="0"/>
        <w:spacing w:before="0" w:after="0" w:line="316" w:lineRule="exact"/>
        <w:ind w:left="0" w:right="0"/>
        <w:jc w:val="both"/>
      </w:pPr>
      <w:bookmarkStart w:id="178" w:name="bookmark178"/>
      <w:bookmarkEnd w:id="178"/>
      <w:r>
        <w:rPr>
          <w:rFonts w:ascii="Times New Roman" w:eastAsia="Times New Roman" w:hAnsi="Times New Roman" w:cs="Times New Roman"/>
          <w:color w:val="000000"/>
          <w:spacing w:val="0"/>
          <w:w w:val="100"/>
          <w:position w:val="0"/>
        </w:rPr>
        <w:t>2014</w:t>
      </w:r>
      <w:r>
        <w:rPr>
          <w:color w:val="000000"/>
          <w:spacing w:val="0"/>
          <w:w w:val="100"/>
          <w:position w:val="0"/>
        </w:rPr>
        <w:t>年，中南建筑产业</w:t>
      </w:r>
      <w:r>
        <w:rPr>
          <w:rFonts w:ascii="Times New Roman" w:eastAsia="Times New Roman" w:hAnsi="Times New Roman" w:cs="Times New Roman"/>
          <w:color w:val="000000"/>
          <w:spacing w:val="0"/>
          <w:w w:val="100"/>
          <w:position w:val="0"/>
        </w:rPr>
        <w:t>NPC</w:t>
      </w:r>
      <w:r>
        <w:rPr>
          <w:color w:val="000000"/>
          <w:spacing w:val="0"/>
          <w:w w:val="100"/>
          <w:position w:val="0"/>
        </w:rPr>
        <w:t>公司年内完成国家级实验室建设筹备基础工作，确保</w:t>
      </w:r>
      <w:r>
        <w:rPr>
          <w:rFonts w:ascii="Times New Roman" w:eastAsia="Times New Roman" w:hAnsi="Times New Roman" w:cs="Times New Roman"/>
          <w:color w:val="000000"/>
          <w:spacing w:val="0"/>
          <w:w w:val="100"/>
          <w:position w:val="0"/>
        </w:rPr>
        <w:t>201</w:t>
      </w:r>
      <w:r>
        <w:rPr>
          <w:color w:val="000000"/>
          <w:spacing w:val="0"/>
          <w:w w:val="100"/>
          <w:position w:val="0"/>
        </w:rPr>
        <w:t>集完成国家级实验室的申报工 作。</w:t>
      </w:r>
    </w:p>
    <w:p>
      <w:pPr>
        <w:pStyle w:val="Style33"/>
        <w:keepNext w:val="0"/>
        <w:keepLines w:val="0"/>
        <w:widowControl w:val="0"/>
        <w:shd w:val="clear" w:color="auto" w:fill="auto"/>
        <w:bidi w:val="0"/>
        <w:spacing w:before="0" w:after="0" w:line="314" w:lineRule="exact"/>
        <w:ind w:left="0" w:right="0" w:firstLine="280"/>
        <w:jc w:val="both"/>
      </w:pPr>
      <w:bookmarkStart w:id="179" w:name="bookmark179"/>
      <w:r>
        <w:rPr>
          <w:rFonts w:ascii="Times New Roman" w:eastAsia="Times New Roman" w:hAnsi="Times New Roman" w:cs="Times New Roman"/>
          <w:color w:val="000000"/>
          <w:spacing w:val="0"/>
          <w:w w:val="100"/>
          <w:position w:val="0"/>
        </w:rPr>
        <w:t>3</w:t>
      </w:r>
      <w:bookmarkEnd w:id="179"/>
      <w:r>
        <w:rPr>
          <w:color w:val="000000"/>
          <w:spacing w:val="0"/>
          <w:w w:val="100"/>
          <w:position w:val="0"/>
        </w:rPr>
        <w:t>、未来面临的风险和对策</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报告期内，公司正在开发建设的房地产项目预售情况较为良好，但公司主营业务经营中的风险因素仍然存在，公司未来 发展面临的主要风险如下：</w:t>
      </w:r>
    </w:p>
    <w:p>
      <w:pPr>
        <w:pStyle w:val="Style33"/>
        <w:keepNext w:val="0"/>
        <w:keepLines w:val="0"/>
        <w:widowControl w:val="0"/>
        <w:numPr>
          <w:ilvl w:val="0"/>
          <w:numId w:val="5"/>
        </w:numPr>
        <w:shd w:val="clear" w:color="auto" w:fill="auto"/>
        <w:tabs>
          <w:tab w:pos="824" w:val="left"/>
        </w:tabs>
        <w:bidi w:val="0"/>
        <w:spacing w:before="0" w:after="0" w:line="314" w:lineRule="exact"/>
        <w:ind w:left="0" w:right="0"/>
        <w:jc w:val="both"/>
      </w:pPr>
      <w:bookmarkStart w:id="180" w:name="bookmark180"/>
      <w:bookmarkEnd w:id="180"/>
      <w:r>
        <w:rPr>
          <w:color w:val="000000"/>
          <w:spacing w:val="0"/>
          <w:w w:val="100"/>
          <w:position w:val="0"/>
        </w:rPr>
        <w:t>政策风险房地产和金融投资均与国家宏观经济形势及政策具有高度相关性，受到相关部门较为严厉的监管，并且 相关政策具有一定的不确定性，可能对公司的经营环境和经营成果带来较大影响。</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应对措施：公司将密切关注宏观形势，坚持顺应地产调控政策的要求，坚持主流市场，产品以适应调控政策的刚性需求 产品为主。</w:t>
      </w:r>
    </w:p>
    <w:p>
      <w:pPr>
        <w:pStyle w:val="Style33"/>
        <w:keepNext w:val="0"/>
        <w:keepLines w:val="0"/>
        <w:widowControl w:val="0"/>
        <w:numPr>
          <w:ilvl w:val="0"/>
          <w:numId w:val="5"/>
        </w:numPr>
        <w:shd w:val="clear" w:color="auto" w:fill="auto"/>
        <w:tabs>
          <w:tab w:pos="819" w:val="left"/>
        </w:tabs>
        <w:bidi w:val="0"/>
        <w:spacing w:before="0" w:after="0" w:line="314" w:lineRule="exact"/>
        <w:ind w:left="0" w:right="0"/>
        <w:jc w:val="both"/>
      </w:pPr>
      <w:bookmarkStart w:id="181" w:name="bookmark181"/>
      <w:bookmarkEnd w:id="181"/>
      <w:r>
        <w:rPr>
          <w:color w:val="000000"/>
          <w:spacing w:val="0"/>
          <w:w w:val="100"/>
          <w:position w:val="0"/>
        </w:rPr>
        <w:t>市场风险房地产市场现已进入专业化、规模化、品牌化等综合实力竞争阶段，加之政策调控的不确定风险，加剧 了行业竞争和市场大幅波动的风险，会对市场形成一定程度的冲击，未来房地产市场的竞争越来越激烈，从而加剧了市场风 险。</w:t>
      </w:r>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应对措施：公司将加强市场监测，适时调整营销策略，继续以</w:t>
      </w:r>
      <w:r>
        <w:rPr>
          <w:color w:val="000000"/>
          <w:spacing w:val="0"/>
          <w:w w:val="100"/>
          <w:position w:val="0"/>
        </w:rPr>
        <w:t>''</w:t>
      </w:r>
      <w:r>
        <w:rPr>
          <w:color w:val="000000"/>
          <w:spacing w:val="0"/>
          <w:w w:val="100"/>
          <w:position w:val="0"/>
        </w:rPr>
        <w:t xml:space="preserve">高周转”为原则，从项目设计、成本控制、产品质量、工 </w:t>
      </w:r>
      <w:r>
        <w:rPr>
          <w:color w:val="000000"/>
          <w:spacing w:val="0"/>
          <w:w w:val="100"/>
          <w:position w:val="0"/>
        </w:rPr>
        <w:t>程进度、市场营销等全方面提升公司综合经营能力，提高企业的核心竞争力，有针对性的开发区域市场，提高市场份额，以 应对激烈的市场竞争。</w:t>
      </w:r>
    </w:p>
    <w:p>
      <w:pPr>
        <w:pStyle w:val="Style33"/>
        <w:keepNext w:val="0"/>
        <w:keepLines w:val="0"/>
        <w:widowControl w:val="0"/>
        <w:numPr>
          <w:ilvl w:val="0"/>
          <w:numId w:val="5"/>
        </w:numPr>
        <w:shd w:val="clear" w:color="auto" w:fill="auto"/>
        <w:tabs>
          <w:tab w:pos="811" w:val="left"/>
        </w:tabs>
        <w:bidi w:val="0"/>
        <w:spacing w:before="0" w:after="0" w:line="315" w:lineRule="exact"/>
        <w:ind w:left="0" w:right="0"/>
        <w:jc w:val="both"/>
      </w:pPr>
      <w:bookmarkStart w:id="182" w:name="bookmark182"/>
      <w:bookmarkEnd w:id="182"/>
      <w:r>
        <w:rPr>
          <w:color w:val="000000"/>
          <w:spacing w:val="0"/>
          <w:w w:val="100"/>
          <w:position w:val="0"/>
        </w:rPr>
        <w:t>业务经营风险房地产项目的开发周期较长，开发流程复杂，涉及合作方多，项目开发、设计、销售、工程质量等 各环节都蕴藏着一定的经营风险。任何环节出现问题，可能会直接或间接地导致项目开发周期延长、成本上升，造成项目预 期经营目标难以如期实现。</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应对措施：公司将继续坚定</w:t>
      </w:r>
      <w:r>
        <w:rPr>
          <w:color w:val="000000"/>
          <w:spacing w:val="0"/>
          <w:w w:val="100"/>
          <w:position w:val="0"/>
        </w:rPr>
        <w:t>''</w:t>
      </w:r>
      <w:r>
        <w:rPr>
          <w:color w:val="000000"/>
          <w:spacing w:val="0"/>
          <w:w w:val="100"/>
          <w:position w:val="0"/>
        </w:rPr>
        <w:t>高周转、低成本”的运营策略：通过不同类型产品线复制，减少设计规划时间；通过预算管 控，严控开发成本；通过销售回笼和多元化融资渠道，实现资金的合理配置；通过质量检查体系，严守产品质量；公司通过 合理管控，全面提高项目经营能力和管理水平，提升产品品质，降低业务经营风险。</w:t>
      </w:r>
    </w:p>
    <w:p>
      <w:pPr>
        <w:pStyle w:val="Style33"/>
        <w:keepNext w:val="0"/>
        <w:keepLines w:val="0"/>
        <w:widowControl w:val="0"/>
        <w:numPr>
          <w:ilvl w:val="0"/>
          <w:numId w:val="5"/>
        </w:numPr>
        <w:shd w:val="clear" w:color="auto" w:fill="auto"/>
        <w:tabs>
          <w:tab w:pos="811" w:val="left"/>
        </w:tabs>
        <w:bidi w:val="0"/>
        <w:spacing w:before="0" w:after="0" w:line="315" w:lineRule="exact"/>
        <w:ind w:left="0" w:right="0"/>
        <w:jc w:val="both"/>
      </w:pPr>
      <w:bookmarkStart w:id="183" w:name="bookmark183"/>
      <w:bookmarkEnd w:id="183"/>
      <w:r>
        <w:rPr>
          <w:color w:val="000000"/>
          <w:spacing w:val="0"/>
          <w:w w:val="100"/>
          <w:position w:val="0"/>
        </w:rPr>
        <w:t>管理风险公司房地产开发经营业务特点是项目均为大盘开发，对投资开发团队的综合能力要求高，且公司在项目 高速增长阶段，管理半径增大，如果公司人力资源储备、风险控制、项目管理等方面不能及时跟进，公司将面临一定的管理 风险。</w:t>
      </w:r>
    </w:p>
    <w:p>
      <w:pPr>
        <w:pStyle w:val="Style33"/>
        <w:keepNext w:val="0"/>
        <w:keepLines w:val="0"/>
        <w:widowControl w:val="0"/>
        <w:shd w:val="clear" w:color="auto" w:fill="auto"/>
        <w:bidi w:val="0"/>
        <w:spacing w:before="0" w:after="380" w:line="315" w:lineRule="exact"/>
        <w:ind w:left="0" w:right="0"/>
        <w:jc w:val="both"/>
      </w:pPr>
      <w:r>
        <w:rPr>
          <w:color w:val="000000"/>
          <w:spacing w:val="0"/>
          <w:w w:val="100"/>
          <w:position w:val="0"/>
        </w:rPr>
        <w:t>应对措施：公司将继续招聘、培养适合企业发展的专业人才，进一步充实公司的运营团队，并提升经营团队对项目运营 的管理能力，降低管理风险。</w:t>
      </w:r>
    </w:p>
    <w:p>
      <w:pPr>
        <w:pStyle w:val="Style28"/>
        <w:keepNext/>
        <w:keepLines/>
        <w:widowControl w:val="0"/>
        <w:shd w:val="clear" w:color="auto" w:fill="auto"/>
        <w:bidi w:val="0"/>
        <w:spacing w:before="0" w:after="260" w:line="240" w:lineRule="auto"/>
        <w:ind w:left="0" w:right="0" w:firstLine="0"/>
        <w:jc w:val="left"/>
      </w:pPr>
      <w:bookmarkStart w:id="184" w:name="bookmark184"/>
      <w:bookmarkStart w:id="185" w:name="bookmark185"/>
      <w:bookmarkStart w:id="186" w:name="bookmark186"/>
      <w:r>
        <w:rPr>
          <w:color w:val="000000"/>
          <w:spacing w:val="0"/>
          <w:w w:val="100"/>
          <w:position w:val="0"/>
        </w:rPr>
        <w:t>十、董事会、监事会对会计师事务所本报告期“非标准审计报告”的说明</w:t>
      </w:r>
      <w:bookmarkEnd w:id="184"/>
      <w:bookmarkEnd w:id="185"/>
      <w:bookmarkEnd w:id="186"/>
    </w:p>
    <w:p>
      <w:pPr>
        <w:pStyle w:val="Style33"/>
        <w:keepNext w:val="0"/>
        <w:keepLines w:val="0"/>
        <w:widowControl w:val="0"/>
        <w:shd w:val="clear" w:color="auto" w:fill="auto"/>
        <w:bidi w:val="0"/>
        <w:spacing w:before="0" w:after="380" w:line="315" w:lineRule="exact"/>
        <w:ind w:left="0" w:right="0" w:firstLine="520"/>
        <w:jc w:val="left"/>
      </w:pP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187" w:name="bookmark187"/>
      <w:bookmarkStart w:id="188" w:name="bookmark188"/>
      <w:bookmarkStart w:id="189" w:name="bookmark189"/>
      <w:r>
        <w:rPr>
          <w:color w:val="000000"/>
          <w:spacing w:val="0"/>
          <w:w w:val="100"/>
          <w:position w:val="0"/>
        </w:rPr>
        <w:t>十一、与上年度财务报告相比，会计政策、会计估计和核算方法发生变化的情况说明</w:t>
      </w:r>
      <w:bookmarkEnd w:id="187"/>
      <w:bookmarkEnd w:id="188"/>
      <w:bookmarkEnd w:id="189"/>
    </w:p>
    <w:p>
      <w:pPr>
        <w:pStyle w:val="Style33"/>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与上年度财务报告相比，公司会计政策和、会计估计和核算方法未发生变化。</w:t>
      </w:r>
    </w:p>
    <w:p>
      <w:pPr>
        <w:pStyle w:val="Style28"/>
        <w:keepNext/>
        <w:keepLines/>
        <w:widowControl w:val="0"/>
        <w:shd w:val="clear" w:color="auto" w:fill="auto"/>
        <w:bidi w:val="0"/>
        <w:spacing w:before="0" w:after="260" w:line="240" w:lineRule="auto"/>
        <w:ind w:left="0" w:right="0" w:firstLine="0"/>
        <w:jc w:val="left"/>
      </w:pPr>
      <w:bookmarkStart w:id="190" w:name="bookmark190"/>
      <w:bookmarkStart w:id="191" w:name="bookmark191"/>
      <w:bookmarkStart w:id="192" w:name="bookmark192"/>
      <w:r>
        <w:rPr>
          <w:color w:val="000000"/>
          <w:spacing w:val="0"/>
          <w:w w:val="100"/>
          <w:position w:val="0"/>
        </w:rPr>
        <w:t>十二、报告期内发生重大会计差错更正需追溯重述的情况说明</w:t>
      </w:r>
      <w:bookmarkEnd w:id="190"/>
      <w:bookmarkEnd w:id="191"/>
      <w:bookmarkEnd w:id="192"/>
    </w:p>
    <w:p>
      <w:pPr>
        <w:pStyle w:val="Style33"/>
        <w:keepNext w:val="0"/>
        <w:keepLines w:val="0"/>
        <w:widowControl w:val="0"/>
        <w:shd w:val="clear" w:color="auto" w:fill="auto"/>
        <w:bidi w:val="0"/>
        <w:spacing w:before="0" w:after="380" w:line="315" w:lineRule="exact"/>
        <w:ind w:left="0" w:right="0" w:firstLine="300"/>
        <w:jc w:val="both"/>
      </w:pPr>
      <w:r>
        <w:rPr>
          <w:color w:val="000000"/>
          <w:spacing w:val="0"/>
          <w:w w:val="100"/>
          <w:position w:val="0"/>
        </w:rPr>
        <w:t>报告期内未发生重大会计差错更正需追溯重述的情况。</w:t>
      </w:r>
    </w:p>
    <w:p>
      <w:pPr>
        <w:pStyle w:val="Style28"/>
        <w:keepNext/>
        <w:keepLines/>
        <w:widowControl w:val="0"/>
        <w:shd w:val="clear" w:color="auto" w:fill="auto"/>
        <w:bidi w:val="0"/>
        <w:spacing w:before="0" w:after="260" w:line="240" w:lineRule="auto"/>
        <w:ind w:left="0" w:right="0" w:firstLine="0"/>
        <w:jc w:val="left"/>
      </w:pPr>
      <w:bookmarkStart w:id="193" w:name="bookmark193"/>
      <w:bookmarkStart w:id="194" w:name="bookmark194"/>
      <w:bookmarkStart w:id="195" w:name="bookmark195"/>
      <w:r>
        <w:rPr>
          <w:color w:val="000000"/>
          <w:spacing w:val="0"/>
          <w:w w:val="100"/>
          <w:position w:val="0"/>
        </w:rPr>
        <w:t>十三、与上年度财务报告相比，合并报表范围发生变化的情况说明</w:t>
      </w:r>
      <w:bookmarkEnd w:id="193"/>
      <w:bookmarkEnd w:id="194"/>
      <w:bookmarkEnd w:id="195"/>
    </w:p>
    <w:p>
      <w:pPr>
        <w:pStyle w:val="Style33"/>
        <w:keepNext w:val="0"/>
        <w:keepLines w:val="0"/>
        <w:widowControl w:val="0"/>
        <w:shd w:val="clear" w:color="auto" w:fill="auto"/>
        <w:bidi w:val="0"/>
        <w:spacing w:before="0" w:after="380" w:line="313" w:lineRule="exact"/>
        <w:ind w:left="0" w:right="0"/>
        <w:jc w:val="both"/>
      </w:pPr>
      <w:r>
        <w:rPr>
          <w:color w:val="000000"/>
          <w:spacing w:val="0"/>
          <w:w w:val="100"/>
          <w:position w:val="0"/>
        </w:rPr>
        <w:t>与上年财务报告相比，本年度增长</w:t>
      </w:r>
      <w:r>
        <w:rPr>
          <w:rFonts w:ascii="Times New Roman" w:eastAsia="Times New Roman" w:hAnsi="Times New Roman" w:cs="Times New Roman"/>
          <w:color w:val="000000"/>
          <w:spacing w:val="0"/>
          <w:w w:val="100"/>
          <w:position w:val="0"/>
        </w:rPr>
        <w:t>20</w:t>
      </w:r>
      <w:r>
        <w:rPr>
          <w:color w:val="000000"/>
          <w:spacing w:val="0"/>
          <w:w w:val="100"/>
          <w:position w:val="0"/>
        </w:rPr>
        <w:t>家子公司，具体包括</w:t>
      </w:r>
      <w:r>
        <w:rPr>
          <w:rFonts w:ascii="Times New Roman" w:eastAsia="Times New Roman" w:hAnsi="Times New Roman" w:cs="Times New Roman"/>
          <w:color w:val="000000"/>
          <w:spacing w:val="0"/>
          <w:w w:val="100"/>
          <w:position w:val="0"/>
        </w:rPr>
        <w:t>14</w:t>
      </w:r>
      <w:r>
        <w:rPr>
          <w:color w:val="000000"/>
          <w:spacing w:val="0"/>
          <w:w w:val="100"/>
          <w:position w:val="0"/>
        </w:rPr>
        <w:t>家房地产公司：常熟中南御锦城房地产有限公司、海门中南 锦苑房地产开发有限公司、泰兴市中南世纪城房地产发展有限公司、潜江新世界城市投资有限公司、万宁中南城房地产发展 有限公司、昌江中南房地产开发有限公司、昆山中南锦城房地产开发有限责任公司、昆山中南世纪城房地产发展有限公司、 南通市中南新海湾开发有限公司、常熟中南世纪锦城房地产开发有限公司、大连中南欧美亚城市建设有限公司、江苏通州湾 中南城市开发建设有限公司、泰安中南投资置业有限公司、泰安中南城市投资有限责任公司；</w:t>
      </w:r>
      <w:r>
        <w:rPr>
          <w:rFonts w:ascii="Times New Roman" w:eastAsia="Times New Roman" w:hAnsi="Times New Roman" w:cs="Times New Roman"/>
          <w:color w:val="000000"/>
          <w:spacing w:val="0"/>
          <w:w w:val="100"/>
          <w:position w:val="0"/>
        </w:rPr>
        <w:t>5</w:t>
      </w:r>
      <w:r>
        <w:rPr>
          <w:color w:val="000000"/>
          <w:spacing w:val="0"/>
          <w:w w:val="100"/>
          <w:position w:val="0"/>
        </w:rPr>
        <w:t>家工程公司：南通中南建筑 工业化发展有限公司、辽宁中南锦兴建筑工程有限公司、南通中南路桥有限责任公司、南通中南永锦建筑工程有限公司、中 南建设(南通)建筑产业有限公司及</w:t>
      </w:r>
      <w:r>
        <w:rPr>
          <w:rFonts w:ascii="Times New Roman" w:eastAsia="Times New Roman" w:hAnsi="Times New Roman" w:cs="Times New Roman"/>
          <w:color w:val="000000"/>
          <w:spacing w:val="0"/>
          <w:w w:val="100"/>
          <w:position w:val="0"/>
        </w:rPr>
        <w:t>1</w:t>
      </w:r>
      <w:r>
        <w:rPr>
          <w:color w:val="000000"/>
          <w:spacing w:val="0"/>
          <w:w w:val="100"/>
          <w:position w:val="0"/>
        </w:rPr>
        <w:t>家物业管理公司</w:t>
      </w:r>
      <w:r>
        <w:rPr>
          <w:color w:val="000000"/>
          <w:spacing w:val="0"/>
          <w:w w:val="100"/>
          <w:position w:val="0"/>
        </w:rPr>
        <w:t>一</w:t>
      </w:r>
      <w:r>
        <w:rPr>
          <w:color w:val="000000"/>
          <w:spacing w:val="0"/>
          <w:w w:val="100"/>
          <w:position w:val="0"/>
        </w:rPr>
        <w:t>安庆中南世纪城物业管理有限公司。本年度减少</w:t>
      </w:r>
      <w:r>
        <w:rPr>
          <w:rFonts w:ascii="Times New Roman" w:eastAsia="Times New Roman" w:hAnsi="Times New Roman" w:cs="Times New Roman"/>
          <w:color w:val="000000"/>
          <w:spacing w:val="0"/>
          <w:w w:val="100"/>
          <w:position w:val="0"/>
        </w:rPr>
        <w:t>1</w:t>
      </w:r>
      <w:r>
        <w:rPr>
          <w:color w:val="000000"/>
          <w:spacing w:val="0"/>
          <w:w w:val="100"/>
          <w:position w:val="0"/>
        </w:rPr>
        <w:t>家合并单位，为 江苏中南建筑产业集团有限公司下属的工程质量检测公司。上述新增</w:t>
      </w:r>
      <w:r>
        <w:rPr>
          <w:rFonts w:ascii="Times New Roman" w:eastAsia="Times New Roman" w:hAnsi="Times New Roman" w:cs="Times New Roman"/>
          <w:color w:val="000000"/>
          <w:spacing w:val="0"/>
          <w:w w:val="100"/>
          <w:position w:val="0"/>
        </w:rPr>
        <w:t>20</w:t>
      </w:r>
      <w:r>
        <w:rPr>
          <w:color w:val="000000"/>
          <w:spacing w:val="0"/>
          <w:w w:val="100"/>
          <w:position w:val="0"/>
        </w:rPr>
        <w:t>家公司具体经营范围及设立目的详见公司</w:t>
      </w:r>
      <w:r>
        <w:rPr>
          <w:rFonts w:ascii="Times New Roman" w:eastAsia="Times New Roman" w:hAnsi="Times New Roman" w:cs="Times New Roman"/>
          <w:color w:val="000000"/>
          <w:spacing w:val="0"/>
          <w:w w:val="100"/>
          <w:position w:val="0"/>
        </w:rPr>
        <w:t>2 013</w:t>
      </w:r>
      <w:r>
        <w:rPr>
          <w:color w:val="000000"/>
          <w:spacing w:val="0"/>
          <w:w w:val="100"/>
          <w:position w:val="0"/>
        </w:rPr>
        <w:t>年年报 全文之第四节董事会报告之六对外投资部分。</w:t>
      </w:r>
    </w:p>
    <w:p>
      <w:pPr>
        <w:pStyle w:val="Style28"/>
        <w:keepNext/>
        <w:keepLines/>
        <w:widowControl w:val="0"/>
        <w:shd w:val="clear" w:color="auto" w:fill="auto"/>
        <w:bidi w:val="0"/>
        <w:spacing w:before="0" w:after="260" w:line="240" w:lineRule="auto"/>
        <w:ind w:left="0" w:right="0" w:firstLine="0"/>
        <w:jc w:val="left"/>
      </w:pPr>
      <w:bookmarkStart w:id="196" w:name="bookmark196"/>
      <w:bookmarkStart w:id="197" w:name="bookmark197"/>
      <w:bookmarkStart w:id="198" w:name="bookmark198"/>
      <w:r>
        <w:rPr>
          <w:color w:val="000000"/>
          <w:spacing w:val="0"/>
          <w:w w:val="100"/>
          <w:position w:val="0"/>
        </w:rPr>
        <w:t>十四、公司利润分配及分红派息情况</w:t>
      </w:r>
      <w:bookmarkEnd w:id="196"/>
      <w:bookmarkEnd w:id="197"/>
      <w:bookmarkEnd w:id="198"/>
    </w:p>
    <w:p>
      <w:pPr>
        <w:pStyle w:val="Style33"/>
        <w:keepNext w:val="0"/>
        <w:keepLines w:val="0"/>
        <w:widowControl w:val="0"/>
        <w:shd w:val="clear" w:color="auto" w:fill="auto"/>
        <w:bidi w:val="0"/>
        <w:spacing w:before="0" w:after="120" w:line="315" w:lineRule="exact"/>
        <w:ind w:left="0" w:right="0" w:firstLine="0"/>
        <w:jc w:val="left"/>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0" w:line="3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p>
      <w:pPr>
        <w:pStyle w:val="Style33"/>
        <w:keepNext w:val="0"/>
        <w:keepLines w:val="0"/>
        <w:widowControl w:val="0"/>
        <w:shd w:val="clear" w:color="auto" w:fill="auto"/>
        <w:bidi w:val="0"/>
        <w:spacing w:before="0" w:after="260" w:line="317" w:lineRule="exact"/>
        <w:ind w:left="0" w:right="0"/>
        <w:jc w:val="both"/>
      </w:pPr>
      <w:r>
        <w:rPr>
          <w:color w:val="000000"/>
          <w:spacing w:val="0"/>
          <w:w w:val="100"/>
          <w:position w:val="0"/>
        </w:rPr>
        <w:t>公司一贯重视对投资者的回报，严格按照《公司章程》规定实施利润分配政策。根据中国证券监督管理委员会《关于进 一步落实上市公司现金分红有关事项的通知》及江苏证券监管局有关文件要求，为进一步增强公司现金分红的透明度，提高</w:t>
      </w:r>
      <w:r>
        <w:br w:type="page"/>
      </w:r>
    </w:p>
    <w:p>
      <w:pPr>
        <w:pStyle w:val="Style33"/>
        <w:keepNext w:val="0"/>
        <w:keepLines w:val="0"/>
        <w:widowControl w:val="0"/>
        <w:shd w:val="clear" w:color="auto" w:fill="auto"/>
        <w:tabs>
          <w:tab w:pos="7104" w:val="left"/>
        </w:tabs>
        <w:bidi w:val="0"/>
        <w:spacing w:before="0" w:after="0" w:line="312" w:lineRule="exact"/>
        <w:ind w:left="0" w:right="0" w:firstLine="0"/>
        <w:jc w:val="both"/>
      </w:pPr>
      <w:r>
        <w:rPr>
          <w:color w:val="000000"/>
          <w:spacing w:val="0"/>
          <w:w w:val="100"/>
          <w:position w:val="0"/>
        </w:rPr>
        <w:t>现金分红水平，强化对股东的回报意识，公司结合实际情况，在充分听取、征求股东及独立董事意见的基础上，就股东回报 事宜进行了专项研究论证，进一步明确了公司的利润分配政策。《股东回报规划事宜专项论证报告》和《未来三年</w:t>
      </w:r>
      <w:r>
        <w:rPr>
          <w:rFonts w:ascii="Times New Roman" w:eastAsia="Times New Roman" w:hAnsi="Times New Roman" w:cs="Times New Roman"/>
          <w:color w:val="000000"/>
          <w:spacing w:val="0"/>
          <w:w w:val="100"/>
          <w:position w:val="0"/>
        </w:rPr>
        <w:t xml:space="preserve">（20122014 </w:t>
      </w:r>
      <w:r>
        <w:rPr>
          <w:color w:val="000000"/>
          <w:spacing w:val="0"/>
          <w:w w:val="100"/>
          <w:position w:val="0"/>
        </w:rPr>
        <w:t>年）股东回报规划》已经公司</w:t>
      </w:r>
      <w:r>
        <w:rPr>
          <w:rFonts w:ascii="Times New Roman" w:eastAsia="Times New Roman" w:hAnsi="Times New Roman" w:cs="Times New Roman"/>
          <w:color w:val="000000"/>
          <w:spacing w:val="0"/>
          <w:w w:val="100"/>
          <w:position w:val="0"/>
        </w:rPr>
        <w:t>2012</w:t>
      </w:r>
      <w:r>
        <w:rPr>
          <w:color w:val="000000"/>
          <w:spacing w:val="0"/>
          <w:w w:val="100"/>
          <w:position w:val="0"/>
        </w:rPr>
        <w:t>年第五届董事会第二十二次会议审议通过，次日全文刊登在巨潮资讯网。其中《未来三 年（</w:t>
      </w:r>
      <w:r>
        <w:rPr>
          <w:rFonts w:ascii="Times New Roman" w:eastAsia="Times New Roman" w:hAnsi="Times New Roman" w:cs="Times New Roman"/>
          <w:color w:val="000000"/>
          <w:spacing w:val="0"/>
          <w:w w:val="100"/>
          <w:position w:val="0"/>
        </w:rPr>
        <w:t>2012-2014</w:t>
      </w:r>
      <w:r>
        <w:rPr>
          <w:color w:val="000000"/>
          <w:spacing w:val="0"/>
          <w:w w:val="100"/>
          <w:position w:val="0"/>
        </w:rPr>
        <w:t>年）股东回报规划》经公司</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年第二次临时股东大会审议通过。</w:t>
        <w:tab/>
        <w:t>报告期内，公司严格按照《公司</w:t>
      </w:r>
    </w:p>
    <w:p>
      <w:pPr>
        <w:pStyle w:val="Style33"/>
        <w:keepNext w:val="0"/>
        <w:keepLines w:val="0"/>
        <w:widowControl w:val="0"/>
        <w:shd w:val="clear" w:color="auto" w:fill="auto"/>
        <w:bidi w:val="0"/>
        <w:spacing w:before="0" w:after="80" w:line="312" w:lineRule="exact"/>
        <w:ind w:left="0" w:right="0" w:firstLine="0"/>
        <w:jc w:val="both"/>
      </w:pPr>
      <w:r>
        <w:rPr>
          <w:color w:val="000000"/>
          <w:spacing w:val="0"/>
          <w:w w:val="100"/>
          <w:position w:val="0"/>
        </w:rPr>
        <w:t>章程》执行利润分配政策。公司现金分红政策制定及执行均符合《公司章程》的规定及股东大会决议的要求，分红标准和比 例明确和清晰，相关的决策程序和机制完备，独立董事的职责明确，能发挥应有的作用，中小股东有充分表达意见和诉求的 机会，中小股东的合法权益得到了维护。今后，公司将严格执行《公司章程》规定的现金分红政策并跟进落实，更好地履行 上市公司的责任和义务。</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年度股东大会审议通过了第五届董 事会第三十次会议通过的《公司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年度利润分配预案》，符合公 司章程的规定。</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rPr>
              <w:t>1</w:t>
            </w:r>
            <w:r>
              <w:rPr>
                <w:color w:val="000000"/>
                <w:spacing w:val="0"/>
                <w:w w:val="100"/>
                <w:position w:val="0"/>
              </w:rPr>
              <w:t>元（含税）。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经过公司股东大会审议。</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根据公司利润分配政策及法律法规的有关规定，结合对投资者的合 理投资回报并兼顾公司的可持续性发展，独立董事对公司</w:t>
            </w:r>
            <w:r>
              <w:rPr>
                <w:rFonts w:ascii="Times New Roman" w:eastAsia="Times New Roman" w:hAnsi="Times New Roman" w:cs="Times New Roman"/>
                <w:color w:val="000000"/>
                <w:spacing w:val="0"/>
                <w:w w:val="100"/>
                <w:position w:val="0"/>
              </w:rPr>
              <w:t>2012</w:t>
            </w:r>
            <w:r>
              <w:rPr>
                <w:color w:val="000000"/>
                <w:spacing w:val="0"/>
                <w:w w:val="100"/>
                <w:position w:val="0"/>
              </w:rPr>
              <w:t>年 度利润分配预案进行事前审核并发表独立意见。</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公司通过多种渠道主动与股东特别是中小股东进行沟通和交流（包 括提供网络投票表决、接听来电和接待来访、回复网上平台咨询等）， 充分听取中小股东的意见和诉求，并及时答复中小股东关心的问题。</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报告期内未调整或变更现金分红政策。</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3"/>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年度，公司以</w:t>
      </w:r>
      <w:r>
        <w:rPr>
          <w:rFonts w:ascii="Times New Roman" w:eastAsia="Times New Roman" w:hAnsi="Times New Roman" w:cs="Times New Roman"/>
          <w:color w:val="000000"/>
          <w:spacing w:val="0"/>
          <w:w w:val="100"/>
          <w:position w:val="0"/>
        </w:rPr>
        <w:t>201</w:t>
      </w:r>
      <w:r>
        <w:rPr>
          <w:color w:val="000000"/>
          <w:spacing w:val="0"/>
          <w:w w:val="100"/>
          <w:position w:val="0"/>
        </w:rPr>
        <w:t>葬</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1,167,839,226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元（含税） 进行分配，共计分配利润</w:t>
      </w:r>
      <w:r>
        <w:rPr>
          <w:rFonts w:ascii="Times New Roman" w:eastAsia="Times New Roman" w:hAnsi="Times New Roman" w:cs="Times New Roman"/>
          <w:color w:val="000000"/>
          <w:spacing w:val="0"/>
          <w:w w:val="100"/>
          <w:position w:val="0"/>
        </w:rPr>
        <w:t>140,140,707.10</w:t>
      </w:r>
      <w:r>
        <w:rPr>
          <w:color w:val="000000"/>
          <w:spacing w:val="0"/>
          <w:w w:val="100"/>
          <w:position w:val="0"/>
        </w:rPr>
        <w:t>元，不进行资本公积金转增股本。</w:t>
      </w:r>
    </w:p>
    <w:p>
      <w:pPr>
        <w:pStyle w:val="Style33"/>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年度，公司以</w:t>
      </w:r>
      <w:r>
        <w:rPr>
          <w:rFonts w:ascii="Times New Roman" w:eastAsia="Times New Roman" w:hAnsi="Times New Roman" w:cs="Times New Roman"/>
          <w:color w:val="000000"/>
          <w:spacing w:val="0"/>
          <w:w w:val="100"/>
          <w:position w:val="0"/>
        </w:rPr>
        <w:t>201</w:t>
      </w:r>
      <w:r>
        <w:rPr>
          <w:color w:val="000000"/>
          <w:spacing w:val="0"/>
          <w:w w:val="100"/>
          <w:position w:val="0"/>
        </w:rPr>
        <w:t>弟</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1,167,839,226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 进行分配，共计分配利润</w:t>
      </w:r>
      <w:r>
        <w:rPr>
          <w:rFonts w:ascii="Times New Roman" w:eastAsia="Times New Roman" w:hAnsi="Times New Roman" w:cs="Times New Roman"/>
          <w:color w:val="000000"/>
          <w:spacing w:val="0"/>
          <w:w w:val="100"/>
          <w:position w:val="0"/>
        </w:rPr>
        <w:t>116,783,923.00</w:t>
      </w:r>
      <w:r>
        <w:rPr>
          <w:color w:val="000000"/>
          <w:spacing w:val="0"/>
          <w:w w:val="100"/>
          <w:position w:val="0"/>
        </w:rPr>
        <w:t>元，不进行资本公积金转增股本。</w:t>
      </w:r>
    </w:p>
    <w:p>
      <w:pPr>
        <w:pStyle w:val="Style33"/>
        <w:keepNext w:val="0"/>
        <w:keepLines w:val="0"/>
        <w:widowControl w:val="0"/>
        <w:shd w:val="clear" w:color="auto" w:fill="auto"/>
        <w:bidi w:val="0"/>
        <w:spacing w:before="0" w:after="340" w:line="315"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年度，公司以</w:t>
      </w:r>
      <w:r>
        <w:rPr>
          <w:rFonts w:ascii="Times New Roman" w:eastAsia="Times New Roman" w:hAnsi="Times New Roman" w:cs="Times New Roman"/>
          <w:color w:val="000000"/>
          <w:spacing w:val="0"/>
          <w:w w:val="100"/>
          <w:position w:val="0"/>
        </w:rPr>
        <w:t>201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1,167,839,226</w:t>
      </w:r>
      <w:r>
        <w:rPr>
          <w:color w:val="000000"/>
          <w:spacing w:val="0"/>
          <w:w w:val="100"/>
          <w:position w:val="0"/>
        </w:rPr>
        <w:t>股为基数，不派现金，不送股，也不进行资本公积金转增股 本。</w:t>
      </w:r>
    </w:p>
    <w:p>
      <w:pPr>
        <w:pStyle w:val="Style33"/>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公司近三年现金分红情况表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占合并报表中归属于上市公 司股东的净利润的比率（％）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140,140,707.10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1,209,382,865.66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116,783,923.00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1,032,157,935.59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932,283,286.37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公司报告期内盈利且母公司未分配利润为正但未提出现金红利分配预案</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r>
        <w:rPr>
          <w:color w:val="000000"/>
          <w:spacing w:val="0"/>
          <w:w w:val="100"/>
          <w:position w:val="0"/>
        </w:rPr>
        <w:t>十五、本报告期利润分配及资本公积金转增股本预案</w:t>
      </w:r>
      <w:bookmarkEnd w:id="199"/>
      <w:bookmarkEnd w:id="200"/>
      <w:bookmarkEnd w:id="201"/>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1,167,839,226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140,140,707.10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317,932,389.32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1,167,839,226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 税）进行分配，共计分配利润</w:t>
            </w:r>
            <w:r>
              <w:rPr>
                <w:rFonts w:ascii="Times New Roman" w:eastAsia="Times New Roman" w:hAnsi="Times New Roman" w:cs="Times New Roman"/>
                <w:color w:val="000000"/>
                <w:spacing w:val="0"/>
                <w:w w:val="100"/>
                <w:position w:val="0"/>
              </w:rPr>
              <w:t>140,140,707.10</w:t>
            </w:r>
            <w:r>
              <w:rPr>
                <w:color w:val="000000"/>
                <w:spacing w:val="0"/>
                <w:w w:val="100"/>
                <w:position w:val="0"/>
              </w:rPr>
              <w:t>元，不进行资本公积金转增股本。</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202" w:name="bookmark202"/>
      <w:bookmarkStart w:id="203" w:name="bookmark203"/>
      <w:bookmarkStart w:id="204" w:name="bookmark204"/>
      <w:r>
        <w:rPr>
          <w:color w:val="000000"/>
          <w:spacing w:val="0"/>
          <w:w w:val="100"/>
          <w:position w:val="0"/>
        </w:rPr>
        <w:t>十六、社会责任情况</w:t>
      </w:r>
      <w:bookmarkEnd w:id="202"/>
      <w:bookmarkEnd w:id="203"/>
      <w:bookmarkEnd w:id="204"/>
    </w:p>
    <w:p>
      <w:pPr>
        <w:pStyle w:val="Style33"/>
        <w:keepNext w:val="0"/>
        <w:keepLines w:val="0"/>
        <w:widowControl w:val="0"/>
        <w:shd w:val="clear" w:color="auto" w:fill="auto"/>
        <w:bidi w:val="0"/>
        <w:spacing w:before="0" w:after="0" w:line="315" w:lineRule="exact"/>
        <w:ind w:left="0" w:right="0" w:firstLine="4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年，公司各项业务经济指标保持良好，各种制度建设日趋完善。公司在发展壮大的同时，没有忘记肩负的社会责任: 支持国家和社会的全面可持续发展、防治污染、保护环境，维护债权人、员工、消费者和供应商等利益相关方的合法权益, 积极投身公益事业，实现公司的经济效益、社会效益相统一，公司的发展和社会的发展相和谐：</w:t>
      </w:r>
    </w:p>
    <w:p>
      <w:pPr>
        <w:pStyle w:val="Style33"/>
        <w:keepNext w:val="0"/>
        <w:keepLines w:val="0"/>
        <w:widowControl w:val="0"/>
        <w:shd w:val="clear" w:color="auto" w:fill="auto"/>
        <w:tabs>
          <w:tab w:pos="834" w:val="left"/>
        </w:tabs>
        <w:bidi w:val="0"/>
        <w:spacing w:before="0" w:after="0" w:line="315" w:lineRule="exact"/>
        <w:ind w:left="0" w:right="0" w:firstLine="400"/>
        <w:jc w:val="both"/>
      </w:pPr>
      <w:bookmarkStart w:id="205" w:name="bookmark205"/>
      <w:r>
        <w:rPr>
          <w:rFonts w:ascii="Times New Roman" w:eastAsia="Times New Roman" w:hAnsi="Times New Roman" w:cs="Times New Roman"/>
          <w:color w:val="000000"/>
          <w:spacing w:val="0"/>
          <w:w w:val="100"/>
          <w:position w:val="0"/>
        </w:rPr>
        <w:t>（</w:t>
      </w:r>
      <w:bookmarkEnd w:id="205"/>
      <w:r>
        <w:rPr>
          <w:rFonts w:ascii="Times New Roman" w:eastAsia="Times New Roman" w:hAnsi="Times New Roman" w:cs="Times New Roman"/>
          <w:color w:val="000000"/>
          <w:spacing w:val="0"/>
          <w:w w:val="100"/>
          <w:position w:val="0"/>
        </w:rPr>
        <w:t>1）</w:t>
        <w:tab/>
      </w:r>
      <w:r>
        <w:rPr>
          <w:color w:val="000000"/>
          <w:spacing w:val="0"/>
          <w:w w:val="100"/>
          <w:position w:val="0"/>
        </w:rPr>
        <w:t>公司充分尊重各金融机构、合作供应商、承建商、员工和客户等其他利益相关者的合法权益，在经济活动中秉承 诚实守信、公平公正的原则，树立良好的企业形象，促进公司能够平稳持续地健康发展。</w:t>
      </w:r>
    </w:p>
    <w:p>
      <w:pPr>
        <w:pStyle w:val="Style33"/>
        <w:keepNext w:val="0"/>
        <w:keepLines w:val="0"/>
        <w:widowControl w:val="0"/>
        <w:shd w:val="clear" w:color="auto" w:fill="auto"/>
        <w:tabs>
          <w:tab w:pos="834" w:val="left"/>
        </w:tabs>
        <w:bidi w:val="0"/>
        <w:spacing w:before="0" w:after="0" w:line="331" w:lineRule="exact"/>
        <w:ind w:left="0" w:right="0" w:firstLine="400"/>
        <w:jc w:val="both"/>
      </w:pPr>
      <w:bookmarkStart w:id="206" w:name="bookmark206"/>
      <w:r>
        <w:rPr>
          <w:rFonts w:ascii="Times New Roman" w:eastAsia="Times New Roman" w:hAnsi="Times New Roman" w:cs="Times New Roman"/>
          <w:color w:val="000000"/>
          <w:spacing w:val="0"/>
          <w:w w:val="100"/>
          <w:position w:val="0"/>
        </w:rPr>
        <w:t>（</w:t>
      </w:r>
      <w:bookmarkEnd w:id="206"/>
      <w:r>
        <w:rPr>
          <w:rFonts w:ascii="Times New Roman" w:eastAsia="Times New Roman" w:hAnsi="Times New Roman" w:cs="Times New Roman"/>
          <w:color w:val="000000"/>
          <w:spacing w:val="0"/>
          <w:w w:val="100"/>
          <w:position w:val="0"/>
        </w:rPr>
        <w:t>2）</w:t>
        <w:tab/>
      </w:r>
      <w:r>
        <w:rPr>
          <w:color w:val="000000"/>
          <w:spacing w:val="0"/>
          <w:w w:val="100"/>
          <w:position w:val="0"/>
        </w:rPr>
        <w:t>公司积极投身中国住宅产业化事业，在开发产品上加大对节能环保、低碳绿色的全预制混凝土装配技术的研发和 应用。</w:t>
      </w:r>
    </w:p>
    <w:p>
      <w:pPr>
        <w:pStyle w:val="Style33"/>
        <w:keepNext w:val="0"/>
        <w:keepLines w:val="0"/>
        <w:widowControl w:val="0"/>
        <w:shd w:val="clear" w:color="auto" w:fill="auto"/>
        <w:tabs>
          <w:tab w:pos="829" w:val="left"/>
        </w:tabs>
        <w:bidi w:val="0"/>
        <w:spacing w:before="0" w:after="0" w:line="317" w:lineRule="exact"/>
        <w:ind w:left="0" w:right="0" w:firstLine="400"/>
        <w:jc w:val="both"/>
      </w:pPr>
      <w:bookmarkStart w:id="207" w:name="bookmark207"/>
      <w:r>
        <w:rPr>
          <w:rFonts w:ascii="Times New Roman" w:eastAsia="Times New Roman" w:hAnsi="Times New Roman" w:cs="Times New Roman"/>
          <w:color w:val="000000"/>
          <w:spacing w:val="0"/>
          <w:w w:val="100"/>
          <w:position w:val="0"/>
        </w:rPr>
        <w:t>（</w:t>
      </w:r>
      <w:bookmarkEnd w:id="207"/>
      <w:r>
        <w:rPr>
          <w:rFonts w:ascii="Times New Roman" w:eastAsia="Times New Roman" w:hAnsi="Times New Roman" w:cs="Times New Roman"/>
          <w:color w:val="000000"/>
          <w:spacing w:val="0"/>
          <w:w w:val="100"/>
          <w:position w:val="0"/>
        </w:rPr>
        <w:t>3）</w:t>
        <w:tab/>
      </w:r>
      <w:r>
        <w:rPr>
          <w:color w:val="000000"/>
          <w:spacing w:val="0"/>
          <w:w w:val="100"/>
          <w:position w:val="0"/>
        </w:rPr>
        <w:t>公司建立并完善</w:t>
      </w:r>
      <w:r>
        <w:rPr>
          <w:rFonts w:ascii="Times New Roman" w:eastAsia="Times New Roman" w:hAnsi="Times New Roman" w:cs="Times New Roman"/>
          <w:color w:val="000000"/>
          <w:spacing w:val="0"/>
          <w:w w:val="100"/>
          <w:position w:val="0"/>
        </w:rPr>
        <w:t>400</w:t>
      </w:r>
      <w:r>
        <w:rPr>
          <w:color w:val="000000"/>
          <w:spacing w:val="0"/>
          <w:w w:val="100"/>
          <w:position w:val="0"/>
        </w:rPr>
        <w:t>售后服务热线和中南会，定期对业主进行客户满意度调研、组织社区活动，对业主投诉、报修 等问题实现即时解决，并做到及时回访。</w:t>
      </w:r>
    </w:p>
    <w:p>
      <w:pPr>
        <w:pStyle w:val="Style33"/>
        <w:keepNext w:val="0"/>
        <w:keepLines w:val="0"/>
        <w:widowControl w:val="0"/>
        <w:shd w:val="clear" w:color="auto" w:fill="auto"/>
        <w:tabs>
          <w:tab w:pos="834" w:val="left"/>
        </w:tabs>
        <w:bidi w:val="0"/>
        <w:spacing w:before="0" w:after="0" w:line="317" w:lineRule="exact"/>
        <w:ind w:left="0" w:right="0" w:firstLine="400"/>
        <w:jc w:val="both"/>
      </w:pPr>
      <w:bookmarkStart w:id="208" w:name="bookmark208"/>
      <w:r>
        <w:rPr>
          <w:rFonts w:ascii="Times New Roman" w:eastAsia="Times New Roman" w:hAnsi="Times New Roman" w:cs="Times New Roman"/>
          <w:color w:val="000000"/>
          <w:spacing w:val="0"/>
          <w:w w:val="100"/>
          <w:position w:val="0"/>
        </w:rPr>
        <w:t>（</w:t>
      </w:r>
      <w:bookmarkEnd w:id="208"/>
      <w:r>
        <w:rPr>
          <w:rFonts w:ascii="Times New Roman" w:eastAsia="Times New Roman" w:hAnsi="Times New Roman" w:cs="Times New Roman"/>
          <w:color w:val="000000"/>
          <w:spacing w:val="0"/>
          <w:w w:val="100"/>
          <w:position w:val="0"/>
        </w:rPr>
        <w:t>4）</w:t>
        <w:tab/>
      </w:r>
      <w:r>
        <w:rPr>
          <w:color w:val="000000"/>
          <w:spacing w:val="0"/>
          <w:w w:val="100"/>
          <w:position w:val="0"/>
        </w:rPr>
        <w:t>公司积极履行社会公益责任，热心社会公益事业，对社会弱势群体给予关心和支持，大力开展扶贫济困，关心教 育事业。</w:t>
      </w:r>
      <w:r>
        <w:rPr>
          <w:rFonts w:ascii="Times New Roman" w:eastAsia="Times New Roman" w:hAnsi="Times New Roman" w:cs="Times New Roman"/>
          <w:color w:val="000000"/>
          <w:spacing w:val="0"/>
          <w:w w:val="100"/>
          <w:position w:val="0"/>
        </w:rPr>
        <w:t>2013</w:t>
      </w:r>
      <w:r>
        <w:rPr>
          <w:color w:val="000000"/>
          <w:spacing w:val="0"/>
          <w:w w:val="100"/>
          <w:position w:val="0"/>
        </w:rPr>
        <w:t>年公司用于关心下一代教育、抗震救灾等扶危救弱事项共支出费用近</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上市公司及其子公司是否属于国家环境保护部门规定的重污染行业</w:t>
      </w:r>
    </w:p>
    <w:p>
      <w:pPr>
        <w:pStyle w:val="Style33"/>
        <w:keepNext w:val="0"/>
        <w:keepLines w:val="0"/>
        <w:widowControl w:val="0"/>
        <w:shd w:val="clear" w:color="auto" w:fill="auto"/>
        <w:bidi w:val="0"/>
        <w:spacing w:before="0" w:after="0" w:line="317" w:lineRule="exact"/>
        <w:ind w:left="0" w:right="0" w:firstLine="220"/>
        <w:jc w:val="both"/>
      </w:pP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 不适用</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after="0" w:line="317" w:lineRule="exact"/>
        <w:ind w:left="0" w:right="0" w:firstLine="220"/>
        <w:jc w:val="both"/>
      </w:pP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 不适用</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报告期内是否被行政处罚</w:t>
      </w:r>
    </w:p>
    <w:p>
      <w:pPr>
        <w:pStyle w:val="Style33"/>
        <w:keepNext w:val="0"/>
        <w:keepLines w:val="0"/>
        <w:widowControl w:val="0"/>
        <w:shd w:val="clear" w:color="auto" w:fill="auto"/>
        <w:bidi w:val="0"/>
        <w:spacing w:before="0" w:after="380" w:line="317" w:lineRule="exact"/>
        <w:ind w:left="0" w:right="0" w:firstLine="220"/>
        <w:jc w:val="both"/>
      </w:pP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 不适用</w:t>
      </w:r>
    </w:p>
    <w:p>
      <w:pPr>
        <w:pStyle w:val="Style28"/>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r>
        <w:rPr>
          <w:color w:val="000000"/>
          <w:spacing w:val="0"/>
          <w:w w:val="100"/>
          <w:position w:val="0"/>
        </w:rPr>
        <w:t>十七、报告期内接待调研、沟通、采访等活动登记表</w:t>
      </w:r>
      <w:bookmarkEnd w:id="209"/>
      <w:bookmarkEnd w:id="210"/>
      <w:bookmarkEnd w:id="211"/>
    </w:p>
    <w:tbl>
      <w:tblPr>
        <w:tblOverlap w:val="never"/>
        <w:jc w:val="center"/>
        <w:tblLayout w:type="fixed"/>
      </w:tblPr>
      <w:tblGrid>
        <w:gridCol w:w="1502"/>
        <w:gridCol w:w="1493"/>
        <w:gridCol w:w="1498"/>
        <w:gridCol w:w="1498"/>
        <w:gridCol w:w="1498"/>
        <w:gridCol w:w="20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银河证券研究员</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了解公司对</w:t>
            </w:r>
            <w:r>
              <w:rPr>
                <w:rFonts w:ascii="Times New Roman" w:eastAsia="Times New Roman" w:hAnsi="Times New Roman" w:cs="Times New Roman"/>
                <w:color w:val="000000"/>
                <w:spacing w:val="0"/>
                <w:w w:val="100"/>
                <w:position w:val="0"/>
              </w:rPr>
              <w:t>2013</w:t>
            </w:r>
            <w:r>
              <w:rPr>
                <w:color w:val="000000"/>
                <w:spacing w:val="0"/>
                <w:w w:val="100"/>
                <w:position w:val="0"/>
              </w:rPr>
              <w:t>年房地产</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整体看法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询问公司日常经营情况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国信证券研究员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公司全年的销售目标，项 目拿地计划、激励手段等</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国泰君安研究员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半年报情况沟通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国信策略会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公司战略发展思路和</w:t>
            </w:r>
            <w:r>
              <w:rPr>
                <w:rFonts w:ascii="Times New Roman" w:eastAsia="Times New Roman" w:hAnsi="Times New Roman" w:cs="Times New Roman"/>
                <w:color w:val="000000"/>
                <w:spacing w:val="0"/>
                <w:w w:val="100"/>
                <w:position w:val="0"/>
              </w:rPr>
              <w:t>2014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年举措</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海通策略会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公司战略发展思路和</w:t>
            </w:r>
            <w:r>
              <w:rPr>
                <w:rFonts w:ascii="Times New Roman" w:eastAsia="Times New Roman" w:hAnsi="Times New Roman" w:cs="Times New Roman"/>
                <w:color w:val="000000"/>
                <w:spacing w:val="0"/>
                <w:w w:val="100"/>
                <w:position w:val="0"/>
              </w:rPr>
              <w:t>2014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年举措</w:t>
            </w:r>
          </w:p>
        </w:tc>
      </w:tr>
    </w:tbl>
    <w:p>
      <w:pPr>
        <w:sectPr>
          <w:footnotePr>
            <w:pos w:val="pageBottom"/>
            <w:numFmt w:val="decimal"/>
            <w:numRestart w:val="continuous"/>
          </w:footnotePr>
          <w:pgSz w:w="11900" w:h="16840"/>
          <w:pgMar w:top="1378" w:right="976" w:bottom="1527" w:left="993" w:header="0" w:footer="3" w:gutter="0"/>
          <w:cols w:space="720"/>
          <w:noEndnote/>
          <w:rtlGutter w:val="0"/>
          <w:docGrid w:linePitch="360"/>
        </w:sectPr>
      </w:pPr>
    </w:p>
    <w:p>
      <w:pPr>
        <w:pStyle w:val="Style14"/>
        <w:keepNext/>
        <w:keepLines/>
        <w:widowControl w:val="0"/>
        <w:shd w:val="clear" w:color="auto" w:fill="auto"/>
        <w:bidi w:val="0"/>
        <w:spacing w:before="480" w:line="240" w:lineRule="auto"/>
        <w:ind w:left="0" w:right="0" w:firstLine="0"/>
        <w:jc w:val="center"/>
      </w:pPr>
      <w:bookmarkStart w:id="212" w:name="bookmark212"/>
      <w:bookmarkStart w:id="213" w:name="bookmark213"/>
      <w:bookmarkStart w:id="214" w:name="bookmark214"/>
      <w:r>
        <w:rPr>
          <w:color w:val="000000"/>
          <w:spacing w:val="0"/>
          <w:w w:val="100"/>
          <w:position w:val="0"/>
        </w:rPr>
        <w:t>第五节重要事项</w:t>
      </w:r>
      <w:bookmarkEnd w:id="212"/>
      <w:bookmarkEnd w:id="213"/>
      <w:bookmarkEnd w:id="214"/>
    </w:p>
    <w:p>
      <w:pPr>
        <w:pStyle w:val="Style28"/>
        <w:keepNext/>
        <w:keepLines/>
        <w:widowControl w:val="0"/>
        <w:shd w:val="clear" w:color="auto" w:fill="auto"/>
        <w:tabs>
          <w:tab w:pos="517" w:val="left"/>
        </w:tabs>
        <w:bidi w:val="0"/>
        <w:spacing w:before="0" w:after="34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一</w:t>
      </w:r>
      <w:bookmarkEnd w:id="217"/>
      <w:r>
        <w:rPr>
          <w:color w:val="000000"/>
          <w:spacing w:val="0"/>
          <w:w w:val="100"/>
          <w:position w:val="0"/>
        </w:rPr>
        <w:t>、</w:t>
        <w:tab/>
        <w:t>重大诉讼仲裁事项</w:t>
      </w:r>
      <w:bookmarkEnd w:id="215"/>
      <w:bookmarkEnd w:id="216"/>
      <w:bookmarkEnd w:id="218"/>
    </w:p>
    <w:p>
      <w:pPr>
        <w:pStyle w:val="Style33"/>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tabs>
          <w:tab w:pos="517" w:val="left"/>
        </w:tabs>
        <w:bidi w:val="0"/>
        <w:spacing w:before="0" w:after="34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二</w:t>
      </w:r>
      <w:bookmarkEnd w:id="221"/>
      <w:r>
        <w:rPr>
          <w:color w:val="000000"/>
          <w:spacing w:val="0"/>
          <w:w w:val="100"/>
          <w:position w:val="0"/>
        </w:rPr>
        <w:t>、</w:t>
        <w:tab/>
        <w:t>媒体质疑情况</w:t>
      </w:r>
      <w:bookmarkEnd w:id="219"/>
      <w:bookmarkEnd w:id="220"/>
      <w:bookmarkEnd w:id="222"/>
    </w:p>
    <w:p>
      <w:pPr>
        <w:pStyle w:val="Style33"/>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本报告期公司无媒体普遍质疑事项。</w:t>
      </w:r>
    </w:p>
    <w:p>
      <w:pPr>
        <w:pStyle w:val="Style28"/>
        <w:keepNext/>
        <w:keepLines/>
        <w:widowControl w:val="0"/>
        <w:shd w:val="clear" w:color="auto" w:fill="auto"/>
        <w:tabs>
          <w:tab w:pos="522" w:val="left"/>
        </w:tabs>
        <w:bidi w:val="0"/>
        <w:spacing w:before="0" w:after="34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三</w:t>
      </w:r>
      <w:bookmarkEnd w:id="225"/>
      <w:r>
        <w:rPr>
          <w:color w:val="000000"/>
          <w:spacing w:val="0"/>
          <w:w w:val="100"/>
          <w:position w:val="0"/>
        </w:rPr>
        <w:t>、</w:t>
        <w:tab/>
        <w:t>控股股东及其关联方对上市公司的非经营性占用资金情况</w:t>
      </w:r>
      <w:bookmarkEnd w:id="223"/>
      <w:bookmarkEnd w:id="224"/>
      <w:bookmarkEnd w:id="2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60"/>
        <w:gridCol w:w="955"/>
        <w:gridCol w:w="960"/>
        <w:gridCol w:w="955"/>
        <w:gridCol w:w="960"/>
        <w:gridCol w:w="960"/>
        <w:gridCol w:w="955"/>
        <w:gridCol w:w="97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股东或关 联人名称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预计偿还金</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预计偿还时 间(月份)</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期末合计值占最近一期经审计净资 产的比例(％)</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报告期内，不存在控股股东及其关联方对公司的非经营性资金的占用情况。</w:t>
            </w:r>
          </w:p>
        </w:tc>
      </w:tr>
      <w:tr>
        <w:trPr>
          <w:trHeight w:val="1339"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《中国证券报》、《上海证券报》、《证券时报》及巨潮资讯网</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四</w:t>
      </w:r>
      <w:bookmarkEnd w:id="229"/>
      <w:r>
        <w:rPr>
          <w:color w:val="000000"/>
          <w:spacing w:val="0"/>
          <w:w w:val="100"/>
          <w:position w:val="0"/>
        </w:rPr>
        <w:t>、资产交易事项</w:t>
      </w:r>
      <w:bookmarkEnd w:id="227"/>
      <w:bookmarkEnd w:id="228"/>
      <w:bookmarkEnd w:id="230"/>
    </w:p>
    <w:p>
      <w:pPr>
        <w:pStyle w:val="Style38"/>
        <w:keepNext/>
        <w:keepLines/>
        <w:widowControl w:val="0"/>
        <w:shd w:val="clear" w:color="auto" w:fill="auto"/>
        <w:bidi w:val="0"/>
        <w:spacing w:before="0" w:after="340" w:line="240" w:lineRule="auto"/>
        <w:ind w:left="0" w:right="0" w:firstLine="0"/>
        <w:jc w:val="both"/>
      </w:pPr>
      <w:bookmarkStart w:id="231" w:name="bookmark231"/>
      <w:bookmarkStart w:id="232" w:name="bookmark232"/>
      <w:bookmarkStart w:id="233" w:name="bookmark233"/>
      <w:bookmarkStart w:id="234" w:name="bookmark234"/>
      <w:r>
        <w:rPr>
          <w:rFonts w:ascii="Times New Roman" w:eastAsia="Times New Roman" w:hAnsi="Times New Roman" w:cs="Times New Roman"/>
          <w:b/>
          <w:bCs/>
          <w:color w:val="000000"/>
          <w:spacing w:val="0"/>
          <w:w w:val="100"/>
          <w:position w:val="0"/>
        </w:rPr>
        <w:t>1</w:t>
      </w:r>
      <w:bookmarkEnd w:id="233"/>
      <w:r>
        <w:rPr>
          <w:color w:val="000000"/>
          <w:spacing w:val="0"/>
          <w:w w:val="100"/>
          <w:position w:val="0"/>
        </w:rPr>
        <w:t>、出售资产情况</w:t>
      </w:r>
      <w:bookmarkEnd w:id="231"/>
      <w:bookmarkEnd w:id="232"/>
      <w:bookmarkEnd w:id="234"/>
    </w:p>
    <w:tbl>
      <w:tblPr>
        <w:tblOverlap w:val="never"/>
        <w:jc w:val="center"/>
        <w:tblLayout w:type="fixed"/>
      </w:tblPr>
      <w:tblGrid>
        <w:gridCol w:w="691"/>
        <w:gridCol w:w="682"/>
        <w:gridCol w:w="686"/>
        <w:gridCol w:w="686"/>
        <w:gridCol w:w="682"/>
        <w:gridCol w:w="686"/>
        <w:gridCol w:w="686"/>
        <w:gridCol w:w="682"/>
        <w:gridCol w:w="682"/>
        <w:gridCol w:w="682"/>
        <w:gridCol w:w="686"/>
        <w:gridCol w:w="677"/>
        <w:gridCol w:w="682"/>
        <w:gridCol w:w="691"/>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出售对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与交易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所涉及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所涉及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w:t>
            </w:r>
          </w:p>
        </w:tc>
      </w:tr>
    </w:tbl>
    <w:p>
      <w:pPr>
        <w:spacing w:lineRule="exact" w:line="1"/>
        <w:rPr>
          <w:sz w:val="2"/>
          <w:szCs w:val="2"/>
        </w:rPr>
      </w:pPr>
      <w:r>
        <w:br w:type="page"/>
      </w:r>
    </w:p>
    <w:tbl>
      <w:tblPr>
        <w:tblOverlap w:val="never"/>
        <w:jc w:val="center"/>
        <w:tblLayout w:type="fixed"/>
      </w:tblPr>
      <w:tblGrid>
        <w:gridCol w:w="691"/>
        <w:gridCol w:w="682"/>
        <w:gridCol w:w="686"/>
        <w:gridCol w:w="686"/>
        <w:gridCol w:w="682"/>
        <w:gridCol w:w="686"/>
        <w:gridCol w:w="686"/>
        <w:gridCol w:w="682"/>
        <w:gridCol w:w="682"/>
        <w:gridCol w:w="682"/>
        <w:gridCol w:w="686"/>
        <w:gridCol w:w="677"/>
        <w:gridCol w:w="682"/>
        <w:gridCol w:w="691"/>
      </w:tblGrid>
      <w:tr>
        <w:trPr>
          <w:trHeight w:val="2554"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格（万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起至出 售日该 资产为 上市公 司贝献 的净利 润（万</w:t>
            </w:r>
          </w:p>
          <w:p>
            <w:pPr>
              <w:pStyle w:val="Style25"/>
              <w:keepNext w:val="0"/>
              <w:keepLines w:val="0"/>
              <w:widowControl w:val="0"/>
              <w:shd w:val="clear" w:color="auto" w:fill="auto"/>
              <w:bidi w:val="0"/>
              <w:spacing w:before="0" w:after="0" w:line="313" w:lineRule="exact"/>
              <w:ind w:left="0" w:right="0" w:firstLine="140"/>
              <w:jc w:val="left"/>
            </w:pPr>
            <w:r>
              <w:rPr>
                <w:color w:val="000000"/>
                <w:spacing w:val="0"/>
                <w:w w:val="100"/>
                <w:position w:val="0"/>
              </w:rPr>
              <w:t>元）</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公司的 影响</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售为上 市公司 贡献的 净利润 占净利 润总额 的比例</w:t>
            </w:r>
          </w:p>
          <w:p>
            <w:pPr>
              <w:pStyle w:val="Style25"/>
              <w:keepNext w:val="0"/>
              <w:keepLines w:val="0"/>
              <w:widowControl w:val="0"/>
              <w:shd w:val="clear" w:color="auto" w:fill="auto"/>
              <w:bidi w:val="0"/>
              <w:spacing w:before="0" w:after="0" w:line="382"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120" w:line="240" w:lineRule="auto"/>
              <w:ind w:left="0" w:right="0" w:firstLine="0"/>
              <w:jc w:val="center"/>
            </w:pPr>
            <w:r>
              <w:rPr>
                <w:color w:val="000000"/>
                <w:spacing w:val="0"/>
                <w:w w:val="100"/>
                <w:position w:val="0"/>
              </w:rPr>
              <w:t>售定价</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100" w:line="240" w:lineRule="auto"/>
              <w:ind w:left="0" w:right="0" w:firstLine="0"/>
              <w:jc w:val="righ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对方的 关联关 系（适 用关联 交易情</w:t>
            </w:r>
          </w:p>
          <w:p>
            <w:pPr>
              <w:pStyle w:val="Style25"/>
              <w:keepNext w:val="0"/>
              <w:keepLines w:val="0"/>
              <w:widowControl w:val="0"/>
              <w:shd w:val="clear" w:color="auto" w:fill="auto"/>
              <w:bidi w:val="0"/>
              <w:spacing w:before="0" w:after="0" w:line="313" w:lineRule="exact"/>
              <w:ind w:left="0" w:right="0" w:firstLine="140"/>
              <w:jc w:val="both"/>
            </w:pPr>
            <w:r>
              <w:rPr>
                <w:color w:val="000000"/>
                <w:spacing w:val="0"/>
                <w:w w:val="100"/>
                <w:position w:val="0"/>
              </w:rPr>
              <w:t>形）</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的资产 产权是 否已全 部过户</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的债权 债务是 否已全 部转移</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引</w:t>
            </w:r>
          </w:p>
        </w:tc>
      </w:tr>
      <w:tr>
        <w:trPr>
          <w:trHeight w:val="415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汤秀兰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南通昊 晟建设 工程质 量检测 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确认投 资收益</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52.7 </w:t>
            </w:r>
            <w:r>
              <w:rPr>
                <w:color w:val="000000"/>
                <w:spacing w:val="0"/>
                <w:w w:val="100"/>
                <w:position w:val="0"/>
              </w:rPr>
              <w:t>万 元，对 公司净 利润基 本无影 响，出 让股权 也不影 响公司 业务开 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以净资 产为基 础的市 场价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tabs>
          <w:tab w:pos="510" w:val="left"/>
        </w:tabs>
        <w:bidi w:val="0"/>
        <w:spacing w:before="0" w:after="24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五</w:t>
      </w:r>
      <w:bookmarkEnd w:id="237"/>
      <w:r>
        <w:rPr>
          <w:color w:val="000000"/>
          <w:spacing w:val="0"/>
          <w:w w:val="100"/>
          <w:position w:val="0"/>
        </w:rPr>
        <w:t>、</w:t>
        <w:tab/>
        <w:t>公司股权激励的实施情况及其影响</w:t>
      </w:r>
      <w:bookmarkEnd w:id="235"/>
      <w:bookmarkEnd w:id="236"/>
      <w:bookmarkEnd w:id="238"/>
    </w:p>
    <w:p>
      <w:pPr>
        <w:pStyle w:val="Style33"/>
        <w:keepNext w:val="0"/>
        <w:keepLines w:val="0"/>
        <w:widowControl w:val="0"/>
        <w:shd w:val="clear" w:color="auto" w:fill="auto"/>
        <w:bidi w:val="0"/>
        <w:spacing w:before="0" w:after="380" w:line="315"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2（0</w:t>
      </w:r>
      <w:r>
        <w:rPr>
          <w:color w:val="000000"/>
          <w:spacing w:val="0"/>
          <w:w w:val="100"/>
          <w:position w:val="0"/>
        </w:rPr>
        <w:t>召开</w:t>
      </w:r>
      <w:r>
        <w:rPr>
          <w:rFonts w:ascii="Times New Roman" w:eastAsia="Times New Roman" w:hAnsi="Times New Roman" w:cs="Times New Roman"/>
          <w:color w:val="000000"/>
          <w:spacing w:val="0"/>
          <w:w w:val="100"/>
          <w:position w:val="0"/>
        </w:rPr>
        <w:t>2011</w:t>
      </w:r>
      <w:r>
        <w:rPr>
          <w:color w:val="000000"/>
          <w:spacing w:val="0"/>
          <w:w w:val="100"/>
          <w:position w:val="0"/>
        </w:rPr>
        <w:t>年度第一次临时股东大会审议通过了《江苏中南建设集团股份有限公司股票期权激励 计划（草案修订稿》，拟授予激励对象</w:t>
      </w:r>
      <w:r>
        <w:rPr>
          <w:rFonts w:ascii="Times New Roman" w:eastAsia="Times New Roman" w:hAnsi="Times New Roman" w:cs="Times New Roman"/>
          <w:color w:val="000000"/>
          <w:spacing w:val="0"/>
          <w:w w:val="100"/>
          <w:position w:val="0"/>
        </w:rPr>
        <w:t>3,000</w:t>
      </w:r>
      <w:r>
        <w:rPr>
          <w:color w:val="000000"/>
          <w:spacing w:val="0"/>
          <w:w w:val="100"/>
          <w:position w:val="0"/>
        </w:rPr>
        <w:t>万份股票期权，每份股票期权拥有在授权日起</w:t>
      </w:r>
      <w:r>
        <w:rPr>
          <w:rFonts w:ascii="Times New Roman" w:eastAsia="Times New Roman" w:hAnsi="Times New Roman" w:cs="Times New Roman"/>
          <w:color w:val="000000"/>
          <w:spacing w:val="0"/>
          <w:w w:val="100"/>
          <w:position w:val="0"/>
        </w:rPr>
        <w:t>4</w:t>
      </w:r>
      <w:r>
        <w:rPr>
          <w:color w:val="000000"/>
          <w:spacing w:val="0"/>
          <w:w w:val="100"/>
          <w:position w:val="0"/>
        </w:rPr>
        <w:t>年内的可行权日以行权价格和行 权条件购买</w:t>
      </w:r>
      <w:r>
        <w:rPr>
          <w:rFonts w:ascii="Times New Roman" w:eastAsia="Times New Roman" w:hAnsi="Times New Roman" w:cs="Times New Roman"/>
          <w:color w:val="000000"/>
          <w:spacing w:val="0"/>
          <w:w w:val="100"/>
          <w:position w:val="0"/>
        </w:rPr>
        <w:t>1</w:t>
      </w:r>
      <w:r>
        <w:rPr>
          <w:color w:val="000000"/>
          <w:spacing w:val="0"/>
          <w:w w:val="100"/>
          <w:position w:val="0"/>
        </w:rPr>
        <w:t>股本公司股票的权利。满足行权条件的激励对象将在一年的等待期后，股票期权权利中的</w:t>
      </w:r>
      <w:r>
        <w:rPr>
          <w:rFonts w:ascii="Times New Roman" w:eastAsia="Times New Roman" w:hAnsi="Times New Roman" w:cs="Times New Roman"/>
          <w:color w:val="000000"/>
          <w:spacing w:val="0"/>
          <w:w w:val="100"/>
          <w:position w:val="0"/>
        </w:rPr>
        <w:t>40%</w:t>
      </w:r>
      <w:r>
        <w:rPr>
          <w:color w:val="000000"/>
          <w:spacing w:val="0"/>
          <w:w w:val="100"/>
          <w:position w:val="0"/>
        </w:rPr>
        <w:t>在授予日起一年 后可行权，</w:t>
      </w:r>
      <w:r>
        <w:rPr>
          <w:rFonts w:ascii="Times New Roman" w:eastAsia="Times New Roman" w:hAnsi="Times New Roman" w:cs="Times New Roman"/>
          <w:color w:val="000000"/>
          <w:spacing w:val="0"/>
          <w:w w:val="100"/>
          <w:position w:val="0"/>
        </w:rPr>
        <w:t>35%</w:t>
      </w:r>
      <w:r>
        <w:rPr>
          <w:color w:val="000000"/>
          <w:spacing w:val="0"/>
          <w:w w:val="100"/>
          <w:position w:val="0"/>
        </w:rPr>
        <w:t>在授予日起两年后可行权，</w:t>
      </w:r>
      <w:r>
        <w:rPr>
          <w:rFonts w:ascii="Times New Roman" w:eastAsia="Times New Roman" w:hAnsi="Times New Roman" w:cs="Times New Roman"/>
          <w:color w:val="000000"/>
          <w:spacing w:val="0"/>
          <w:w w:val="100"/>
          <w:position w:val="0"/>
        </w:rPr>
        <w:t>25%</w:t>
      </w:r>
      <w:r>
        <w:rPr>
          <w:color w:val="000000"/>
          <w:spacing w:val="0"/>
          <w:w w:val="100"/>
          <w:position w:val="0"/>
        </w:rPr>
        <w:t>在授予日起三年后可行权。根据本公司第五届董事会第十四次会议决议， 确定股票期权激励计划的授予日为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3（0</w:t>
      </w:r>
      <w:r>
        <w:rPr>
          <w:color w:val="000000"/>
          <w:spacing w:val="0"/>
          <w:w w:val="100"/>
          <w:position w:val="0"/>
        </w:rPr>
        <w:t>。由于未满足行权条件，</w:t>
      </w:r>
      <w:r>
        <w:rPr>
          <w:rFonts w:ascii="Times New Roman" w:eastAsia="Times New Roman" w:hAnsi="Times New Roman" w:cs="Times New Roman"/>
          <w:color w:val="000000"/>
          <w:spacing w:val="0"/>
          <w:w w:val="100"/>
          <w:position w:val="0"/>
        </w:rPr>
        <w:t>2250</w:t>
      </w:r>
      <w:r>
        <w:rPr>
          <w:color w:val="000000"/>
          <w:spacing w:val="0"/>
          <w:w w:val="100"/>
          <w:position w:val="0"/>
        </w:rPr>
        <w:t>万份股票期权在上年已失效，其余股份在本 年失效，最终被授予的权益工具数量为零。</w:t>
      </w:r>
    </w:p>
    <w:p>
      <w:pPr>
        <w:pStyle w:val="Style28"/>
        <w:keepNext/>
        <w:keepLines/>
        <w:widowControl w:val="0"/>
        <w:shd w:val="clear" w:color="auto" w:fill="auto"/>
        <w:tabs>
          <w:tab w:pos="515"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六</w:t>
      </w:r>
      <w:bookmarkEnd w:id="241"/>
      <w:r>
        <w:rPr>
          <w:color w:val="000000"/>
          <w:spacing w:val="0"/>
          <w:w w:val="100"/>
          <w:position w:val="0"/>
        </w:rPr>
        <w:t>、</w:t>
        <w:tab/>
        <w:t>重大关联交易</w:t>
      </w:r>
      <w:bookmarkEnd w:id="239"/>
      <w:bookmarkEnd w:id="240"/>
      <w:bookmarkEnd w:id="242"/>
    </w:p>
    <w:p>
      <w:pPr>
        <w:pStyle w:val="Style38"/>
        <w:keepNext/>
        <w:keepLines/>
        <w:widowControl w:val="0"/>
        <w:shd w:val="clear" w:color="auto" w:fill="auto"/>
        <w:bidi w:val="0"/>
        <w:spacing w:before="0" w:after="32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b/>
          <w:bCs/>
          <w:color w:val="000000"/>
          <w:spacing w:val="0"/>
          <w:w w:val="100"/>
          <w:position w:val="0"/>
        </w:rPr>
        <w:t>1</w:t>
      </w:r>
      <w:bookmarkEnd w:id="245"/>
      <w:r>
        <w:rPr>
          <w:color w:val="000000"/>
          <w:spacing w:val="0"/>
          <w:w w:val="100"/>
          <w:position w:val="0"/>
        </w:rPr>
        <w:t>、与日常经营相关的关联交易</w:t>
      </w:r>
      <w:bookmarkEnd w:id="243"/>
      <w:bookmarkEnd w:id="244"/>
      <w:bookmarkEnd w:id="246"/>
    </w:p>
    <w:tbl>
      <w:tblPr>
        <w:tblOverlap w:val="never"/>
        <w:jc w:val="center"/>
        <w:tblLayout w:type="fixed"/>
      </w:tblPr>
      <w:tblGrid>
        <w:gridCol w:w="802"/>
        <w:gridCol w:w="802"/>
        <w:gridCol w:w="797"/>
        <w:gridCol w:w="797"/>
        <w:gridCol w:w="802"/>
        <w:gridCol w:w="797"/>
        <w:gridCol w:w="797"/>
        <w:gridCol w:w="797"/>
        <w:gridCol w:w="802"/>
        <w:gridCol w:w="797"/>
        <w:gridCol w:w="792"/>
        <w:gridCol w:w="806"/>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金额（万</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6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金丰环球 装饰工程</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（天津）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 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中国证券 报、上海 证券报、 证券时报 及巨潮资</w:t>
            </w:r>
          </w:p>
        </w:tc>
      </w:tr>
    </w:tbl>
    <w:p>
      <w:pPr>
        <w:spacing w:lineRule="exact" w:line="1"/>
        <w:rPr>
          <w:sz w:val="2"/>
          <w:szCs w:val="2"/>
        </w:rPr>
      </w:pPr>
      <w:r>
        <w:br w:type="page"/>
      </w:r>
    </w:p>
    <w:tbl>
      <w:tblPr>
        <w:tblOverlap w:val="never"/>
        <w:jc w:val="center"/>
        <w:tblLayout w:type="fixed"/>
      </w:tblPr>
      <w:tblGrid>
        <w:gridCol w:w="802"/>
        <w:gridCol w:w="802"/>
        <w:gridCol w:w="797"/>
        <w:gridCol w:w="797"/>
        <w:gridCol w:w="802"/>
        <w:gridCol w:w="797"/>
        <w:gridCol w:w="797"/>
        <w:gridCol w:w="797"/>
        <w:gridCol w:w="802"/>
        <w:gridCol w:w="797"/>
        <w:gridCol w:w="792"/>
        <w:gridCol w:w="80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北京城建 中南土木 工程集团 有限公司 及其子公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 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地基工程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 报、上海 证券报、 证券时报 及巨潮资 讯网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青岛易辰 房地产代 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 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销售代理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 报、上海 证券报、 证券时报 及巨潮资 讯网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青岛中南</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物业管理</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 报、上海 证券报、 证券时报 及巨潮资 讯网</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中南控股 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 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提供办公 场所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租赁办公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 报、上海 证券报、 证券时报 及巨潮资 讯网</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中南控股 集团有限 公司及其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 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出售商 品、接受 工程劳务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出售商 品、接受 工程劳务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 报、上海 证券报、 证券时报 及巨潮资 讯网</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61,314.9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关联交易的必要性、持续性、选择与关 联方（而非市场其他交易方）进行交易 的原因</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因业务合作而形成的日常持续性关联交易。交易有利于公司利用集团内部资源优 势，拓展公司业务。</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总体交易金额及比例较小，不影响公司独立性。</w:t>
            </w:r>
          </w:p>
        </w:tc>
      </w:tr>
      <w:tr>
        <w:trPr>
          <w:trHeight w:val="71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公司对关联方的依赖程度，以及相关解 决措施（如有）</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存在充分竞争市场，不存在依赖关系。</w:t>
            </w:r>
          </w:p>
        </w:tc>
      </w:tr>
      <w:tr>
        <w:trPr>
          <w:trHeight w:val="686" w:hRule="exact"/>
        </w:trPr>
        <w:tc>
          <w:tcPr>
            <w:gridSpan w:val="4"/>
            <w:tcBorders>
              <w:top w:val="single" w:sz="4"/>
              <w:left w:val="single" w:sz="4"/>
              <w:bottom w:val="single" w:sz="4"/>
            </w:tcBorders>
            <w:shd w:val="clear" w:color="auto" w:fill="D3D3D3"/>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w:t>
            </w:r>
          </w:p>
        </w:tc>
        <w:tc>
          <w:tcPr>
            <w:gridSpan w:val="8"/>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上述日常关联交易预计已经公司五届董事会三十次会议审议，公司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 大会同意，本年度实际发生情况除青岛中南物业管理有限公司物业管理费超出预</w:t>
            </w:r>
          </w:p>
        </w:tc>
      </w:tr>
    </w:tbl>
    <w:p>
      <w:pPr>
        <w:spacing w:lineRule="exact" w:line="1"/>
        <w:rPr>
          <w:sz w:val="2"/>
          <w:szCs w:val="2"/>
        </w:rPr>
      </w:pPr>
      <w:r>
        <w:br w:type="page"/>
      </w:r>
    </w:p>
    <w:tbl>
      <w:tblPr>
        <w:tblOverlap w:val="never"/>
        <w:jc w:val="center"/>
        <w:tblLayout w:type="fixed"/>
      </w:tblPr>
      <w:tblGrid>
        <w:gridCol w:w="3197"/>
        <w:gridCol w:w="6389"/>
      </w:tblGrid>
      <w:tr>
        <w:trPr>
          <w:trHeight w:val="682"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行情况（如有）</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计金额</w:t>
            </w:r>
            <w:r>
              <w:rPr>
                <w:rFonts w:ascii="Times New Roman" w:eastAsia="Times New Roman" w:hAnsi="Times New Roman" w:cs="Times New Roman"/>
                <w:color w:val="000000"/>
                <w:spacing w:val="0"/>
                <w:w w:val="100"/>
                <w:position w:val="0"/>
              </w:rPr>
              <w:t>1000</w:t>
            </w:r>
            <w:r>
              <w:rPr>
                <w:color w:val="000000"/>
                <w:spacing w:val="0"/>
                <w:w w:val="100"/>
                <w:position w:val="0"/>
              </w:rPr>
              <w:t>万元外，其他均在年度预计内。对于超出部分，本公司六届董事会第 三次审议通过。</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b/>
          <w:bCs/>
          <w:color w:val="000000"/>
          <w:spacing w:val="0"/>
          <w:w w:val="100"/>
          <w:position w:val="0"/>
        </w:rPr>
        <w:t>2</w:t>
      </w:r>
      <w:bookmarkEnd w:id="249"/>
      <w:r>
        <w:rPr>
          <w:color w:val="000000"/>
          <w:spacing w:val="0"/>
          <w:w w:val="100"/>
          <w:position w:val="0"/>
        </w:rPr>
        <w:t>、关联债权债务往来</w:t>
      </w:r>
      <w:bookmarkEnd w:id="247"/>
      <w:bookmarkEnd w:id="248"/>
      <w:bookmarkEnd w:id="25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742"/>
        <w:gridCol w:w="1118"/>
        <w:gridCol w:w="1118"/>
        <w:gridCol w:w="1118"/>
        <w:gridCol w:w="1118"/>
        <w:gridCol w:w="1118"/>
        <w:gridCol w:w="1118"/>
        <w:gridCol w:w="113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是否存在非 经营性资金</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占用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期初余额（万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本期发生额</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期末余额（万 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金丰环球装饰工程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1,873.19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26,512.8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4,330.75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北京城建中南土木工 程集团有限公司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8,086.91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29,357.1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12,041.8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中南控股集团及其子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679.5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中南控股集团及其子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接受劳务、商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1,007.67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中南城市建设投资有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中南控股集团有限公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2,280.36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3,299.94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青岛中南物业管理有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青岛易辰房地产代理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销售代理费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1,013.34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北京城建中南岩土工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3,120.83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3,120.83</w:t>
            </w:r>
          </w:p>
        </w:tc>
      </w:tr>
      <w:tr>
        <w:trPr>
          <w:trHeight w:val="1037"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关联债权债务对公司经营成果及财 务状况的影响</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关联债权债务主要是日常关联交易形成的余款，金额较小，对公司经营无重大影响。 本年度中南城市建设投资有限公司及中南控股集团有限公司对本公司资金拆借约</w:t>
            </w:r>
            <w:r>
              <w:rPr>
                <w:rFonts w:ascii="Times New Roman" w:eastAsia="Times New Roman" w:hAnsi="Times New Roman" w:cs="Times New Roman"/>
                <w:color w:val="000000"/>
                <w:spacing w:val="0"/>
                <w:w w:val="100"/>
                <w:position w:val="0"/>
              </w:rPr>
              <w:t>2</w:t>
            </w:r>
            <w:r>
              <w:rPr>
                <w:color w:val="000000"/>
                <w:spacing w:val="0"/>
                <w:w w:val="100"/>
                <w:position w:val="0"/>
              </w:rPr>
              <w:t>亿 兀，属无息借款。</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b/>
          <w:bCs/>
          <w:color w:val="000000"/>
          <w:spacing w:val="0"/>
          <w:w w:val="100"/>
          <w:position w:val="0"/>
        </w:rPr>
        <w:t>3</w:t>
      </w:r>
      <w:bookmarkEnd w:id="253"/>
      <w:r>
        <w:rPr>
          <w:color w:val="000000"/>
          <w:spacing w:val="0"/>
          <w:w w:val="100"/>
          <w:position w:val="0"/>
        </w:rPr>
        <w:t>、其他重大关联交易</w:t>
      </w:r>
      <w:bookmarkEnd w:id="251"/>
      <w:bookmarkEnd w:id="252"/>
      <w:bookmarkEnd w:id="254"/>
    </w:p>
    <w:tbl>
      <w:tblPr>
        <w:tblOverlap w:val="never"/>
        <w:jc w:val="center"/>
        <w:tblLayout w:type="fixed"/>
      </w:tblPr>
      <w:tblGrid>
        <w:gridCol w:w="2381"/>
        <w:gridCol w:w="2395"/>
        <w:gridCol w:w="1574"/>
        <w:gridCol w:w="1579"/>
        <w:gridCol w:w="1080"/>
      </w:tblGrid>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贷款金融机构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年利率（％）</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中南城市建设投资有限公司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海门中南世纪城开发有限公司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华一银行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12.00</w:t>
            </w:r>
          </w:p>
        </w:tc>
      </w:tr>
      <w:tr>
        <w:trPr>
          <w:trHeight w:val="67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中南控股集团有限公司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海门中南世纪城开发有限公司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江苏海门建信村镇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12.00</w:t>
            </w:r>
          </w:p>
        </w:tc>
      </w:tr>
    </w:tbl>
    <w:p>
      <w:pPr>
        <w:spacing w:lineRule="exact" w:line="1"/>
        <w:rPr>
          <w:sz w:val="2"/>
          <w:szCs w:val="2"/>
        </w:rPr>
      </w:pPr>
      <w:r>
        <w:br w:type="page"/>
      </w:r>
    </w:p>
    <w:tbl>
      <w:tblPr>
        <w:tblOverlap w:val="never"/>
        <w:jc w:val="left"/>
        <w:tblLayout w:type="fixed"/>
      </w:tblPr>
      <w:tblGrid>
        <w:gridCol w:w="2381"/>
        <w:gridCol w:w="2395"/>
        <w:gridCol w:w="1574"/>
        <w:gridCol w:w="1579"/>
        <w:gridCol w:w="1080"/>
      </w:tblGrid>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青岛中南世纪城房地产业投资 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江苏海门建信村镇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12.00</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中南城市建设投资有限公司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常熟中南世纪城房地产开发有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江苏银行海门支行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599,000,000.00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12.00</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南通中南世纪花城投资有限公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海门建信村镇银行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13.00</w:t>
            </w: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220" w:line="240" w:lineRule="auto"/>
        <w:ind w:left="0" w:right="0" w:firstLine="280"/>
        <w:jc w:val="left"/>
      </w:pPr>
      <w:r>
        <w:rPr>
          <w:color w:val="000000"/>
          <w:spacing w:val="0"/>
          <w:w w:val="100"/>
          <w:position w:val="0"/>
        </w:rPr>
        <w:t>本年支付委托贷款利息</w:t>
      </w:r>
      <w:r>
        <w:rPr>
          <w:rFonts w:ascii="Times New Roman" w:eastAsia="Times New Roman" w:hAnsi="Times New Roman" w:cs="Times New Roman"/>
          <w:color w:val="000000"/>
          <w:spacing w:val="0"/>
          <w:w w:val="100"/>
          <w:position w:val="0"/>
        </w:rPr>
        <w:t>127,537,752.39</w:t>
      </w:r>
      <w:r>
        <w:rPr>
          <w:color w:val="000000"/>
          <w:spacing w:val="0"/>
          <w:w w:val="100"/>
          <w:position w:val="0"/>
        </w:rPr>
        <w:t>元。</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大股东财务资助的公告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七</w:t>
      </w:r>
      <w:bookmarkEnd w:id="257"/>
      <w:r>
        <w:rPr>
          <w:color w:val="000000"/>
          <w:spacing w:val="0"/>
          <w:w w:val="100"/>
          <w:position w:val="0"/>
        </w:rPr>
        <w:t>、重大合同及其履行情况</w:t>
      </w:r>
      <w:bookmarkEnd w:id="255"/>
      <w:bookmarkEnd w:id="256"/>
      <w:bookmarkEnd w:id="258"/>
    </w:p>
    <w:p>
      <w:pPr>
        <w:pStyle w:val="Style38"/>
        <w:keepNext/>
        <w:keepLines/>
        <w:widowControl w:val="0"/>
        <w:shd w:val="clear" w:color="auto" w:fill="auto"/>
        <w:bidi w:val="0"/>
        <w:spacing w:before="0" w:after="34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b/>
          <w:bCs/>
          <w:color w:val="000000"/>
          <w:spacing w:val="0"/>
          <w:w w:val="100"/>
          <w:position w:val="0"/>
        </w:rPr>
        <w:t>1</w:t>
      </w:r>
      <w:bookmarkEnd w:id="261"/>
      <w:r>
        <w:rPr>
          <w:color w:val="000000"/>
          <w:spacing w:val="0"/>
          <w:w w:val="100"/>
          <w:position w:val="0"/>
        </w:rPr>
        <w:t>、担保情况</w:t>
      </w:r>
      <w:bookmarkEnd w:id="259"/>
      <w:bookmarkEnd w:id="260"/>
      <w:bookmarkEnd w:id="2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36"/>
        <w:gridCol w:w="1214"/>
        <w:gridCol w:w="1181"/>
        <w:gridCol w:w="1094"/>
        <w:gridCol w:w="1008"/>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（是或</w:t>
            </w:r>
          </w:p>
          <w:p>
            <w:pPr>
              <w:pStyle w:val="Style2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360" w:hRule="exact"/>
        </w:trPr>
        <w:tc>
          <w:tcPr>
            <w:gridSpan w:val="2"/>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报告期内对外担保实际发生</w:t>
            </w:r>
          </w:p>
        </w:tc>
        <w:tc>
          <w:tcPr>
            <w:gridSpan w:val="3"/>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A1）</w:t>
            </w:r>
          </w:p>
        </w:tc>
        <w:tc>
          <w:tcPr>
            <w:tcBorders/>
            <w:shd w:val="clear" w:color="auto" w:fill="D3D3D3"/>
            <w:vAlign w:val="top"/>
          </w:tcPr>
          <w:p>
            <w:pPr>
              <w:widowControl w:val="0"/>
              <w:rPr>
                <w:sz w:val="10"/>
                <w:szCs w:val="10"/>
              </w:rPr>
            </w:pPr>
          </w:p>
        </w:tc>
        <w:tc>
          <w:tcPr>
            <w:gridSpan w:val="2"/>
            <w:vMerge/>
            <w:tcBorders>
              <w:left w:val="single" w:sz="4"/>
            </w:tcBorders>
            <w:shd w:val="clear" w:color="auto" w:fill="FFFFFF"/>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w:t>
            </w:r>
          </w:p>
        </w:tc>
        <w:tc>
          <w:tcPr>
            <w:tcBorders/>
            <w:shd w:val="clear" w:color="auto" w:fill="D3D3D3"/>
            <w:vAlign w:val="top"/>
          </w:tcPr>
          <w:p>
            <w:pPr>
              <w:widowControl w:val="0"/>
              <w:rPr>
                <w:sz w:val="10"/>
                <w:szCs w:val="10"/>
              </w:rPr>
            </w:pPr>
          </w:p>
        </w:tc>
        <w:tc>
          <w:tcPr>
            <w:gridSpan w:val="3"/>
            <w:vMerge/>
            <w:tcBorders>
              <w:left w:val="single" w:sz="4"/>
              <w:right w:val="single" w:sz="4"/>
            </w:tcBorders>
            <w:shd w:val="clear" w:color="auto" w:fill="FFFFFF"/>
            <w:vAlign w:val="center"/>
          </w:tcPr>
          <w:p>
            <w:pPr/>
          </w:p>
        </w:tc>
      </w:tr>
      <w:tr>
        <w:trPr>
          <w:trHeight w:val="360" w:hRule="exact"/>
        </w:trPr>
        <w:tc>
          <w:tcPr>
            <w:gridSpan w:val="2"/>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w:t>
            </w:r>
          </w:p>
        </w:tc>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报告期末实际对外担保余额</w:t>
            </w:r>
          </w:p>
        </w:tc>
        <w:tc>
          <w:tcPr>
            <w:gridSpan w:val="3"/>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rFonts w:ascii="Times New Roman" w:eastAsia="Times New Roman" w:hAnsi="Times New Roman" w:cs="Times New Roman"/>
                <w:color w:val="000000"/>
                <w:spacing w:val="0"/>
                <w:w w:val="100"/>
                <w:position w:val="0"/>
              </w:rPr>
              <w:t>（A3）</w:t>
            </w:r>
          </w:p>
        </w:tc>
        <w:tc>
          <w:tcPr>
            <w:tcBorders/>
            <w:shd w:val="clear" w:color="auto" w:fill="D3D3D3"/>
            <w:vAlign w:val="top"/>
          </w:tcPr>
          <w:p>
            <w:pPr>
              <w:widowControl w:val="0"/>
              <w:rPr>
                <w:sz w:val="10"/>
                <w:szCs w:val="10"/>
              </w:rPr>
            </w:pPr>
          </w:p>
        </w:tc>
        <w:tc>
          <w:tcPr>
            <w:gridSpan w:val="2"/>
            <w:vMerge/>
            <w:tcBorders>
              <w:left w:val="single" w:sz="4"/>
            </w:tcBorders>
            <w:shd w:val="clear" w:color="auto" w:fill="FFFFFF"/>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A4）</w:t>
            </w:r>
          </w:p>
        </w:tc>
        <w:tc>
          <w:tcPr>
            <w:tcBorders/>
            <w:shd w:val="clear" w:color="auto" w:fill="D3D3D3"/>
            <w:vAlign w:val="top"/>
          </w:tcPr>
          <w:p>
            <w:pPr>
              <w:widowControl w:val="0"/>
              <w:rPr>
                <w:sz w:val="10"/>
                <w:szCs w:val="10"/>
              </w:rPr>
            </w:pPr>
          </w:p>
        </w:tc>
        <w:tc>
          <w:tcPr>
            <w:gridSpan w:val="3"/>
            <w:vMerge/>
            <w:tcBorders>
              <w:left w:val="single" w:sz="4"/>
              <w:right w:val="single" w:sz="4"/>
            </w:tcBorders>
            <w:shd w:val="clear" w:color="auto" w:fill="FFFFFF"/>
            <w:vAlign w:val="center"/>
          </w:tcPr>
          <w:p>
            <w:pP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（是或</w:t>
            </w:r>
          </w:p>
          <w:p>
            <w:pPr>
              <w:pStyle w:val="Style2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南通中南新世界中 心开发有限公司、青 岛海湾新城房地产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22"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南通建筑工程总承 包有限公司、寿光中 南世纪城房地产开 发有限公司、青岛中 南世纪城房地产业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63,750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63,750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613"/>
        <w:gridCol w:w="936"/>
        <w:gridCol w:w="936"/>
        <w:gridCol w:w="1214"/>
        <w:gridCol w:w="1181"/>
        <w:gridCol w:w="1094"/>
        <w:gridCol w:w="1008"/>
        <w:gridCol w:w="806"/>
        <w:gridCol w:w="797"/>
      </w:tblGrid>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文昌中南房地产开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淮安中南房地产开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南通华城中南房地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东营中南城市建设 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淮安中南房地产开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脩州中南房地产开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中南世纪城（沈阳） 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321,663</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284,663</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321,663</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rPr>
              <w:t>B4）</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284,663</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（A1+B1）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321,663</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A2+B2）</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284,663</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（A3+B3）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321,663</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（A4+B4）</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284,663</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134,350</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采用复合方式担保的具体情况说明 无采用复合方式担保的情况。</w:t>
      </w:r>
      <w:r>
        <w:br w:type="page"/>
      </w:r>
    </w:p>
    <w:p>
      <w:pPr>
        <w:pStyle w:val="Style28"/>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八</w:t>
      </w:r>
      <w:bookmarkEnd w:id="265"/>
      <w:r>
        <w:rPr>
          <w:color w:val="000000"/>
          <w:spacing w:val="0"/>
          <w:w w:val="100"/>
          <w:position w:val="0"/>
        </w:rPr>
        <w:t>、承诺事项履行情况</w:t>
      </w:r>
      <w:bookmarkEnd w:id="263"/>
      <w:bookmarkEnd w:id="264"/>
      <w:bookmarkEnd w:id="266"/>
    </w:p>
    <w:p>
      <w:pPr>
        <w:pStyle w:val="Style38"/>
        <w:keepNext/>
        <w:keepLines/>
        <w:widowControl w:val="0"/>
        <w:shd w:val="clear" w:color="auto" w:fill="auto"/>
        <w:bidi w:val="0"/>
        <w:spacing w:before="0" w:after="32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b/>
          <w:bCs/>
          <w:color w:val="000000"/>
          <w:spacing w:val="0"/>
          <w:w w:val="100"/>
          <w:position w:val="0"/>
        </w:rPr>
        <w:t>1</w:t>
      </w:r>
      <w:bookmarkEnd w:id="269"/>
      <w:r>
        <w:rPr>
          <w:color w:val="000000"/>
          <w:spacing w:val="0"/>
          <w:w w:val="100"/>
          <w:position w:val="0"/>
        </w:rPr>
        <w:t>、公司或持股</w:t>
      </w:r>
      <w:r>
        <w:rPr>
          <w:rFonts w:ascii="Times New Roman" w:eastAsia="Times New Roman" w:hAnsi="Times New Roman" w:cs="Times New Roman"/>
          <w:b/>
          <w:bCs/>
          <w:color w:val="000000"/>
          <w:spacing w:val="0"/>
          <w:w w:val="100"/>
          <w:position w:val="0"/>
        </w:rPr>
        <w:t>5</w:t>
      </w:r>
      <w:r>
        <w:rPr>
          <w:color w:val="000000"/>
          <w:spacing w:val="0"/>
          <w:w w:val="100"/>
          <w:position w:val="0"/>
        </w:rPr>
        <w:t>燃以股康东在报告期内发生或以前期间发生但持续到报告期内的承诺事项</w:t>
      </w:r>
      <w:bookmarkEnd w:id="267"/>
      <w:bookmarkEnd w:id="268"/>
      <w:bookmarkEnd w:id="270"/>
    </w:p>
    <w:tbl>
      <w:tblPr>
        <w:tblOverlap w:val="never"/>
        <w:jc w:val="center"/>
        <w:tblLayout w:type="fixed"/>
      </w:tblPr>
      <w:tblGrid>
        <w:gridCol w:w="3202"/>
        <w:gridCol w:w="1272"/>
        <w:gridCol w:w="1277"/>
        <w:gridCol w:w="1277"/>
        <w:gridCol w:w="1277"/>
        <w:gridCol w:w="12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中南控股集团 有限公司、中南 城市建设投资 有限公司、陈锦 石</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关于保持 上市公司独立 性的承诺：为保 持上市公司的 独立性，中南房 地产、中南集团 和陈锦石（以下 简称“承诺方</w:t>
            </w:r>
            <w:r>
              <w:rPr>
                <w:rFonts w:ascii="Times New Roman" w:eastAsia="Times New Roman" w:hAnsi="Times New Roman" w:cs="Times New Roman"/>
                <w:color w:val="000000"/>
                <w:spacing w:val="0"/>
                <w:w w:val="100"/>
                <w:position w:val="0"/>
              </w:rPr>
              <w:t xml:space="preserve">5） </w:t>
            </w:r>
            <w:r>
              <w:rPr>
                <w:color w:val="000000"/>
                <w:spacing w:val="0"/>
                <w:w w:val="100"/>
                <w:position w:val="0"/>
              </w:rPr>
              <w:t>承诺如下：（一） 保证上市公司 人员独立</w:t>
            </w:r>
            <w:r>
              <w:rPr>
                <w:rFonts w:ascii="Times New Roman" w:eastAsia="Times New Roman" w:hAnsi="Times New Roman" w:cs="Times New Roman"/>
                <w:color w:val="000000"/>
                <w:spacing w:val="0"/>
                <w:w w:val="100"/>
                <w:position w:val="0"/>
              </w:rPr>
              <w:t>1</w:t>
            </w:r>
            <w:r>
              <w:rPr>
                <w:color w:val="000000"/>
                <w:spacing w:val="0"/>
                <w:w w:val="100"/>
                <w:position w:val="0"/>
              </w:rPr>
              <w:t>、保 证上市公司的 生产经营与行 政管理（包括劳 动、人事及工资 管理等）完全独 立于承诺方及 承诺方关联公 司。</w:t>
            </w:r>
            <w:r>
              <w:rPr>
                <w:rFonts w:ascii="Times New Roman" w:eastAsia="Times New Roman" w:hAnsi="Times New Roman" w:cs="Times New Roman"/>
                <w:color w:val="000000"/>
                <w:spacing w:val="0"/>
                <w:w w:val="100"/>
                <w:position w:val="0"/>
              </w:rPr>
              <w:t>2</w:t>
            </w:r>
            <w:r>
              <w:rPr>
                <w:color w:val="000000"/>
                <w:spacing w:val="0"/>
                <w:w w:val="100"/>
                <w:position w:val="0"/>
              </w:rPr>
              <w:t>、上市公 司董事、监事及 高级管理人员 严格按照《公司 法》、《公司章 程》的有关规定 选举产生；保证 上市公司的总 经理、副总经 理、财务负责 人、董事会秘书 等高级管理人 员专职在上市 公司工作，不在 承诺方及承诺 方关联公司兼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持续性承诺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未违反承诺</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任除董事之外 的职务。</w:t>
            </w:r>
            <w:r>
              <w:rPr>
                <w:rFonts w:ascii="Times New Roman" w:eastAsia="Times New Roman" w:hAnsi="Times New Roman" w:cs="Times New Roman"/>
                <w:color w:val="000000"/>
                <w:spacing w:val="0"/>
                <w:w w:val="100"/>
                <w:position w:val="0"/>
              </w:rPr>
              <w:t>3</w:t>
            </w:r>
            <w:r>
              <w:rPr>
                <w:color w:val="000000"/>
                <w:spacing w:val="0"/>
                <w:w w:val="100"/>
                <w:position w:val="0"/>
              </w:rPr>
              <w:t xml:space="preserve">、保 证承诺方推荐 出任上市公司 董事和经理的 人选都通过合 法的程序进行， 承诺方不干预 公司董事会和 股东大会已经 做出的人事任 免决定。（二） 保证上市公司 资产独立完整 </w:t>
            </w:r>
            <w:r>
              <w:rPr>
                <w:rFonts w:ascii="Times New Roman" w:eastAsia="Times New Roman" w:hAnsi="Times New Roman" w:cs="Times New Roman"/>
                <w:color w:val="000000"/>
                <w:spacing w:val="0"/>
                <w:w w:val="100"/>
                <w:position w:val="0"/>
              </w:rPr>
              <w:t>1</w:t>
            </w:r>
            <w:r>
              <w:rPr>
                <w:color w:val="000000"/>
                <w:spacing w:val="0"/>
                <w:w w:val="100"/>
                <w:position w:val="0"/>
              </w:rPr>
              <w:t>、保证上市公 司与承诺方及 承诺方的关联 人之间产权关 系明确，上市公 司对所属资产 拥有完整的所 有权，保证上市 公司资产的独 立完整</w:t>
            </w:r>
            <w:r>
              <w:rPr>
                <w:rFonts w:ascii="Times New Roman" w:eastAsia="Times New Roman" w:hAnsi="Times New Roman" w:cs="Times New Roman"/>
                <w:color w:val="000000"/>
                <w:spacing w:val="0"/>
                <w:w w:val="100"/>
                <w:position w:val="0"/>
              </w:rPr>
              <w:t>2</w:t>
            </w:r>
            <w:r>
              <w:rPr>
                <w:color w:val="000000"/>
                <w:spacing w:val="0"/>
                <w:w w:val="100"/>
                <w:position w:val="0"/>
              </w:rPr>
              <w:t>、保证 上市公司不存 在资金、资产被 承诺方及承诺 方的关联方占 用的情形。</w:t>
            </w:r>
            <w:r>
              <w:rPr>
                <w:rFonts w:ascii="Times New Roman" w:eastAsia="Times New Roman" w:hAnsi="Times New Roman" w:cs="Times New Roman"/>
                <w:color w:val="000000"/>
                <w:spacing w:val="0"/>
                <w:w w:val="100"/>
                <w:position w:val="0"/>
              </w:rPr>
              <w:t>3</w:t>
            </w:r>
            <w:r>
              <w:rPr>
                <w:color w:val="000000"/>
                <w:spacing w:val="0"/>
                <w:w w:val="100"/>
                <w:position w:val="0"/>
              </w:rPr>
              <w:t>、 保证上市公司 的住所独立于 承诺人。（三） 保证上市公司 的财务独立</w:t>
            </w:r>
            <w:r>
              <w:rPr>
                <w:rFonts w:ascii="Times New Roman" w:eastAsia="Times New Roman" w:hAnsi="Times New Roman" w:cs="Times New Roman"/>
                <w:color w:val="000000"/>
                <w:spacing w:val="0"/>
                <w:w w:val="100"/>
                <w:position w:val="0"/>
              </w:rPr>
              <w:t>1</w:t>
            </w:r>
            <w:r>
              <w:rPr>
                <w:color w:val="000000"/>
                <w:spacing w:val="0"/>
                <w:w w:val="100"/>
                <w:position w:val="0"/>
              </w:rPr>
              <w:t>、 保证上市公司 建立独立的财 务部门和独立 的财务核算体 系。</w:t>
            </w:r>
            <w:r>
              <w:rPr>
                <w:rFonts w:ascii="Times New Roman" w:eastAsia="Times New Roman" w:hAnsi="Times New Roman" w:cs="Times New Roman"/>
                <w:color w:val="000000"/>
                <w:spacing w:val="0"/>
                <w:w w:val="100"/>
                <w:position w:val="0"/>
              </w:rPr>
              <w:t>2</w:t>
            </w:r>
            <w:r>
              <w:rPr>
                <w:color w:val="000000"/>
                <w:spacing w:val="0"/>
                <w:w w:val="100"/>
                <w:position w:val="0"/>
              </w:rPr>
              <w:t>、保证上 市公司具有规 范、独立的财务 会计制度和对 分公司、子公司 的财务管理制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w:t>
            </w:r>
            <w:r>
              <w:rPr>
                <w:rFonts w:ascii="Times New Roman" w:eastAsia="Times New Roman" w:hAnsi="Times New Roman" w:cs="Times New Roman"/>
                <w:color w:val="000000"/>
                <w:spacing w:val="0"/>
                <w:w w:val="100"/>
                <w:position w:val="0"/>
              </w:rPr>
              <w:t>3</w:t>
            </w:r>
            <w:r>
              <w:rPr>
                <w:color w:val="000000"/>
                <w:spacing w:val="0"/>
                <w:w w:val="100"/>
                <w:position w:val="0"/>
              </w:rPr>
              <w:t>、保证上 市公司保持自 己独立的银行 帐户，不与承诺 方共用一个银 行账户。</w:t>
            </w:r>
            <w:r>
              <w:rPr>
                <w:rFonts w:ascii="Times New Roman" w:eastAsia="Times New Roman" w:hAnsi="Times New Roman" w:cs="Times New Roman"/>
                <w:color w:val="000000"/>
                <w:spacing w:val="0"/>
                <w:w w:val="100"/>
                <w:position w:val="0"/>
              </w:rPr>
              <w:t>4</w:t>
            </w:r>
            <w:r>
              <w:rPr>
                <w:color w:val="000000"/>
                <w:spacing w:val="0"/>
                <w:w w:val="100"/>
                <w:position w:val="0"/>
              </w:rPr>
              <w:t>、保 证上市公司的 财务人员不在 本公司兼职。</w:t>
            </w:r>
            <w:r>
              <w:rPr>
                <w:rFonts w:ascii="Times New Roman" w:eastAsia="Times New Roman" w:hAnsi="Times New Roman" w:cs="Times New Roman"/>
                <w:color w:val="000000"/>
                <w:spacing w:val="0"/>
                <w:w w:val="100"/>
                <w:position w:val="0"/>
              </w:rPr>
              <w:t>5</w:t>
            </w:r>
            <w:r>
              <w:rPr>
                <w:color w:val="000000"/>
                <w:spacing w:val="0"/>
                <w:w w:val="100"/>
                <w:position w:val="0"/>
              </w:rPr>
              <w:t xml:space="preserve">、 保证上市公司 依法独立纳税。 </w:t>
            </w:r>
            <w:r>
              <w:rPr>
                <w:rFonts w:ascii="Times New Roman" w:eastAsia="Times New Roman" w:hAnsi="Times New Roman" w:cs="Times New Roman"/>
                <w:color w:val="000000"/>
                <w:spacing w:val="0"/>
                <w:w w:val="100"/>
                <w:position w:val="0"/>
              </w:rPr>
              <w:t>6</w:t>
            </w:r>
            <w:r>
              <w:rPr>
                <w:color w:val="000000"/>
                <w:spacing w:val="0"/>
                <w:w w:val="100"/>
                <w:position w:val="0"/>
              </w:rPr>
              <w:t>、保证上市公 司能够独立作 出财务决策，承 诺方不干预上 市公司的资金 使用。（四）保 证上市公司机 构独立</w:t>
            </w:r>
            <w:r>
              <w:rPr>
                <w:rFonts w:ascii="Times New Roman" w:eastAsia="Times New Roman" w:hAnsi="Times New Roman" w:cs="Times New Roman"/>
                <w:color w:val="000000"/>
                <w:spacing w:val="0"/>
                <w:w w:val="100"/>
                <w:position w:val="0"/>
              </w:rPr>
              <w:t>1</w:t>
            </w:r>
            <w:r>
              <w:rPr>
                <w:color w:val="000000"/>
                <w:spacing w:val="0"/>
                <w:w w:val="100"/>
                <w:position w:val="0"/>
              </w:rPr>
              <w:t xml:space="preserve">、保证 上市公司的机 构设置独立于 承诺方，并能独 立自主地运作。 </w:t>
            </w:r>
            <w:r>
              <w:rPr>
                <w:rFonts w:ascii="Times New Roman" w:eastAsia="Times New Roman" w:hAnsi="Times New Roman" w:cs="Times New Roman"/>
                <w:color w:val="000000"/>
                <w:spacing w:val="0"/>
                <w:w w:val="100"/>
                <w:position w:val="0"/>
              </w:rPr>
              <w:t>2</w:t>
            </w:r>
            <w:r>
              <w:rPr>
                <w:color w:val="000000"/>
                <w:spacing w:val="0"/>
                <w:w w:val="100"/>
                <w:position w:val="0"/>
              </w:rPr>
              <w:t>、保证上市公 司办公机构和 生产经营场所 与承诺方分开； 建立健全的组 织机构体系，保 证上市公司董 事会、监事会以 及各职能部门 独立运作，不存 在与承诺方职 能部门之间的 从属关系。</w:t>
            </w:r>
            <w:r>
              <w:rPr>
                <w:rFonts w:ascii="Times New Roman" w:eastAsia="Times New Roman" w:hAnsi="Times New Roman" w:cs="Times New Roman"/>
                <w:color w:val="000000"/>
                <w:spacing w:val="0"/>
                <w:w w:val="100"/>
                <w:position w:val="0"/>
              </w:rPr>
              <w:t>3</w:t>
            </w:r>
            <w:r>
              <w:rPr>
                <w:color w:val="000000"/>
                <w:spacing w:val="0"/>
                <w:w w:val="100"/>
                <w:position w:val="0"/>
              </w:rPr>
              <w:t>、 保证承诺方行 为规范，不超越 股东大会直接 或间接干预上 市公司的决策 和经营。（五） 保证上市公司 业务独立</w:t>
            </w:r>
            <w:r>
              <w:rPr>
                <w:rFonts w:ascii="Times New Roman" w:eastAsia="Times New Roman" w:hAnsi="Times New Roman" w:cs="Times New Roman"/>
                <w:color w:val="000000"/>
                <w:spacing w:val="0"/>
                <w:w w:val="100"/>
                <w:position w:val="0"/>
              </w:rPr>
              <w:t>1</w:t>
            </w:r>
            <w:r>
              <w:rPr>
                <w:color w:val="000000"/>
                <w:spacing w:val="0"/>
                <w:w w:val="100"/>
                <w:position w:val="0"/>
              </w:rPr>
              <w:t>、保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证上市公司拥 有独立开展经 营活动的资产、 人员、资质和能 力，上市公司具 有面向市场自 主经营的能力。 </w:t>
            </w:r>
            <w:r>
              <w:rPr>
                <w:rFonts w:ascii="Times New Roman" w:eastAsia="Times New Roman" w:hAnsi="Times New Roman" w:cs="Times New Roman"/>
                <w:color w:val="000000"/>
                <w:spacing w:val="0"/>
                <w:w w:val="100"/>
                <w:position w:val="0"/>
              </w:rPr>
              <w:t>2</w:t>
            </w:r>
            <w:r>
              <w:rPr>
                <w:color w:val="000000"/>
                <w:spacing w:val="0"/>
                <w:w w:val="100"/>
                <w:position w:val="0"/>
              </w:rPr>
              <w:t>、保证尽可能 减少上市公司 与承诺方及承 诺方关联公司 之间的持续性 关联交易。对于 无法避免的关 联交易将本着 “公平、公正、 公开''的原则， 与向非关联企 业的交易价格 保持一致，并及 时进行信息披 露。</w:t>
            </w:r>
            <w:r>
              <w:rPr>
                <w:rFonts w:ascii="Times New Roman" w:eastAsia="Times New Roman" w:hAnsi="Times New Roman" w:cs="Times New Roman"/>
                <w:color w:val="000000"/>
                <w:spacing w:val="0"/>
                <w:w w:val="100"/>
                <w:position w:val="0"/>
              </w:rPr>
              <w:t>3</w:t>
            </w:r>
            <w:r>
              <w:rPr>
                <w:color w:val="000000"/>
                <w:spacing w:val="0"/>
                <w:w w:val="100"/>
                <w:position w:val="0"/>
              </w:rPr>
              <w:t>、保证不 与上市公司进 行同业竞争。</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关于避免 和消除同业竞 争的承诺：为从 根本上避免和 消除中南房地 产、中南集团、 陈锦石及其关 联企业侵占上 市公司的商业 机会和形成同 业竞争的可能 性，中南房地 产、中南集团、 陈锦石(以下简 称</w:t>
            </w:r>
            <w:r>
              <w:rPr>
                <w:color w:val="000000"/>
                <w:spacing w:val="0"/>
                <w:w w:val="100"/>
                <w:position w:val="0"/>
              </w:rPr>
              <w:t>''</w:t>
            </w:r>
            <w:r>
              <w:rPr>
                <w:color w:val="000000"/>
                <w:spacing w:val="0"/>
                <w:w w:val="100"/>
                <w:position w:val="0"/>
              </w:rPr>
              <w:t>承诺人</w:t>
            </w:r>
            <w:r>
              <w:rPr>
                <w:color w:val="000000"/>
                <w:spacing w:val="0"/>
                <w:w w:val="100"/>
                <w:position w:val="0"/>
              </w:rPr>
              <w:t>"</w:t>
            </w:r>
            <w:r>
              <w:rPr>
                <w:color w:val="000000"/>
                <w:spacing w:val="0"/>
                <w:w w:val="100"/>
                <w:position w:val="0"/>
              </w:rPr>
              <w:t>)承 诺：中南房地产 作为上市公司 控股股东期间， 中南集团作为 上市公司间接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控股股东期间， 陈锦石作为上 市公司实际控 制人期间，承诺 人不会在中国 境内或境外，以 任何方式（包括 但不限于其单 独经营、通过合 资经营或拥有 另一公司或企 业的股份及其 它权益）直接或 间接从事与上 市公司相同或 相似的业务。承 诺人同时保证： 将采取合法及 有效的措施，促 使承诺人除上 市公司外的其 他下属全资、控 股子公司不从 事与上市公司 相同或相似的 业务；如果有同 时适合于上市 公司和承诺人 及下属全资、控 股子公司进行 商业开发的机 会，上市公司享 有优先选择权。 承诺人承诺并 保证给予上市 公司与承诺人 其他下属全资、 控股子公司同 等待遇，避免损 害上市公司及 上市公司中小 股东的利益。对 于上市公司的 正常生产、经营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活动，承诺人保 证不利用其地 位损害上市公 司及上市公司 中小股东的利 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关于减 少并规范关联 交易的承诺：就 本次交易完成 后中南房地产、 中南集团、陈锦 石可能与上市 公司发生的关 联交易，中南房 地产、中南集 团、陈锦石（以 下简称“承诺 人</w:t>
            </w:r>
            <w:r>
              <w:rPr>
                <w:color w:val="000000"/>
                <w:spacing w:val="0"/>
                <w:w w:val="100"/>
                <w:position w:val="0"/>
              </w:rPr>
              <w:t>''</w:t>
            </w:r>
            <w:r>
              <w:rPr>
                <w:color w:val="000000"/>
                <w:spacing w:val="0"/>
                <w:w w:val="100"/>
                <w:position w:val="0"/>
              </w:rPr>
              <w:t>）承诺：在 本次交易完成 后，承诺人及其 下属全资、控股 子公司将尽量 减少并规范与 上市公司及其 控股企业之间 的关联交易。对 于无法避免或 有合理原因而 发生的关联交 易，承诺人及其 下属全资、控股 子公司将遵循 市场公开、公 平、公正的原则 以公允、合理的 市场价格进行， 根据有关法律、 法规及规范性 文件的规定履 行关联交易决 策程序，依法履 行信息披露义 务和办理有关 报批程序，不利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53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用其地位损害 上市公司的利 益。中南房地产 作为上市公司 控股股东期间， 中南集团作为 上市公司间接 控股股东期间， 陈锦石作为上 市公司实际控 制人期间，承诺 人不会利用其 地位损害上市 公司及其他股 东（特别是中小 股东）的合法权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中南城市建设 投资有限公司、 陈昱含</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关于税务 补偿的承诺：中 南房地产业有 限公司和陈昱 含（以下合称 </w:t>
            </w:r>
            <w:r>
              <w:rPr>
                <w:rFonts w:ascii="Times New Roman" w:eastAsia="Times New Roman" w:hAnsi="Times New Roman" w:cs="Times New Roman"/>
                <w:color w:val="000000"/>
                <w:spacing w:val="0"/>
                <w:w w:val="100"/>
                <w:position w:val="0"/>
              </w:rPr>
              <w:t>4</w:t>
            </w:r>
            <w:r>
              <w:rPr>
                <w:color w:val="000000"/>
                <w:spacing w:val="0"/>
                <w:w w:val="100"/>
                <w:position w:val="0"/>
              </w:rPr>
              <w:t>承诺人</w:t>
            </w:r>
            <w:r>
              <w:rPr>
                <w:rFonts w:ascii="Times New Roman" w:eastAsia="Times New Roman" w:hAnsi="Times New Roman" w:cs="Times New Roman"/>
                <w:color w:val="000000"/>
                <w:spacing w:val="0"/>
                <w:w w:val="100"/>
                <w:position w:val="0"/>
              </w:rPr>
              <w:t>5）</w:t>
            </w:r>
            <w:r>
              <w:rPr>
                <w:color w:val="000000"/>
                <w:spacing w:val="0"/>
                <w:w w:val="100"/>
                <w:position w:val="0"/>
              </w:rPr>
              <w:t>目前 分别持有南通 建筑工程总承 包有限公司（以 下简称</w:t>
            </w:r>
            <w:r>
              <w:rPr>
                <w:rFonts w:ascii="Times New Roman" w:eastAsia="Times New Roman" w:hAnsi="Times New Roman" w:cs="Times New Roman"/>
                <w:color w:val="000000"/>
                <w:spacing w:val="0"/>
                <w:w w:val="100"/>
                <w:position w:val="0"/>
              </w:rPr>
              <w:t>4</w:t>
            </w:r>
            <w:r>
              <w:rPr>
                <w:color w:val="000000"/>
                <w:spacing w:val="0"/>
                <w:w w:val="100"/>
                <w:position w:val="0"/>
              </w:rPr>
              <w:t>南通总 承包</w:t>
            </w:r>
            <w:r>
              <w:rPr>
                <w:color w:val="000000"/>
                <w:spacing w:val="0"/>
                <w:w w:val="100"/>
                <w:position w:val="0"/>
              </w:rPr>
              <w:t>"）</w:t>
            </w:r>
            <w:r>
              <w:rPr>
                <w:rFonts w:ascii="Times New Roman" w:eastAsia="Times New Roman" w:hAnsi="Times New Roman" w:cs="Times New Roman"/>
                <w:color w:val="000000"/>
                <w:spacing w:val="0"/>
                <w:w w:val="100"/>
                <w:position w:val="0"/>
              </w:rPr>
              <w:t xml:space="preserve">97.36% </w:t>
            </w:r>
            <w:r>
              <w:rPr>
                <w:color w:val="000000"/>
                <w:spacing w:val="0"/>
                <w:w w:val="100"/>
                <w:position w:val="0"/>
              </w:rPr>
              <w:t>和</w:t>
            </w:r>
            <w:r>
              <w:rPr>
                <w:rFonts w:ascii="Times New Roman" w:eastAsia="Times New Roman" w:hAnsi="Times New Roman" w:cs="Times New Roman"/>
                <w:color w:val="000000"/>
                <w:spacing w:val="0"/>
                <w:w w:val="100"/>
                <w:position w:val="0"/>
              </w:rPr>
              <w:t>2.64%</w:t>
            </w:r>
            <w:r>
              <w:rPr>
                <w:color w:val="000000"/>
                <w:spacing w:val="0"/>
                <w:w w:val="100"/>
                <w:position w:val="0"/>
              </w:rPr>
              <w:t>股权。 鉴于南通总承 包及其子公司 南通市中南建 工设备安装有 限公司在</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年度及以前年 度存在按照核 定方式缴纳企 业所得税的情 况，为保证公司 及其中小股东 的利益，承诺人 特此承诺：在上 市公司本次重 大重组经中国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持续性承诺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中南城市建设 投资有限公司 和陈昱含按照 承诺履行，至今 未发生上述地 方税务局要求 公司需补缴税 款、支付滞纳金 罚款或其他款 项的情形。</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证监会批准并 实施后，如有权 税务部门要求 南通总承包及 南通市中南建 工设备安装有 限公司改按查 账征收方式缴 纳</w:t>
            </w:r>
            <w:r>
              <w:rPr>
                <w:rFonts w:ascii="Times New Roman" w:eastAsia="Times New Roman" w:hAnsi="Times New Roman" w:cs="Times New Roman"/>
                <w:color w:val="000000"/>
                <w:spacing w:val="0"/>
                <w:w w:val="100"/>
                <w:position w:val="0"/>
              </w:rPr>
              <w:t>2007</w:t>
            </w:r>
            <w:r>
              <w:rPr>
                <w:color w:val="000000"/>
                <w:spacing w:val="0"/>
                <w:w w:val="100"/>
                <w:position w:val="0"/>
              </w:rPr>
              <w:t>年度及 以前年度所得 税，并由此导致 南通总承包及 南通市中南建 工设备安装有 限公司需补缴 税款、支付滞纳 金罚款或其他 款项时，承诺人 将在有权税务 部门规定的期 限内，且最迟不 晚于有权税务 部门出具书面 文件后的一个 月内，根据目前 对南通总承包 的持股比例承 担南通总承包 及南通市中南 建工设备安装 有限公司需补 缴的税款、滞纳 金、罚款或其他 款项。</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关于 明确“税务补偿 承诺”中责任期 限的专项说明： 鉴于南通建筑 工程总承包有 限公司（以下简 称"南通总承 包</w:t>
            </w:r>
            <w:r>
              <w:rPr>
                <w:rFonts w:ascii="Times New Roman" w:eastAsia="Times New Roman" w:hAnsi="Times New Roman" w:cs="Times New Roman"/>
                <w:color w:val="000000"/>
                <w:spacing w:val="0"/>
                <w:w w:val="100"/>
                <w:position w:val="0"/>
              </w:rPr>
              <w:t>5）</w:t>
            </w:r>
            <w:r>
              <w:rPr>
                <w:color w:val="000000"/>
                <w:spacing w:val="0"/>
                <w:w w:val="100"/>
                <w:position w:val="0"/>
              </w:rPr>
              <w:t>及其子公 司南通市中南 建工设备安装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16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有限公司（以下 简称“中南安 装</w:t>
            </w:r>
            <w:r>
              <w:rPr>
                <w:rFonts w:ascii="Times New Roman" w:eastAsia="Times New Roman" w:hAnsi="Times New Roman" w:cs="Times New Roman"/>
                <w:color w:val="000000"/>
                <w:spacing w:val="0"/>
                <w:w w:val="100"/>
                <w:position w:val="0"/>
              </w:rPr>
              <w:t>5）</w:t>
            </w:r>
            <w:r>
              <w:rPr>
                <w:color w:val="000000"/>
                <w:spacing w:val="0"/>
                <w:w w:val="100"/>
                <w:position w:val="0"/>
              </w:rPr>
              <w:t xml:space="preserve">存在按照 核定方式缴纳 企业所得税的 情况，为保障上 市公司及其中 小股东的利益， 中南房地产业 有限公司和陈 昱含（以下合称 </w:t>
            </w:r>
            <w:r>
              <w:rPr>
                <w:rFonts w:ascii="Times New Roman" w:eastAsia="Times New Roman" w:hAnsi="Times New Roman" w:cs="Times New Roman"/>
                <w:color w:val="000000"/>
                <w:spacing w:val="0"/>
                <w:w w:val="100"/>
                <w:position w:val="0"/>
              </w:rPr>
              <w:t>4</w:t>
            </w:r>
            <w:r>
              <w:rPr>
                <w:color w:val="000000"/>
                <w:spacing w:val="0"/>
                <w:w w:val="100"/>
                <w:position w:val="0"/>
              </w:rPr>
              <w:t>承诺人</w:t>
            </w:r>
            <w:r>
              <w:rPr>
                <w:color w:val="000000"/>
                <w:spacing w:val="0"/>
                <w:w w:val="100"/>
                <w:position w:val="0"/>
              </w:rPr>
              <w:t>"）</w:t>
            </w:r>
            <w:r>
              <w:rPr>
                <w:color w:val="000000"/>
                <w:spacing w:val="0"/>
                <w:w w:val="100"/>
                <w:position w:val="0"/>
              </w:rPr>
              <w:t>就所 出具的税务补 偿承诺中的责 任期限明确如 下：南通总承包 及中南安装若 因资产置换完 成日前的经营 行为或其他行 为，需要补缴企 业所得税、支付 滞纳金、罚款或 其他款项，承诺 人将在税务机 关规定的期限 内，且最迟不晚 于税务机关出 具书面文件后 的一个月内，按 持股比例承担； 南通总承包及 中南安装在资 产置换完成日 后的应税责任， 由上市公司承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九</w:t>
      </w:r>
      <w:bookmarkEnd w:id="273"/>
      <w:r>
        <w:rPr>
          <w:color w:val="000000"/>
          <w:spacing w:val="0"/>
          <w:w w:val="100"/>
          <w:position w:val="0"/>
        </w:rPr>
        <w:t>、聘任、解聘会计师事务所情况</w:t>
      </w:r>
      <w:bookmarkEnd w:id="271"/>
      <w:bookmarkEnd w:id="272"/>
      <w:bookmarkEnd w:id="27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王晶、赵阴</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0" w:line="350" w:lineRule="exact"/>
        <w:ind w:left="0" w:right="0" w:firstLine="0"/>
        <w:jc w:val="left"/>
      </w:pPr>
      <w:r>
        <w:rPr>
          <w:i/>
          <w:iCs/>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after="0" w:line="350" w:lineRule="exact"/>
        <w:ind w:left="0" w:right="0" w:firstLine="220"/>
        <w:jc w:val="left"/>
      </w:pP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更换会计师事务所是否履行审批程序 </w:t>
      </w:r>
      <w:r>
        <w:rPr>
          <w:i/>
          <w:iCs/>
          <w:color w:val="000000"/>
          <w:spacing w:val="0"/>
          <w:w w:val="100"/>
          <w:position w:val="0"/>
        </w:rPr>
        <w:t>/</w:t>
      </w:r>
      <w:r>
        <w:rPr>
          <w:color w:val="000000"/>
          <w:spacing w:val="0"/>
          <w:w w:val="100"/>
          <w:position w:val="0"/>
        </w:rPr>
        <w:t>是否</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对改聘、变更会计师事务所情况的详细说明</w:t>
      </w:r>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因中磊会计师事务所原为公司提供财务报表审计工作的执业团队整体转入利安达会计师事务所。为保持公司外部审计工 作的连续性和稳定性，经公司董事会审计委员会审核并提议，公司与利安达会计师事务所协商，拟聘请利安达会计师事务所 为公司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年度财务审计机构，负责本公司年度财务报告审计工作。</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p>
      <w:pPr>
        <w:pStyle w:val="Style33"/>
        <w:keepNext w:val="0"/>
        <w:keepLines w:val="0"/>
        <w:widowControl w:val="0"/>
        <w:shd w:val="clear" w:color="auto" w:fill="auto"/>
        <w:bidi w:val="0"/>
        <w:spacing w:before="0" w:after="380" w:line="32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年第四次临时股东大会会议审议通过了《关于聘任利安达会计师事务所为</w:t>
      </w:r>
      <w:r>
        <w:rPr>
          <w:rFonts w:ascii="Times New Roman" w:eastAsia="Times New Roman" w:hAnsi="Times New Roman" w:cs="Times New Roman"/>
          <w:color w:val="000000"/>
          <w:spacing w:val="0"/>
          <w:w w:val="100"/>
          <w:position w:val="0"/>
        </w:rPr>
        <w:t>2013</w:t>
      </w:r>
      <w:r>
        <w:rPr>
          <w:color w:val="000000"/>
          <w:spacing w:val="0"/>
          <w:w w:val="100"/>
          <w:position w:val="0"/>
        </w:rPr>
        <w:t>年内控审 计机构的议案》，公司支付内部控制审计费用</w:t>
      </w:r>
      <w:r>
        <w:rPr>
          <w:rFonts w:ascii="Times New Roman" w:eastAsia="Times New Roman" w:hAnsi="Times New Roman" w:cs="Times New Roman"/>
          <w:color w:val="000000"/>
          <w:spacing w:val="0"/>
          <w:w w:val="100"/>
          <w:position w:val="0"/>
        </w:rPr>
        <w:t>86</w:t>
      </w:r>
      <w:r>
        <w:rPr>
          <w:color w:val="000000"/>
          <w:spacing w:val="0"/>
          <w:w w:val="100"/>
          <w:position w:val="0"/>
        </w:rPr>
        <w:t>万元。</w:t>
      </w:r>
    </w:p>
    <w:p>
      <w:pPr>
        <w:pStyle w:val="Style28"/>
        <w:keepNext/>
        <w:keepLines/>
        <w:widowControl w:val="0"/>
        <w:shd w:val="clear" w:color="auto" w:fill="auto"/>
        <w:bidi w:val="0"/>
        <w:spacing w:before="0" w:after="300" w:line="240" w:lineRule="auto"/>
        <w:ind w:left="0" w:right="0" w:firstLine="0"/>
        <w:jc w:val="left"/>
      </w:pPr>
      <w:bookmarkStart w:id="275" w:name="bookmark275"/>
      <w:bookmarkStart w:id="276" w:name="bookmark276"/>
      <w:bookmarkStart w:id="277" w:name="bookmark277"/>
      <w:r>
        <w:rPr>
          <w:color w:val="000000"/>
          <w:spacing w:val="0"/>
          <w:w w:val="100"/>
          <w:position w:val="0"/>
        </w:rPr>
        <w:t>十、处罚及整改情况</w:t>
      </w:r>
      <w:bookmarkEnd w:id="275"/>
      <w:bookmarkEnd w:id="276"/>
      <w:bookmarkEnd w:id="277"/>
    </w:p>
    <w:tbl>
      <w:tblPr>
        <w:tblOverlap w:val="never"/>
        <w:jc w:val="center"/>
        <w:tblLayout w:type="fixed"/>
      </w:tblPr>
      <w:tblGrid>
        <w:gridCol w:w="1378"/>
        <w:gridCol w:w="1363"/>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名称/姓名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披露索引</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整改情况说明</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惚上的股东涉嫌违规买卖公司股票且公司已披露将收回涉嫌违规所得收益的情况</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278" w:name="bookmark278"/>
      <w:bookmarkStart w:id="279" w:name="bookmark279"/>
      <w:bookmarkStart w:id="280" w:name="bookmark280"/>
      <w:r>
        <w:rPr>
          <w:color w:val="000000"/>
          <w:spacing w:val="0"/>
          <w:w w:val="100"/>
          <w:position w:val="0"/>
        </w:rPr>
        <w:t>十一、其他重大事项的说明</w:t>
      </w:r>
      <w:bookmarkEnd w:id="278"/>
      <w:bookmarkEnd w:id="279"/>
      <w:bookmarkEnd w:id="280"/>
    </w:p>
    <w:p>
      <w:pPr>
        <w:pStyle w:val="Style33"/>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日上午</w:t>
      </w:r>
      <w:r>
        <w:rPr>
          <w:rFonts w:ascii="Times New Roman" w:eastAsia="Times New Roman" w:hAnsi="Times New Roman" w:cs="Times New Roman"/>
          <w:color w:val="000000"/>
          <w:spacing w:val="0"/>
          <w:w w:val="100"/>
          <w:position w:val="0"/>
        </w:rPr>
        <w:t>9</w:t>
      </w:r>
      <w:r>
        <w:rPr>
          <w:color w:val="000000"/>
          <w:spacing w:val="0"/>
          <w:w w:val="100"/>
          <w:position w:val="0"/>
        </w:rPr>
        <w:t>时，本公司投资开发的南通中央商务区</w:t>
      </w:r>
      <w:r>
        <w:rPr>
          <w:rFonts w:ascii="Times New Roman" w:eastAsia="Times New Roman" w:hAnsi="Times New Roman" w:cs="Times New Roman"/>
          <w:color w:val="000000"/>
          <w:spacing w:val="0"/>
          <w:w w:val="100"/>
          <w:position w:val="0"/>
        </w:rPr>
        <w:t>B-04</w:t>
      </w:r>
      <w:r>
        <w:rPr>
          <w:color w:val="000000"/>
          <w:spacing w:val="0"/>
          <w:w w:val="100"/>
          <w:position w:val="0"/>
        </w:rPr>
        <w:t>地块一施工大楼塔吊在拆卸过程中发生塔身倾覆事故, 造成</w:t>
      </w:r>
      <w:r>
        <w:rPr>
          <w:rFonts w:ascii="Times New Roman" w:eastAsia="Times New Roman" w:hAnsi="Times New Roman" w:cs="Times New Roman"/>
          <w:color w:val="000000"/>
          <w:spacing w:val="0"/>
          <w:w w:val="100"/>
          <w:position w:val="0"/>
        </w:rPr>
        <w:t>3</w:t>
      </w:r>
      <w:r>
        <w:rPr>
          <w:color w:val="000000"/>
          <w:spacing w:val="0"/>
          <w:w w:val="100"/>
          <w:position w:val="0"/>
        </w:rPr>
        <w:t>人死亡，</w:t>
      </w:r>
      <w:r>
        <w:rPr>
          <w:rFonts w:ascii="Times New Roman" w:eastAsia="Times New Roman" w:hAnsi="Times New Roman" w:cs="Times New Roman"/>
          <w:color w:val="000000"/>
          <w:spacing w:val="0"/>
          <w:w w:val="100"/>
          <w:position w:val="0"/>
        </w:rPr>
        <w:t>4</w:t>
      </w:r>
      <w:r>
        <w:rPr>
          <w:color w:val="000000"/>
          <w:spacing w:val="0"/>
          <w:w w:val="100"/>
          <w:position w:val="0"/>
        </w:rPr>
        <w:t>人受伤，该项目业主方为本公司全资子公司南通中南新世界开发中心有限公司，施工方为本公司全资子 公司南通建筑工程总承包有限公司。至此，此项事故尚未有最终结论。事故相关情况详见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日《中国证券报》、 《上海证券报》、《证券时报》及巨潮资讯网，公司公告</w:t>
      </w:r>
      <w:r>
        <w:rPr>
          <w:rFonts w:ascii="Times New Roman" w:eastAsia="Times New Roman" w:hAnsi="Times New Roman" w:cs="Times New Roman"/>
          <w:color w:val="000000"/>
          <w:spacing w:val="0"/>
          <w:w w:val="100"/>
          <w:position w:val="0"/>
        </w:rPr>
        <w:t>2013-036</w:t>
      </w:r>
      <w:r>
        <w:rPr>
          <w:color w:val="000000"/>
          <w:spacing w:val="0"/>
          <w:w w:val="100"/>
          <w:position w:val="0"/>
        </w:rPr>
        <w:t>号。</w:t>
      </w:r>
    </w:p>
    <w:p>
      <w:pPr>
        <w:pStyle w:val="Style28"/>
        <w:keepNext/>
        <w:keepLines/>
        <w:widowControl w:val="0"/>
        <w:shd w:val="clear" w:color="auto" w:fill="auto"/>
        <w:bidi w:val="0"/>
        <w:spacing w:before="0" w:after="260" w:line="240" w:lineRule="auto"/>
        <w:ind w:left="0" w:right="0" w:firstLine="0"/>
        <w:jc w:val="left"/>
      </w:pPr>
      <w:bookmarkStart w:id="281" w:name="bookmark281"/>
      <w:bookmarkStart w:id="282" w:name="bookmark282"/>
      <w:bookmarkStart w:id="283" w:name="bookmark283"/>
      <w:r>
        <w:rPr>
          <w:color w:val="000000"/>
          <w:spacing w:val="0"/>
          <w:w w:val="100"/>
          <w:position w:val="0"/>
        </w:rPr>
        <w:t>十二、公司发行公司债券的情况</w:t>
      </w:r>
      <w:bookmarkEnd w:id="281"/>
      <w:bookmarkEnd w:id="282"/>
      <w:bookmarkEnd w:id="283"/>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本公司报告期内未发行公司债券。</w:t>
      </w:r>
      <w:r>
        <w:br w:type="page"/>
      </w:r>
    </w:p>
    <w:p>
      <w:pPr>
        <w:pStyle w:val="Style14"/>
        <w:keepNext/>
        <w:keepLines/>
        <w:widowControl w:val="0"/>
        <w:shd w:val="clear" w:color="auto" w:fill="auto"/>
        <w:bidi w:val="0"/>
        <w:spacing w:before="0" w:line="240" w:lineRule="auto"/>
        <w:ind w:left="0" w:right="0" w:firstLine="0"/>
        <w:jc w:val="center"/>
      </w:pPr>
      <w:bookmarkStart w:id="284" w:name="bookmark284"/>
      <w:bookmarkStart w:id="285" w:name="bookmark285"/>
      <w:bookmarkStart w:id="286" w:name="bookmark286"/>
      <w:r>
        <w:rPr>
          <w:color w:val="000000"/>
          <w:spacing w:val="0"/>
          <w:w w:val="100"/>
          <w:position w:val="0"/>
        </w:rPr>
        <w:t>第六节股份变动及股东情况</w:t>
      </w:r>
      <w:bookmarkEnd w:id="284"/>
      <w:bookmarkEnd w:id="285"/>
      <w:bookmarkEnd w:id="286"/>
    </w:p>
    <w:p>
      <w:pPr>
        <w:pStyle w:val="Style28"/>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一</w:t>
      </w:r>
      <w:bookmarkEnd w:id="289"/>
      <w:r>
        <w:rPr>
          <w:color w:val="000000"/>
          <w:spacing w:val="0"/>
          <w:w w:val="100"/>
          <w:position w:val="0"/>
        </w:rPr>
        <w:t>、股份变动情况</w:t>
      </w:r>
      <w:bookmarkEnd w:id="287"/>
      <w:bookmarkEnd w:id="288"/>
      <w:bookmarkEnd w:id="2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205"/>
        <w:gridCol w:w="850"/>
        <w:gridCol w:w="840"/>
        <w:gridCol w:w="653"/>
        <w:gridCol w:w="840"/>
        <w:gridCol w:w="600"/>
        <w:gridCol w:w="538"/>
        <w:gridCol w:w="1262"/>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138,974,219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138,974,219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138,974,219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138,974,219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3,974,219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1,028,865,007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1,028,865,007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1,028,865,007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1,028,865,007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1,167,839,226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1,167,839,226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二</w:t>
      </w:r>
      <w:bookmarkEnd w:id="293"/>
      <w:r>
        <w:rPr>
          <w:color w:val="000000"/>
          <w:spacing w:val="0"/>
          <w:w w:val="100"/>
          <w:position w:val="0"/>
        </w:rPr>
        <w:t>、证券发行与上市情况</w:t>
      </w:r>
      <w:bookmarkEnd w:id="291"/>
      <w:bookmarkEnd w:id="292"/>
      <w:bookmarkEnd w:id="294"/>
    </w:p>
    <w:p>
      <w:pPr>
        <w:pStyle w:val="Style38"/>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b/>
          <w:bCs/>
          <w:color w:val="000000"/>
          <w:spacing w:val="0"/>
          <w:w w:val="100"/>
          <w:position w:val="0"/>
        </w:rPr>
        <w:t>1</w:t>
      </w:r>
      <w:bookmarkEnd w:id="297"/>
      <w:r>
        <w:rPr>
          <w:color w:val="000000"/>
          <w:spacing w:val="0"/>
          <w:w w:val="100"/>
          <w:position w:val="0"/>
        </w:rPr>
        <w:t>、公司股份总数及股东结构的变动、公司资产和负债结构的变动情况说明</w:t>
      </w:r>
      <w:bookmarkEnd w:id="295"/>
      <w:bookmarkEnd w:id="296"/>
      <w:bookmarkEnd w:id="298"/>
    </w:p>
    <w:p>
      <w:pPr>
        <w:pStyle w:val="Style33"/>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报告期内未发生股份总数及股东结构的变动，以及所引起的资产和负债结构变动的情况。</w:t>
      </w:r>
    </w:p>
    <w:p>
      <w:pPr>
        <w:pStyle w:val="Style28"/>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三</w:t>
      </w:r>
      <w:bookmarkEnd w:id="301"/>
      <w:r>
        <w:rPr>
          <w:color w:val="000000"/>
          <w:spacing w:val="0"/>
          <w:w w:val="100"/>
          <w:position w:val="0"/>
        </w:rPr>
        <w:t>、股东和实际控制人情况</w:t>
      </w:r>
      <w:bookmarkEnd w:id="299"/>
      <w:bookmarkEnd w:id="300"/>
      <w:bookmarkEnd w:id="302"/>
    </w:p>
    <w:p>
      <w:pPr>
        <w:pStyle w:val="Style38"/>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b/>
          <w:bCs/>
          <w:color w:val="000000"/>
          <w:spacing w:val="0"/>
          <w:w w:val="100"/>
          <w:position w:val="0"/>
        </w:rPr>
        <w:t>1</w:t>
      </w:r>
      <w:bookmarkEnd w:id="305"/>
      <w:r>
        <w:rPr>
          <w:color w:val="000000"/>
          <w:spacing w:val="0"/>
          <w:w w:val="100"/>
          <w:position w:val="0"/>
        </w:rPr>
        <w:t>、公司股东数量及持股情况</w:t>
      </w:r>
      <w:bookmarkEnd w:id="303"/>
      <w:bookmarkEnd w:id="304"/>
      <w:bookmarkEnd w:id="3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64"/>
        <w:gridCol w:w="1090"/>
        <w:gridCol w:w="720"/>
        <w:gridCol w:w="1003"/>
        <w:gridCol w:w="1080"/>
        <w:gridCol w:w="1157"/>
        <w:gridCol w:w="1162"/>
      </w:tblGrid>
      <w:tr>
        <w:trPr>
          <w:trHeight w:val="40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33,296</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惚上的股东或前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持有有限售 条件的股份</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 条件的股份</w:t>
            </w:r>
          </w:p>
          <w:p>
            <w:pPr>
              <w:pStyle w:val="Style25"/>
              <w:keepNext w:val="0"/>
              <w:keepLines w:val="0"/>
              <w:widowControl w:val="0"/>
              <w:shd w:val="clear" w:color="auto" w:fill="auto"/>
              <w:bidi w:val="0"/>
              <w:spacing w:before="0" w:after="0" w:line="312" w:lineRule="exact"/>
              <w:ind w:left="0" w:right="34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中南城市建设投 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848,245,184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713,245,184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730,373,800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上海浦东发展银 行一广发小盘成 长股票型证券投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23,377,409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23,377,409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312" w:lineRule="exact"/>
              <w:ind w:left="0" w:right="0" w:firstLine="0"/>
              <w:jc w:val="both"/>
            </w:pPr>
            <w:r>
              <w:rPr>
                <w:color w:val="000000"/>
                <w:spacing w:val="0"/>
                <w:w w:val="100"/>
                <w:position w:val="0"/>
              </w:rPr>
              <w:t>新华人寿保险股 份有限公司一分 红一个人分红</w:t>
            </w:r>
          </w:p>
          <w:p>
            <w:pPr>
              <w:pStyle w:val="Style25"/>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 xml:space="preserve">-018L-FH002 </w:t>
            </w:r>
            <w:r>
              <w:rPr>
                <w:color w:val="000000"/>
                <w:spacing w:val="0"/>
                <w:w w:val="100"/>
                <w:position w:val="0"/>
              </w:rPr>
              <w:t>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13,565,463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13,565,463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中国光大银行股 份有限公司一光 大保德信量化核 心证券投资基金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11,875,022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11,875,022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中国农业银行一 景顺长城能源基 建股票型证券投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中国工商银行</w:t>
            </w:r>
            <w:r>
              <w:rPr>
                <w:color w:val="000000"/>
                <w:spacing w:val="0"/>
                <w:w w:val="100"/>
                <w:position w:val="0"/>
              </w:rPr>
              <w:t xml:space="preserve">一 </w:t>
            </w:r>
            <w:r>
              <w:rPr>
                <w:color w:val="000000"/>
                <w:spacing w:val="0"/>
                <w:w w:val="100"/>
                <w:position w:val="0"/>
              </w:rPr>
              <w:t>国联安德盛小盘 精选证券投资基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5,333,978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5,333,978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陈昱含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5,298,959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5,298,959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5,225,542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5,225,542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368"/>
        <w:gridCol w:w="864"/>
        <w:gridCol w:w="1090"/>
        <w:gridCol w:w="720"/>
        <w:gridCol w:w="1003"/>
        <w:gridCol w:w="1080"/>
        <w:gridCol w:w="1157"/>
        <w:gridCol w:w="1162"/>
      </w:tblGrid>
      <w:tr>
        <w:trPr>
          <w:trHeight w:val="9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广发内需增长灵 活配置混合型证 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w:t>
            </w:r>
            <w:r>
              <w:rPr>
                <w:color w:val="000000"/>
                <w:spacing w:val="0"/>
                <w:w w:val="100"/>
                <w:position w:val="0"/>
              </w:rPr>
              <w:t xml:space="preserve">一 </w:t>
            </w:r>
            <w:r>
              <w:rPr>
                <w:color w:val="000000"/>
                <w:spacing w:val="0"/>
                <w:w w:val="100"/>
                <w:position w:val="0"/>
              </w:rPr>
              <w:t>汇添富均衡增长 股票型证券投资 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4,999,948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 华夏红利混合型 开放式证券投资 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4,349,056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5"/>
              <w:keepNext w:val="0"/>
              <w:keepLines w:val="0"/>
              <w:widowControl w:val="0"/>
              <w:shd w:val="clear" w:color="auto" w:fill="auto"/>
              <w:bidi w:val="0"/>
              <w:spacing w:before="0" w:after="0" w:line="307" w:lineRule="exact"/>
              <w:ind w:left="0" w:right="0" w:firstLine="14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上海浦东发展银行一广发小盘成长股票型证券投资基金、中国建设银行一广发内需增长灵 活配置混合型证券投资基金同为广发基金管理有限公司。中南城市建设投资有限公司、陈 昱含为一致行动人，其余股东本公司未知其关联关系，也未知是否属于一致行动人。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中南城市建设投资有限公司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713,245,184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713,245,184</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上海浦东发展银行一广发小盘成 长股票型证券投资基金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23,377,409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23,377,409</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新华人寿保险股份有限公司一分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红一个人分红</w:t>
            </w:r>
            <w:r>
              <w:rPr>
                <w:rFonts w:ascii="Times New Roman" w:eastAsia="Times New Roman" w:hAnsi="Times New Roman" w:cs="Times New Roman"/>
                <w:color w:val="000000"/>
                <w:spacing w:val="0"/>
                <w:w w:val="100"/>
                <w:position w:val="0"/>
              </w:rPr>
              <w:t>-018L-FH002</w:t>
            </w:r>
            <w:r>
              <w:rPr>
                <w:color w:val="000000"/>
                <w:spacing w:val="0"/>
                <w:w w:val="100"/>
                <w:position w:val="0"/>
              </w:rPr>
              <w:t>深</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13,565,463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13,565,463</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中国光大银行股份有限公司一光 大保德信量化核心证券投资基金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920" w:right="0" w:firstLine="0"/>
              <w:jc w:val="left"/>
            </w:pPr>
            <w:r>
              <w:rPr>
                <w:rFonts w:ascii="Times New Roman" w:eastAsia="Times New Roman" w:hAnsi="Times New Roman" w:cs="Times New Roman"/>
                <w:color w:val="000000"/>
                <w:spacing w:val="0"/>
                <w:w w:val="100"/>
                <w:position w:val="0"/>
              </w:rPr>
              <w:t>11,875,022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11,875,022</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中国农业银行一景顺长城能源基 建股票型证券投资基金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中国工商银行一国联安德盛小盘 精选证券投资基金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5,333,978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5,333,978</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陈昱含</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5,298,959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5,298,959</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中国建设银行一广发内需增长灵 活配置混合型证券投资基金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5,225,542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5,225,542</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中国工商银行一汇添富均衡增长 股票型证券投资基金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4,999,948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4,999,948</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中国建设银行一华夏红利混合型 开放式证券投资基金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000" w:right="0" w:firstLine="0"/>
              <w:jc w:val="both"/>
            </w:pPr>
            <w:r>
              <w:rPr>
                <w:rFonts w:ascii="Times New Roman" w:eastAsia="Times New Roman" w:hAnsi="Times New Roman" w:cs="Times New Roman"/>
                <w:color w:val="000000"/>
                <w:spacing w:val="0"/>
                <w:w w:val="100"/>
                <w:position w:val="0"/>
              </w:rPr>
              <w:t>4,349,056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4,349,056</w:t>
            </w:r>
          </w:p>
        </w:tc>
      </w:tr>
      <w:tr>
        <w:trPr>
          <w:trHeight w:val="374" w:hRule="exact"/>
        </w:trPr>
        <w:tc>
          <w:tcPr>
            <w:gridSpan w:val="2"/>
            <w:tcBorders>
              <w:top w:val="single" w:sz="4"/>
              <w:left w:val="single" w:sz="4"/>
              <w:bottom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w:t>
            </w:r>
          </w:p>
        </w:tc>
        <w:tc>
          <w:tcPr>
            <w:gridSpan w:val="7"/>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上海浦东发展银行一广发小盘成长股票型证券投资基金、中国建设银行一广发内需增长灵</w:t>
            </w:r>
          </w:p>
        </w:tc>
      </w:tr>
    </w:tbl>
    <w:p>
      <w:pPr>
        <w:spacing w:lineRule="exact" w:line="1"/>
        <w:rPr>
          <w:sz w:val="2"/>
          <w:szCs w:val="2"/>
        </w:rPr>
      </w:pPr>
      <w:r>
        <w:br w:type="page"/>
      </w:r>
    </w:p>
    <w:tbl>
      <w:tblPr>
        <w:tblOverlap w:val="never"/>
        <w:jc w:val="center"/>
        <w:tblLayout w:type="fixed"/>
      </w:tblPr>
      <w:tblGrid>
        <w:gridCol w:w="2731"/>
        <w:gridCol w:w="7075"/>
      </w:tblGrid>
      <w:tr>
        <w:trPr>
          <w:trHeight w:val="994"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活配置混合型证券投资基金同为广发基金管理有限公司。中南城市建设投资有限公司、陈 昱含为一致行动人，其余股东本公司未知其关联关系，也未知是否属于一致行动人。</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b/>
          <w:bCs/>
          <w:color w:val="000000"/>
          <w:spacing w:val="0"/>
          <w:w w:val="100"/>
          <w:position w:val="0"/>
        </w:rPr>
        <w:t>2</w:t>
      </w:r>
      <w:bookmarkEnd w:id="309"/>
      <w:r>
        <w:rPr>
          <w:color w:val="000000"/>
          <w:spacing w:val="0"/>
          <w:w w:val="100"/>
          <w:position w:val="0"/>
        </w:rPr>
        <w:t>、公司控股股东情况</w:t>
      </w:r>
      <w:bookmarkEnd w:id="307"/>
      <w:bookmarkEnd w:id="308"/>
      <w:bookmarkEnd w:id="31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 单位负责人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中南城市建设投资有限公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76987740-X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163227.63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对房地产投资、开发、 销售等</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中南城市建设投资有限公司自身自成立起未开展房地产开发等实业，主要是对房地产开发项目 公司进行投资、管控。</w:t>
            </w:r>
            <w:r>
              <w:rPr>
                <w:rFonts w:ascii="Times New Roman" w:eastAsia="Times New Roman" w:hAnsi="Times New Roman" w:cs="Times New Roman"/>
                <w:color w:val="000000"/>
                <w:spacing w:val="0"/>
                <w:w w:val="100"/>
                <w:position w:val="0"/>
              </w:rPr>
              <w:t>2009</w:t>
            </w:r>
            <w:r>
              <w:rPr>
                <w:color w:val="000000"/>
                <w:spacing w:val="0"/>
                <w:w w:val="100"/>
                <w:position w:val="0"/>
              </w:rPr>
              <w:t>年，其房地产、施工业务整体置入上市公司后，主要经济来源为 中南建设的分红收益。未来发展战略仍按照相关法律、法规及规章，履行中南建设控股股东职 能，辅助中南建设做强做大。</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b/>
          <w:bCs/>
          <w:color w:val="000000"/>
          <w:spacing w:val="0"/>
          <w:w w:val="100"/>
          <w:position w:val="0"/>
        </w:rPr>
        <w:t>3</w:t>
      </w:r>
      <w:bookmarkEnd w:id="313"/>
      <w:r>
        <w:rPr>
          <w:color w:val="000000"/>
          <w:spacing w:val="0"/>
          <w:w w:val="100"/>
          <w:position w:val="0"/>
        </w:rPr>
        <w:t>、公司实际控制人情况</w:t>
      </w:r>
      <w:bookmarkEnd w:id="311"/>
      <w:bookmarkEnd w:id="312"/>
      <w:bookmarkEnd w:id="314"/>
    </w:p>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中南控股集团有限公司董事长、中南城市建设投资有限公司董事长、江苏中南 建设集团股份有限公司董事长、总经理。</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r>
        <w:br w:type="page"/>
      </w:r>
    </w:p>
    <w:p>
      <w:pPr>
        <w:pStyle w:val="Style38"/>
        <w:keepNext/>
        <w:keepLines/>
        <w:widowControl w:val="0"/>
        <w:shd w:val="clear" w:color="auto" w:fill="auto"/>
        <w:bidi w:val="0"/>
        <w:spacing w:before="0" w:after="160" w:line="240" w:lineRule="auto"/>
        <w:ind w:left="2940" w:right="0" w:firstLine="0"/>
        <w:jc w:val="left"/>
      </w:pPr>
      <w:bookmarkStart w:id="315" w:name="bookmark315"/>
      <w:bookmarkStart w:id="316" w:name="bookmark316"/>
      <w:bookmarkStart w:id="317" w:name="bookmark317"/>
      <w:r>
        <w:rPr>
          <w:color w:val="838083"/>
          <w:spacing w:val="0"/>
          <w:w w:val="100"/>
          <w:position w:val="0"/>
        </w:rPr>
        <w:t>陈镣石及一敦行助人</w:t>
      </w:r>
      <w:bookmarkEnd w:id="315"/>
      <w:bookmarkEnd w:id="316"/>
      <w:bookmarkEnd w:id="317"/>
    </w:p>
    <w:p>
      <w:pPr>
        <w:widowControl w:val="0"/>
        <w:jc w:val="center"/>
        <w:rPr>
          <w:sz w:val="2"/>
          <w:szCs w:val="2"/>
        </w:rPr>
      </w:pPr>
      <w:r>
        <w:drawing>
          <wp:inline>
            <wp:extent cx="4072255" cy="143256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1"/>
                    <a:stretch/>
                  </pic:blipFill>
                  <pic:spPr>
                    <a:xfrm>
                      <a:ext cx="4072255" cy="1432560"/>
                    </a:xfrm>
                    <a:prstGeom prst="rect"/>
                  </pic:spPr>
                </pic:pic>
              </a:graphicData>
            </a:graphic>
          </wp:inline>
        </w:drawing>
      </w:r>
    </w:p>
    <w:p>
      <w:pPr>
        <w:pStyle w:val="Style28"/>
        <w:keepNext/>
        <w:keepLines/>
        <w:widowControl w:val="0"/>
        <w:shd w:val="clear" w:color="auto" w:fill="auto"/>
        <w:bidi w:val="0"/>
        <w:spacing w:before="0" w:after="0" w:line="240" w:lineRule="auto"/>
        <w:ind w:left="5100" w:right="0" w:firstLine="0"/>
        <w:jc w:val="left"/>
        <w:rPr>
          <w:sz w:val="24"/>
          <w:szCs w:val="24"/>
        </w:rPr>
      </w:pPr>
      <w:bookmarkStart w:id="318" w:name="bookmark318"/>
      <w:bookmarkStart w:id="319" w:name="bookmark319"/>
      <w:bookmarkStart w:id="320" w:name="bookmark320"/>
      <w:r>
        <w:rPr>
          <w:rFonts w:ascii="Arial" w:eastAsia="Arial" w:hAnsi="Arial" w:cs="Arial"/>
          <w:color w:val="838083"/>
          <w:spacing w:val="0"/>
          <w:w w:val="100"/>
          <w:position w:val="0"/>
          <w:sz w:val="24"/>
          <w:szCs w:val="24"/>
        </w:rPr>
        <w:t>72.63%</w:t>
      </w:r>
      <w:bookmarkEnd w:id="318"/>
      <w:bookmarkEnd w:id="319"/>
      <w:bookmarkEnd w:id="320"/>
    </w:p>
    <w:p>
      <w:pPr>
        <w:widowControl w:val="0"/>
        <w:jc w:val="center"/>
        <w:rPr>
          <w:sz w:val="2"/>
          <w:szCs w:val="2"/>
        </w:rPr>
      </w:pPr>
      <w:r>
        <w:drawing>
          <wp:inline>
            <wp:extent cx="133985" cy="11557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stretch/>
                  </pic:blipFill>
                  <pic:spPr>
                    <a:xfrm>
                      <a:ext cx="133985" cy="115570"/>
                    </a:xfrm>
                    <a:prstGeom prst="rect"/>
                  </pic:spPr>
                </pic:pic>
              </a:graphicData>
            </a:graphic>
          </wp:inline>
        </w:drawing>
      </w:r>
    </w:p>
    <w:p>
      <w:pPr>
        <w:widowControl w:val="0"/>
        <w:spacing w:after="199" w:line="1" w:lineRule="exact"/>
      </w:pPr>
    </w:p>
    <w:p>
      <w:pPr>
        <w:pStyle w:val="Style38"/>
        <w:keepNext/>
        <w:keepLines/>
        <w:widowControl w:val="0"/>
        <w:pBdr>
          <w:top w:val="single" w:sz="4" w:space="0" w:color="auto"/>
          <w:bottom w:val="single" w:sz="4" w:space="0" w:color="auto"/>
        </w:pBdr>
        <w:shd w:val="clear" w:color="auto" w:fill="auto"/>
        <w:bidi w:val="0"/>
        <w:spacing w:before="0" w:after="820" w:line="240" w:lineRule="auto"/>
        <w:ind w:left="0" w:right="0" w:firstLine="0"/>
        <w:jc w:val="center"/>
      </w:pPr>
      <w:bookmarkStart w:id="321" w:name="bookmark321"/>
      <w:bookmarkStart w:id="322" w:name="bookmark322"/>
      <w:bookmarkStart w:id="323" w:name="bookmark323"/>
      <w:r>
        <w:rPr>
          <w:color w:val="838083"/>
          <w:spacing w:val="0"/>
          <w:w w:val="100"/>
          <w:position w:val="0"/>
        </w:rPr>
        <w:t>江芥中南建设集团股份有取公司</w:t>
      </w:r>
      <w:bookmarkEnd w:id="321"/>
      <w:bookmarkEnd w:id="322"/>
      <w:bookmarkEnd w:id="323"/>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324" w:name="bookmark324"/>
      <w:bookmarkStart w:id="325" w:name="bookmark325"/>
      <w:bookmarkStart w:id="326" w:name="bookmark326"/>
      <w:r>
        <w:rPr>
          <w:color w:val="000000"/>
          <w:spacing w:val="0"/>
          <w:w w:val="100"/>
          <w:position w:val="0"/>
        </w:rPr>
        <w:t>第七节董事、监事、高级管理人员和员工情况</w:t>
      </w:r>
      <w:bookmarkEnd w:id="324"/>
      <w:bookmarkEnd w:id="325"/>
      <w:bookmarkEnd w:id="326"/>
    </w:p>
    <w:p>
      <w:pPr>
        <w:pStyle w:val="Style28"/>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一</w:t>
      </w:r>
      <w:bookmarkEnd w:id="329"/>
      <w:r>
        <w:rPr>
          <w:color w:val="000000"/>
          <w:spacing w:val="0"/>
          <w:w w:val="100"/>
          <w:position w:val="0"/>
        </w:rPr>
        <w:t>、董事、监事和高级管理人员持股变动</w:t>
      </w:r>
      <w:bookmarkEnd w:id="327"/>
      <w:bookmarkEnd w:id="328"/>
      <w:bookmarkEnd w:id="330"/>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任期终止</w:t>
            </w:r>
          </w:p>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 股份数量</w:t>
            </w:r>
          </w:p>
          <w:p>
            <w:pPr>
              <w:pStyle w:val="Style25"/>
              <w:keepNext w:val="0"/>
              <w:keepLines w:val="0"/>
              <w:widowControl w:val="0"/>
              <w:shd w:val="clear" w:color="auto" w:fill="auto"/>
              <w:bidi w:val="0"/>
              <w:spacing w:before="0" w:after="0" w:line="312" w:lineRule="exact"/>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 股份数量</w:t>
            </w:r>
          </w:p>
          <w:p>
            <w:pPr>
              <w:pStyle w:val="Style25"/>
              <w:keepNext w:val="0"/>
              <w:keepLines w:val="0"/>
              <w:widowControl w:val="0"/>
              <w:shd w:val="clear" w:color="auto" w:fill="auto"/>
              <w:bidi w:val="0"/>
              <w:spacing w:before="0" w:after="0" w:line="312" w:lineRule="exact"/>
              <w:ind w:left="0" w:right="2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沈国章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董事\副总 经理分管 房地产事 业部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陈昱含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董事'商业 酒店公司 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5,298,959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茅振华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汤云为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马挺贵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窦军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监事'综合 运营总监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张宝忠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监事'房地 产事业部 副总经理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5,298,959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5,298,959</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both"/>
      </w:pPr>
      <w:bookmarkStart w:id="331" w:name="bookmark331"/>
      <w:bookmarkStart w:id="332" w:name="bookmark332"/>
      <w:bookmarkStart w:id="333" w:name="bookmark333"/>
      <w:bookmarkStart w:id="334" w:name="bookmark334"/>
      <w:r>
        <w:rPr>
          <w:color w:val="000000"/>
          <w:spacing w:val="0"/>
          <w:w w:val="100"/>
          <w:position w:val="0"/>
        </w:rPr>
        <w:t>二</w:t>
      </w:r>
      <w:bookmarkEnd w:id="333"/>
      <w:r>
        <w:rPr>
          <w:color w:val="000000"/>
          <w:spacing w:val="0"/>
          <w:w w:val="100"/>
          <w:position w:val="0"/>
        </w:rPr>
        <w:t>、任职情况</w:t>
      </w:r>
      <w:bookmarkEnd w:id="331"/>
      <w:bookmarkEnd w:id="332"/>
      <w:bookmarkEnd w:id="334"/>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陈锦石</w:t>
      </w:r>
      <w:r>
        <w:rPr>
          <w:rFonts w:ascii="Times New Roman" w:eastAsia="Times New Roman" w:hAnsi="Times New Roman" w:cs="Times New Roman"/>
          <w:color w:val="000000"/>
          <w:spacing w:val="0"/>
          <w:w w:val="100"/>
          <w:position w:val="0"/>
        </w:rPr>
        <w:t>EMBA,</w:t>
      </w:r>
      <w:r>
        <w:rPr>
          <w:color w:val="000000"/>
          <w:spacing w:val="0"/>
          <w:w w:val="100"/>
          <w:position w:val="0"/>
        </w:rPr>
        <w:t>高级工程师、十二届全国人大代表。现任本公司董事长、总经理、中南控股集团有限公司董事长、中 南城市建设投资有限公司董事长。曾任中南控股集团有限公司总经理、中南房地产业有限公司总经理。曾被评为南通市劳动 模范，全国“五一”劳动奖章，南通市</w:t>
      </w:r>
      <w:r>
        <w:rPr>
          <w:color w:val="000000"/>
          <w:spacing w:val="0"/>
          <w:w w:val="100"/>
          <w:position w:val="0"/>
        </w:rPr>
        <w:t>''</w:t>
      </w:r>
      <w:r>
        <w:rPr>
          <w:color w:val="000000"/>
          <w:spacing w:val="0"/>
          <w:w w:val="100"/>
          <w:position w:val="0"/>
        </w:rPr>
        <w:t>民营经济优秀企业家”、海门市建筑业首批优秀企业家、共青团中央“全国优秀进城务 工青年</w:t>
      </w:r>
      <w:r>
        <w:rPr>
          <w:rFonts w:ascii="Times New Roman" w:eastAsia="Times New Roman" w:hAnsi="Times New Roman" w:cs="Times New Roman"/>
          <w:color w:val="000000"/>
          <w:spacing w:val="0"/>
          <w:w w:val="100"/>
          <w:position w:val="0"/>
        </w:rPr>
        <w:t>5</w:t>
      </w:r>
      <w:r>
        <w:rPr>
          <w:color w:val="000000"/>
          <w:spacing w:val="0"/>
          <w:w w:val="100"/>
          <w:position w:val="0"/>
        </w:rPr>
        <w:t>、青岛市</w:t>
      </w:r>
      <w:r>
        <w:rPr>
          <w:rFonts w:ascii="Times New Roman" w:eastAsia="Times New Roman" w:hAnsi="Times New Roman" w:cs="Times New Roman"/>
          <w:color w:val="000000"/>
          <w:spacing w:val="0"/>
          <w:w w:val="100"/>
          <w:position w:val="0"/>
        </w:rPr>
        <w:t>4</w:t>
      </w:r>
      <w:r>
        <w:rPr>
          <w:color w:val="000000"/>
          <w:spacing w:val="0"/>
          <w:w w:val="100"/>
          <w:position w:val="0"/>
        </w:rPr>
        <w:t>首届外来务工创业奖”、南通市明星企业家、南通市优秀共产党员、南通建筑铁军领军人物。</w:t>
      </w:r>
    </w:p>
    <w:p>
      <w:pPr>
        <w:pStyle w:val="Style33"/>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沈国章大专学历，高级工程师。现任本公司副董事长、中南控股集团有限公司副董事长、总经理、北京城建中南土木工 程集团有限公司董事。曾任南通市电力建设配套工程公司总工程师、江苏常乐建工集团有限公司副总经理、总经理，南通建 筑工程总承包有限公司总经理。曾被评为南通市建筑业优秀企业经理、南通市最佳企业经理、江苏省最佳企业经理。</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陈小平博士学历，高级经济师。现任本公司董事、副总经理、本公司下属房地产事业部总经理、中南控股集团有限公 司董事。曾任中南控股集团有限公司副总经理、常务副总经理。</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智刚硕士学历，高级经济师。现任本公司董事、副总经理、董事会秘书、中南控股集团有限公司董事。曾任青岛市第 一市政工程公司经营处副处长、中南控股集团有限公司副总经理、财务总监。</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张晓军大学本科学历、律师。现任本公司董事、中南控股集团有限公司董事。曾任南通市东洲律师事务所合伙人、中 南控股集团有限公司董事长助理。</w:t>
      </w:r>
    </w:p>
    <w:p>
      <w:pPr>
        <w:pStyle w:val="Style33"/>
        <w:keepNext w:val="0"/>
        <w:keepLines w:val="0"/>
        <w:widowControl w:val="0"/>
        <w:shd w:val="clear" w:color="auto" w:fill="auto"/>
        <w:bidi w:val="0"/>
        <w:spacing w:before="0" w:after="0" w:line="313" w:lineRule="exact"/>
        <w:ind w:left="0" w:right="0" w:firstLine="340"/>
        <w:jc w:val="both"/>
      </w:pPr>
      <w:r>
        <w:rPr>
          <w:color w:val="000000"/>
          <w:spacing w:val="0"/>
          <w:w w:val="100"/>
          <w:position w:val="0"/>
        </w:rPr>
        <w:t>陈昱含大学本科学历。现任本公司下属商业酒店管理公司董事长、吴江房地产公司董事长。</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茅振华硕士学历、注册会计师、注册税务师、高级税务筹划师。现任本公司财务总监。历任中远铭业集团上海中远房 地产公司财务金融部经理、上海汇丽集团副总裁兼任财务部总经理、上海汇丽建材股份有限公司总经理、上海绿地集团京津 房地产事业部财务总监等职务。</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史建三法学硕士、经济学博士。本公司独立董事、江铃汽车独立董事、江苏省交通科学研究院股份有限公司独立董事、 上海社会科学院法学研究所研究员，兼任上海市人大常委会立法咨询专家，中国国际经济贸易仲裁委员会、上海仲裁委员会 仲裁员。曾任华东政法学院科研处副处长，上海外高桥保税区管委会研究室副主任，锦江集团首席法律顾问，上海锦天城律 师事务所合伙人。</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汤云为经济学（会计学）博士,主任会计师、教授。本公司独立董事、中国平安独立董事，上海百润香精香料股份有限公 司独立董事、东港股份有限公司独立董事、中国会计准则委员会委员、中国财政部审计委员会委员、上海市会计学会会长。 曾任上海财经大学校长，安永大华会计师事务所主任会计师、高级顾问。汤云为先生荣膺香港大学、香港城市大学名誉教授, 英国公认会计师公会名誉会员、美国会计学会杰出国际访问教授。</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马挺贵本科学历、教授级高级工程师。现任本公司独立董事、广田股份独立董事，江河幕墙独立董事、中国装饰协会 会长、中国工业经济联合会副会长、中华名人协会副主席、日中科技协力会海外理事。曾任中国建筑总公司总经理。</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陆建忠</w:t>
      </w:r>
      <w:r>
        <w:rPr>
          <w:rFonts w:ascii="Times New Roman" w:eastAsia="Times New Roman" w:hAnsi="Times New Roman" w:cs="Times New Roman"/>
          <w:color w:val="000000"/>
          <w:spacing w:val="0"/>
          <w:w w:val="100"/>
          <w:position w:val="0"/>
        </w:rPr>
        <w:t>MBA,</w:t>
      </w:r>
      <w:r>
        <w:rPr>
          <w:color w:val="000000"/>
          <w:spacing w:val="0"/>
          <w:w w:val="100"/>
          <w:position w:val="0"/>
        </w:rPr>
        <w:t>高级工程师。现任本公司监事会主席、中南控股集团有限公司监事会主席。曾任南通建筑工程总承包有 限公司副总经理、常务副总经理。曾多次获先进项目经理、优秀项目经理称号。</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窦军大学本科学历。现任本公司监事、总经理助理、综合运营中心总监。曾任中南控股集团总经理助理、南通建筑工 程总承包有限公司总经理助理、项目经理。</w:t>
      </w:r>
    </w:p>
    <w:p>
      <w:pPr>
        <w:pStyle w:val="Style33"/>
        <w:keepNext w:val="0"/>
        <w:keepLines w:val="0"/>
        <w:widowControl w:val="0"/>
        <w:shd w:val="clear" w:color="auto" w:fill="auto"/>
        <w:bidi w:val="0"/>
        <w:spacing w:before="0" w:after="280" w:line="313" w:lineRule="exact"/>
        <w:ind w:left="0" w:right="0"/>
        <w:jc w:val="both"/>
      </w:pPr>
      <w:r>
        <w:rPr>
          <w:color w:val="000000"/>
          <w:spacing w:val="0"/>
          <w:w w:val="100"/>
          <w:position w:val="0"/>
        </w:rPr>
        <w:t>张宝忠大学本科学历，工程师、一级建造师。现任江苏中南建设集团股份有限公司房地产事业部副总经理，曾任南通 建筑工程总承包有限公司北京分公司经理、南通建筑工程总承包有限公司常务副总经理。曾获海门市建管局先进个人、北京 市外地赴京施工企业先进个人、江苏省建筑业优秀项目经理。</w:t>
      </w:r>
    </w:p>
    <w:p>
      <w:pPr>
        <w:pStyle w:val="Style33"/>
        <w:keepNext w:val="0"/>
        <w:keepLines w:val="0"/>
        <w:widowControl w:val="0"/>
        <w:shd w:val="clear" w:color="auto" w:fill="auto"/>
        <w:bidi w:val="0"/>
        <w:spacing w:before="0" w:after="140" w:line="317" w:lineRule="exact"/>
        <w:ind w:left="0" w:right="0" w:firstLine="300"/>
        <w:jc w:val="both"/>
      </w:pPr>
      <w:r>
        <w:rPr>
          <w:color w:val="000000"/>
          <w:spacing w:val="0"/>
          <w:w w:val="100"/>
          <w:position w:val="0"/>
        </w:rPr>
        <w:t>注：</w:t>
      </w:r>
      <w:r>
        <w:rPr>
          <w:rFonts w:ascii="Times New Roman" w:eastAsia="Times New Roman" w:hAnsi="Times New Roman" w:cs="Times New Roman"/>
          <w:color w:val="000000"/>
          <w:spacing w:val="0"/>
          <w:w w:val="100"/>
          <w:position w:val="0"/>
        </w:rPr>
        <w:t>201</w:t>
      </w:r>
      <w:r>
        <w:rPr>
          <w:color w:val="000000"/>
          <w:spacing w:val="0"/>
          <w:w w:val="100"/>
          <w:position w:val="0"/>
        </w:rPr>
        <w:t>非</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日公司第二次临时股东大会选举陈锦石、茅振华、陈小平、智刚、张晓军、陈昱含、金德钧、曹阳、 倪俊骥为公司第六届董事会成员；陆建忠、窦军、张宝忠（职工监事）为第六届监事会成员；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日公司第六届董 事会第一次会议选举陈锦石为公司董事长、茅振华为副董事长，陈锦石为总经理、智刚为董事会秘书、陆亚行、陈小平、智</w:t>
        <w:br w:type="page"/>
      </w:r>
      <w:r>
        <w:rPr>
          <w:color w:val="000000"/>
          <w:spacing w:val="0"/>
          <w:w w:val="100"/>
          <w:position w:val="0"/>
        </w:rPr>
        <w:t>刚、张晓军为副总经理，茅振华为财务总监。</w:t>
      </w:r>
    </w:p>
    <w:p>
      <w:pPr>
        <w:pStyle w:val="Style33"/>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相关情况请详见《上海证券报》、《中国证券报》、《证券时报》及巨潮资讯网公告。</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tbl>
      <w:tblPr>
        <w:tblOverlap w:val="never"/>
        <w:jc w:val="center"/>
        <w:tblLayout w:type="fixed"/>
      </w:tblPr>
      <w:tblGrid>
        <w:gridCol w:w="1205"/>
        <w:gridCol w:w="3192"/>
        <w:gridCol w:w="1066"/>
        <w:gridCol w:w="1195"/>
        <w:gridCol w:w="1330"/>
        <w:gridCol w:w="1598"/>
      </w:tblGrid>
      <w:tr>
        <w:trPr>
          <w:trHeight w:val="44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中南城市建设投资有限公司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沈国章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5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tbl>
      <w:tblPr>
        <w:tblOverlap w:val="never"/>
        <w:jc w:val="center"/>
        <w:tblLayout w:type="fixed"/>
      </w:tblPr>
      <w:tblGrid>
        <w:gridCol w:w="1205"/>
        <w:gridCol w:w="3192"/>
        <w:gridCol w:w="1066"/>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汤云为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中国平安保险（集团）股份有限公司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汤云为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上海百润香精香料股份有限公司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汤云为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江铃汽车股份有限公司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江苏省交通科学研究院股份有限公司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马挺贵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深圳广田装饰集团股份有限公司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马挺贵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北京江河幕墙股份有限公司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三</w:t>
      </w:r>
      <w:bookmarkEnd w:id="337"/>
      <w:r>
        <w:rPr>
          <w:color w:val="000000"/>
          <w:spacing w:val="0"/>
          <w:w w:val="100"/>
          <w:position w:val="0"/>
        </w:rPr>
        <w:t>、董事、监事、高级管理人员报酬情况</w:t>
      </w:r>
      <w:bookmarkEnd w:id="335"/>
      <w:bookmarkEnd w:id="336"/>
      <w:bookmarkEnd w:id="338"/>
    </w:p>
    <w:p>
      <w:pPr>
        <w:pStyle w:val="Style33"/>
        <w:keepNext w:val="0"/>
        <w:keepLines w:val="0"/>
        <w:widowControl w:val="0"/>
        <w:shd w:val="clear" w:color="auto" w:fill="auto"/>
        <w:bidi w:val="0"/>
        <w:spacing w:before="0" w:after="60" w:line="312"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60" w:line="312" w:lineRule="exact"/>
        <w:ind w:left="0" w:right="0" w:firstLine="360"/>
        <w:jc w:val="both"/>
      </w:pPr>
      <w:r>
        <w:rPr>
          <w:color w:val="000000"/>
          <w:spacing w:val="0"/>
          <w:w w:val="100"/>
          <w:position w:val="0"/>
        </w:rPr>
        <w:t>根据《江苏中南建设集团股份有限公司董事、监事、高级管理人员薪酬、津贴管理制度》的规定，公司内部董事不以董 事、监事的职务发放津贴，按其在管理层的任职和目标责任状考核情况发放薪酬，分每月基本工资、绩效工资及奖金三部分 组成。基本工资、绩效工资已经公司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年度股东大会审议通过。本年度薪酬根据公司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年度股东大会《江苏中南建设 集团股份有限公司关于公司内部董事、监事、高级管理人员</w:t>
      </w:r>
      <w:r>
        <w:rPr>
          <w:rFonts w:ascii="Times New Roman" w:eastAsia="Times New Roman" w:hAnsi="Times New Roman" w:cs="Times New Roman"/>
          <w:color w:val="000000"/>
          <w:spacing w:val="0"/>
          <w:w w:val="100"/>
          <w:position w:val="0"/>
        </w:rPr>
        <w:t>2012</w:t>
      </w:r>
      <w:r>
        <w:rPr>
          <w:color w:val="000000"/>
          <w:spacing w:val="0"/>
          <w:w w:val="100"/>
          <w:position w:val="0"/>
        </w:rPr>
        <w:t>年度薪酬的议案》执行，未做调整。</w:t>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195"/>
        <w:gridCol w:w="1195"/>
        <w:gridCol w:w="1195"/>
        <w:gridCol w:w="121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从股东单位获 得的报酬总额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10"/>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沈国章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董事\副总经理 分管房地产事 业部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董事'副总经理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陈昱含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董事'商业酒店 公司董事长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茅振华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汤云为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马挺贵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窦军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监事'综合运营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张宝忠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监事'房地产事 业部副总经理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642.9</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公司董事、监事、高级管理人员报告期内被授予的股权激励情况</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四</w:t>
      </w:r>
      <w:bookmarkEnd w:id="341"/>
      <w:r>
        <w:rPr>
          <w:color w:val="000000"/>
          <w:spacing w:val="0"/>
          <w:w w:val="100"/>
          <w:position w:val="0"/>
        </w:rPr>
        <w:t>、公司员工情况</w:t>
      </w:r>
      <w:bookmarkEnd w:id="339"/>
      <w:bookmarkEnd w:id="340"/>
      <w:bookmarkEnd w:id="342"/>
    </w:p>
    <w:p>
      <w:pPr>
        <w:pStyle w:val="Style33"/>
        <w:keepNext w:val="0"/>
        <w:keepLines w:val="0"/>
        <w:widowControl w:val="0"/>
        <w:shd w:val="clear" w:color="auto" w:fill="auto"/>
        <w:bidi w:val="0"/>
        <w:spacing w:before="0" w:after="0" w:line="319" w:lineRule="exact"/>
        <w:ind w:left="0" w:right="0" w:firstLine="30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日，公司及控股子公司共有在册员工</w:t>
      </w:r>
      <w:r>
        <w:rPr>
          <w:rFonts w:ascii="Times New Roman" w:eastAsia="Times New Roman" w:hAnsi="Times New Roman" w:cs="Times New Roman"/>
          <w:color w:val="000000"/>
          <w:spacing w:val="0"/>
          <w:w w:val="100"/>
          <w:position w:val="0"/>
        </w:rPr>
        <w:t>8709</w:t>
      </w:r>
      <w:r>
        <w:rPr>
          <w:color w:val="000000"/>
          <w:spacing w:val="0"/>
          <w:w w:val="100"/>
          <w:position w:val="0"/>
        </w:rPr>
        <w:t>人。其中股份公司</w:t>
      </w:r>
      <w:r>
        <w:rPr>
          <w:rFonts w:ascii="Times New Roman" w:eastAsia="Times New Roman" w:hAnsi="Times New Roman" w:cs="Times New Roman"/>
          <w:color w:val="000000"/>
          <w:spacing w:val="0"/>
          <w:w w:val="100"/>
          <w:position w:val="0"/>
        </w:rPr>
        <w:t>490</w:t>
      </w:r>
      <w:r>
        <w:rPr>
          <w:color w:val="000000"/>
          <w:spacing w:val="0"/>
          <w:w w:val="100"/>
          <w:position w:val="0"/>
        </w:rPr>
        <w:t>人，房地产业务</w:t>
      </w:r>
      <w:r>
        <w:rPr>
          <w:rFonts w:ascii="Times New Roman" w:eastAsia="Times New Roman" w:hAnsi="Times New Roman" w:cs="Times New Roman"/>
          <w:color w:val="000000"/>
          <w:spacing w:val="0"/>
          <w:w w:val="100"/>
          <w:position w:val="0"/>
        </w:rPr>
        <w:t>2858</w:t>
      </w:r>
      <w:r>
        <w:rPr>
          <w:color w:val="000000"/>
          <w:spacing w:val="0"/>
          <w:w w:val="100"/>
          <w:position w:val="0"/>
        </w:rPr>
        <w:t>人，建筑工程业 务</w:t>
      </w:r>
      <w:r>
        <w:rPr>
          <w:rFonts w:ascii="Times New Roman" w:eastAsia="Times New Roman" w:hAnsi="Times New Roman" w:cs="Times New Roman"/>
          <w:color w:val="000000"/>
          <w:spacing w:val="0"/>
          <w:w w:val="100"/>
          <w:position w:val="0"/>
        </w:rPr>
        <w:t>4412</w:t>
      </w:r>
      <w:r>
        <w:rPr>
          <w:color w:val="000000"/>
          <w:spacing w:val="0"/>
          <w:w w:val="100"/>
          <w:position w:val="0"/>
        </w:rPr>
        <w:t>人。公司员工与公司均签订了《劳动合同》，办理了社会养老保险、医疗保险、失业保险、工伤保险、生育保险等。 公司已实行劳动统筹，没有需公司负担的离退休人员。</w:t>
      </w:r>
    </w:p>
    <w:p>
      <w:pPr>
        <w:pStyle w:val="Style33"/>
        <w:keepNext w:val="0"/>
        <w:keepLines w:val="0"/>
        <w:widowControl w:val="0"/>
        <w:shd w:val="clear" w:color="auto" w:fill="auto"/>
        <w:bidi w:val="0"/>
        <w:spacing w:before="0" w:after="0" w:line="319" w:lineRule="exact"/>
        <w:ind w:left="0" w:right="0" w:firstLine="360"/>
        <w:jc w:val="left"/>
      </w:pPr>
      <w:r>
        <w:rPr>
          <w:color w:val="000000"/>
          <w:spacing w:val="0"/>
          <w:w w:val="100"/>
          <w:position w:val="0"/>
        </w:rPr>
        <w:t>按专业构成分类：</w:t>
      </w:r>
    </w:p>
    <w:p>
      <w:pPr>
        <w:pStyle w:val="Style33"/>
        <w:keepNext w:val="0"/>
        <w:keepLines w:val="0"/>
        <w:widowControl w:val="0"/>
        <w:shd w:val="clear" w:color="auto" w:fill="auto"/>
        <w:bidi w:val="0"/>
        <w:spacing w:before="0" w:after="180" w:line="319" w:lineRule="exact"/>
        <w:ind w:left="0" w:right="0" w:firstLine="480"/>
        <w:jc w:val="both"/>
        <w:sectPr>
          <w:footnotePr>
            <w:pos w:val="pageBottom"/>
            <w:numFmt w:val="decimal"/>
            <w:numRestart w:val="continuous"/>
          </w:footnotePr>
          <w:pgSz w:w="11900" w:h="16840"/>
          <w:pgMar w:top="1436" w:right="1045" w:bottom="1508" w:left="1035" w:header="0" w:footer="3" w:gutter="0"/>
          <w:cols w:space="720"/>
          <w:noEndnote/>
          <w:rtlGutter w:val="0"/>
          <w:docGrid w:linePitch="360"/>
        </w:sectPr>
      </w:pPr>
      <w:r>
        <w:rPr>
          <w:color w:val="000000"/>
          <w:spacing w:val="0"/>
          <w:w w:val="100"/>
          <w:position w:val="0"/>
        </w:rPr>
        <w:t>建筑工程业务：</w:t>
      </w: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2" w:right="1133" w:bottom="1162" w:left="1282" w:header="0" w:footer="3" w:gutter="0"/>
          <w:cols w:space="720"/>
          <w:noEndnote/>
          <w:rtlGutter w:val="0"/>
          <w:docGrid w:linePitch="360"/>
        </w:sectPr>
      </w:pPr>
    </w:p>
    <w:p>
      <w:pPr>
        <w:pStyle w:val="Style50"/>
        <w:keepNext w:val="0"/>
        <w:keepLines w:val="0"/>
        <w:framePr w:w="998" w:h="226" w:wrap="none" w:vAnchor="text" w:hAnchor="page" w:x="1595" w:y="4388"/>
        <w:widowControl w:val="0"/>
        <w:shd w:val="clear" w:color="auto" w:fill="auto"/>
        <w:bidi w:val="0"/>
        <w:spacing w:before="0" w:after="0" w:line="240" w:lineRule="auto"/>
        <w:ind w:left="0" w:right="0" w:firstLine="0"/>
        <w:jc w:val="left"/>
      </w:pPr>
      <w:r>
        <w:rPr>
          <w:color w:val="000000"/>
          <w:spacing w:val="0"/>
          <w:w w:val="100"/>
          <w:position w:val="0"/>
        </w:rPr>
        <w:t>房地产业务:</w:t>
      </w:r>
    </w:p>
    <w:p>
      <w:pPr>
        <w:pStyle w:val="Style52"/>
        <w:keepNext w:val="0"/>
        <w:keepLines w:val="0"/>
        <w:framePr w:w="365" w:h="2035" w:hRule="exact" w:wrap="none" w:vAnchor="text" w:hAnchor="page" w:x="1374" w:y="5079"/>
        <w:widowControl w:val="0"/>
        <w:shd w:val="clear" w:color="auto" w:fill="auto"/>
        <w:bidi w:val="0"/>
        <w:spacing w:before="0" w:after="0" w:line="240" w:lineRule="auto"/>
        <w:ind w:left="0" w:right="0" w:firstLine="0"/>
        <w:jc w:val="left"/>
        <w:textDirection w:val="tbRlV"/>
      </w:pPr>
      <w:r>
        <w:rPr>
          <w:color w:val="000000"/>
          <w:spacing w:val="0"/>
          <w:w w:val="100"/>
          <w:position w:val="0"/>
          <w:eastAsianLayout w:id="0" w:vert="on"/>
        </w:rPr>
        <w:t>O</w:t>
      </w:r>
      <w:r>
        <w:rPr>
          <w:color w:val="000000"/>
          <w:spacing w:val="0"/>
          <w:w w:val="100"/>
          <w:position w:val="0"/>
          <w:eastAsianLayout w:id="1" w:vert="on"/>
        </w:rPr>
        <w:t>O</w:t>
      </w:r>
      <w:r>
        <w:rPr>
          <w:color w:val="000000"/>
          <w:spacing w:val="0"/>
          <w:w w:val="100"/>
          <w:position w:val="0"/>
          <w:eastAsianLayout w:id="2" w:vert="on"/>
        </w:rPr>
        <w:t>O</w:t>
      </w:r>
      <w:r>
        <w:rPr>
          <w:color w:val="000000"/>
          <w:spacing w:val="0"/>
          <w:w w:val="100"/>
          <w:position w:val="0"/>
          <w:eastAsianLayout w:id="3" w:vert="on"/>
        </w:rPr>
        <w:t>O</w:t>
      </w:r>
      <w:r>
        <w:rPr>
          <w:color w:val="000000"/>
          <w:spacing w:val="0"/>
          <w:w w:val="100"/>
          <w:position w:val="0"/>
          <w:eastAsianLayout w:id="4" w:vert="on"/>
        </w:rPr>
        <w:t>O</w:t>
      </w:r>
      <w:r>
        <w:rPr>
          <w:color w:val="000000"/>
          <w:spacing w:val="0"/>
          <w:w w:val="100"/>
          <w:position w:val="0"/>
          <w:eastAsianLayout w:id="5" w:vert="on"/>
        </w:rPr>
        <w:t>O</w:t>
      </w:r>
      <w:r>
        <w:rPr>
          <w:color w:val="000000"/>
          <w:spacing w:val="0"/>
          <w:w w:val="100"/>
          <w:position w:val="0"/>
          <w:eastAsianLayout w:id="6" w:vert="on"/>
        </w:rPr>
        <w:t>O</w:t>
      </w:r>
      <w:r>
        <w:rPr>
          <w:color w:val="000000"/>
          <w:spacing w:val="0"/>
          <w:w w:val="100"/>
          <w:position w:val="0"/>
          <w:eastAsianLayout w:id="7" w:vert="on"/>
        </w:rPr>
        <w:t>O</w:t>
      </w:r>
      <w:r>
        <w:rPr>
          <w:color w:val="000000"/>
          <w:spacing w:val="0"/>
          <w:w w:val="100"/>
          <w:position w:val="0"/>
          <w:eastAsianLayout w:id="8" w:vert="on"/>
        </w:rPr>
        <w:t>O</w:t>
      </w:r>
    </w:p>
    <w:p>
      <w:pPr>
        <w:pStyle w:val="Style52"/>
        <w:keepNext w:val="0"/>
        <w:keepLines w:val="0"/>
        <w:framePr w:w="365" w:h="2035" w:hRule="exact" w:wrap="none" w:vAnchor="text" w:hAnchor="page" w:x="1374" w:y="5079"/>
        <w:widowControl w:val="0"/>
        <w:shd w:val="clear" w:color="auto" w:fill="auto"/>
        <w:bidi w:val="0"/>
        <w:spacing w:before="0" w:after="0" w:line="240" w:lineRule="auto"/>
        <w:ind w:left="0" w:right="0" w:firstLine="0"/>
        <w:jc w:val="left"/>
        <w:textDirection w:val="tbRlV"/>
      </w:pPr>
      <w:r>
        <w:rPr>
          <w:color w:val="000000"/>
          <w:spacing w:val="0"/>
          <w:w w:val="100"/>
          <w:position w:val="0"/>
          <w:eastAsianLayout w:id="9" w:vert="on"/>
        </w:rPr>
        <w:t>O</w:t>
      </w:r>
      <w:r>
        <w:rPr>
          <w:color w:val="000000"/>
          <w:spacing w:val="0"/>
          <w:w w:val="100"/>
          <w:position w:val="0"/>
          <w:eastAsianLayout w:id="10" w:vert="on"/>
        </w:rPr>
        <w:t>O</w:t>
      </w:r>
      <w:r>
        <w:rPr>
          <w:color w:val="000000"/>
          <w:spacing w:val="0"/>
          <w:w w:val="100"/>
          <w:position w:val="0"/>
          <w:eastAsianLayout w:id="11" w:vert="on"/>
        </w:rPr>
        <w:t>O</w:t>
      </w:r>
      <w:r>
        <w:rPr>
          <w:color w:val="000000"/>
          <w:spacing w:val="0"/>
          <w:w w:val="100"/>
          <w:position w:val="0"/>
          <w:eastAsianLayout w:id="12" w:vert="on"/>
        </w:rPr>
        <w:t>O</w:t>
      </w:r>
      <w:r>
        <w:rPr>
          <w:color w:val="000000"/>
          <w:spacing w:val="0"/>
          <w:w w:val="100"/>
          <w:position w:val="0"/>
          <w:eastAsianLayout w:id="13" w:vert="on"/>
        </w:rPr>
        <w:t>O</w:t>
      </w:r>
      <w:r>
        <w:rPr>
          <w:color w:val="000000"/>
          <w:spacing w:val="0"/>
          <w:w w:val="100"/>
          <w:position w:val="0"/>
          <w:eastAsianLayout w:id="14" w:vert="on"/>
        </w:rPr>
        <w:t>O</w:t>
      </w:r>
      <w:r>
        <w:rPr>
          <w:color w:val="000000"/>
          <w:spacing w:val="0"/>
          <w:w w:val="100"/>
          <w:position w:val="0"/>
          <w:eastAsianLayout w:id="15" w:vert="on"/>
        </w:rPr>
        <w:t>O</w:t>
      </w:r>
      <w:r>
        <w:rPr>
          <w:color w:val="000000"/>
          <w:spacing w:val="0"/>
          <w:w w:val="100"/>
          <w:position w:val="0"/>
          <w:eastAsianLayout w:id="16" w:vert="on"/>
        </w:rPr>
        <w:t>O</w:t>
      </w:r>
    </w:p>
    <w:p>
      <w:pPr>
        <w:pStyle w:val="Style52"/>
        <w:keepNext w:val="0"/>
        <w:keepLines w:val="0"/>
        <w:framePr w:w="365" w:h="2035" w:hRule="exact" w:wrap="none" w:vAnchor="text" w:hAnchor="page" w:x="1374" w:y="5079"/>
        <w:widowControl w:val="0"/>
        <w:shd w:val="clear" w:color="auto" w:fill="auto"/>
        <w:bidi w:val="0"/>
        <w:spacing w:before="0" w:after="0" w:line="240" w:lineRule="auto"/>
        <w:ind w:left="0" w:right="0" w:firstLine="0"/>
        <w:jc w:val="left"/>
        <w:textDirection w:val="tbRlV"/>
      </w:pPr>
      <w:r>
        <w:rPr>
          <w:color w:val="000000"/>
          <w:spacing w:val="0"/>
          <w:w w:val="100"/>
          <w:position w:val="0"/>
          <w:eastAsianLayout w:id="17" w:vert="on"/>
        </w:rPr>
        <w:t>8</w:t>
      </w:r>
      <w:r>
        <w:rPr>
          <w:color w:val="000000"/>
          <w:spacing w:val="0"/>
          <w:w w:val="100"/>
          <w:position w:val="0"/>
          <w:eastAsianLayout w:id="18" w:vert="on"/>
        </w:rPr>
        <w:t>7</w:t>
      </w:r>
      <w:r>
        <w:rPr>
          <w:color w:val="000000"/>
          <w:spacing w:val="0"/>
          <w:w w:val="100"/>
          <w:position w:val="0"/>
          <w:eastAsianLayout w:id="19" w:vert="on"/>
        </w:rPr>
        <w:t>6</w:t>
      </w:r>
      <w:r>
        <w:rPr>
          <w:color w:val="000000"/>
          <w:spacing w:val="0"/>
          <w:w w:val="100"/>
          <w:position w:val="0"/>
          <w:eastAsianLayout w:id="20" w:vert="on"/>
        </w:rPr>
        <w:t>5</w:t>
      </w:r>
      <w:r>
        <w:rPr>
          <w:color w:val="000000"/>
          <w:spacing w:val="0"/>
          <w:w w:val="100"/>
          <w:position w:val="0"/>
          <w:eastAsianLayout w:id="21" w:vert="on"/>
        </w:rPr>
        <w:t>4</w:t>
      </w:r>
      <w:r>
        <w:rPr>
          <w:color w:val="000000"/>
          <w:spacing w:val="0"/>
          <w:w w:val="100"/>
          <w:position w:val="0"/>
          <w:eastAsianLayout w:id="22" w:vert="on"/>
        </w:rPr>
        <w:t>3</w:t>
      </w:r>
      <w:r>
        <w:rPr>
          <w:color w:val="000000"/>
          <w:spacing w:val="0"/>
          <w:w w:val="100"/>
          <w:position w:val="0"/>
          <w:eastAsianLayout w:id="23" w:vert="on"/>
        </w:rPr>
        <w:t>2</w:t>
      </w:r>
      <w:r>
        <w:rPr>
          <w:color w:val="000000"/>
          <w:spacing w:val="0"/>
          <w:w w:val="100"/>
          <w:position w:val="0"/>
          <w:eastAsianLayout w:id="24" w:vert="on"/>
        </w:rPr>
        <w:t>1</w:t>
      </w:r>
    </w:p>
    <w:p>
      <w:pPr>
        <w:pStyle w:val="Style50"/>
        <w:keepNext w:val="0"/>
        <w:keepLines w:val="0"/>
        <w:framePr w:w="1358" w:h="634" w:wrap="none" w:vAnchor="text" w:hAnchor="page" w:x="1595" w:y="8665"/>
        <w:widowControl w:val="0"/>
        <w:shd w:val="clear" w:color="auto" w:fill="auto"/>
        <w:bidi w:val="0"/>
        <w:spacing w:before="0" w:after="0"/>
        <w:ind w:left="0" w:right="0" w:firstLine="0"/>
        <w:jc w:val="left"/>
      </w:pPr>
      <w:r>
        <w:rPr>
          <w:color w:val="000000"/>
          <w:spacing w:val="0"/>
          <w:w w:val="100"/>
          <w:position w:val="0"/>
        </w:rPr>
        <w:t>按教育程度分类: 建筑工程业务：</w:t>
      </w:r>
    </w:p>
    <w:p>
      <w:pPr>
        <w:pStyle w:val="Style28"/>
        <w:keepNext/>
        <w:keepLines/>
        <w:framePr w:w="1469" w:h="965" w:wrap="none" w:vAnchor="text" w:hAnchor="page" w:x="8603" w:y="11147"/>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left"/>
        <w:rPr>
          <w:sz w:val="24"/>
          <w:szCs w:val="24"/>
        </w:rPr>
      </w:pPr>
      <w:bookmarkStart w:id="343" w:name="bookmark343"/>
      <w:bookmarkStart w:id="344" w:name="bookmark344"/>
      <w:bookmarkStart w:id="345" w:name="bookmark345"/>
      <w:r>
        <w:rPr>
          <w:rFonts w:ascii="SimHei" w:eastAsia="SimHei" w:hAnsi="SimHei" w:cs="SimHei"/>
          <w:color w:val="000088"/>
          <w:spacing w:val="0"/>
          <w:w w:val="100"/>
          <w:position w:val="0"/>
          <w:sz w:val="24"/>
          <w:szCs w:val="24"/>
        </w:rPr>
        <w:t>■本科</w:t>
      </w:r>
      <w:r>
        <w:rPr>
          <w:rFonts w:ascii="SimHei" w:eastAsia="SimHei" w:hAnsi="SimHei" w:cs="SimHei"/>
          <w:color w:val="000000"/>
          <w:spacing w:val="0"/>
          <w:w w:val="100"/>
          <w:position w:val="0"/>
          <w:sz w:val="24"/>
          <w:szCs w:val="24"/>
        </w:rPr>
        <w:t>及以上 口大专 口高中及以下</w:t>
      </w:r>
      <w:bookmarkEnd w:id="343"/>
      <w:bookmarkEnd w:id="344"/>
      <w:bookmarkEnd w:id="345"/>
    </w:p>
    <w:p>
      <w:pPr>
        <w:pStyle w:val="Style28"/>
        <w:keepNext/>
        <w:keepLines/>
        <w:framePr w:w="1138" w:h="326" w:wrap="none" w:vAnchor="text" w:hAnchor="page" w:x="5080" w:y="12447"/>
        <w:widowControl w:val="0"/>
        <w:shd w:val="clear" w:color="auto" w:fill="auto"/>
        <w:bidi w:val="0"/>
        <w:spacing w:before="0" w:after="0" w:line="240" w:lineRule="auto"/>
        <w:ind w:left="0" w:right="0" w:firstLine="0"/>
        <w:jc w:val="center"/>
        <w:rPr>
          <w:sz w:val="24"/>
          <w:szCs w:val="24"/>
        </w:rPr>
      </w:pPr>
      <w:bookmarkStart w:id="346" w:name="bookmark346"/>
      <w:bookmarkStart w:id="347" w:name="bookmark347"/>
      <w:bookmarkStart w:id="348" w:name="bookmark348"/>
      <w:r>
        <w:rPr>
          <w:rFonts w:ascii="SimHei" w:eastAsia="SimHei" w:hAnsi="SimHei" w:cs="SimHei"/>
          <w:color w:val="000000"/>
          <w:spacing w:val="0"/>
          <w:w w:val="100"/>
          <w:position w:val="0"/>
          <w:sz w:val="24"/>
          <w:szCs w:val="24"/>
        </w:rPr>
        <w:t>大专</w:t>
      </w:r>
      <w:r>
        <w:rPr>
          <w:rFonts w:ascii="Book Antiqua" w:eastAsia="Book Antiqua" w:hAnsi="Book Antiqua" w:cs="Book Antiqua"/>
          <w:color w:val="000000"/>
          <w:spacing w:val="0"/>
          <w:w w:val="100"/>
          <w:position w:val="0"/>
          <w:sz w:val="24"/>
          <w:szCs w:val="24"/>
        </w:rPr>
        <w:t>1258</w:t>
      </w:r>
      <w:bookmarkEnd w:id="346"/>
      <w:bookmarkEnd w:id="347"/>
      <w:bookmarkEnd w:id="348"/>
    </w:p>
    <w:p>
      <w:pPr>
        <w:widowControl w:val="0"/>
        <w:spacing w:line="360" w:lineRule="exact"/>
      </w:pPr>
      <w:r>
        <w:drawing>
          <wp:anchor distT="0" distB="0" distL="0" distR="0" simplePos="0" relativeHeight="62914720" behindDoc="1" locked="0" layoutInCell="1" allowOverlap="1">
            <wp:simplePos x="0" y="0"/>
            <wp:positionH relativeFrom="page">
              <wp:posOffset>890270</wp:posOffset>
            </wp:positionH>
            <wp:positionV relativeFrom="paragraph">
              <wp:posOffset>12700</wp:posOffset>
            </wp:positionV>
            <wp:extent cx="5547360" cy="177419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5"/>
                    <a:stretch/>
                  </pic:blipFill>
                  <pic:spPr>
                    <a:xfrm>
                      <a:ext cx="5547360" cy="1774190"/>
                    </a:xfrm>
                    <a:prstGeom prst="rect"/>
                  </pic:spPr>
                </pic:pic>
              </a:graphicData>
            </a:graphic>
          </wp:anchor>
        </w:drawing>
      </w:r>
      <w:r>
        <w:drawing>
          <wp:anchor distT="0" distB="328930" distL="240665" distR="0" simplePos="0" relativeHeight="62914721" behindDoc="1" locked="0" layoutInCell="1" allowOverlap="1">
            <wp:simplePos x="0" y="0"/>
            <wp:positionH relativeFrom="page">
              <wp:posOffset>1252855</wp:posOffset>
            </wp:positionH>
            <wp:positionV relativeFrom="paragraph">
              <wp:posOffset>1840865</wp:posOffset>
            </wp:positionV>
            <wp:extent cx="4944110" cy="76200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7"/>
                    <a:stretch/>
                  </pic:blipFill>
                  <pic:spPr>
                    <a:xfrm>
                      <a:ext cx="4944110" cy="762000"/>
                    </a:xfrm>
                    <a:prstGeom prst="rect"/>
                  </pic:spPr>
                </pic:pic>
              </a:graphicData>
            </a:graphic>
          </wp:anchor>
        </w:drawing>
      </w:r>
      <w:r>
        <w:drawing>
          <wp:anchor distT="39370" distB="60960" distL="353695" distR="0" simplePos="0" relativeHeight="62914722" behindDoc="1" locked="0" layoutInCell="1" allowOverlap="1">
            <wp:simplePos x="0" y="0"/>
            <wp:positionH relativeFrom="page">
              <wp:posOffset>1225550</wp:posOffset>
            </wp:positionH>
            <wp:positionV relativeFrom="paragraph">
              <wp:posOffset>3263900</wp:posOffset>
            </wp:positionV>
            <wp:extent cx="5108575" cy="119507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9"/>
                    <a:stretch/>
                  </pic:blipFill>
                  <pic:spPr>
                    <a:xfrm>
                      <a:ext cx="5108575" cy="1195070"/>
                    </a:xfrm>
                    <a:prstGeom prst="rect"/>
                  </pic:spPr>
                </pic:pic>
              </a:graphicData>
            </a:graphic>
          </wp:anchor>
        </w:drawing>
      </w:r>
      <w:r>
        <w:drawing>
          <wp:anchor distT="0" distB="591185" distL="0" distR="0" simplePos="0" relativeHeight="62914723" behindDoc="1" locked="0" layoutInCell="1" allowOverlap="1">
            <wp:simplePos x="0" y="0"/>
            <wp:positionH relativeFrom="page">
              <wp:posOffset>814070</wp:posOffset>
            </wp:positionH>
            <wp:positionV relativeFrom="paragraph">
              <wp:posOffset>4611370</wp:posOffset>
            </wp:positionV>
            <wp:extent cx="5230495" cy="70104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1"/>
                    <a:stretch/>
                  </pic:blipFill>
                  <pic:spPr>
                    <a:xfrm>
                      <a:ext cx="5230495" cy="701040"/>
                    </a:xfrm>
                    <a:prstGeom prst="rect"/>
                  </pic:spPr>
                </pic:pic>
              </a:graphicData>
            </a:graphic>
          </wp:anchor>
        </w:drawing>
      </w:r>
      <w:r>
        <w:drawing>
          <wp:anchor distT="0" distB="0" distL="0" distR="0" simplePos="0" relativeHeight="62914724" behindDoc="1" locked="0" layoutInCell="1" allowOverlap="1">
            <wp:simplePos x="0" y="0"/>
            <wp:positionH relativeFrom="page">
              <wp:posOffset>1722120</wp:posOffset>
            </wp:positionH>
            <wp:positionV relativeFrom="paragraph">
              <wp:posOffset>6727190</wp:posOffset>
            </wp:positionV>
            <wp:extent cx="2560320" cy="118872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3"/>
                    <a:stretch/>
                  </pic:blipFill>
                  <pic:spPr>
                    <a:xfrm>
                      <a:ext cx="2560320" cy="1188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type w:val="continuous"/>
          <w:pgSz w:w="11900" w:h="16840"/>
          <w:pgMar w:top="1152" w:right="1133" w:bottom="1162" w:left="1282"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690" w:header="0" w:footer="3" w:gutter="0"/>
          <w:cols w:space="720"/>
          <w:noEndnote/>
          <w:rtlGutter w:val="0"/>
          <w:docGrid w:linePitch="360"/>
        </w:sectPr>
      </w:pPr>
    </w:p>
    <w:p>
      <w:pPr>
        <w:pStyle w:val="Style33"/>
        <w:keepNext w:val="0"/>
        <w:keepLines w:val="0"/>
        <w:framePr w:w="998" w:h="226" w:wrap="none" w:vAnchor="text" w:hAnchor="page" w:x="1691" w:y="21"/>
        <w:widowControl w:val="0"/>
        <w:shd w:val="clear" w:color="auto" w:fill="auto"/>
        <w:bidi w:val="0"/>
        <w:spacing w:before="0" w:after="0" w:line="240" w:lineRule="auto"/>
        <w:ind w:left="0" w:right="0" w:firstLine="0"/>
        <w:jc w:val="left"/>
      </w:pPr>
      <w:r>
        <w:rPr>
          <w:color w:val="000000"/>
          <w:spacing w:val="0"/>
          <w:w w:val="100"/>
          <w:position w:val="0"/>
        </w:rPr>
        <w:t>房地产业务:</w:t>
      </w:r>
    </w:p>
    <w:p>
      <w:pPr>
        <w:pStyle w:val="Style57"/>
        <w:keepNext w:val="0"/>
        <w:keepLines w:val="0"/>
        <w:framePr w:w="1738" w:h="326" w:wrap="none" w:vAnchor="text" w:hAnchor="page" w:x="3131" w:y="947"/>
        <w:widowControl w:val="0"/>
        <w:shd w:val="clear" w:color="auto" w:fill="auto"/>
        <w:bidi w:val="0"/>
        <w:spacing w:before="0" w:after="0" w:line="240" w:lineRule="auto"/>
        <w:ind w:left="0" w:right="0" w:firstLine="0"/>
        <w:jc w:val="center"/>
      </w:pPr>
      <w:r>
        <w:rPr>
          <w:color w:val="000000"/>
          <w:spacing w:val="0"/>
          <w:w w:val="100"/>
          <w:position w:val="0"/>
          <w:sz w:val="24"/>
          <w:szCs w:val="24"/>
        </w:rPr>
        <w:t>高中及以下</w:t>
      </w:r>
      <w:r>
        <w:rPr>
          <w:rFonts w:ascii="Book Antiqua" w:eastAsia="Book Antiqua" w:hAnsi="Book Antiqua" w:cs="Book Antiqua"/>
          <w:color w:val="000000"/>
          <w:spacing w:val="0"/>
          <w:w w:val="100"/>
          <w:position w:val="0"/>
          <w:sz w:val="24"/>
          <w:szCs w:val="24"/>
        </w:rPr>
        <w:t>168</w:t>
      </w:r>
    </w:p>
    <w:p>
      <w:pPr>
        <w:pStyle w:val="Style25"/>
        <w:keepNext w:val="0"/>
        <w:keepLines w:val="0"/>
        <w:framePr w:w="1018" w:h="336" w:wrap="none" w:vAnchor="text" w:hAnchor="page" w:x="2771" w:y="1758"/>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大专</w:t>
      </w:r>
      <w:r>
        <w:rPr>
          <w:rFonts w:ascii="Book Antiqua" w:eastAsia="Book Antiqua" w:hAnsi="Book Antiqua" w:cs="Book Antiqua"/>
          <w:color w:val="000000"/>
          <w:spacing w:val="0"/>
          <w:w w:val="100"/>
          <w:position w:val="0"/>
          <w:sz w:val="24"/>
          <w:szCs w:val="24"/>
        </w:rPr>
        <w:t>904</w:t>
      </w:r>
    </w:p>
    <w:p>
      <w:pPr>
        <w:pStyle w:val="Style57"/>
        <w:keepNext w:val="0"/>
        <w:keepLines w:val="0"/>
        <w:framePr w:w="1258" w:h="600" w:wrap="none" w:vAnchor="text" w:hAnchor="page" w:x="5397" w:y="2267"/>
        <w:widowControl w:val="0"/>
        <w:shd w:val="clear" w:color="auto" w:fill="auto"/>
        <w:bidi w:val="0"/>
        <w:spacing w:before="0" w:after="0" w:line="240" w:lineRule="auto"/>
        <w:ind w:left="0" w:right="0" w:firstLine="0"/>
        <w:jc w:val="center"/>
      </w:pPr>
      <w:r>
        <w:rPr>
          <w:color w:val="000000"/>
          <w:spacing w:val="0"/>
          <w:w w:val="100"/>
          <w:position w:val="0"/>
          <w:sz w:val="24"/>
          <w:szCs w:val="24"/>
        </w:rPr>
        <w:t>本科及以上</w:t>
      </w:r>
    </w:p>
    <w:p>
      <w:pPr>
        <w:pStyle w:val="Style25"/>
        <w:keepNext w:val="0"/>
        <w:keepLines w:val="0"/>
        <w:framePr w:w="1258" w:h="600" w:wrap="none" w:vAnchor="text" w:hAnchor="page" w:x="5397" w:y="2267"/>
        <w:widowControl w:val="0"/>
        <w:shd w:val="clear" w:color="auto" w:fill="auto"/>
        <w:bidi w:val="0"/>
        <w:spacing w:before="0" w:after="0" w:line="204" w:lineRule="auto"/>
        <w:ind w:left="0" w:right="0" w:firstLine="0"/>
        <w:jc w:val="center"/>
        <w:rPr>
          <w:sz w:val="24"/>
          <w:szCs w:val="24"/>
        </w:rPr>
      </w:pPr>
      <w:r>
        <w:rPr>
          <w:rFonts w:ascii="Book Antiqua" w:eastAsia="Book Antiqua" w:hAnsi="Book Antiqua" w:cs="Book Antiqua"/>
          <w:color w:val="000000"/>
          <w:spacing w:val="0"/>
          <w:w w:val="100"/>
          <w:position w:val="0"/>
          <w:sz w:val="24"/>
          <w:szCs w:val="24"/>
        </w:rPr>
        <w:t>1786</w:t>
      </w:r>
    </w:p>
    <w:p>
      <w:pPr>
        <w:pStyle w:val="Style57"/>
        <w:keepNext w:val="0"/>
        <w:keepLines w:val="0"/>
        <w:framePr w:w="1469" w:h="965" w:wrap="none" w:vAnchor="text" w:hAnchor="page" w:x="8425" w:y="1623"/>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9B"/>
          <w:spacing w:val="0"/>
          <w:w w:val="100"/>
          <w:position w:val="0"/>
          <w:sz w:val="24"/>
          <w:szCs w:val="24"/>
        </w:rPr>
        <w:t>■本</w:t>
      </w:r>
      <w:r>
        <w:rPr>
          <w:color w:val="000000"/>
          <w:spacing w:val="0"/>
          <w:w w:val="100"/>
          <w:position w:val="0"/>
          <w:sz w:val="24"/>
          <w:szCs w:val="24"/>
        </w:rPr>
        <w:t>科及以上 口大专</w:t>
      </w:r>
    </w:p>
    <w:p>
      <w:pPr>
        <w:pStyle w:val="Style57"/>
        <w:keepNext w:val="0"/>
        <w:keepLines w:val="0"/>
        <w:framePr w:w="1469" w:h="965" w:wrap="none" w:vAnchor="text" w:hAnchor="page" w:x="8425" w:y="1623"/>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rPr>
        <w:t>口高中及以下</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pos w:val="pageBottom"/>
            <w:numFmt w:val="decimal"/>
            <w:numRestart w:val="continuous"/>
          </w:footnotePr>
          <w:type w:val="continuous"/>
          <w:pgSz w:w="11900" w:h="16840"/>
          <w:pgMar w:top="1152" w:right="1138" w:bottom="1162" w:left="1690" w:header="0" w:footer="3" w:gutter="0"/>
          <w:cols w:space="720"/>
          <w:noEndnote/>
          <w:rtlGutter w:val="0"/>
          <w:docGrid w:linePitch="360"/>
        </w:sectPr>
      </w:pPr>
    </w:p>
    <w:p>
      <w:pPr>
        <w:pStyle w:val="Style14"/>
        <w:keepNext/>
        <w:keepLines/>
        <w:widowControl w:val="0"/>
        <w:shd w:val="clear" w:color="auto" w:fill="auto"/>
        <w:bidi w:val="0"/>
        <w:spacing w:before="560" w:line="240" w:lineRule="auto"/>
        <w:ind w:left="0" w:right="0" w:firstLine="0"/>
        <w:jc w:val="center"/>
      </w:pPr>
      <w:bookmarkStart w:id="349" w:name="bookmark349"/>
      <w:bookmarkStart w:id="350" w:name="bookmark350"/>
      <w:bookmarkStart w:id="351" w:name="bookmark351"/>
      <w:r>
        <w:rPr>
          <w:color w:val="000000"/>
          <w:spacing w:val="0"/>
          <w:w w:val="100"/>
          <w:position w:val="0"/>
        </w:rPr>
        <w:t>第八节公司治理</w:t>
      </w:r>
      <w:bookmarkEnd w:id="349"/>
      <w:bookmarkEnd w:id="350"/>
      <w:bookmarkEnd w:id="351"/>
    </w:p>
    <w:p>
      <w:pPr>
        <w:pStyle w:val="Style28"/>
        <w:keepNext/>
        <w:keepLines/>
        <w:widowControl w:val="0"/>
        <w:shd w:val="clear" w:color="auto" w:fill="auto"/>
        <w:tabs>
          <w:tab w:pos="502" w:val="left"/>
        </w:tabs>
        <w:bidi w:val="0"/>
        <w:spacing w:before="0" w:after="2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一</w:t>
      </w:r>
      <w:bookmarkEnd w:id="354"/>
      <w:r>
        <w:rPr>
          <w:color w:val="000000"/>
          <w:spacing w:val="0"/>
          <w:w w:val="100"/>
          <w:position w:val="0"/>
        </w:rPr>
        <w:t>、</w:t>
        <w:tab/>
        <w:t>公司治理的基本状况</w:t>
      </w:r>
      <w:bookmarkEnd w:id="352"/>
      <w:bookmarkEnd w:id="353"/>
      <w:bookmarkEnd w:id="355"/>
    </w:p>
    <w:p>
      <w:pPr>
        <w:pStyle w:val="Style33"/>
        <w:keepNext w:val="0"/>
        <w:keepLines w:val="0"/>
        <w:widowControl w:val="0"/>
        <w:shd w:val="clear" w:color="auto" w:fill="auto"/>
        <w:tabs>
          <w:tab w:pos="886" w:val="left"/>
        </w:tabs>
        <w:bidi w:val="0"/>
        <w:spacing w:before="0" w:after="0" w:line="312" w:lineRule="exact"/>
        <w:ind w:left="0" w:right="0" w:firstLine="460"/>
        <w:jc w:val="both"/>
      </w:pPr>
      <w:bookmarkStart w:id="356" w:name="bookmark356"/>
      <w:r>
        <w:rPr>
          <w:color w:val="000000"/>
          <w:spacing w:val="0"/>
          <w:w w:val="100"/>
          <w:position w:val="0"/>
        </w:rPr>
        <w:t>（</w:t>
      </w:r>
      <w:bookmarkEnd w:id="356"/>
      <w:r>
        <w:rPr>
          <w:color w:val="000000"/>
          <w:spacing w:val="0"/>
          <w:w w:val="100"/>
          <w:position w:val="0"/>
        </w:rPr>
        <w:t>一）</w:t>
        <w:tab/>
        <w:t>关于股东与股东大会：报告期，公司共组织召开</w:t>
      </w:r>
      <w:r>
        <w:rPr>
          <w:rFonts w:ascii="Times New Roman" w:eastAsia="Times New Roman" w:hAnsi="Times New Roman" w:cs="Times New Roman"/>
          <w:color w:val="000000"/>
          <w:spacing w:val="0"/>
          <w:w w:val="100"/>
          <w:position w:val="0"/>
        </w:rPr>
        <w:t>5</w:t>
      </w:r>
      <w:r>
        <w:rPr>
          <w:color w:val="000000"/>
          <w:spacing w:val="0"/>
          <w:w w:val="100"/>
          <w:position w:val="0"/>
        </w:rPr>
        <w:t>次股东大会会议，均能严格按照《上市公司股东大会规则》和 《公司股东大会议事规则》等的规定和要求，召集、召开股东大会，在审议重大关联交易事项事项时，采用了现场会议和网</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络投票相结合的方式，确保全体股东特别是中小股东享有平等地位，充分行使自己的权力。</w:t>
      </w:r>
    </w:p>
    <w:p>
      <w:pPr>
        <w:pStyle w:val="Style33"/>
        <w:keepNext w:val="0"/>
        <w:keepLines w:val="0"/>
        <w:widowControl w:val="0"/>
        <w:shd w:val="clear" w:color="auto" w:fill="auto"/>
        <w:tabs>
          <w:tab w:pos="978" w:val="left"/>
        </w:tabs>
        <w:bidi w:val="0"/>
        <w:spacing w:before="0" w:after="0" w:line="312" w:lineRule="exact"/>
        <w:ind w:left="0" w:right="0" w:firstLine="460"/>
        <w:jc w:val="both"/>
      </w:pPr>
      <w:bookmarkStart w:id="357" w:name="bookmark357"/>
      <w:r>
        <w:rPr>
          <w:color w:val="000000"/>
          <w:spacing w:val="0"/>
          <w:w w:val="100"/>
          <w:position w:val="0"/>
        </w:rPr>
        <w:t>（</w:t>
      </w:r>
      <w:bookmarkEnd w:id="357"/>
      <w:r>
        <w:rPr>
          <w:color w:val="000000"/>
          <w:spacing w:val="0"/>
          <w:w w:val="100"/>
          <w:position w:val="0"/>
        </w:rPr>
        <w:t>二）</w:t>
        <w:tab/>
        <w:t>关于公司与控股股东：公司拥有独立的业务和自主经营能力，在业务、人员、资产、机构、财务上独立于控股股 东，公司董事会、监事会和内部机构独立运作。公司控股股东能严格规范自己的行为，没有超越公司股东大会直接或间接干 预公司的决策和经营活动的行为。报告期公司控股股东通过委托贷款等形式向公司提供了资金支持，未发生控股股东占用公 司资金、资产的情况，公司也未发生向控股股东报送未公开信息等行为。</w:t>
      </w:r>
    </w:p>
    <w:p>
      <w:pPr>
        <w:pStyle w:val="Style33"/>
        <w:keepNext w:val="0"/>
        <w:keepLines w:val="0"/>
        <w:widowControl w:val="0"/>
        <w:shd w:val="clear" w:color="auto" w:fill="auto"/>
        <w:tabs>
          <w:tab w:pos="973" w:val="left"/>
        </w:tabs>
        <w:bidi w:val="0"/>
        <w:spacing w:before="0" w:after="0" w:line="312" w:lineRule="exact"/>
        <w:ind w:left="0" w:right="0" w:firstLine="460"/>
        <w:jc w:val="both"/>
      </w:pPr>
      <w:bookmarkStart w:id="358" w:name="bookmark358"/>
      <w:r>
        <w:rPr>
          <w:color w:val="000000"/>
          <w:spacing w:val="0"/>
          <w:w w:val="100"/>
          <w:position w:val="0"/>
        </w:rPr>
        <w:t>（</w:t>
      </w:r>
      <w:bookmarkEnd w:id="358"/>
      <w:r>
        <w:rPr>
          <w:color w:val="000000"/>
          <w:spacing w:val="0"/>
          <w:w w:val="100"/>
          <w:position w:val="0"/>
        </w:rPr>
        <w:t>三）</w:t>
        <w:tab/>
        <w:t>关于董事与董事会：报告期内，董事会的人数及人员构成符合法律法规和《公司章程》的要求。报告期公司共组 织召开</w:t>
      </w:r>
      <w:r>
        <w:rPr>
          <w:rFonts w:ascii="Times New Roman" w:eastAsia="Times New Roman" w:hAnsi="Times New Roman" w:cs="Times New Roman"/>
          <w:color w:val="000000"/>
          <w:spacing w:val="0"/>
          <w:w w:val="100"/>
          <w:position w:val="0"/>
        </w:rPr>
        <w:t>23</w:t>
      </w:r>
      <w:r>
        <w:rPr>
          <w:color w:val="000000"/>
          <w:spacing w:val="0"/>
          <w:w w:val="100"/>
          <w:position w:val="0"/>
        </w:rPr>
        <w:t>次董事会会议，公司全体董事能够依据《董事会议事规则》、《独立董事工作制度》等制度开展工作，认真出席董 事会，并就有关审议事项认真履行职责，很好的发挥了董事会的决策作用。</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公司董事会下设的四个专门委员会也按照有关工作细则的规定，定期或者不定期的召开会议，就有关事项进行审议并按 规定将部分事项提交董事会审议。</w:t>
      </w:r>
    </w:p>
    <w:p>
      <w:pPr>
        <w:pStyle w:val="Style33"/>
        <w:keepNext w:val="0"/>
        <w:keepLines w:val="0"/>
        <w:widowControl w:val="0"/>
        <w:shd w:val="clear" w:color="auto" w:fill="auto"/>
        <w:tabs>
          <w:tab w:pos="973" w:val="left"/>
        </w:tabs>
        <w:bidi w:val="0"/>
        <w:spacing w:before="0" w:after="0" w:line="312" w:lineRule="exact"/>
        <w:ind w:left="0" w:right="0" w:firstLine="460"/>
        <w:jc w:val="both"/>
      </w:pPr>
      <w:bookmarkStart w:id="359" w:name="bookmark359"/>
      <w:r>
        <w:rPr>
          <w:color w:val="000000"/>
          <w:spacing w:val="0"/>
          <w:w w:val="100"/>
          <w:position w:val="0"/>
        </w:rPr>
        <w:t>（</w:t>
      </w:r>
      <w:bookmarkEnd w:id="359"/>
      <w:r>
        <w:rPr>
          <w:color w:val="000000"/>
          <w:spacing w:val="0"/>
          <w:w w:val="100"/>
          <w:position w:val="0"/>
        </w:rPr>
        <w:t>四）</w:t>
        <w:tab/>
        <w:t>关于监事与监事会：报告期内，监事会的人数及构成符合法律、法规及《公司章程》的要求。报告期公司共组织 召开</w:t>
      </w:r>
      <w:r>
        <w:rPr>
          <w:rFonts w:ascii="Times New Roman" w:eastAsia="Times New Roman" w:hAnsi="Times New Roman" w:cs="Times New Roman"/>
          <w:color w:val="000000"/>
          <w:spacing w:val="0"/>
          <w:w w:val="100"/>
          <w:position w:val="0"/>
        </w:rPr>
        <w:t>4</w:t>
      </w:r>
      <w:r>
        <w:rPr>
          <w:color w:val="000000"/>
          <w:spacing w:val="0"/>
          <w:w w:val="100"/>
          <w:position w:val="0"/>
        </w:rPr>
        <w:t>次监事会会议，公司监事能够按照《监事会议事规则》等的要求，认真出席监事会会议，就有关审议事项认真履行职 责，并就公司重大事项、财务状况、定期报告及第三个行权期股权激励对象的行权资格等进行有效监督并发表核查意见。</w:t>
      </w:r>
    </w:p>
    <w:p>
      <w:pPr>
        <w:pStyle w:val="Style33"/>
        <w:keepNext w:val="0"/>
        <w:keepLines w:val="0"/>
        <w:widowControl w:val="0"/>
        <w:shd w:val="clear" w:color="auto" w:fill="auto"/>
        <w:tabs>
          <w:tab w:pos="978" w:val="left"/>
        </w:tabs>
        <w:bidi w:val="0"/>
        <w:spacing w:before="0" w:after="0" w:line="312" w:lineRule="exact"/>
        <w:ind w:left="0" w:right="0" w:firstLine="460"/>
        <w:jc w:val="both"/>
      </w:pPr>
      <w:bookmarkStart w:id="360" w:name="bookmark360"/>
      <w:r>
        <w:rPr>
          <w:color w:val="000000"/>
          <w:spacing w:val="0"/>
          <w:w w:val="100"/>
          <w:position w:val="0"/>
        </w:rPr>
        <w:t>（</w:t>
      </w:r>
      <w:bookmarkEnd w:id="360"/>
      <w:r>
        <w:rPr>
          <w:color w:val="000000"/>
          <w:spacing w:val="0"/>
          <w:w w:val="100"/>
          <w:position w:val="0"/>
        </w:rPr>
        <w:t>五）</w:t>
        <w:tab/>
        <w:t>关于绩效评价和激励约束机制：公司已逐步建立公正、透明的董事、监事和经理人员的绩效评价标准和激励约束 机制，公司经理人员的聘任公开、透明，符合法律法规的规定。</w:t>
      </w:r>
    </w:p>
    <w:p>
      <w:pPr>
        <w:pStyle w:val="Style33"/>
        <w:keepNext w:val="0"/>
        <w:keepLines w:val="0"/>
        <w:widowControl w:val="0"/>
        <w:shd w:val="clear" w:color="auto" w:fill="auto"/>
        <w:tabs>
          <w:tab w:pos="978" w:val="left"/>
        </w:tabs>
        <w:bidi w:val="0"/>
        <w:spacing w:before="0" w:after="0" w:line="312" w:lineRule="exact"/>
        <w:ind w:left="0" w:right="0" w:firstLine="460"/>
        <w:jc w:val="both"/>
      </w:pPr>
      <w:bookmarkStart w:id="361" w:name="bookmark361"/>
      <w:r>
        <w:rPr>
          <w:color w:val="000000"/>
          <w:spacing w:val="0"/>
          <w:w w:val="100"/>
          <w:position w:val="0"/>
        </w:rPr>
        <w:t>（</w:t>
      </w:r>
      <w:bookmarkEnd w:id="361"/>
      <w:r>
        <w:rPr>
          <w:color w:val="000000"/>
          <w:spacing w:val="0"/>
          <w:w w:val="100"/>
          <w:position w:val="0"/>
        </w:rPr>
        <w:t>六）</w:t>
        <w:tab/>
        <w:t>关于利益相关者：公司充分尊重和维护相关利益者的合法权益，实现社会、股东、公司、员工等各方利益的协调 平衡，共同推动公司持续、稳健发展。</w:t>
      </w:r>
    </w:p>
    <w:p>
      <w:pPr>
        <w:pStyle w:val="Style33"/>
        <w:keepNext w:val="0"/>
        <w:keepLines w:val="0"/>
        <w:widowControl w:val="0"/>
        <w:shd w:val="clear" w:color="auto" w:fill="auto"/>
        <w:tabs>
          <w:tab w:pos="978" w:val="left"/>
        </w:tabs>
        <w:bidi w:val="0"/>
        <w:spacing w:before="0" w:after="0" w:line="312" w:lineRule="exact"/>
        <w:ind w:left="0" w:right="0" w:firstLine="460"/>
        <w:jc w:val="both"/>
      </w:pPr>
      <w:bookmarkStart w:id="362" w:name="bookmark362"/>
      <w:r>
        <w:rPr>
          <w:color w:val="000000"/>
          <w:spacing w:val="0"/>
          <w:w w:val="100"/>
          <w:position w:val="0"/>
        </w:rPr>
        <w:t>（</w:t>
      </w:r>
      <w:bookmarkEnd w:id="362"/>
      <w:r>
        <w:rPr>
          <w:color w:val="000000"/>
          <w:spacing w:val="0"/>
          <w:w w:val="100"/>
          <w:position w:val="0"/>
        </w:rPr>
        <w:t>七）</w:t>
        <w:tab/>
        <w:t>公司不断强化信息披露，提升经营管理透明度。①严格按照法律、法规、《公司章程》、《公司信息披露管理制 度》等的规定，真实、准确、完整、及时、公平地披露信息，并指定《中国证券报》、《上海证券报》、《证券时报》和巨 潮资讯网为公司信息披露的报纸和网站，确保所有投资者能够公平获取公司信息。②加强内幕信息管理，认真做好内幕信 息知情人登记工作，确保内幕信息保密，维护信息披露的公平原则，保护广大投资者的合法权益；③通过电话、电子邮件、 投资者互动平台、接待现场调研、券商策略会等方式加强投资者关系管理。</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公司治理与《公司法》和中国证监会相关规定的要求不存在差异。</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公司治理专项活动开展情况以及内幕信息知情人登记管理制度的制定、实施情况</w:t>
      </w:r>
    </w:p>
    <w:p>
      <w:pPr>
        <w:pStyle w:val="Style33"/>
        <w:keepNext w:val="0"/>
        <w:keepLines w:val="0"/>
        <w:widowControl w:val="0"/>
        <w:shd w:val="clear" w:color="auto" w:fill="auto"/>
        <w:bidi w:val="0"/>
        <w:spacing w:before="0" w:after="38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月第五届董事会十四次会议通过《公司内幕信息知情人登记制度》。报告期内，公司依照证监会、深 圳证券交易所关于加强内幕信息管理的相关规定，严格执行《公司内幕信息知情人登记制度》。报告期内，公司未发现内幕 信息知情人在影响公司股价的重大敏感信息披露前利用内幕信息买卖公司股份的情况。</w:t>
      </w:r>
    </w:p>
    <w:p>
      <w:pPr>
        <w:pStyle w:val="Style28"/>
        <w:keepNext/>
        <w:keepLines/>
        <w:widowControl w:val="0"/>
        <w:shd w:val="clear" w:color="auto" w:fill="auto"/>
        <w:tabs>
          <w:tab w:pos="502" w:val="left"/>
        </w:tabs>
        <w:bidi w:val="0"/>
        <w:spacing w:before="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二</w:t>
      </w:r>
      <w:bookmarkEnd w:id="365"/>
      <w:r>
        <w:rPr>
          <w:color w:val="000000"/>
          <w:spacing w:val="0"/>
          <w:w w:val="100"/>
          <w:position w:val="0"/>
        </w:rPr>
        <w:t>、</w:t>
        <w:tab/>
        <w:t>报告期内召开的年度股东大会和临时股东大会的有关情况</w:t>
      </w:r>
      <w:bookmarkEnd w:id="363"/>
      <w:bookmarkEnd w:id="364"/>
      <w:bookmarkEnd w:id="366"/>
    </w:p>
    <w:p>
      <w:pPr>
        <w:pStyle w:val="Style38"/>
        <w:keepNext/>
        <w:keepLines/>
        <w:widowControl w:val="0"/>
        <w:shd w:val="clear" w:color="auto" w:fill="auto"/>
        <w:bidi w:val="0"/>
        <w:spacing w:before="0" w:after="32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b/>
          <w:bCs/>
          <w:color w:val="000000"/>
          <w:spacing w:val="0"/>
          <w:w w:val="100"/>
          <w:position w:val="0"/>
        </w:rPr>
        <w:t>1</w:t>
      </w:r>
      <w:bookmarkEnd w:id="369"/>
      <w:r>
        <w:rPr>
          <w:color w:val="000000"/>
          <w:spacing w:val="0"/>
          <w:w w:val="100"/>
          <w:position w:val="0"/>
        </w:rPr>
        <w:t>、本报告期年度股东大会情况</w:t>
      </w:r>
      <w:bookmarkEnd w:id="367"/>
      <w:bookmarkEnd w:id="368"/>
      <w:bookmarkEnd w:id="370"/>
    </w:p>
    <w:tbl>
      <w:tblPr>
        <w:tblOverlap w:val="never"/>
        <w:jc w:val="center"/>
        <w:tblLayout w:type="fixed"/>
      </w:tblPr>
      <w:tblGrid>
        <w:gridCol w:w="1603"/>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128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一、《江苏中南建设 集团股份有限公司 </w:t>
            </w:r>
            <w:r>
              <w:rPr>
                <w:rFonts w:ascii="Times New Roman" w:eastAsia="Times New Roman" w:hAnsi="Times New Roman" w:cs="Times New Roman"/>
                <w:color w:val="000000"/>
                <w:spacing w:val="0"/>
                <w:w w:val="100"/>
                <w:position w:val="0"/>
              </w:rPr>
              <w:t>2012</w:t>
            </w:r>
            <w:r>
              <w:rPr>
                <w:color w:val="000000"/>
                <w:spacing w:val="0"/>
                <w:w w:val="100"/>
                <w:position w:val="0"/>
              </w:rPr>
              <w:t>年度董事会工 作报告》；二、《江苏 中南建设集团股份 有限公司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度财务决算报告》； 三、《江苏中南建设 集团股份有限公司 </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 及公积金转增股本 的预案》；四、《江苏 中南建设集团股份 有限公司</w:t>
            </w:r>
            <w:r>
              <w:rPr>
                <w:rFonts w:ascii="Times New Roman" w:eastAsia="Times New Roman" w:hAnsi="Times New Roman" w:cs="Times New Roman"/>
                <w:color w:val="000000"/>
                <w:spacing w:val="0"/>
                <w:w w:val="100"/>
                <w:position w:val="0"/>
              </w:rPr>
              <w:t>2012</w:t>
            </w:r>
            <w:r>
              <w:rPr>
                <w:color w:val="000000"/>
                <w:spacing w:val="0"/>
                <w:w w:val="100"/>
                <w:position w:val="0"/>
              </w:rPr>
              <w:t>年年 度报告和年度报告 摘要》；五、《江苏中 南建设集团股份有 限公司关于</w:t>
            </w:r>
            <w:r>
              <w:rPr>
                <w:rFonts w:ascii="Times New Roman" w:eastAsia="Times New Roman" w:hAnsi="Times New Roman" w:cs="Times New Roman"/>
                <w:color w:val="000000"/>
                <w:spacing w:val="0"/>
                <w:w w:val="100"/>
                <w:position w:val="0"/>
              </w:rPr>
              <w:t>2012</w:t>
            </w:r>
            <w:r>
              <w:rPr>
                <w:color w:val="000000"/>
                <w:spacing w:val="0"/>
                <w:w w:val="100"/>
                <w:position w:val="0"/>
              </w:rPr>
              <w:t>年 度关联交易执行超 额情况的补充确认 及</w:t>
            </w:r>
            <w:r>
              <w:rPr>
                <w:rFonts w:ascii="Times New Roman" w:eastAsia="Times New Roman" w:hAnsi="Times New Roman" w:cs="Times New Roman"/>
                <w:color w:val="000000"/>
                <w:spacing w:val="0"/>
                <w:w w:val="100"/>
                <w:position w:val="0"/>
              </w:rPr>
              <w:t>2013</w:t>
            </w:r>
            <w:r>
              <w:rPr>
                <w:color w:val="000000"/>
                <w:spacing w:val="0"/>
                <w:w w:val="100"/>
                <w:position w:val="0"/>
              </w:rPr>
              <w:t>年度日常关 联交易预计的议 案》；六、《江苏中南 建设集团股份有限 公司关于接受公司 控股股东及其关联 方</w:t>
            </w:r>
            <w:r>
              <w:rPr>
                <w:rFonts w:ascii="Times New Roman" w:eastAsia="Times New Roman" w:hAnsi="Times New Roman" w:cs="Times New Roman"/>
                <w:color w:val="000000"/>
                <w:spacing w:val="0"/>
                <w:w w:val="100"/>
                <w:position w:val="0"/>
              </w:rPr>
              <w:t>2013</w:t>
            </w:r>
            <w:r>
              <w:rPr>
                <w:color w:val="000000"/>
                <w:spacing w:val="0"/>
                <w:w w:val="100"/>
                <w:position w:val="0"/>
              </w:rPr>
              <w:t>年度财务 资助的议案》；七、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《江苏中南建设集 团股份有限公司关 于聘任会计师事务 所的议案》；八、《江 苏中南建设集团股 份有限公司关于公 司内部董事、监事、 高级管理人员</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年度奖金的议案》； 九、《江苏中南建设 集团股份有限公司 </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 作报告》。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全部议案均表决通 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日刊登于《中国证券 报》、《证券时报》、</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《上海证券报》和巨 潮资讯网，公告编号 </w:t>
            </w:r>
            <w:r>
              <w:rPr>
                <w:rFonts w:ascii="Times New Roman" w:eastAsia="Times New Roman" w:hAnsi="Times New Roman" w:cs="Times New Roman"/>
                <w:color w:val="000000"/>
                <w:spacing w:val="0"/>
                <w:w w:val="100"/>
                <w:position w:val="0"/>
              </w:rPr>
              <w:t>2013-016</w:t>
            </w:r>
          </w:p>
        </w:tc>
      </w:tr>
    </w:tbl>
    <w:p>
      <w:pPr>
        <w:spacing w:lineRule="exact" w:line="1"/>
        <w:rPr>
          <w:sz w:val="2"/>
          <w:szCs w:val="2"/>
        </w:rPr>
      </w:pPr>
      <w:r>
        <w:br w:type="page"/>
      </w:r>
    </w:p>
    <w:p>
      <w:pPr>
        <w:pStyle w:val="Style38"/>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b/>
          <w:bCs/>
          <w:color w:val="000000"/>
          <w:spacing w:val="0"/>
          <w:w w:val="100"/>
          <w:position w:val="0"/>
        </w:rPr>
        <w:t>2</w:t>
      </w:r>
      <w:bookmarkEnd w:id="373"/>
      <w:r>
        <w:rPr>
          <w:color w:val="000000"/>
          <w:spacing w:val="0"/>
          <w:w w:val="100"/>
          <w:position w:val="0"/>
        </w:rPr>
        <w:t>、本报告期临时股东大会情况</w:t>
      </w:r>
      <w:bookmarkEnd w:id="371"/>
      <w:bookmarkEnd w:id="372"/>
      <w:bookmarkEnd w:id="374"/>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一、《江苏中南建设 集团股份有限公司 关于信托合作暨提 供对外担保的议 案》；二、《江苏中南 建设集团股份有限 公司关于子公司债 权融资暨提供对外 担保的议案》。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全部议案均表决通 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日刊登于《中国证券 报》、《证券时报》、</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《上海证券报》和巨 潮资讯网，公告编号 </w:t>
            </w:r>
            <w:r>
              <w:rPr>
                <w:rFonts w:ascii="Times New Roman" w:eastAsia="Times New Roman" w:hAnsi="Times New Roman" w:cs="Times New Roman"/>
                <w:color w:val="000000"/>
                <w:spacing w:val="0"/>
                <w:w w:val="100"/>
                <w:position w:val="0"/>
              </w:rPr>
              <w:t>2013-022</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《关于公司拟注册 和发行非公开定向 债务融资工具及办 理相关手续的议案》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议案表决通过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日刊登于《中国证券 报》、《证券时报》、</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《上海证券报》和巨 潮资讯网，公告编号 </w:t>
            </w:r>
            <w:r>
              <w:rPr>
                <w:rFonts w:ascii="Times New Roman" w:eastAsia="Times New Roman" w:hAnsi="Times New Roman" w:cs="Times New Roman"/>
                <w:color w:val="000000"/>
                <w:spacing w:val="0"/>
                <w:w w:val="100"/>
                <w:position w:val="0"/>
              </w:rPr>
              <w:t>2013-042</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《江苏中南建设集 团股份有限公司关 于公司参与发行“华 鑫信托.中南建设军 山半岛集合资金信 托计划”暨与华鑫国 际信托有限公司签 署《增资扩股合同》 等协议的议案》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议案表决通过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日刊登于《中国 证券报》、《证券时 报》、《上海证券报》 和巨潮资讯网，公告 编号 </w:t>
            </w:r>
            <w:r>
              <w:rPr>
                <w:rFonts w:ascii="Times New Roman" w:eastAsia="Times New Roman" w:hAnsi="Times New Roman" w:cs="Times New Roman"/>
                <w:color w:val="000000"/>
                <w:spacing w:val="0"/>
                <w:w w:val="100"/>
                <w:position w:val="0"/>
              </w:rPr>
              <w:t>2013-056</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《江苏中南建设集 团股份有限公司为 全资子公司</w:t>
            </w:r>
            <w:r>
              <w:rPr>
                <w:color w:val="000000"/>
                <w:spacing w:val="0"/>
                <w:w w:val="100"/>
                <w:position w:val="0"/>
              </w:rPr>
              <w:t>一</w:t>
            </w:r>
            <w:r>
              <w:rPr>
                <w:color w:val="000000"/>
                <w:spacing w:val="0"/>
                <w:w w:val="100"/>
                <w:position w:val="0"/>
              </w:rPr>
              <w:t>修 州中南房地产开发 有限公司中国工商 银行借款的担保议 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议案表决通过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日刊登于《中国 证券报》、《证券时 报》、《上海证券报》 和巨潮资讯网，公告 编号 </w:t>
            </w:r>
            <w:r>
              <w:rPr>
                <w:rFonts w:ascii="Times New Roman" w:eastAsia="Times New Roman" w:hAnsi="Times New Roman" w:cs="Times New Roman"/>
                <w:color w:val="000000"/>
                <w:spacing w:val="0"/>
                <w:w w:val="100"/>
                <w:position w:val="0"/>
              </w:rPr>
              <w:t>2013-067</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三</w:t>
      </w:r>
      <w:bookmarkEnd w:id="377"/>
      <w:r>
        <w:rPr>
          <w:color w:val="000000"/>
          <w:spacing w:val="0"/>
          <w:w w:val="100"/>
          <w:position w:val="0"/>
        </w:rPr>
        <w:t>、报告期内独立董事履行职责的情况</w:t>
      </w:r>
      <w:bookmarkEnd w:id="375"/>
      <w:bookmarkEnd w:id="376"/>
      <w:bookmarkEnd w:id="378"/>
    </w:p>
    <w:p>
      <w:pPr>
        <w:pStyle w:val="Style38"/>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b/>
          <w:bCs/>
          <w:color w:val="000000"/>
          <w:spacing w:val="0"/>
          <w:w w:val="100"/>
          <w:position w:val="0"/>
        </w:rPr>
        <w:t>1</w:t>
      </w:r>
      <w:bookmarkEnd w:id="381"/>
      <w:r>
        <w:rPr>
          <w:color w:val="000000"/>
          <w:spacing w:val="0"/>
          <w:w w:val="100"/>
          <w:position w:val="0"/>
        </w:rPr>
        <w:t>、独立董事出席董事会及股东大会的情况</w:t>
      </w:r>
      <w:bookmarkEnd w:id="379"/>
      <w:bookmarkEnd w:id="380"/>
      <w:bookmarkEnd w:id="382"/>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本报告期应参加 董事会次数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 亲自参加会议</w:t>
            </w:r>
          </w:p>
        </w:tc>
      </w:tr>
    </w:tbl>
    <w:p>
      <w:pPr>
        <w:widowControl w:val="0"/>
        <w:spacing w:line="1" w:lineRule="exact"/>
      </w:pPr>
    </w:p>
    <w:tbl>
      <w:tblPr>
        <w:tblOverlap w:val="never"/>
        <w:jc w:val="center"/>
        <w:tblLayout w:type="fixed"/>
      </w:tblPr>
      <w:tblGrid>
        <w:gridCol w:w="1632"/>
        <w:gridCol w:w="1320"/>
        <w:gridCol w:w="1325"/>
        <w:gridCol w:w="1325"/>
        <w:gridCol w:w="1325"/>
        <w:gridCol w:w="1325"/>
        <w:gridCol w:w="1334"/>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马挺贵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汤云为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史建三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395" w:val="left"/>
        </w:tabs>
        <w:bidi w:val="0"/>
        <w:spacing w:before="0" w:after="20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b/>
          <w:bCs/>
          <w:color w:val="000000"/>
          <w:spacing w:val="0"/>
          <w:w w:val="100"/>
          <w:position w:val="0"/>
        </w:rPr>
        <w:t>2</w:t>
      </w:r>
      <w:bookmarkEnd w:id="385"/>
      <w:r>
        <w:rPr>
          <w:color w:val="000000"/>
          <w:spacing w:val="0"/>
          <w:w w:val="100"/>
          <w:position w:val="0"/>
        </w:rPr>
        <w:t>、</w:t>
        <w:tab/>
        <w:t>独立董事对公司有关事项提出异议的情况</w:t>
      </w:r>
      <w:bookmarkEnd w:id="383"/>
      <w:bookmarkEnd w:id="384"/>
      <w:bookmarkEnd w:id="386"/>
    </w:p>
    <w:p>
      <w:pPr>
        <w:pStyle w:val="Style33"/>
        <w:keepNext w:val="0"/>
        <w:keepLines w:val="0"/>
        <w:widowControl w:val="0"/>
        <w:shd w:val="clear" w:color="auto" w:fill="auto"/>
        <w:bidi w:val="0"/>
        <w:spacing w:before="0" w:after="0" w:line="365" w:lineRule="exact"/>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报告期内独立董事对公司有关事项未提出异议。</w:t>
      </w:r>
    </w:p>
    <w:p>
      <w:pPr>
        <w:pStyle w:val="Style38"/>
        <w:keepNext/>
        <w:keepLines/>
        <w:widowControl w:val="0"/>
        <w:shd w:val="clear" w:color="auto" w:fill="auto"/>
        <w:tabs>
          <w:tab w:pos="395" w:val="left"/>
        </w:tabs>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b/>
          <w:bCs/>
          <w:color w:val="000000"/>
          <w:spacing w:val="0"/>
          <w:w w:val="100"/>
          <w:position w:val="0"/>
        </w:rPr>
        <w:t>3</w:t>
      </w:r>
      <w:bookmarkEnd w:id="389"/>
      <w:r>
        <w:rPr>
          <w:color w:val="000000"/>
          <w:spacing w:val="0"/>
          <w:w w:val="100"/>
          <w:position w:val="0"/>
        </w:rPr>
        <w:t>、</w:t>
        <w:tab/>
        <w:t>独立董事履行职责的其他说明</w:t>
      </w:r>
      <w:bookmarkEnd w:id="387"/>
      <w:bookmarkEnd w:id="388"/>
      <w:bookmarkEnd w:id="390"/>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14" w:lineRule="exact"/>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详见独立董事</w:t>
      </w:r>
      <w:r>
        <w:rPr>
          <w:rFonts w:ascii="Times New Roman" w:eastAsia="Times New Roman" w:hAnsi="Times New Roman" w:cs="Times New Roman"/>
          <w:color w:val="000000"/>
          <w:spacing w:val="0"/>
          <w:w w:val="100"/>
          <w:position w:val="0"/>
        </w:rPr>
        <w:t>2 013</w:t>
      </w:r>
      <w:r>
        <w:rPr>
          <w:color w:val="000000"/>
          <w:spacing w:val="0"/>
          <w:w w:val="100"/>
          <w:position w:val="0"/>
        </w:rPr>
        <w:t>年履职情况报告</w:t>
      </w:r>
    </w:p>
    <w:p>
      <w:pPr>
        <w:pStyle w:val="Style28"/>
        <w:keepNext/>
        <w:keepLines/>
        <w:widowControl w:val="0"/>
        <w:shd w:val="clear" w:color="auto" w:fill="auto"/>
        <w:tabs>
          <w:tab w:pos="502" w:val="left"/>
        </w:tabs>
        <w:bidi w:val="0"/>
        <w:spacing w:before="0" w:after="2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四</w:t>
      </w:r>
      <w:bookmarkEnd w:id="393"/>
      <w:r>
        <w:rPr>
          <w:color w:val="000000"/>
          <w:spacing w:val="0"/>
          <w:w w:val="100"/>
          <w:position w:val="0"/>
        </w:rPr>
        <w:t>、</w:t>
        <w:tab/>
        <w:t>董事会下设专门委员会在报告期内履行职责情况</w:t>
      </w:r>
      <w:bookmarkEnd w:id="391"/>
      <w:bookmarkEnd w:id="392"/>
      <w:bookmarkEnd w:id="394"/>
    </w:p>
    <w:p>
      <w:pPr>
        <w:pStyle w:val="Style33"/>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董事会下设的战略委员会的履职情况汇总报告：</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报告期内，董事会战略委员会就公司所处的行业环境变化情况与外部专家进行了多次交流，根据公司建筑、房地产双主 业的特点，完善公司及子公司的体制、机制，进一步理顺公司内部运营流程；完成公司五大转型升级，公司十大基地、城市 深耕等发展措施。</w:t>
      </w:r>
    </w:p>
    <w:p>
      <w:pPr>
        <w:pStyle w:val="Style33"/>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董事会下设的审计委员会的履职情况汇总报告：</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、年报审计工作</w:t>
      </w:r>
    </w:p>
    <w:p>
      <w:pPr>
        <w:pStyle w:val="Style33"/>
        <w:keepNext w:val="0"/>
        <w:keepLines w:val="0"/>
        <w:widowControl w:val="0"/>
        <w:numPr>
          <w:ilvl w:val="0"/>
          <w:numId w:val="7"/>
        </w:numPr>
        <w:shd w:val="clear" w:color="auto" w:fill="auto"/>
        <w:tabs>
          <w:tab w:pos="810" w:val="left"/>
        </w:tabs>
        <w:bidi w:val="0"/>
        <w:spacing w:before="0" w:after="0" w:line="314" w:lineRule="exact"/>
        <w:ind w:left="0" w:right="0"/>
        <w:jc w:val="both"/>
      </w:pPr>
      <w:bookmarkStart w:id="395" w:name="bookmark395"/>
      <w:bookmarkEnd w:id="395"/>
      <w:r>
        <w:rPr>
          <w:color w:val="000000"/>
          <w:spacing w:val="0"/>
          <w:w w:val="100"/>
          <w:position w:val="0"/>
        </w:rPr>
        <w:t>董事会审计委员会于</w:t>
      </w:r>
      <w:r>
        <w:rPr>
          <w:rFonts w:ascii="Times New Roman" w:eastAsia="Times New Roman" w:hAnsi="Times New Roman" w:cs="Times New Roman"/>
          <w:color w:val="000000"/>
          <w:spacing w:val="0"/>
          <w:w w:val="100"/>
          <w:position w:val="0"/>
        </w:rPr>
        <w:t>201^1</w:t>
      </w:r>
      <w:r>
        <w:rPr>
          <w:color w:val="000000"/>
          <w:spacing w:val="0"/>
          <w:w w:val="100"/>
          <w:position w:val="0"/>
        </w:rPr>
        <w:t>月份认真审阅了公司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年度财务报告及相关资料，召开审计委员会会议与负责公司 年度审计工作的项目签字注册会计师协商确定了公司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年度财务报告审计工作的时间安排。</w:t>
      </w:r>
    </w:p>
    <w:p>
      <w:pPr>
        <w:pStyle w:val="Style33"/>
        <w:keepNext w:val="0"/>
        <w:keepLines w:val="0"/>
        <w:widowControl w:val="0"/>
        <w:numPr>
          <w:ilvl w:val="0"/>
          <w:numId w:val="7"/>
        </w:numPr>
        <w:shd w:val="clear" w:color="auto" w:fill="auto"/>
        <w:tabs>
          <w:tab w:pos="814" w:val="left"/>
        </w:tabs>
        <w:bidi w:val="0"/>
        <w:spacing w:before="0" w:after="0" w:line="314" w:lineRule="exact"/>
        <w:ind w:left="0" w:right="0"/>
        <w:jc w:val="both"/>
      </w:pPr>
      <w:bookmarkStart w:id="396" w:name="bookmark396"/>
      <w:bookmarkEnd w:id="396"/>
      <w:r>
        <w:rPr>
          <w:color w:val="000000"/>
          <w:spacing w:val="0"/>
          <w:w w:val="100"/>
          <w:position w:val="0"/>
        </w:rPr>
        <w:t>公司年审注册会计师进场后，董事会审计委员会与公司年审注册会计师就审计过程中发现的问题进行了沟通和交流, 尤其是对公司关联交易的公允性、必要性，对外担保、资金占用、内部控制的实施等事项进行了详细的询问。</w:t>
      </w:r>
    </w:p>
    <w:p>
      <w:pPr>
        <w:pStyle w:val="Style33"/>
        <w:keepNext w:val="0"/>
        <w:keepLines w:val="0"/>
        <w:widowControl w:val="0"/>
        <w:numPr>
          <w:ilvl w:val="0"/>
          <w:numId w:val="7"/>
        </w:numPr>
        <w:shd w:val="clear" w:color="auto" w:fill="auto"/>
        <w:tabs>
          <w:tab w:pos="814" w:val="left"/>
        </w:tabs>
        <w:bidi w:val="0"/>
        <w:spacing w:before="0" w:after="0" w:line="314" w:lineRule="exact"/>
        <w:ind w:left="0" w:right="0"/>
        <w:jc w:val="both"/>
      </w:pPr>
      <w:bookmarkStart w:id="397" w:name="bookmark397"/>
      <w:bookmarkEnd w:id="397"/>
      <w:r>
        <w:rPr>
          <w:color w:val="000000"/>
          <w:spacing w:val="0"/>
          <w:w w:val="100"/>
          <w:position w:val="0"/>
        </w:rPr>
        <w:t>公司年审注册会计师出具审计意见后，董事会审计委员会于</w:t>
      </w:r>
      <w:r>
        <w:rPr>
          <w:rFonts w:ascii="Times New Roman" w:eastAsia="Times New Roman" w:hAnsi="Times New Roman" w:cs="Times New Roman"/>
          <w:color w:val="000000"/>
          <w:spacing w:val="0"/>
          <w:w w:val="100"/>
          <w:position w:val="0"/>
        </w:rPr>
        <w:t>3</w:t>
      </w:r>
      <w:r>
        <w:rPr>
          <w:color w:val="000000"/>
          <w:spacing w:val="0"/>
          <w:w w:val="100"/>
          <w:position w:val="0"/>
        </w:rPr>
        <w:t>月底再一次审阅了公司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年度财务会计报表，对审 计机构公司较为满意，并提出了完善报告的意见。</w:t>
      </w:r>
    </w:p>
    <w:p>
      <w:pPr>
        <w:pStyle w:val="Style33"/>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董事会下设的薪酬与考核委员会的履职情况汇总报告：</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报告期内，薪酬与考核委员会成员勤勉尽责，对公司薪酬考核体系的建设提出了宝贵的意见，并对董事、监事及高级管 理人年度工资、奖金等薪酬调整事项进行了审议，有效履行了职责。</w:t>
      </w:r>
    </w:p>
    <w:p>
      <w:pPr>
        <w:pStyle w:val="Style33"/>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董事会下设的提名委员会的履职情况汇总报告：</w:t>
      </w:r>
    </w:p>
    <w:p>
      <w:pPr>
        <w:pStyle w:val="Style33"/>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报告期内，提名委员会成员就第六届董事会换届的拟任独立董事、新任董事人选进行了审核。</w:t>
      </w:r>
    </w:p>
    <w:p>
      <w:pPr>
        <w:pStyle w:val="Style28"/>
        <w:keepNext/>
        <w:keepLines/>
        <w:widowControl w:val="0"/>
        <w:shd w:val="clear" w:color="auto" w:fill="auto"/>
        <w:tabs>
          <w:tab w:pos="517" w:val="left"/>
        </w:tabs>
        <w:bidi w:val="0"/>
        <w:spacing w:before="0" w:after="3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五</w:t>
      </w:r>
      <w:bookmarkEnd w:id="400"/>
      <w:r>
        <w:rPr>
          <w:color w:val="000000"/>
          <w:spacing w:val="0"/>
          <w:w w:val="100"/>
          <w:position w:val="0"/>
        </w:rPr>
        <w:t>、</w:t>
        <w:tab/>
        <w:t>监事会工作情况</w:t>
      </w:r>
      <w:bookmarkEnd w:id="398"/>
      <w:bookmarkEnd w:id="399"/>
      <w:bookmarkEnd w:id="401"/>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13" w:lineRule="exact"/>
        <w:ind w:left="0" w:right="0" w:firstLine="220"/>
        <w:jc w:val="both"/>
      </w:pP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六</w:t>
      </w:r>
      <w:bookmarkEnd w:id="404"/>
      <w:r>
        <w:rPr>
          <w:color w:val="000000"/>
          <w:spacing w:val="0"/>
          <w:w w:val="100"/>
          <w:position w:val="0"/>
        </w:rPr>
        <w:t>、</w:t>
        <w:tab/>
        <w:t>监事会工作报告</w:t>
      </w:r>
      <w:bookmarkEnd w:id="402"/>
      <w:bookmarkEnd w:id="403"/>
      <w:bookmarkEnd w:id="405"/>
    </w:p>
    <w:p>
      <w:pPr>
        <w:pStyle w:val="Style33"/>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年度，公司监事会严格按照《公司法》、《证券法》、《公司章程》及国家有关规定，列席了董事会所有会议，对 公司的经营、董事、高级管理人员履行职务情况、公司财务状况行使了监督权利，独立发表意见，尽职地履行了公司章程所 赋予监事会的各项职责。</w:t>
      </w:r>
    </w:p>
    <w:p>
      <w:pPr>
        <w:pStyle w:val="Style33"/>
        <w:keepNext w:val="0"/>
        <w:keepLines w:val="0"/>
        <w:widowControl w:val="0"/>
        <w:shd w:val="clear" w:color="auto" w:fill="auto"/>
        <w:tabs>
          <w:tab w:pos="968" w:val="left"/>
        </w:tabs>
        <w:bidi w:val="0"/>
        <w:spacing w:before="0" w:after="0" w:line="313" w:lineRule="exact"/>
        <w:ind w:left="0" w:right="0" w:firstLine="460"/>
        <w:jc w:val="both"/>
      </w:pPr>
      <w:bookmarkStart w:id="406" w:name="bookmark406"/>
      <w:r>
        <w:rPr>
          <w:color w:val="000000"/>
          <w:spacing w:val="0"/>
          <w:w w:val="100"/>
          <w:position w:val="0"/>
        </w:rPr>
        <w:t>（</w:t>
      </w:r>
      <w:bookmarkEnd w:id="406"/>
      <w:r>
        <w:rPr>
          <w:color w:val="000000"/>
          <w:spacing w:val="0"/>
          <w:w w:val="100"/>
          <w:position w:val="0"/>
        </w:rPr>
        <w:t>一）</w:t>
        <w:tab/>
        <w:t>报告期内监事会的会议情况</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报告期内，根据《公司法》、《证券法》、《公司章程》的有关规定，公司召开了</w:t>
      </w:r>
      <w:r>
        <w:rPr>
          <w:rFonts w:ascii="Times New Roman" w:eastAsia="Times New Roman" w:hAnsi="Times New Roman" w:cs="Times New Roman"/>
          <w:color w:val="000000"/>
          <w:spacing w:val="0"/>
          <w:w w:val="100"/>
          <w:position w:val="0"/>
        </w:rPr>
        <w:t>4</w:t>
      </w:r>
      <w:r>
        <w:rPr>
          <w:color w:val="000000"/>
          <w:spacing w:val="0"/>
          <w:w w:val="100"/>
          <w:position w:val="0"/>
        </w:rPr>
        <w:t>次监事会会议，分别审议了</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年年报、</w:t>
      </w:r>
      <w:r>
        <w:rPr>
          <w:rFonts w:ascii="Times New Roman" w:eastAsia="Times New Roman" w:hAnsi="Times New Roman" w:cs="Times New Roman"/>
          <w:color w:val="000000"/>
          <w:spacing w:val="0"/>
          <w:w w:val="100"/>
          <w:position w:val="0"/>
        </w:rPr>
        <w:t>2013</w:t>
      </w:r>
      <w:r>
        <w:rPr>
          <w:color w:val="000000"/>
          <w:spacing w:val="0"/>
          <w:w w:val="100"/>
          <w:position w:val="0"/>
        </w:rPr>
        <w:t>年一季报、</w:t>
      </w:r>
      <w:r>
        <w:rPr>
          <w:rFonts w:ascii="Times New Roman" w:eastAsia="Times New Roman" w:hAnsi="Times New Roman" w:cs="Times New Roman"/>
          <w:color w:val="000000"/>
          <w:spacing w:val="0"/>
          <w:w w:val="100"/>
          <w:position w:val="0"/>
        </w:rPr>
        <w:t>2013</w:t>
      </w:r>
      <w:r>
        <w:rPr>
          <w:color w:val="000000"/>
          <w:spacing w:val="0"/>
          <w:w w:val="100"/>
          <w:position w:val="0"/>
        </w:rPr>
        <w:t>年半年报、</w:t>
      </w:r>
      <w:r>
        <w:rPr>
          <w:rFonts w:ascii="Times New Roman" w:eastAsia="Times New Roman" w:hAnsi="Times New Roman" w:cs="Times New Roman"/>
          <w:color w:val="000000"/>
          <w:spacing w:val="0"/>
          <w:w w:val="100"/>
          <w:position w:val="0"/>
        </w:rPr>
        <w:t>2013</w:t>
      </w:r>
      <w:r>
        <w:rPr>
          <w:color w:val="000000"/>
          <w:spacing w:val="0"/>
          <w:w w:val="100"/>
          <w:position w:val="0"/>
        </w:rPr>
        <w:t>年三季报。</w:t>
      </w:r>
    </w:p>
    <w:p>
      <w:pPr>
        <w:pStyle w:val="Style33"/>
        <w:keepNext w:val="0"/>
        <w:keepLines w:val="0"/>
        <w:widowControl w:val="0"/>
        <w:shd w:val="clear" w:color="auto" w:fill="auto"/>
        <w:tabs>
          <w:tab w:pos="968" w:val="left"/>
        </w:tabs>
        <w:bidi w:val="0"/>
        <w:spacing w:before="0" w:after="0" w:line="313" w:lineRule="exact"/>
        <w:ind w:left="0" w:right="0" w:firstLine="460"/>
        <w:jc w:val="both"/>
      </w:pPr>
      <w:bookmarkStart w:id="407" w:name="bookmark407"/>
      <w:r>
        <w:rPr>
          <w:color w:val="000000"/>
          <w:spacing w:val="0"/>
          <w:w w:val="100"/>
          <w:position w:val="0"/>
        </w:rPr>
        <w:t>（</w:t>
      </w:r>
      <w:bookmarkEnd w:id="407"/>
      <w:r>
        <w:rPr>
          <w:color w:val="000000"/>
          <w:spacing w:val="0"/>
          <w:w w:val="100"/>
          <w:position w:val="0"/>
        </w:rPr>
        <w:t>二）</w:t>
        <w:tab/>
        <w:t>监事会对公司依法运作情况的独立意见</w:t>
      </w:r>
    </w:p>
    <w:p>
      <w:pPr>
        <w:pStyle w:val="Style33"/>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、公司依法运作情况</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报告期内，公司监事会成员列席了公司召开的所有董事会、股东大会，并根据有关法律、法规及《公司章程》的规定， 对董事会、股东大会的召开程序、决议事项、决议程序、董事会对股东大会决议的执行情况、公司董事、经理人员执行公司 职务的情况及公司内部控制制度等进行了监督。</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监事会认为，公司董事会能严格按照《公司法》、《证券法》、《公司章程》及其他法律、法规规范运作，认真执行股 东大会的各项决议，决策程序科学、合法。公司本着审慎经营的态度，建立和完善了各项内部控制制度。公司董事、经理等 高级管理人员在执行公司职务时没有违反国家法律、法规、公司章程或损害公司利益的行为。</w:t>
      </w:r>
    </w:p>
    <w:p>
      <w:pPr>
        <w:pStyle w:val="Style33"/>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、检查公司财务情况</w:t>
      </w:r>
    </w:p>
    <w:p>
      <w:pPr>
        <w:pStyle w:val="Style33"/>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报告期内，公司监事会对公司的财务状况进行了认真、细致的检查，监事会认为，公司设有独立的财务部门，建有独立 的财务账册进行独立核算，公司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年度财务会计报告真实地反映了公司的财务状况和经营成果，利安达会计师事务所对公 司</w:t>
      </w:r>
      <w:r>
        <w:rPr>
          <w:rFonts w:ascii="Times New Roman" w:eastAsia="Times New Roman" w:hAnsi="Times New Roman" w:cs="Times New Roman"/>
          <w:color w:val="000000"/>
          <w:spacing w:val="0"/>
          <w:w w:val="100"/>
          <w:position w:val="0"/>
        </w:rPr>
        <w:t>2013</w:t>
      </w:r>
      <w:r>
        <w:rPr>
          <w:color w:val="000000"/>
          <w:spacing w:val="0"/>
          <w:w w:val="100"/>
          <w:position w:val="0"/>
        </w:rPr>
        <w:t>年年度财务报告出具了标准无保留意见的的审计报告，我们认为是客观公正的。</w:t>
      </w:r>
    </w:p>
    <w:p>
      <w:pPr>
        <w:pStyle w:val="Style28"/>
        <w:keepNext/>
        <w:keepLines/>
        <w:widowControl w:val="0"/>
        <w:shd w:val="clear" w:color="auto" w:fill="auto"/>
        <w:tabs>
          <w:tab w:pos="517" w:val="left"/>
        </w:tabs>
        <w:bidi w:val="0"/>
        <w:spacing w:before="0" w:after="2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七</w:t>
      </w:r>
      <w:bookmarkEnd w:id="410"/>
      <w:r>
        <w:rPr>
          <w:color w:val="000000"/>
          <w:spacing w:val="0"/>
          <w:w w:val="100"/>
          <w:position w:val="0"/>
        </w:rPr>
        <w:t>、</w:t>
        <w:tab/>
        <w:t>公司相对于控股股东在业务、人员、资产、机构、财务等方面的独立完整情况</w:t>
      </w:r>
      <w:bookmarkEnd w:id="408"/>
      <w:bookmarkEnd w:id="409"/>
      <w:bookmarkEnd w:id="411"/>
    </w:p>
    <w:p>
      <w:pPr>
        <w:pStyle w:val="Style33"/>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公司在业务、人员、资产、机构、财务等方面与控股股东相互独立，公司具有独立完整的业务及自主经营能力。（一） 业务：公司业务独立于控股股东及其下属企业，拥有独立完整的市场拓展、生产和销售系统，独立开展业务，不依赖于控股 股东或其它任何关联方。（二）人员：公司人员、劳动、人事及工资完全独立。公司总经理、副总经理、董事会秘书、财务 总监等高级管理人员均在公司工作并领取薪酬，未在控股股东及其下属企业担任任何管理职务和领取报酬。（三）资产：公 司拥有独立于控股股东的生产经营场所，拥有独立完整的资产结构，拥有独立的生产系统、辅助生产系统和配套设施、土地 使用权、房屋所有权等资产，拥有独立的采购和销售系统。（四）机构：公司设立了健全的组织机构体系，独立运作，不存 在与控股股东或其职能部门之间的从属关系。（五）财务：公司有独立的财务会计部门，建立了独立的会计核算体系和财务 管理制度，独立进行财务决策。公司独立开设银行账户，独立纳税。</w:t>
      </w:r>
    </w:p>
    <w:p>
      <w:pPr>
        <w:pStyle w:val="Style28"/>
        <w:keepNext/>
        <w:keepLines/>
        <w:widowControl w:val="0"/>
        <w:shd w:val="clear" w:color="auto" w:fill="auto"/>
        <w:tabs>
          <w:tab w:pos="517"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八</w:t>
      </w:r>
      <w:bookmarkEnd w:id="414"/>
      <w:r>
        <w:rPr>
          <w:color w:val="000000"/>
          <w:spacing w:val="0"/>
          <w:w w:val="100"/>
          <w:position w:val="0"/>
        </w:rPr>
        <w:t>、</w:t>
        <w:tab/>
        <w:t>同业竞争情况</w:t>
      </w:r>
      <w:bookmarkEnd w:id="412"/>
      <w:bookmarkEnd w:id="413"/>
      <w:bookmarkEnd w:id="415"/>
    </w:p>
    <w:p>
      <w:pPr>
        <w:pStyle w:val="Style33"/>
        <w:keepNext w:val="0"/>
        <w:keepLines w:val="0"/>
        <w:widowControl w:val="0"/>
        <w:shd w:val="clear" w:color="auto" w:fill="auto"/>
        <w:bidi w:val="0"/>
        <w:spacing w:before="0" w:after="380" w:line="313" w:lineRule="exact"/>
        <w:ind w:left="0" w:right="0" w:firstLine="300"/>
        <w:jc w:val="left"/>
      </w:pPr>
      <w:r>
        <w:rPr>
          <w:color w:val="000000"/>
          <w:spacing w:val="0"/>
          <w:w w:val="100"/>
          <w:position w:val="0"/>
        </w:rPr>
        <w:t>公司不存在与大股东及其控制的其他公司同业竞争的情形。</w:t>
      </w:r>
    </w:p>
    <w:p>
      <w:pPr>
        <w:pStyle w:val="Style28"/>
        <w:keepNext/>
        <w:keepLines/>
        <w:widowControl w:val="0"/>
        <w:shd w:val="clear" w:color="auto" w:fill="auto"/>
        <w:tabs>
          <w:tab w:pos="517" w:val="left"/>
        </w:tabs>
        <w:bidi w:val="0"/>
        <w:spacing w:before="0" w:after="2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九</w:t>
      </w:r>
      <w:bookmarkEnd w:id="418"/>
      <w:r>
        <w:rPr>
          <w:color w:val="000000"/>
          <w:spacing w:val="0"/>
          <w:w w:val="100"/>
          <w:position w:val="0"/>
        </w:rPr>
        <w:t>、</w:t>
        <w:tab/>
        <w:t>高级管理人员的考评及激励情况</w:t>
      </w:r>
      <w:bookmarkEnd w:id="416"/>
      <w:bookmarkEnd w:id="417"/>
      <w:bookmarkEnd w:id="419"/>
    </w:p>
    <w:p>
      <w:pPr>
        <w:pStyle w:val="Style33"/>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公司建立了高级管理人员的年度薪酬与公司业绩挂钩的绩效考核与激励约束机制，公司董事会根据年度经营目标，确定 高管人员的管理职责和考核指标，并根据公司年度计划完成情况，对经营管理层进行考核评定。公司董事会薪酬与考核委员 会负责对高级管理人员考核、激励、奖励机制的建立及实施，根据年终考评结果对公司高级管理人员实施奖惩。公司高级管 理人员的绩效考评和激励已形成制度化。</w:t>
      </w:r>
    </w:p>
    <w:p>
      <w:pPr>
        <w:pStyle w:val="Style14"/>
        <w:keepNext/>
        <w:keepLines/>
        <w:widowControl w:val="0"/>
        <w:shd w:val="clear" w:color="auto" w:fill="auto"/>
        <w:bidi w:val="0"/>
        <w:spacing w:before="0" w:line="240" w:lineRule="auto"/>
        <w:ind w:left="0" w:right="0" w:firstLine="0"/>
        <w:jc w:val="center"/>
      </w:pPr>
      <w:bookmarkStart w:id="420" w:name="bookmark420"/>
      <w:bookmarkStart w:id="421" w:name="bookmark421"/>
      <w:bookmarkStart w:id="422" w:name="bookmark422"/>
      <w:r>
        <w:rPr>
          <w:color w:val="000000"/>
          <w:spacing w:val="0"/>
          <w:w w:val="100"/>
          <w:position w:val="0"/>
        </w:rPr>
        <w:t>第九节内部控制</w:t>
      </w:r>
      <w:bookmarkEnd w:id="420"/>
      <w:bookmarkEnd w:id="421"/>
      <w:bookmarkEnd w:id="422"/>
    </w:p>
    <w:p>
      <w:pPr>
        <w:pStyle w:val="Style28"/>
        <w:keepNext/>
        <w:keepLines/>
        <w:widowControl w:val="0"/>
        <w:shd w:val="clear" w:color="auto" w:fill="auto"/>
        <w:tabs>
          <w:tab w:pos="517" w:val="left"/>
        </w:tabs>
        <w:bidi w:val="0"/>
        <w:spacing w:before="0" w:after="2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w:t>
        <w:tab/>
        <w:t>内部控制建设情况</w:t>
      </w:r>
      <w:bookmarkEnd w:id="423"/>
      <w:bookmarkEnd w:id="424"/>
      <w:bookmarkEnd w:id="426"/>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公司根据财政部、审计署、中国保监会、中国银监会、中国证监会等五部委联合发布的《企业内部控制基本规范》及《企 业内部控制配套指引》（以下简称《内控规范》”）要求，为提高风险管理水平和信息披露质量、建立健全并有效执行内控体 系，公司召开了五届董事会二十五次会议审议通过了公司《内部控制规范实施工作方案》，并成立由董事长担任组长的内部 控制领导小组，公司聘请安徽华普会计师事务所作为内控咨询机构对内部控制各主要循环涉及的关键控制点进行业务流程的 全面梳理，编制业务流程图，以及《内控手册》等相关内控文件。</w:t>
      </w:r>
    </w:p>
    <w:p>
      <w:pPr>
        <w:pStyle w:val="Style28"/>
        <w:keepNext/>
        <w:keepLines/>
        <w:widowControl w:val="0"/>
        <w:shd w:val="clear" w:color="auto" w:fill="auto"/>
        <w:tabs>
          <w:tab w:pos="517"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w:t>
        <w:tab/>
        <w:t>董事会关于内部控制责任的声明</w:t>
      </w:r>
      <w:bookmarkEnd w:id="427"/>
      <w:bookmarkEnd w:id="428"/>
      <w:bookmarkEnd w:id="430"/>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按照企业内部控制规范体系的规定，建立健全和有效实施内部控制，评价其有效性，并如实披露内部控制评价报告是公 司董事会的责任。监事会对董事会建立和实施内部控制进行监督。经理层负责组织领导企业内部控制的日常运行。公司董事 会、监事会及董事、监事、高级管理人员保证本报告内容不存在任何虚假记载、误导性陈述或重大遗漏，并对报告内容的真 实性、准确性和完整性承担个别及连带法律责任。</w:t>
      </w:r>
    </w:p>
    <w:p>
      <w:pPr>
        <w:pStyle w:val="Style33"/>
        <w:keepNext w:val="0"/>
        <w:keepLines w:val="0"/>
        <w:widowControl w:val="0"/>
        <w:shd w:val="clear" w:color="auto" w:fill="auto"/>
        <w:bidi w:val="0"/>
        <w:spacing w:before="0" w:after="380" w:line="310" w:lineRule="exact"/>
        <w:ind w:left="0" w:right="0"/>
        <w:jc w:val="both"/>
      </w:pPr>
      <w:r>
        <w:rPr>
          <w:color w:val="000000"/>
          <w:spacing w:val="0"/>
          <w:w w:val="100"/>
          <w:position w:val="0"/>
        </w:rPr>
        <w:t>公司内部控制的目标是合理保证经营管理合法合规、资产安全、财务报告及相关信息真实完整，提高经营效率和效果， 促进实现发展战略。由于内部控制存在的固有局限性，故仅能为实现上述目标提供合理保证。此外，由于情况的变化可能导 致内部控制变得不恰当，或对控制政策和程序遵循的程度降低，根据内部控制评价结果推测未来内部控制的有效性具有一定 的风险。</w:t>
      </w:r>
    </w:p>
    <w:p>
      <w:pPr>
        <w:pStyle w:val="Style28"/>
        <w:keepNext/>
        <w:keepLines/>
        <w:widowControl w:val="0"/>
        <w:shd w:val="clear" w:color="auto" w:fill="auto"/>
        <w:tabs>
          <w:tab w:pos="522" w:val="left"/>
        </w:tabs>
        <w:bidi w:val="0"/>
        <w:spacing w:before="0" w:after="26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三</w:t>
      </w:r>
      <w:bookmarkEnd w:id="433"/>
      <w:r>
        <w:rPr>
          <w:color w:val="000000"/>
          <w:spacing w:val="0"/>
          <w:w w:val="100"/>
          <w:position w:val="0"/>
        </w:rPr>
        <w:t>、</w:t>
        <w:tab/>
        <w:t>建立财务报告内部控制的依据</w:t>
      </w:r>
      <w:bookmarkEnd w:id="431"/>
      <w:bookmarkEnd w:id="432"/>
      <w:bookmarkEnd w:id="434"/>
    </w:p>
    <w:p>
      <w:pPr>
        <w:pStyle w:val="Style33"/>
        <w:keepNext w:val="0"/>
        <w:keepLines w:val="0"/>
        <w:widowControl w:val="0"/>
        <w:shd w:val="clear" w:color="auto" w:fill="auto"/>
        <w:bidi w:val="0"/>
        <w:spacing w:before="0" w:after="380" w:line="307" w:lineRule="exact"/>
        <w:ind w:left="0" w:right="0"/>
        <w:jc w:val="both"/>
      </w:pPr>
      <w:r>
        <w:rPr>
          <w:color w:val="000000"/>
          <w:spacing w:val="0"/>
          <w:w w:val="100"/>
          <w:position w:val="0"/>
        </w:rPr>
        <w:t>公司建立财务报告内部控制是按照《企业内部控制基本规范》及其配套指引、《上市公司内部控制指引》的要求，并根 据《中华人民共和国会计法》、</w:t>
      </w:r>
      <w:r>
        <w:rPr>
          <w:color w:val="000000"/>
          <w:spacing w:val="0"/>
          <w:w w:val="100"/>
          <w:position w:val="0"/>
        </w:rPr>
        <w:t>W</w:t>
      </w:r>
      <w:r>
        <w:rPr>
          <w:color w:val="000000"/>
          <w:spacing w:val="0"/>
          <w:w w:val="100"/>
          <w:position w:val="0"/>
        </w:rPr>
        <w:t>企业会计准则》、</w:t>
      </w:r>
      <w:r>
        <w:rPr>
          <w:color w:val="000000"/>
          <w:spacing w:val="0"/>
          <w:w w:val="100"/>
          <w:position w:val="0"/>
        </w:rPr>
        <w:t>W</w:t>
      </w:r>
      <w:r>
        <w:rPr>
          <w:color w:val="000000"/>
          <w:spacing w:val="0"/>
          <w:w w:val="100"/>
          <w:position w:val="0"/>
        </w:rPr>
        <w:t>企业会计通则》等规定制定了相关财务制度。</w:t>
      </w:r>
    </w:p>
    <w:p>
      <w:pPr>
        <w:pStyle w:val="Style28"/>
        <w:keepNext/>
        <w:keepLines/>
        <w:widowControl w:val="0"/>
        <w:shd w:val="clear" w:color="auto" w:fill="auto"/>
        <w:tabs>
          <w:tab w:pos="522" w:val="left"/>
        </w:tabs>
        <w:bidi w:val="0"/>
        <w:spacing w:before="0" w:after="3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四</w:t>
      </w:r>
      <w:bookmarkEnd w:id="437"/>
      <w:r>
        <w:rPr>
          <w:color w:val="000000"/>
          <w:spacing w:val="0"/>
          <w:w w:val="100"/>
          <w:position w:val="0"/>
        </w:rPr>
        <w:t>、</w:t>
        <w:tab/>
        <w:t>内部控制评价报告</w:t>
      </w:r>
      <w:bookmarkEnd w:id="435"/>
      <w:bookmarkEnd w:id="436"/>
      <w:bookmarkEnd w:id="438"/>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内部控制评价报告中报告期内发现的内部控制重大缺陷的具体情况</w:t>
            </w:r>
          </w:p>
        </w:tc>
      </w:tr>
      <w:tr>
        <w:trPr>
          <w:trHeight w:val="398"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本报告期内尚未发现重大缺陷，《内部控制评价报告》请查阅巨潮资讯网</w:t>
            </w:r>
            <w:r>
              <w:rPr>
                <w:rFonts w:ascii="Times New Roman" w:eastAsia="Times New Roman" w:hAnsi="Times New Roman" w:cs="Times New Roman"/>
                <w:color w:val="000000"/>
                <w:spacing w:val="0"/>
                <w:w w:val="100"/>
                <w:position w:val="0"/>
              </w:rPr>
              <w:t>www.crnnfo.com.cn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《证券时报》、《中国证券报》、《上海证券报》及巨潮资讯网</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五</w:t>
      </w:r>
      <w:bookmarkEnd w:id="441"/>
      <w:r>
        <w:rPr>
          <w:color w:val="000000"/>
          <w:spacing w:val="0"/>
          <w:w w:val="100"/>
          <w:position w:val="0"/>
        </w:rPr>
        <w:t>、内部控制审计报告</w:t>
      </w:r>
      <w:bookmarkEnd w:id="439"/>
      <w:bookmarkEnd w:id="440"/>
      <w:bookmarkEnd w:id="442"/>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《证券时报》、《中国证券报》、《上海证券报》及巨潮资讯网</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会计师事务所是否出具非标准意见的内部控制审计报告</w:t>
      </w:r>
    </w:p>
    <w:p>
      <w:pPr>
        <w:pStyle w:val="Style33"/>
        <w:keepNext w:val="0"/>
        <w:keepLines w:val="0"/>
        <w:widowControl w:val="0"/>
        <w:shd w:val="clear" w:color="auto" w:fill="auto"/>
        <w:bidi w:val="0"/>
        <w:spacing w:before="0" w:after="0" w:line="312" w:lineRule="exact"/>
        <w:ind w:left="0" w:right="0" w:firstLine="220"/>
        <w:jc w:val="left"/>
      </w:pP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会计师事务所出具的内部控制审计报告与董事会的自我评价报告意见是否一致</w:t>
      </w:r>
    </w:p>
    <w:p>
      <w:pPr>
        <w:pStyle w:val="Style33"/>
        <w:keepNext w:val="0"/>
        <w:keepLines w:val="0"/>
        <w:widowControl w:val="0"/>
        <w:shd w:val="clear" w:color="auto" w:fill="auto"/>
        <w:bidi w:val="0"/>
        <w:spacing w:before="0" w:after="380" w:line="312" w:lineRule="exact"/>
        <w:ind w:left="0" w:right="0" w:firstLine="0"/>
        <w:jc w:val="left"/>
      </w:pPr>
      <w:r>
        <w:rPr>
          <w:i/>
          <w:iCs/>
          <w:color w:val="000000"/>
          <w:spacing w:val="0"/>
          <w:w w:val="100"/>
          <w:position w:val="0"/>
        </w:rPr>
        <w:t>/</w:t>
      </w:r>
      <w:r>
        <w:rPr>
          <w:color w:val="000000"/>
          <w:spacing w:val="0"/>
          <w:w w:val="100"/>
          <w:position w:val="0"/>
        </w:rPr>
        <w:t>是否</w:t>
      </w:r>
    </w:p>
    <w:p>
      <w:pPr>
        <w:pStyle w:val="Style28"/>
        <w:keepNext/>
        <w:keepLines/>
        <w:widowControl w:val="0"/>
        <w:shd w:val="clear" w:color="auto" w:fill="auto"/>
        <w:bidi w:val="0"/>
        <w:spacing w:before="0" w:after="2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六</w:t>
      </w:r>
      <w:bookmarkEnd w:id="445"/>
      <w:r>
        <w:rPr>
          <w:color w:val="000000"/>
          <w:spacing w:val="0"/>
          <w:w w:val="100"/>
          <w:position w:val="0"/>
        </w:rPr>
        <w:t>、年度报告重大差错责任追究制度的建立与执行情况</w:t>
      </w:r>
      <w:bookmarkEnd w:id="443"/>
      <w:bookmarkEnd w:id="444"/>
      <w:bookmarkEnd w:id="446"/>
    </w:p>
    <w:p>
      <w:pPr>
        <w:pStyle w:val="Style33"/>
        <w:keepNext w:val="0"/>
        <w:keepLines w:val="0"/>
        <w:widowControl w:val="0"/>
        <w:shd w:val="clear" w:color="auto" w:fill="auto"/>
        <w:bidi w:val="0"/>
        <w:spacing w:before="0" w:after="140" w:line="312" w:lineRule="exact"/>
        <w:ind w:left="0" w:right="0"/>
        <w:jc w:val="left"/>
        <w:sectPr>
          <w:footnotePr>
            <w:pos w:val="pageBottom"/>
            <w:numFmt w:val="decimal"/>
            <w:numRestart w:val="continuous"/>
          </w:footnotePr>
          <w:pgSz w:w="11900" w:h="16840"/>
          <w:pgMar w:top="1383" w:right="1115" w:bottom="1441" w:left="1095" w:header="0" w:footer="3" w:gutter="0"/>
          <w:cols w:space="720"/>
          <w:noEndnote/>
          <w:rtlGutter w:val="0"/>
          <w:docGrid w:linePitch="360"/>
        </w:sectPr>
      </w:pPr>
      <w:r>
        <w:rPr>
          <w:color w:val="000000"/>
          <w:spacing w:val="0"/>
          <w:w w:val="100"/>
          <w:position w:val="0"/>
        </w:rPr>
        <w:t>为进一步完善公司治理与规范公司制度，公司制定了《年报信息披露重大差错责任追究制度》并严格执行。报告期内, 公司未出现年报信息披露重大差错。</w:t>
      </w:r>
    </w:p>
    <w:p>
      <w:pPr>
        <w:pStyle w:val="Style14"/>
        <w:keepNext/>
        <w:keepLines/>
        <w:widowControl w:val="0"/>
        <w:shd w:val="clear" w:color="auto" w:fill="auto"/>
        <w:bidi w:val="0"/>
        <w:spacing w:before="0" w:after="540" w:line="240" w:lineRule="auto"/>
        <w:ind w:left="0" w:right="0" w:firstLine="0"/>
        <w:jc w:val="center"/>
      </w:pPr>
      <w:bookmarkStart w:id="447" w:name="bookmark447"/>
      <w:bookmarkStart w:id="448" w:name="bookmark448"/>
      <w:bookmarkStart w:id="449" w:name="bookmark449"/>
      <w:r>
        <w:rPr>
          <w:color w:val="000000"/>
          <w:spacing w:val="0"/>
          <w:w w:val="100"/>
          <w:position w:val="0"/>
        </w:rPr>
        <w:t>第十节财务报告</w:t>
      </w:r>
      <w:bookmarkEnd w:id="447"/>
      <w:bookmarkEnd w:id="448"/>
      <w:bookmarkEnd w:id="449"/>
    </w:p>
    <w:p>
      <w:pPr>
        <w:pStyle w:val="Style28"/>
        <w:keepNext/>
        <w:keepLines/>
        <w:widowControl w:val="0"/>
        <w:shd w:val="clear" w:color="auto" w:fill="auto"/>
        <w:bidi w:val="0"/>
        <w:spacing w:before="0" w:line="240" w:lineRule="auto"/>
        <w:ind w:left="0" w:right="0" w:firstLine="0"/>
        <w:jc w:val="both"/>
      </w:pPr>
      <w:bookmarkStart w:id="450" w:name="bookmark450"/>
      <w:bookmarkStart w:id="451" w:name="bookmark451"/>
      <w:bookmarkStart w:id="452" w:name="bookmark452"/>
      <w:r>
        <w:rPr>
          <w:color w:val="000000"/>
          <w:spacing w:val="0"/>
          <w:w w:val="100"/>
          <w:position w:val="0"/>
        </w:rPr>
        <w:t>一、审计报告</w:t>
      </w:r>
      <w:bookmarkEnd w:id="450"/>
      <w:bookmarkEnd w:id="451"/>
      <w:bookmarkEnd w:id="4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利安达审字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1107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王晶、赵阴</w:t>
            </w:r>
          </w:p>
        </w:tc>
      </w:tr>
    </w:tbl>
    <w:p>
      <w:pPr>
        <w:pStyle w:val="Style3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39" w:line="1" w:lineRule="exact"/>
      </w:pP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rPr>
        <w:t>江苏中南建设集团股份有限公司全体股东:</w:t>
      </w:r>
    </w:p>
    <w:p>
      <w:pPr>
        <w:pStyle w:val="Style33"/>
        <w:keepNext w:val="0"/>
        <w:keepLines w:val="0"/>
        <w:widowControl w:val="0"/>
        <w:shd w:val="clear" w:color="auto" w:fill="auto"/>
        <w:bidi w:val="0"/>
        <w:spacing w:before="0" w:after="140" w:line="307" w:lineRule="exact"/>
        <w:ind w:left="0" w:right="0"/>
        <w:jc w:val="both"/>
      </w:pPr>
      <w:r>
        <w:rPr>
          <w:color w:val="000000"/>
          <w:spacing w:val="0"/>
          <w:w w:val="100"/>
          <w:position w:val="0"/>
        </w:rPr>
        <w:t>我们审计了后附的江苏中南建设集团股份有限公司（以下简称中南建设公司）财务报表，包括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31</w:t>
      </w:r>
      <w:r>
        <w:rPr>
          <w:color w:val="000000"/>
          <w:spacing w:val="0"/>
          <w:w w:val="100"/>
          <w:position w:val="0"/>
        </w:rPr>
        <w:t>日的合并及 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年度的合并及公司利润表、合并及公司现金流量表和合并及公司股东权益变动表，以及财务报表附注。</w:t>
      </w:r>
    </w:p>
    <w:p>
      <w:pPr>
        <w:pStyle w:val="Style33"/>
        <w:keepNext w:val="0"/>
        <w:keepLines w:val="0"/>
        <w:widowControl w:val="0"/>
        <w:shd w:val="clear" w:color="auto" w:fill="auto"/>
        <w:bidi w:val="0"/>
        <w:spacing w:before="0" w:after="40" w:line="240" w:lineRule="auto"/>
        <w:ind w:left="0" w:right="0" w:firstLine="360"/>
        <w:jc w:val="both"/>
      </w:pPr>
      <w:r>
        <w:rPr>
          <w:b/>
          <w:bCs/>
          <w:color w:val="000000"/>
          <w:spacing w:val="0"/>
          <w:w w:val="100"/>
          <w:position w:val="0"/>
        </w:rPr>
        <w:t>一、管理层对财务报表的责任</w:t>
      </w:r>
    </w:p>
    <w:p>
      <w:pPr>
        <w:pStyle w:val="Style33"/>
        <w:keepNext w:val="0"/>
        <w:keepLines w:val="0"/>
        <w:widowControl w:val="0"/>
        <w:shd w:val="clear" w:color="auto" w:fill="auto"/>
        <w:bidi w:val="0"/>
        <w:spacing w:before="0" w:after="140" w:line="312" w:lineRule="exact"/>
        <w:ind w:left="0" w:right="0"/>
        <w:jc w:val="both"/>
      </w:pPr>
      <w:r>
        <w:rPr>
          <w:color w:val="000000"/>
          <w:spacing w:val="0"/>
          <w:w w:val="100"/>
          <w:position w:val="0"/>
        </w:rPr>
        <w:t>编制和公允列报财务报表是中南建设公司管理层的责任，这种责任包括：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3"/>
        <w:keepNext w:val="0"/>
        <w:keepLines w:val="0"/>
        <w:widowControl w:val="0"/>
        <w:shd w:val="clear" w:color="auto" w:fill="auto"/>
        <w:bidi w:val="0"/>
        <w:spacing w:before="0" w:after="40" w:line="240" w:lineRule="auto"/>
        <w:ind w:left="0" w:right="0" w:firstLine="300"/>
        <w:jc w:val="both"/>
      </w:pPr>
      <w:r>
        <w:rPr>
          <w:b/>
          <w:bCs/>
          <w:color w:val="000000"/>
          <w:spacing w:val="0"/>
          <w:w w:val="100"/>
          <w:position w:val="0"/>
        </w:rPr>
        <w:t>二、注册会计师的责任</w:t>
      </w:r>
    </w:p>
    <w:p>
      <w:pPr>
        <w:pStyle w:val="Style33"/>
        <w:keepNext w:val="0"/>
        <w:keepLines w:val="0"/>
        <w:widowControl w:val="0"/>
        <w:shd w:val="clear" w:color="auto" w:fill="auto"/>
        <w:bidi w:val="0"/>
        <w:spacing w:before="0" w:after="40" w:line="310"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33"/>
        <w:keepNext w:val="0"/>
        <w:keepLines w:val="0"/>
        <w:widowControl w:val="0"/>
        <w:shd w:val="clear" w:color="auto" w:fill="auto"/>
        <w:bidi w:val="0"/>
        <w:spacing w:before="0" w:after="140" w:line="310"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3"/>
        <w:keepNext w:val="0"/>
        <w:keepLines w:val="0"/>
        <w:widowControl w:val="0"/>
        <w:shd w:val="clear" w:color="auto" w:fill="auto"/>
        <w:bidi w:val="0"/>
        <w:spacing w:before="0" w:after="140" w:line="240" w:lineRule="auto"/>
        <w:ind w:left="0" w:right="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bidi w:val="0"/>
        <w:spacing w:before="0" w:after="40" w:line="240" w:lineRule="auto"/>
        <w:ind w:left="0" w:right="0" w:firstLine="320"/>
        <w:jc w:val="both"/>
      </w:pPr>
      <w:r>
        <w:rPr>
          <w:b/>
          <w:bCs/>
          <w:color w:val="000000"/>
          <w:spacing w:val="0"/>
          <w:w w:val="100"/>
          <w:position w:val="0"/>
        </w:rPr>
        <w:t>三、审计意见</w:t>
      </w:r>
    </w:p>
    <w:p>
      <w:pPr>
        <w:pStyle w:val="Style33"/>
        <w:keepNext w:val="0"/>
        <w:keepLines w:val="0"/>
        <w:widowControl w:val="0"/>
        <w:shd w:val="clear" w:color="auto" w:fill="auto"/>
        <w:bidi w:val="0"/>
        <w:spacing w:before="0" w:after="0" w:line="317" w:lineRule="exact"/>
        <w:ind w:left="0" w:right="0" w:firstLine="320"/>
        <w:jc w:val="both"/>
      </w:pPr>
      <w:r>
        <w:rPr>
          <w:color w:val="000000"/>
          <w:spacing w:val="0"/>
          <w:w w:val="100"/>
          <w:position w:val="0"/>
        </w:rPr>
        <w:t>我们认为，中南建设公司财务报表在所有重大方面按照企业会计准则的规定编制，公允反映了中南建设公司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年度的合并及公司经营成果和现金流量。</w:t>
      </w:r>
    </w:p>
    <w:p>
      <w:pPr>
        <w:widowControl w:val="0"/>
        <w:spacing w:line="1" w:lineRule="exact"/>
        <w:sectPr>
          <w:footnotePr>
            <w:pos w:val="pageBottom"/>
            <w:numFmt w:val="decimal"/>
            <w:numRestart w:val="continuous"/>
          </w:footnotePr>
          <w:pgSz w:w="11900" w:h="16840"/>
          <w:pgMar w:top="1935" w:right="1099" w:bottom="2713" w:left="1109" w:header="0" w:footer="3" w:gutter="0"/>
          <w:cols w:space="720"/>
          <w:noEndnote/>
          <w:rtlGutter w:val="0"/>
          <w:docGrid w:linePitch="360"/>
        </w:sectPr>
      </w:pPr>
      <w:r>
        <mc:AlternateContent>
          <mc:Choice Requires="wps">
            <w:drawing>
              <wp:anchor distT="368300" distB="0" distL="0" distR="0" simplePos="0" relativeHeight="125829378" behindDoc="0" locked="0" layoutInCell="1" allowOverlap="1">
                <wp:simplePos x="0" y="0"/>
                <wp:positionH relativeFrom="page">
                  <wp:posOffset>2033270</wp:posOffset>
                </wp:positionH>
                <wp:positionV relativeFrom="paragraph">
                  <wp:posOffset>368300</wp:posOffset>
                </wp:positionV>
                <wp:extent cx="1060450" cy="149225"/>
                <wp:wrapTopAndBottom/>
                <wp:docPr id="51" name="Shape 51"/>
                <a:graphic xmlns:a="http://schemas.openxmlformats.org/drawingml/2006/main">
                  <a:graphicData uri="http://schemas.microsoft.com/office/word/2010/wordprocessingShape">
                    <wps:wsp>
                      <wps:cNvSpPr txBox="1"/>
                      <wps:spPr>
                        <a:xfrm>
                          <a:ext cx="106045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w:t>
                            </w:r>
                          </w:p>
                        </w:txbxContent>
                      </wps:txbx>
                      <wps:bodyPr wrap="none" lIns="0" tIns="0" rIns="0" bIns="0">
                        <a:noAutoFit/>
                      </wps:bodyPr>
                    </wps:wsp>
                  </a:graphicData>
                </a:graphic>
              </wp:anchor>
            </w:drawing>
          </mc:Choice>
          <mc:Fallback>
            <w:pict>
              <v:shape id="_x0000_s1077" type="#_x0000_t202" style="position:absolute;margin-left:160.09999999999999pt;margin-top:29.pt;width:83.5pt;height:11.75pt;z-index:-125829375;mso-wrap-distance-left:0;mso-wrap-distance-top:29.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w:t>
                      </w:r>
                    </w:p>
                  </w:txbxContent>
                </v:textbox>
                <w10:wrap type="topAndBottom" anchorx="page"/>
              </v:shape>
            </w:pict>
          </mc:Fallback>
        </mc:AlternateContent>
      </w:r>
      <w:r>
        <mc:AlternateContent>
          <mc:Choice Requires="wps">
            <w:drawing>
              <wp:anchor distT="368300" distB="0" distL="0" distR="0" simplePos="0" relativeHeight="125829380" behindDoc="0" locked="0" layoutInCell="1" allowOverlap="1">
                <wp:simplePos x="0" y="0"/>
                <wp:positionH relativeFrom="page">
                  <wp:posOffset>4593590</wp:posOffset>
                </wp:positionH>
                <wp:positionV relativeFrom="paragraph">
                  <wp:posOffset>368300</wp:posOffset>
                </wp:positionV>
                <wp:extent cx="1203960" cy="149225"/>
                <wp:wrapTopAndBottom/>
                <wp:docPr id="53" name="Shape 53"/>
                <a:graphic xmlns:a="http://schemas.openxmlformats.org/drawingml/2006/main">
                  <a:graphicData uri="http://schemas.microsoft.com/office/word/2010/wordprocessingShape">
                    <wps:wsp>
                      <wps:cNvSpPr txBox="1"/>
                      <wps:spPr>
                        <a:xfrm>
                          <a:ext cx="12039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中国注册会计师：王晶</w:t>
                            </w:r>
                          </w:p>
                        </w:txbxContent>
                      </wps:txbx>
                      <wps:bodyPr wrap="none" lIns="0" tIns="0" rIns="0" bIns="0">
                        <a:noAutoFit/>
                      </wps:bodyPr>
                    </wps:wsp>
                  </a:graphicData>
                </a:graphic>
              </wp:anchor>
            </w:drawing>
          </mc:Choice>
          <mc:Fallback>
            <w:pict>
              <v:shape id="_x0000_s1079" type="#_x0000_t202" style="position:absolute;margin-left:361.69999999999999pt;margin-top:29.pt;width:94.799999999999997pt;height:11.75pt;z-index:-125829373;mso-wrap-distance-left:0;mso-wrap-distance-top:29.pt;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中国注册会计师：王晶</w:t>
                      </w:r>
                    </w:p>
                  </w:txbxContent>
                </v:textbox>
                <w10:wrap type="topAndBottom" anchorx="page"/>
              </v:shape>
            </w:pict>
          </mc:Fallback>
        </mc:AlternateContent>
      </w:r>
    </w:p>
    <w:p>
      <w:pPr>
        <w:widowControl w:val="0"/>
        <w:spacing w:line="138" w:lineRule="exact"/>
        <w:rPr>
          <w:sz w:val="11"/>
          <w:szCs w:val="11"/>
        </w:rPr>
      </w:pPr>
    </w:p>
    <w:p>
      <w:pPr>
        <w:widowControl w:val="0"/>
        <w:spacing w:line="1" w:lineRule="exact"/>
        <w:sectPr>
          <w:footnotePr>
            <w:pos w:val="pageBottom"/>
            <w:numFmt w:val="decimal"/>
            <w:numRestart w:val="continuous"/>
          </w:footnotePr>
          <w:type w:val="continuous"/>
          <w:pgSz w:w="11900" w:h="16840"/>
          <w:pgMar w:top="1436" w:right="0" w:bottom="1450" w:left="0" w:header="0" w:footer="3" w:gutter="0"/>
          <w:cols w:space="720"/>
          <w:noEndnote/>
          <w:rtlGutter w:val="0"/>
          <w:docGrid w:linePitch="360"/>
        </w:sectPr>
      </w:pPr>
    </w:p>
    <w:p>
      <w:pPr>
        <w:pStyle w:val="Style33"/>
        <w:keepNext w:val="0"/>
        <w:keepLines w:val="0"/>
        <w:widowControl w:val="0"/>
        <w:shd w:val="clear" w:color="auto" w:fill="auto"/>
        <w:bidi w:val="0"/>
        <w:spacing w:before="0" w:after="260" w:line="240" w:lineRule="auto"/>
        <w:ind w:left="2520" w:right="0" w:firstLine="0"/>
        <w:jc w:val="left"/>
      </w:pPr>
      <w:r>
        <mc:AlternateContent>
          <mc:Choice Requires="wps">
            <w:drawing>
              <wp:anchor distT="0" distB="0" distL="114300" distR="114300" simplePos="0" relativeHeight="125829382" behindDoc="0" locked="0" layoutInCell="1" allowOverlap="1">
                <wp:simplePos x="0" y="0"/>
                <wp:positionH relativeFrom="page">
                  <wp:posOffset>2121535</wp:posOffset>
                </wp:positionH>
                <wp:positionV relativeFrom="paragraph">
                  <wp:posOffset>12700</wp:posOffset>
                </wp:positionV>
                <wp:extent cx="795655" cy="161290"/>
                <wp:wrapSquare wrapText="right"/>
                <wp:docPr id="55" name="Shape 55"/>
                <a:graphic xmlns:a="http://schemas.openxmlformats.org/drawingml/2006/main">
                  <a:graphicData uri="http://schemas.microsoft.com/office/word/2010/wordprocessingShape">
                    <wps:wsp>
                      <wps:cNvSpPr txBox="1"/>
                      <wps:spPr>
                        <a:xfrm>
                          <a:ext cx="795655" cy="1612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081" type="#_x0000_t202" style="position:absolute;margin-left:167.05000000000001pt;margin-top:1.pt;width:62.649999999999999pt;height:12.700000000000001pt;z-index:-125829371;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w:rPr>
          <w:color w:val="000000"/>
          <w:spacing w:val="0"/>
          <w:w w:val="100"/>
          <w:position w:val="0"/>
        </w:rPr>
        <w:t>中国注册会计师：赵明</w:t>
      </w:r>
    </w:p>
    <w:p>
      <w:pPr>
        <w:pStyle w:val="Style33"/>
        <w:keepNext w:val="0"/>
        <w:keepLines w:val="0"/>
        <w:widowControl w:val="0"/>
        <w:shd w:val="clear" w:color="auto" w:fill="auto"/>
        <w:bidi w:val="0"/>
        <w:spacing w:before="0" w:after="260" w:line="240" w:lineRule="auto"/>
        <w:ind w:left="2340" w:right="0" w:firstLine="0"/>
        <w:jc w:val="left"/>
      </w:pPr>
      <w:r>
        <w:rPr>
          <w:color w:val="000000"/>
          <w:spacing w:val="0"/>
          <w:w w:val="100"/>
          <w:position w:val="0"/>
        </w:rPr>
        <w:t>中国？北京</w:t>
      </w:r>
    </w:p>
    <w:p>
      <w:pPr>
        <w:pStyle w:val="Style33"/>
        <w:keepNext w:val="0"/>
        <w:keepLines w:val="0"/>
        <w:widowControl w:val="0"/>
        <w:shd w:val="clear" w:color="auto" w:fill="auto"/>
        <w:bidi w:val="0"/>
        <w:spacing w:before="0" w:after="260" w:line="240" w:lineRule="auto"/>
        <w:ind w:left="6300" w:right="0" w:firstLine="0"/>
        <w:jc w:val="left"/>
      </w:pPr>
      <w:r>
        <w:rPr>
          <w:color w:val="000000"/>
          <w:spacing w:val="0"/>
          <w:w w:val="100"/>
          <w:position w:val="0"/>
        </w:rPr>
        <w:t>二一四年四月九日</w:t>
      </w:r>
      <w:r>
        <w:br w:type="page"/>
      </w:r>
    </w:p>
    <w:p>
      <w:pPr>
        <w:pStyle w:val="Style28"/>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r>
        <w:rPr>
          <w:color w:val="000000"/>
          <w:spacing w:val="0"/>
          <w:w w:val="100"/>
          <w:position w:val="0"/>
        </w:rPr>
        <w:t>二、财务报表</w:t>
      </w:r>
      <w:bookmarkEnd w:id="453"/>
      <w:bookmarkEnd w:id="454"/>
      <w:bookmarkEnd w:id="45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b/>
          <w:bCs/>
          <w:color w:val="000000"/>
          <w:spacing w:val="0"/>
          <w:w w:val="100"/>
          <w:position w:val="0"/>
        </w:rPr>
        <w:t>1</w:t>
      </w:r>
      <w:bookmarkEnd w:id="458"/>
      <w:r>
        <w:rPr>
          <w:color w:val="000000"/>
          <w:spacing w:val="0"/>
          <w:w w:val="100"/>
          <w:position w:val="0"/>
        </w:rPr>
        <w:t>、合并资产负债表</w:t>
      </w:r>
      <w:bookmarkEnd w:id="456"/>
      <w:bookmarkEnd w:id="457"/>
      <w:bookmarkEnd w:id="45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编制单位：江苏中南建设集团股份有限公司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6,424,066,771.28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5,136,541,718.64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2,794,245.22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2,285,538.59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16,924,464.60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38,529,833.12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6,016,407,453.86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4,929,321,981.75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3,690,290,298.42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3,954,186,602.57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4,945,672,123.69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3,386,592,525.35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38,836,094,793.38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26,498,168,606.79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59,932,300,150.45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43,945,676,806.81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2,159,123.20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2,177,505.25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587,428,370.84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618,815,801.43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1,643,756,492.03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1,526,531,421.78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198,912,143.13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141,830,424.09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593,257,158.74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50,909,894.98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4,188,653.58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4,188,653.58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1,707,233,653.24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1,205,418,886.71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442,867,753.88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342,633,273.23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5,179,803,348.64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3,892,505,861.05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65,112,103,499.09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47,838,182,667.86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4,103,800,000.00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6,219,000,000.00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1,825,850,000.00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1,442,070,000.00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4,308,332,587.60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3,966,003,693.83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22,075,981,721.88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15,593,476,572.11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891,760,654.44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833,508,751.41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2,632,352,886.19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1,866,793,308.11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25,967,375.56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1,679,885.70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2,271,891,690.30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2,581,953,162.07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3,136,940,000.00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2,788,000,000.00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41,248,589,426.11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35,316,772,863.09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14,014,607,083.33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4,314,450,000.00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14,022,805,583.33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4,323,080,000.00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55,271,395,009.44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39,639,852,863.09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1,167,839,226.00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1,167,839,226.00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797,473,267.60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627,066,780.69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245,096,977.88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212,886,822.92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5,526,185,160.86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4,465,796,373.16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-56,405.70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-34,652.96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7,736,538,226.64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6,473,554,549.81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2,104,170,263.01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1,724,775,254.96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9,840,708,489.65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8,198,329,804.77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65,112,103,499.09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47,838,182,667.86</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699135</wp:posOffset>
                </wp:positionH>
                <wp:positionV relativeFrom="margin">
                  <wp:posOffset>6805930</wp:posOffset>
                </wp:positionV>
                <wp:extent cx="1057910" cy="149225"/>
                <wp:wrapTopAndBottom/>
                <wp:docPr id="57" name="Shape 57"/>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083" type="#_x0000_t202" style="position:absolute;margin-left:55.050000000000004pt;margin-top:535.89999999999998pt;width:83.299999999999997pt;height:11.75pt;z-index:-125829369;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anchory="margin"/>
              </v:shape>
            </w:pict>
          </mc:Fallback>
        </mc:AlternateContent>
      </w:r>
      <w:r>
        <mc:AlternateContent>
          <mc:Choice Requires="wps">
            <w:drawing>
              <wp:anchor distT="152400" distB="3175" distL="2345690" distR="2454910" simplePos="0" relativeHeight="125829386" behindDoc="0" locked="0" layoutInCell="1" allowOverlap="1">
                <wp:simplePos x="0" y="0"/>
                <wp:positionH relativeFrom="page">
                  <wp:posOffset>2930525</wp:posOffset>
                </wp:positionH>
                <wp:positionV relativeFrom="margin">
                  <wp:posOffset>6805930</wp:posOffset>
                </wp:positionV>
                <wp:extent cx="1515110" cy="146050"/>
                <wp:wrapTopAndBottom/>
                <wp:docPr id="59" name="Shape 59"/>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wps:txbx>
                      <wps:bodyPr wrap="none" lIns="0" tIns="0" rIns="0" bIns="0">
                        <a:noAutoFit/>
                      </wps:bodyPr>
                    </wps:wsp>
                  </a:graphicData>
                </a:graphic>
              </wp:anchor>
            </w:drawing>
          </mc:Choice>
          <mc:Fallback>
            <w:pict>
              <v:shape id="_x0000_s1085" type="#_x0000_t202" style="position:absolute;margin-left:230.75pt;margin-top:535.89999999999998pt;width:119.3pt;height:11.5pt;z-index:-125829367;mso-wrap-distance-left:184.70000000000002pt;mso-wrap-distance-top:12.pt;mso-wrap-distance-right:193.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v:textbox>
                <w10:wrap type="topAndBottom" anchorx="page" anchory="margin"/>
              </v:shape>
            </w:pict>
          </mc:Fallback>
        </mc:AlternateContent>
      </w:r>
      <w:r>
        <mc:AlternateContent>
          <mc:Choice Requires="wps">
            <w:drawing>
              <wp:anchor distT="152400" distB="0" distL="5030470" distR="114935" simplePos="0" relativeHeight="125829388" behindDoc="0" locked="0" layoutInCell="1" allowOverlap="1">
                <wp:simplePos x="0" y="0"/>
                <wp:positionH relativeFrom="page">
                  <wp:posOffset>5615305</wp:posOffset>
                </wp:positionH>
                <wp:positionV relativeFrom="margin">
                  <wp:posOffset>6805930</wp:posOffset>
                </wp:positionV>
                <wp:extent cx="1170305" cy="149225"/>
                <wp:wrapTopAndBottom/>
                <wp:docPr id="61" name="Shape 6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087" type="#_x0000_t202" style="position:absolute;margin-left:442.15000000000003pt;margin-top:535.89999999999998pt;width:92.150000000000006pt;height:11.75pt;z-index:-125829365;mso-wrap-distance-left:396.10000000000002pt;mso-wrap-distance-top:12.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anchory="margin"/>
              </v:shape>
            </w:pict>
          </mc:Fallback>
        </mc:AlternateContent>
      </w:r>
      <w:bookmarkStart w:id="460" w:name="bookmark460"/>
      <w:bookmarkStart w:id="461" w:name="bookmark461"/>
      <w:bookmarkStart w:id="462" w:name="bookmark462"/>
      <w:bookmarkStart w:id="463" w:name="bookmark463"/>
      <w:r>
        <w:rPr>
          <w:rFonts w:ascii="Times New Roman" w:eastAsia="Times New Roman" w:hAnsi="Times New Roman" w:cs="Times New Roman"/>
          <w:b/>
          <w:bCs/>
          <w:color w:val="000000"/>
          <w:spacing w:val="0"/>
          <w:w w:val="100"/>
          <w:position w:val="0"/>
        </w:rPr>
        <w:t>2</w:t>
      </w:r>
      <w:bookmarkEnd w:id="462"/>
      <w:r>
        <w:rPr>
          <w:color w:val="000000"/>
          <w:spacing w:val="0"/>
          <w:w w:val="100"/>
          <w:position w:val="0"/>
        </w:rPr>
        <w:t>、母公司资产负债表</w:t>
      </w:r>
      <w:bookmarkEnd w:id="460"/>
      <w:bookmarkEnd w:id="461"/>
      <w:bookmarkEnd w:id="46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编制单位：江苏中南建设集团股份有限公司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608,431,331.87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880,125,338.59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4,550,000.00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32,046,831.89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27,616,001.89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25,464,384,708.15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10,499,733,772.88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26,113,662,871.91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12,120,025,113.36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9,416,696,674.38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7,401,078,070.13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5,785,256.37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5,094,008.90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23,385,798.00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63,256,750.59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17,979,559.26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4,531,888.25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3,371,495.30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9,513,656,367.59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7,427,868,583.59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35,627,319,239.50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19,547,893,696.95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90" behindDoc="0" locked="0" layoutInCell="1" allowOverlap="1">
                <wp:simplePos x="0" y="0"/>
                <wp:positionH relativeFrom="page">
                  <wp:posOffset>721995</wp:posOffset>
                </wp:positionH>
                <wp:positionV relativeFrom="margin">
                  <wp:posOffset>8592185</wp:posOffset>
                </wp:positionV>
                <wp:extent cx="1057910" cy="149225"/>
                <wp:wrapTopAndBottom/>
                <wp:docPr id="63" name="Shape 63"/>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089" type="#_x0000_t202" style="position:absolute;margin-left:56.850000000000001pt;margin-top:676.55000000000007pt;width:83.299999999999997pt;height:11.75pt;z-index:-125829363;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anchory="margin"/>
              </v:shape>
            </w:pict>
          </mc:Fallback>
        </mc:AlternateContent>
      </w:r>
      <w:r>
        <mc:AlternateContent>
          <mc:Choice Requires="wps">
            <w:drawing>
              <wp:anchor distT="152400" distB="3175" distL="2345690" distR="2454910" simplePos="0" relativeHeight="125829392" behindDoc="0" locked="0" layoutInCell="1" allowOverlap="1">
                <wp:simplePos x="0" y="0"/>
                <wp:positionH relativeFrom="page">
                  <wp:posOffset>2953385</wp:posOffset>
                </wp:positionH>
                <wp:positionV relativeFrom="margin">
                  <wp:posOffset>8592185</wp:posOffset>
                </wp:positionV>
                <wp:extent cx="1515110" cy="146050"/>
                <wp:wrapTopAndBottom/>
                <wp:docPr id="65" name="Shape 65"/>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wps:txbx>
                      <wps:bodyPr wrap="none" lIns="0" tIns="0" rIns="0" bIns="0">
                        <a:noAutoFit/>
                      </wps:bodyPr>
                    </wps:wsp>
                  </a:graphicData>
                </a:graphic>
              </wp:anchor>
            </w:drawing>
          </mc:Choice>
          <mc:Fallback>
            <w:pict>
              <v:shape id="_x0000_s1091" type="#_x0000_t202" style="position:absolute;margin-left:232.55000000000001pt;margin-top:676.55000000000007pt;width:119.3pt;height:11.5pt;z-index:-125829361;mso-wrap-distance-left:184.70000000000002pt;mso-wrap-distance-top:12.pt;mso-wrap-distance-right:193.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v:textbox>
                <w10:wrap type="topAndBottom" anchorx="page" anchory="margin"/>
              </v:shape>
            </w:pict>
          </mc:Fallback>
        </mc:AlternateContent>
      </w:r>
      <w:r>
        <mc:AlternateContent>
          <mc:Choice Requires="wps">
            <w:drawing>
              <wp:anchor distT="152400" distB="0" distL="5030470" distR="114935" simplePos="0" relativeHeight="125829394" behindDoc="0" locked="0" layoutInCell="1" allowOverlap="1">
                <wp:simplePos x="0" y="0"/>
                <wp:positionH relativeFrom="page">
                  <wp:posOffset>5638165</wp:posOffset>
                </wp:positionH>
                <wp:positionV relativeFrom="margin">
                  <wp:posOffset>8592185</wp:posOffset>
                </wp:positionV>
                <wp:extent cx="1170305" cy="149225"/>
                <wp:wrapTopAndBottom/>
                <wp:docPr id="67" name="Shape 6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093" type="#_x0000_t202" style="position:absolute;margin-left:443.94999999999999pt;margin-top:676.55000000000007pt;width:92.150000000000006pt;height:11.75pt;z-index:-125829359;mso-wrap-distance-left:396.10000000000002pt;mso-wrap-distance-top:12.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11,433,124.46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1,513,711.00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2,427,148.12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1,933,907.11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1,552,253.12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628,877.31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23,715,965,972.26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11,707,481,169.96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774,990,000.00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25,626,368,497.96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13,731,557,665.38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4,954,297,083.33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4,954,297,083.33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30,580,665,581.29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14,706,557,665.38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1,167,839,226.00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1,167,839,226.00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3,466,438,732.64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3,466,438,732.64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94,443,310.25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62,233,155.29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317,932,389.32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144,824,917.64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5,046,653,658.21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4,841,336,031.57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35,627,319,239.50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19,547,893,696.95</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b/>
          <w:bCs/>
          <w:color w:val="000000"/>
          <w:spacing w:val="0"/>
          <w:w w:val="100"/>
          <w:position w:val="0"/>
        </w:rPr>
        <w:t>3</w:t>
      </w:r>
      <w:bookmarkEnd w:id="466"/>
      <w:r>
        <w:rPr>
          <w:color w:val="000000"/>
          <w:spacing w:val="0"/>
          <w:w w:val="100"/>
          <w:position w:val="0"/>
        </w:rPr>
        <w:t>、合并利润表</w:t>
      </w:r>
      <w:bookmarkEnd w:id="464"/>
      <w:bookmarkEnd w:id="465"/>
      <w:bookmarkEnd w:id="46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编制单位：江苏中南建设集团股份有限公司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18,326,408,442.63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13,034,564,226.07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18,326,408,442.63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13,034,564,226.07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16,236,189,500.58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11,455,552,345.99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12,934,350,881.47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8,788,911,803.56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1,157,721,464.33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742,017,802.19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432,955,003.95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334,741,797.71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1,149,481,595.63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946,889,030.76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425,110,435.59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496,979,421.97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136,570,119.61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146,012,489.80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加：公允价值变动收益（损失以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508,706.63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63,240.99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J"</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9,202,967.75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545,155.84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4%'</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4—'</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2,099,930,616.43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1,579,620,276.91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69,277,723.61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34,983,849.07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36,388,577.65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16,659,707.43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633,251.92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118,838.22</w:t>
            </w: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gridSpan w:val="3"/>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失</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4—''</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2,132,819,762.39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1,597,944,418.55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716,932,023.24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526,064,572.29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4</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1,415,887,739.15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1,071,879,846.26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1,209,382,865.66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1,032,157,935.59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206,504,873.49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39,721,910.67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-34,652.96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1,415,865,986.41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1,071,845,193.30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1,209,361,112.92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1,032,123,282.63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206,504,873.49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39,721,910.67</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699135</wp:posOffset>
                </wp:positionH>
                <wp:positionV relativeFrom="margin">
                  <wp:posOffset>4367530</wp:posOffset>
                </wp:positionV>
                <wp:extent cx="1057910" cy="149225"/>
                <wp:wrapTopAndBottom/>
                <wp:docPr id="69" name="Shape 69"/>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095" type="#_x0000_t202" style="position:absolute;margin-left:55.050000000000004pt;margin-top:343.90000000000003pt;width:83.299999999999997pt;height:11.75pt;z-index:-125829357;mso-wrap-distance-left:9.pt;mso-wrap-distance-top:12.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anchory="margin"/>
              </v:shape>
            </w:pict>
          </mc:Fallback>
        </mc:AlternateContent>
      </w:r>
      <w:r>
        <mc:AlternateContent>
          <mc:Choice Requires="wps">
            <w:drawing>
              <wp:anchor distT="152400" distB="3175" distL="2345690" distR="2454910" simplePos="0" relativeHeight="125829398" behindDoc="0" locked="0" layoutInCell="1" allowOverlap="1">
                <wp:simplePos x="0" y="0"/>
                <wp:positionH relativeFrom="page">
                  <wp:posOffset>2930525</wp:posOffset>
                </wp:positionH>
                <wp:positionV relativeFrom="margin">
                  <wp:posOffset>4367530</wp:posOffset>
                </wp:positionV>
                <wp:extent cx="1515110" cy="146050"/>
                <wp:wrapTopAndBottom/>
                <wp:docPr id="71" name="Shape 71"/>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wps:txbx>
                      <wps:bodyPr wrap="none" lIns="0" tIns="0" rIns="0" bIns="0">
                        <a:noAutoFit/>
                      </wps:bodyPr>
                    </wps:wsp>
                  </a:graphicData>
                </a:graphic>
              </wp:anchor>
            </w:drawing>
          </mc:Choice>
          <mc:Fallback>
            <w:pict>
              <v:shape id="_x0000_s1097" type="#_x0000_t202" style="position:absolute;margin-left:230.75pt;margin-top:343.90000000000003pt;width:119.3pt;height:11.5pt;z-index:-125829355;mso-wrap-distance-left:184.70000000000002pt;mso-wrap-distance-top:12.pt;mso-wrap-distance-right:193.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v:textbox>
                <w10:wrap type="topAndBottom" anchorx="page" anchory="margin"/>
              </v:shape>
            </w:pict>
          </mc:Fallback>
        </mc:AlternateContent>
      </w:r>
      <w:r>
        <mc:AlternateContent>
          <mc:Choice Requires="wps">
            <w:drawing>
              <wp:anchor distT="152400" distB="0" distL="5030470" distR="114935" simplePos="0" relativeHeight="125829400" behindDoc="0" locked="0" layoutInCell="1" allowOverlap="1">
                <wp:simplePos x="0" y="0"/>
                <wp:positionH relativeFrom="page">
                  <wp:posOffset>5615305</wp:posOffset>
                </wp:positionH>
                <wp:positionV relativeFrom="margin">
                  <wp:posOffset>4367530</wp:posOffset>
                </wp:positionV>
                <wp:extent cx="1170305" cy="149225"/>
                <wp:wrapTopAndBottom/>
                <wp:docPr id="73" name="Shape 7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099" type="#_x0000_t202" style="position:absolute;margin-left:442.15000000000003pt;margin-top:343.90000000000003pt;width:92.150000000000006pt;height:11.75pt;z-index:-125829353;mso-wrap-distance-left:396.10000000000002pt;mso-wrap-distance-top:12.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anchory="margin"/>
              </v:shape>
            </w:pict>
          </mc:Fallback>
        </mc:AlternateContent>
      </w:r>
      <w:bookmarkStart w:id="468" w:name="bookmark468"/>
      <w:bookmarkStart w:id="469" w:name="bookmark469"/>
      <w:bookmarkStart w:id="470" w:name="bookmark470"/>
      <w:bookmarkStart w:id="471" w:name="bookmark471"/>
      <w:r>
        <w:rPr>
          <w:rFonts w:ascii="Times New Roman" w:eastAsia="Times New Roman" w:hAnsi="Times New Roman" w:cs="Times New Roman"/>
          <w:b/>
          <w:bCs/>
          <w:color w:val="000000"/>
          <w:spacing w:val="0"/>
          <w:w w:val="100"/>
          <w:position w:val="0"/>
        </w:rPr>
        <w:t>4</w:t>
      </w:r>
      <w:bookmarkEnd w:id="470"/>
      <w:r>
        <w:rPr>
          <w:color w:val="000000"/>
          <w:spacing w:val="0"/>
          <w:w w:val="100"/>
          <w:position w:val="0"/>
        </w:rPr>
        <w:t>、母公司利润表</w:t>
      </w:r>
      <w:bookmarkEnd w:id="468"/>
      <w:bookmarkEnd w:id="469"/>
      <w:bookmarkEnd w:id="47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编制单位：江苏中南建设集团股份有限公司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201,705,614.45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167,099,572.87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79,947,222.56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144,951,933.48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13,131,943.96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4,322,523.44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加：公允价值变动收益（损失以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4-5</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607,833,946.72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708,011,953.46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-18,382.05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11,953.46</w:t>
            </w: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313,049,165.75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391,637,923.67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8,156,763.78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134,078.10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264,772.84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4—''</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320,941,156.69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391,772,001.77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-1,160,392.95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-3,371,495.30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4</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322,101,549.64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395,143,497.07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322,101,549.64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395,143,497.07</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3500" simplePos="0" relativeHeight="125829402" behindDoc="0" locked="0" layoutInCell="1" allowOverlap="1">
                <wp:simplePos x="0" y="0"/>
                <wp:positionH relativeFrom="page">
                  <wp:posOffset>699135</wp:posOffset>
                </wp:positionH>
                <wp:positionV relativeFrom="margin">
                  <wp:posOffset>3715385</wp:posOffset>
                </wp:positionV>
                <wp:extent cx="1057910" cy="149225"/>
                <wp:wrapTopAndBottom/>
                <wp:docPr id="75" name="Shape 75"/>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101" type="#_x0000_t202" style="position:absolute;margin-left:55.050000000000004pt;margin-top:292.55000000000001pt;width:83.299999999999997pt;height:11.75pt;z-index:-125829351;mso-wrap-distance-left:9.pt;mso-wrap-distance-top:11.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anchory="margin"/>
              </v:shape>
            </w:pict>
          </mc:Fallback>
        </mc:AlternateContent>
      </w:r>
      <w:r>
        <mc:AlternateContent>
          <mc:Choice Requires="wps">
            <w:drawing>
              <wp:anchor distT="139700" distB="3175" distL="2345690" distR="2454910" simplePos="0" relativeHeight="125829404" behindDoc="0" locked="0" layoutInCell="1" allowOverlap="1">
                <wp:simplePos x="0" y="0"/>
                <wp:positionH relativeFrom="page">
                  <wp:posOffset>2930525</wp:posOffset>
                </wp:positionH>
                <wp:positionV relativeFrom="margin">
                  <wp:posOffset>3715385</wp:posOffset>
                </wp:positionV>
                <wp:extent cx="1515110" cy="146050"/>
                <wp:wrapTopAndBottom/>
                <wp:docPr id="77" name="Shape 77"/>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wps:txbx>
                      <wps:bodyPr wrap="none" lIns="0" tIns="0" rIns="0" bIns="0">
                        <a:noAutoFit/>
                      </wps:bodyPr>
                    </wps:wsp>
                  </a:graphicData>
                </a:graphic>
              </wp:anchor>
            </w:drawing>
          </mc:Choice>
          <mc:Fallback>
            <w:pict>
              <v:shape id="_x0000_s1103" type="#_x0000_t202" style="position:absolute;margin-left:230.75pt;margin-top:292.55000000000001pt;width:119.3pt;height:11.5pt;z-index:-125829349;mso-wrap-distance-left:184.70000000000002pt;mso-wrap-distance-top:11.pt;mso-wrap-distance-right:193.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v:textbox>
                <w10:wrap type="topAndBottom" anchorx="page" anchory="margin"/>
              </v:shape>
            </w:pict>
          </mc:Fallback>
        </mc:AlternateContent>
      </w:r>
      <w:r>
        <mc:AlternateContent>
          <mc:Choice Requires="wps">
            <w:drawing>
              <wp:anchor distT="139700" distB="0" distL="5030470" distR="114935" simplePos="0" relativeHeight="125829406" behindDoc="0" locked="0" layoutInCell="1" allowOverlap="1">
                <wp:simplePos x="0" y="0"/>
                <wp:positionH relativeFrom="page">
                  <wp:posOffset>5615305</wp:posOffset>
                </wp:positionH>
                <wp:positionV relativeFrom="margin">
                  <wp:posOffset>3715385</wp:posOffset>
                </wp:positionV>
                <wp:extent cx="1170305" cy="149225"/>
                <wp:wrapTopAndBottom/>
                <wp:docPr id="79" name="Shape 7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105" type="#_x0000_t202" style="position:absolute;margin-left:442.15000000000003pt;margin-top:292.55000000000001pt;width:92.150000000000006pt;height:11.75pt;z-index:-125829347;mso-wrap-distance-left:396.10000000000002pt;mso-wrap-distance-top:11.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anchory="margin"/>
              </v:shape>
            </w:pict>
          </mc:Fallback>
        </mc:AlternateContent>
      </w:r>
      <w:bookmarkStart w:id="472" w:name="bookmark472"/>
      <w:bookmarkStart w:id="473" w:name="bookmark473"/>
      <w:bookmarkStart w:id="474" w:name="bookmark474"/>
      <w:bookmarkStart w:id="475" w:name="bookmark475"/>
      <w:r>
        <w:rPr>
          <w:rFonts w:ascii="Times New Roman" w:eastAsia="Times New Roman" w:hAnsi="Times New Roman" w:cs="Times New Roman"/>
          <w:b/>
          <w:bCs/>
          <w:color w:val="000000"/>
          <w:spacing w:val="0"/>
          <w:w w:val="100"/>
          <w:position w:val="0"/>
        </w:rPr>
        <w:t>5</w:t>
      </w:r>
      <w:bookmarkEnd w:id="474"/>
      <w:r>
        <w:rPr>
          <w:color w:val="000000"/>
          <w:spacing w:val="0"/>
          <w:w w:val="100"/>
          <w:position w:val="0"/>
        </w:rPr>
        <w:t>、合并现金流量表</w:t>
      </w:r>
      <w:bookmarkEnd w:id="472"/>
      <w:bookmarkEnd w:id="473"/>
      <w:bookmarkEnd w:id="475"/>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编制单位：江苏中南建设集团股份有限公司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17,740,780,177.12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14,360,807,547.75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29,093,582.90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3,342,829.59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2,182,684,911.91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2,438,149,591.61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19,952,558,671.93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16,802,299,968.95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18,276,246,827.15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11,903,182,565.80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2,347,843,516.98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1,730,847,274.71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1,864,922,225.04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1,470,701,086.57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1,642,716,090.39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1,975,388,159.24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24,131,728,659.56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17,080,119,086.32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-4,179,169,987.63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-277,819,117.37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16,994,000.00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8,694,088.91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1,139,058.10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141,492.86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846,218.00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314,688.54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9,150,270.31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18,979,276.10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346,077,214.19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87,787,235.35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794,337,789.91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1,750,000.00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1,140,415,004.10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89,537,235.35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-1,131,264,733.79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-70,557,959.25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622,487,249.00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230,090,000.00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622,487,249.00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230,090,000.00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18,914,418,000.00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11,654,950,000.00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431,413,018.35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19,968,318,267.35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11,885,040,000.00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10,984,818,000.00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7,740,460,000.00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1,868,198,553.09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1,266,443,518.80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1,679,885.70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1,540,845.39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717,139,336.16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1,152,187,622.23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13,570,155,889.25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10,159,091,141.03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6,398,162,378.10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1,725,948,858.97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80,223.54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1,087,726,174.46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1,377,652,005.89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3,623,823,623.14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2,246,171,617.25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4,711,549,797.60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3,623,823,623.14</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3500" simplePos="0" relativeHeight="125829408" behindDoc="0" locked="0" layoutInCell="1" allowOverlap="1">
                <wp:simplePos x="0" y="0"/>
                <wp:positionH relativeFrom="page">
                  <wp:posOffset>699135</wp:posOffset>
                </wp:positionH>
                <wp:positionV relativeFrom="margin">
                  <wp:posOffset>4846320</wp:posOffset>
                </wp:positionV>
                <wp:extent cx="1057910" cy="149225"/>
                <wp:wrapTopAndBottom/>
                <wp:docPr id="81" name="Shape 81"/>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107" type="#_x0000_t202" style="position:absolute;margin-left:55.050000000000004pt;margin-top:381.60000000000002pt;width:83.299999999999997pt;height:11.75pt;z-index:-125829345;mso-wrap-distance-left:9.pt;mso-wrap-distance-top:11.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anchory="margin"/>
              </v:shape>
            </w:pict>
          </mc:Fallback>
        </mc:AlternateContent>
      </w:r>
      <w:r>
        <mc:AlternateContent>
          <mc:Choice Requires="wps">
            <w:drawing>
              <wp:anchor distT="139700" distB="3175" distL="2345690" distR="2454910" simplePos="0" relativeHeight="125829410" behindDoc="0" locked="0" layoutInCell="1" allowOverlap="1">
                <wp:simplePos x="0" y="0"/>
                <wp:positionH relativeFrom="page">
                  <wp:posOffset>2930525</wp:posOffset>
                </wp:positionH>
                <wp:positionV relativeFrom="margin">
                  <wp:posOffset>4846320</wp:posOffset>
                </wp:positionV>
                <wp:extent cx="1515110" cy="146050"/>
                <wp:wrapTopAndBottom/>
                <wp:docPr id="83" name="Shape 83"/>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wps:txbx>
                      <wps:bodyPr wrap="none" lIns="0" tIns="0" rIns="0" bIns="0">
                        <a:noAutoFit/>
                      </wps:bodyPr>
                    </wps:wsp>
                  </a:graphicData>
                </a:graphic>
              </wp:anchor>
            </w:drawing>
          </mc:Choice>
          <mc:Fallback>
            <w:pict>
              <v:shape id="_x0000_s1109" type="#_x0000_t202" style="position:absolute;margin-left:230.75pt;margin-top:381.60000000000002pt;width:119.3pt;height:11.5pt;z-index:-125829343;mso-wrap-distance-left:184.70000000000002pt;mso-wrap-distance-top:11.pt;mso-wrap-distance-right:193.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v:textbox>
                <w10:wrap type="topAndBottom" anchorx="page" anchory="margin"/>
              </v:shape>
            </w:pict>
          </mc:Fallback>
        </mc:AlternateContent>
      </w:r>
      <w:r>
        <mc:AlternateContent>
          <mc:Choice Requires="wps">
            <w:drawing>
              <wp:anchor distT="139700" distB="0" distL="5030470" distR="114935" simplePos="0" relativeHeight="125829412" behindDoc="0" locked="0" layoutInCell="1" allowOverlap="1">
                <wp:simplePos x="0" y="0"/>
                <wp:positionH relativeFrom="page">
                  <wp:posOffset>5615305</wp:posOffset>
                </wp:positionH>
                <wp:positionV relativeFrom="margin">
                  <wp:posOffset>4846320</wp:posOffset>
                </wp:positionV>
                <wp:extent cx="1170305" cy="149225"/>
                <wp:wrapTopAndBottom/>
                <wp:docPr id="85" name="Shape 8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111" type="#_x0000_t202" style="position:absolute;margin-left:442.15000000000003pt;margin-top:381.60000000000002pt;width:92.150000000000006pt;height:11.75pt;z-index:-125829341;mso-wrap-distance-left:396.10000000000002pt;mso-wrap-distance-top:11.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anchory="margin"/>
              </v:shape>
            </w:pict>
          </mc:Fallback>
        </mc:AlternateContent>
      </w:r>
      <w:bookmarkStart w:id="476" w:name="bookmark476"/>
      <w:bookmarkStart w:id="477" w:name="bookmark477"/>
      <w:bookmarkStart w:id="478" w:name="bookmark478"/>
      <w:bookmarkStart w:id="479" w:name="bookmark479"/>
      <w:r>
        <w:rPr>
          <w:rFonts w:ascii="Times New Roman" w:eastAsia="Times New Roman" w:hAnsi="Times New Roman" w:cs="Times New Roman"/>
          <w:b/>
          <w:bCs/>
          <w:color w:val="000000"/>
          <w:spacing w:val="0"/>
          <w:w w:val="100"/>
          <w:position w:val="0"/>
        </w:rPr>
        <w:t>6</w:t>
      </w:r>
      <w:bookmarkEnd w:id="478"/>
      <w:r>
        <w:rPr>
          <w:color w:val="000000"/>
          <w:spacing w:val="0"/>
          <w:w w:val="100"/>
          <w:position w:val="0"/>
        </w:rPr>
        <w:t>、母公司现金流量表</w:t>
      </w:r>
      <w:bookmarkEnd w:id="476"/>
      <w:bookmarkEnd w:id="477"/>
      <w:bookmarkEnd w:id="47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编制单位：江苏中南建设集团股份有限公司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47,180,259,638.12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25,874,729,717.57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47,180,259,638.12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25,874,729,717.57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11,497,946.09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26,867,508.99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106,651,352.75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73,938,600.79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7,092,863.27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2,801,497.89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47,948,286,056.49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25,667,393,882.63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48,073,528,218.60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25,771,001,490.30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-893,268,580.48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103,728,227.27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7,852,328.77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7,920,328.77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58,900,310.50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6,449,974.39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1,611,000,000.00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725,500,000.00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794,337,789.91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2,464,238,100.41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731,949,974.39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-2,456,317,771.64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-715,349,974.39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5,600,000,000.00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2,325,000,000.00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5,600,000,000.00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2,325,000,000.00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1,950,010,000.00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870,000,000.00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529,820,105.26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204,176,032.05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102,316,994.18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51,740,380.99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2,582,147,099.44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1,125,916,413.04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3,017,852,900.56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1,199,083,586.96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-331,733,451.56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587,461,839.84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836,542,510.86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249,080,671.02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504,809,059.30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836,542,510.86</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414" behindDoc="0" locked="0" layoutInCell="1" allowOverlap="1">
                <wp:simplePos x="0" y="0"/>
                <wp:positionH relativeFrom="page">
                  <wp:posOffset>694690</wp:posOffset>
                </wp:positionH>
                <wp:positionV relativeFrom="paragraph">
                  <wp:posOffset>0</wp:posOffset>
                </wp:positionV>
                <wp:extent cx="1057910" cy="149225"/>
                <wp:wrapTopAndBottom/>
                <wp:docPr id="87" name="Shape 87"/>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113" type="#_x0000_t202" style="position:absolute;margin-left:54.700000000000003pt;margin-top:0;width:83.299999999999997pt;height:11.75pt;z-index:-125829339;mso-wrap-distance-left:0;mso-wrap-distance-right:0;mso-wrap-distance-bottom:1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v:shape>
            </w:pict>
          </mc:Fallback>
        </mc:AlternateContent>
      </w:r>
      <w:r>
        <mc:AlternateContent>
          <mc:Choice Requires="wps">
            <w:drawing>
              <wp:anchor distT="0" distB="155575" distL="0" distR="0" simplePos="0" relativeHeight="125829416" behindDoc="0" locked="0" layoutInCell="1" allowOverlap="1">
                <wp:simplePos x="0" y="0"/>
                <wp:positionH relativeFrom="page">
                  <wp:posOffset>2926080</wp:posOffset>
                </wp:positionH>
                <wp:positionV relativeFrom="paragraph">
                  <wp:posOffset>0</wp:posOffset>
                </wp:positionV>
                <wp:extent cx="1511935" cy="146050"/>
                <wp:wrapTopAndBottom/>
                <wp:docPr id="89" name="Shape 8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wps:txbx>
                      <wps:bodyPr wrap="none" lIns="0" tIns="0" rIns="0" bIns="0">
                        <a:noAutoFit/>
                      </wps:bodyPr>
                    </wps:wsp>
                  </a:graphicData>
                </a:graphic>
              </wp:anchor>
            </w:drawing>
          </mc:Choice>
          <mc:Fallback>
            <w:pict>
              <v:shape id="_x0000_s1115" type="#_x0000_t202" style="position:absolute;margin-left:230.40000000000001pt;margin-top:0;width:119.05pt;height:11.5pt;z-index:-125829337;mso-wrap-distance-left:0;mso-wrap-distance-right:0;mso-wrap-distance-bottom:12.2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v:textbox>
                <w10:wrap type="topAndBottom" anchorx="page"/>
              </v:shape>
            </w:pict>
          </mc:Fallback>
        </mc:AlternateContent>
      </w:r>
      <w:r>
        <mc:AlternateContent>
          <mc:Choice Requires="wps">
            <w:drawing>
              <wp:anchor distT="0" distB="152400" distL="0" distR="0" simplePos="0" relativeHeight="125829418" behindDoc="0" locked="0" layoutInCell="1" allowOverlap="1">
                <wp:simplePos x="0" y="0"/>
                <wp:positionH relativeFrom="page">
                  <wp:posOffset>5608320</wp:posOffset>
                </wp:positionH>
                <wp:positionV relativeFrom="paragraph">
                  <wp:posOffset>0</wp:posOffset>
                </wp:positionV>
                <wp:extent cx="1173480" cy="149225"/>
                <wp:wrapTopAndBottom/>
                <wp:docPr id="91" name="Shape 9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117" type="#_x0000_t202" style="position:absolute;margin-left:441.60000000000002pt;margin-top:0;width:92.400000000000006pt;height:11.75pt;z-index:-125829335;mso-wrap-distance-left:0;mso-wrap-distance-right:0;mso-wrap-distance-bottom:12.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v:shape>
            </w:pict>
          </mc:Fallback>
        </mc:AlternateContent>
      </w:r>
    </w:p>
    <w:p>
      <w:pPr>
        <w:pStyle w:val="Style38"/>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b/>
          <w:bCs/>
          <w:color w:val="000000"/>
          <w:spacing w:val="0"/>
          <w:w w:val="100"/>
          <w:position w:val="0"/>
        </w:rPr>
        <w:t>7</w:t>
      </w:r>
      <w:bookmarkEnd w:id="482"/>
      <w:r>
        <w:rPr>
          <w:color w:val="000000"/>
          <w:spacing w:val="0"/>
          <w:w w:val="100"/>
          <w:position w:val="0"/>
        </w:rPr>
        <w:t>、合并所有者权益变动表</w:t>
      </w:r>
      <w:bookmarkEnd w:id="480"/>
      <w:bookmarkEnd w:id="481"/>
      <w:bookmarkEnd w:id="48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编制单位：江苏中南建设集团股份有限公司 </w:t>
      </w: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39,226.</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627,066,</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212,886</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4,465,79</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1,724,775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8,198,329,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39,226.</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627,066,</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212,886</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4,465,79</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1,724,775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8,198,329,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 xml:space="preserve">J </w:t>
            </w:r>
            <w:r>
              <w:rPr>
                <w:rFonts w:ascii="Times New Roman" w:eastAsia="Times New Roman" w:hAnsi="Times New Roman" w:cs="Times New Roman"/>
                <w:color w:val="000000"/>
                <w:spacing w:val="0"/>
                <w:w w:val="100"/>
                <w:position w:val="0"/>
              </w:rPr>
              <w:t>5</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170,406,</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1,060,38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8,787.70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379,395,0</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1,642,378,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1,209,38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206,504,8</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1,415,887,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-21,752.74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1,209,38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206,504,8</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1,415,865,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986.41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170,406,</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174,570,0</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344,976,50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263,887,</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765,581,7</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1,029,469,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-93,480,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-591,011,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-684,492,5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-148,99</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4,077.96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-1,679,88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-118,463,8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08.70</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32,210,1</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-116,78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-1,679,88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-118,463,8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1,167,8</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39,226.</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797,473,</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245,096</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5,526,18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5,160.86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-56,405.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2,104,170</w:t>
            </w:r>
          </w:p>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,263.01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9,840,708,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1,167,8</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39,226.</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618,576,</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196,795</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3,450,42</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1,457,559</w:t>
            </w:r>
          </w:p>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6,891,195,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618,576,</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196,795</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3,450,42</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1,457,559</w:t>
            </w:r>
          </w:p>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,006.74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6,891,195,</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084.71</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 xml:space="preserve">J </w:t>
            </w:r>
            <w:r>
              <w:rPr>
                <w:rFonts w:ascii="Times New Roman" w:eastAsia="Times New Roman" w:hAnsi="Times New Roman" w:cs="Times New Roman"/>
                <w:color w:val="000000"/>
                <w:spacing w:val="0"/>
                <w:w w:val="100"/>
                <w:position w:val="0"/>
              </w:rPr>
              <w:t>5</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8,490,37</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16,091,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1,015,37</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267,216,2</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1,307,134,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1,032,15</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39,721,91</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1,071,879,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-34,652.96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1,032,15</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-34,652.</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39,721,91</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1,071,845,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8,490,37</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-695,18</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229,035,1</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236,830,37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229,102,6</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229,102,68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8,490,37</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8,490,372.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-695,18</w:t>
            </w:r>
          </w:p>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-67,497.1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-762,680.1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16,091,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-16,091,</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-1,540,84</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-1,540,845.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16,091,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-16,091,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-1,540,84</w:t>
            </w:r>
          </w:p>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-1,540,845.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4,465,79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1,724,775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8,198,329,</w:t>
            </w:r>
          </w:p>
        </w:tc>
      </w:tr>
    </w:tbl>
    <w:p>
      <w:pPr>
        <w:sectPr>
          <w:footnotePr>
            <w:pos w:val="pageBottom"/>
            <w:numFmt w:val="decimal"/>
            <w:numRestart w:val="continuous"/>
          </w:footnotePr>
          <w:type w:val="continuous"/>
          <w:pgSz w:w="11900" w:h="16840"/>
          <w:pgMar w:top="1436" w:right="1117" w:bottom="1450" w:left="1097" w:header="0" w:footer="3" w:gutter="0"/>
          <w:cols w:space="720"/>
          <w:noEndnote/>
          <w:rtlGutter w:val="0"/>
          <w:docGrid w:linePitch="360"/>
        </w:sectPr>
      </w:pPr>
    </w:p>
    <w:p>
      <w:pPr>
        <w:widowControl w:val="0"/>
        <w:spacing w:line="1" w:lineRule="exact"/>
      </w:pPr>
      <w:r>
        <mc:AlternateContent>
          <mc:Choice Requires="wps">
            <w:drawing>
              <wp:anchor distT="139700" distB="0" distL="114300" distR="5143500" simplePos="0" relativeHeight="125829420" behindDoc="0" locked="0" layoutInCell="1" allowOverlap="1">
                <wp:simplePos x="0" y="0"/>
                <wp:positionH relativeFrom="page">
                  <wp:posOffset>707390</wp:posOffset>
                </wp:positionH>
                <wp:positionV relativeFrom="margin">
                  <wp:posOffset>454025</wp:posOffset>
                </wp:positionV>
                <wp:extent cx="1057910" cy="149225"/>
                <wp:wrapTopAndBottom/>
                <wp:docPr id="93" name="Shape 93"/>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wps:txbx>
                      <wps:bodyPr wrap="none" lIns="0" tIns="0" rIns="0" bIns="0">
                        <a:noAutoFit/>
                      </wps:bodyPr>
                    </wps:wsp>
                  </a:graphicData>
                </a:graphic>
              </wp:anchor>
            </w:drawing>
          </mc:Choice>
          <mc:Fallback>
            <w:pict>
              <v:shape id="_x0000_s1119" type="#_x0000_t202" style="position:absolute;margin-left:55.700000000000003pt;margin-top:35.75pt;width:83.299999999999997pt;height:11.75pt;z-index:-125829333;mso-wrap-distance-left:9.pt;mso-wrap-distance-top:11.pt;mso-wrap-distance-right:40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法定代表人：陈锦石</w:t>
                      </w:r>
                    </w:p>
                  </w:txbxContent>
                </v:textbox>
                <w10:wrap type="topAndBottom" anchorx="page" anchory="margin"/>
              </v:shape>
            </w:pict>
          </mc:Fallback>
        </mc:AlternateContent>
      </w:r>
      <w:r>
        <mc:AlternateContent>
          <mc:Choice Requires="wps">
            <w:drawing>
              <wp:anchor distT="139700" distB="3175" distL="2345690" distR="2454910" simplePos="0" relativeHeight="125829422" behindDoc="0" locked="0" layoutInCell="1" allowOverlap="1">
                <wp:simplePos x="0" y="0"/>
                <wp:positionH relativeFrom="page">
                  <wp:posOffset>2938780</wp:posOffset>
                </wp:positionH>
                <wp:positionV relativeFrom="margin">
                  <wp:posOffset>454025</wp:posOffset>
                </wp:positionV>
                <wp:extent cx="1515110" cy="146050"/>
                <wp:wrapTopAndBottom/>
                <wp:docPr id="95" name="Shape 95"/>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wps:txbx>
                      <wps:bodyPr wrap="none" lIns="0" tIns="0" rIns="0" bIns="0">
                        <a:noAutoFit/>
                      </wps:bodyPr>
                    </wps:wsp>
                  </a:graphicData>
                </a:graphic>
              </wp:anchor>
            </w:drawing>
          </mc:Choice>
          <mc:Fallback>
            <w:pict>
              <v:shape id="_x0000_s1121" type="#_x0000_t202" style="position:absolute;margin-left:231.40000000000001pt;margin-top:35.75pt;width:119.3pt;height:11.5pt;z-index:-125829331;mso-wrap-distance-left:184.70000000000002pt;mso-wrap-distance-top:11.pt;mso-wrap-distance-right:193.30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主管会计工作负责人：茅振华</w:t>
                      </w:r>
                    </w:p>
                  </w:txbxContent>
                </v:textbox>
                <w10:wrap type="topAndBottom" anchorx="page" anchory="margin"/>
              </v:shape>
            </w:pict>
          </mc:Fallback>
        </mc:AlternateContent>
      </w:r>
      <w:r>
        <mc:AlternateContent>
          <mc:Choice Requires="wps">
            <w:drawing>
              <wp:anchor distT="139700" distB="0" distL="5030470" distR="114935" simplePos="0" relativeHeight="125829424" behindDoc="0" locked="0" layoutInCell="1" allowOverlap="1">
                <wp:simplePos x="0" y="0"/>
                <wp:positionH relativeFrom="page">
                  <wp:posOffset>5623560</wp:posOffset>
                </wp:positionH>
                <wp:positionV relativeFrom="margin">
                  <wp:posOffset>454025</wp:posOffset>
                </wp:positionV>
                <wp:extent cx="1170305" cy="149225"/>
                <wp:wrapTopAndBottom/>
                <wp:docPr id="97" name="Shape 9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wps:txbx>
                      <wps:bodyPr wrap="none" lIns="0" tIns="0" rIns="0" bIns="0">
                        <a:noAutoFit/>
                      </wps:bodyPr>
                    </wps:wsp>
                  </a:graphicData>
                </a:graphic>
              </wp:anchor>
            </w:drawing>
          </mc:Choice>
          <mc:Fallback>
            <w:pict>
              <v:shape id="_x0000_s1123" type="#_x0000_t202" style="position:absolute;margin-left:442.80000000000001pt;margin-top:35.75pt;width:92.150000000000006pt;height:11.75pt;z-index:-125829329;mso-wrap-distance-left:396.10000000000002pt;mso-wrap-distance-top:11.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会计机构负责人：钱军</w:t>
                      </w:r>
                    </w:p>
                  </w:txbxContent>
                </v:textbox>
                <w10:wrap type="topAndBottom" anchorx="page" anchory="margin"/>
              </v:shape>
            </w:pict>
          </mc:Fallback>
        </mc:AlternateConten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780.69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,254.96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804.77</w:t>
            </w:r>
          </w:p>
        </w:tc>
      </w:tr>
    </w:tbl>
    <w:p>
      <w:pPr>
        <w:sectPr>
          <w:footnotePr>
            <w:pos w:val="pageBottom"/>
            <w:numFmt w:val="decimal"/>
            <w:numRestart w:val="continuous"/>
          </w:footnotePr>
          <w:pgSz w:w="11900" w:h="16840"/>
          <w:pgMar w:top="1436" w:right="1104" w:bottom="1676" w:left="1109" w:header="0" w:footer="3" w:gutter="0"/>
          <w:cols w:space="720"/>
          <w:noEndnote/>
          <w:rtlGutter w:val="0"/>
          <w:docGrid w:linePitch="360"/>
        </w:sect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54" w:right="0" w:bottom="1460" w:left="0" w:header="0" w:footer="3" w:gutter="0"/>
          <w:cols w:space="720"/>
          <w:noEndnote/>
          <w:rtlGutter w:val="0"/>
          <w:docGrid w:linePitch="360"/>
        </w:sectPr>
      </w:pPr>
    </w:p>
    <w:p>
      <w:pPr>
        <w:pStyle w:val="Style38"/>
        <w:keepNext/>
        <w:keepLines/>
        <w:widowControl w:val="0"/>
        <w:shd w:val="clear" w:color="auto" w:fill="auto"/>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b/>
          <w:bCs/>
          <w:color w:val="000000"/>
          <w:spacing w:val="0"/>
          <w:w w:val="100"/>
          <w:position w:val="0"/>
        </w:rPr>
        <w:t>8</w:t>
      </w:r>
      <w:bookmarkEnd w:id="486"/>
      <w:r>
        <w:rPr>
          <w:color w:val="000000"/>
          <w:spacing w:val="0"/>
          <w:w w:val="100"/>
          <w:position w:val="0"/>
        </w:rPr>
        <w:t>、母公司所有者权益变动表</w:t>
      </w:r>
      <w:bookmarkEnd w:id="484"/>
      <w:bookmarkEnd w:id="485"/>
      <w:bookmarkEnd w:id="48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编制单位：江苏中南建设集团股份有限公司</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2"/>
        <w:gridCol w:w="893"/>
        <w:gridCol w:w="888"/>
        <w:gridCol w:w="883"/>
        <w:gridCol w:w="888"/>
        <w:gridCol w:w="883"/>
        <w:gridCol w:w="888"/>
        <w:gridCol w:w="888"/>
        <w:gridCol w:w="89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一般风险</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3,466,438,</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62,233,155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144,824,91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4,841,336,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3,466,438,</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62,233,155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144,824,91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4,841,336,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 xml:space="preserve">J </w:t>
            </w:r>
            <w:r>
              <w:rPr>
                <w:rFonts w:ascii="Times New Roman" w:eastAsia="Times New Roman" w:hAnsi="Times New Roman" w:cs="Times New Roman"/>
                <w:color w:val="000000"/>
                <w:spacing w:val="0"/>
                <w:w w:val="100"/>
                <w:position w:val="0"/>
              </w:rPr>
              <w:t>5</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32,210,154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173,107,47</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205,317,62</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322,101,54</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322,101,54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322,101,54</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322,101,54</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32,210,154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-148,994,0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32,210,154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-32,210,15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r>
    </w:tbl>
    <w:p>
      <w:pPr>
        <w:spacing w:lineRule="exact" w:line="1"/>
        <w:rPr>
          <w:sz w:val="2"/>
          <w:szCs w:val="2"/>
        </w:rPr>
      </w:pPr>
      <w:r>
        <w:br w:type="page"/>
      </w:r>
    </w:p>
    <w:tbl>
      <w:tblPr>
        <w:tblOverlap w:val="never"/>
        <w:jc w:val="center"/>
        <w:tblLayout w:type="fixed"/>
      </w:tblPr>
      <w:tblGrid>
        <w:gridCol w:w="2472"/>
        <w:gridCol w:w="893"/>
        <w:gridCol w:w="888"/>
        <w:gridCol w:w="883"/>
        <w:gridCol w:w="888"/>
        <w:gridCol w:w="883"/>
        <w:gridCol w:w="888"/>
        <w:gridCol w:w="888"/>
        <w:gridCol w:w="8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3,466,438,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94,443,310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317,932,38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5,046,653,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658.21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1"/>
        <w:gridCol w:w="893"/>
        <w:gridCol w:w="888"/>
        <w:gridCol w:w="888"/>
        <w:gridCol w:w="878"/>
        <w:gridCol w:w="888"/>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一般风险</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3,457,948,</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46,141,497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-234,226,9</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4,437,702,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3,457,948,</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46,141,497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-234,226,9</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4,437,702,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三、本期增减变动金额（减少以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8,490,372.</w:t>
            </w:r>
          </w:p>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16,091,657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379,051,83</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403,633,86</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395,143,49</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395,143,49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395,143,49</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395,143,49</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8,490,372.</w:t>
            </w:r>
          </w:p>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8,490,372.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8,490,372.</w:t>
            </w:r>
          </w:p>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8,490,372.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2491"/>
        <w:gridCol w:w="893"/>
        <w:gridCol w:w="888"/>
        <w:gridCol w:w="888"/>
        <w:gridCol w:w="878"/>
        <w:gridCol w:w="888"/>
        <w:gridCol w:w="883"/>
        <w:gridCol w:w="883"/>
        <w:gridCol w:w="89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16,091,657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-16,091,65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16,091,657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-16,091,65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1,167,839,</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3,466,438,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62,233,155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144,824,91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4,841,336,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031.57</w:t>
            </w:r>
          </w:p>
        </w:tc>
      </w:tr>
    </w:tbl>
    <w:p>
      <w:pPr>
        <w:widowControl w:val="0"/>
        <w:spacing w:after="239" w:line="1" w:lineRule="exact"/>
      </w:pPr>
    </w:p>
    <w:p>
      <w:pPr>
        <w:pStyle w:val="Style33"/>
        <w:keepNext w:val="0"/>
        <w:keepLines w:val="0"/>
        <w:widowControl w:val="0"/>
        <w:shd w:val="clear" w:color="auto" w:fill="auto"/>
        <w:tabs>
          <w:tab w:pos="3490" w:val="left"/>
          <w:tab w:pos="7685" w:val="left"/>
        </w:tabs>
        <w:bidi w:val="0"/>
        <w:spacing w:before="0" w:after="380" w:line="312" w:lineRule="exact"/>
        <w:ind w:left="0" w:right="0" w:firstLine="0"/>
        <w:jc w:val="both"/>
      </w:pPr>
      <w:r>
        <w:rPr>
          <w:color w:val="000000"/>
          <w:spacing w:val="0"/>
          <w:w w:val="100"/>
          <w:position w:val="0"/>
        </w:rPr>
        <w:t>法定代表人：陈锦石</w:t>
        <w:tab/>
        <w:t>主管会计工作负责人：茅振华</w:t>
        <w:tab/>
        <w:t>会计机构负责人：钱军</w:t>
      </w:r>
    </w:p>
    <w:p>
      <w:pPr>
        <w:pStyle w:val="Style28"/>
        <w:keepNext/>
        <w:keepLines/>
        <w:widowControl w:val="0"/>
        <w:shd w:val="clear" w:color="auto" w:fill="auto"/>
        <w:bidi w:val="0"/>
        <w:spacing w:before="0" w:after="24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三</w:t>
      </w:r>
      <w:bookmarkEnd w:id="490"/>
      <w:r>
        <w:rPr>
          <w:color w:val="000000"/>
          <w:spacing w:val="0"/>
          <w:w w:val="100"/>
          <w:position w:val="0"/>
        </w:rPr>
        <w:t>、公司基本情况</w:t>
      </w:r>
      <w:bookmarkEnd w:id="488"/>
      <w:bookmarkEnd w:id="489"/>
      <w:bookmarkEnd w:id="491"/>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江苏中南建设集团股份有限公司（以下简称</w:t>
      </w:r>
      <w:r>
        <w:rPr>
          <w:color w:val="000000"/>
          <w:spacing w:val="0"/>
          <w:w w:val="100"/>
          <w:position w:val="0"/>
        </w:rPr>
        <w:t>''</w:t>
      </w:r>
      <w:r>
        <w:rPr>
          <w:color w:val="000000"/>
          <w:spacing w:val="0"/>
          <w:w w:val="100"/>
          <w:position w:val="0"/>
        </w:rPr>
        <w:t>本公司”）原名称为大连金牛股份有限公司（以下简称“大连金牛”），大连 金牛为东北特殊钢集团有限责任公司（以下简称</w:t>
      </w:r>
      <w:r>
        <w:rPr>
          <w:rFonts w:ascii="Times New Roman" w:eastAsia="Times New Roman" w:hAnsi="Times New Roman" w:cs="Times New Roman"/>
          <w:color w:val="000000"/>
          <w:spacing w:val="0"/>
          <w:w w:val="100"/>
          <w:position w:val="0"/>
        </w:rPr>
        <w:t>4</w:t>
      </w:r>
      <w:r>
        <w:rPr>
          <w:color w:val="000000"/>
          <w:spacing w:val="0"/>
          <w:w w:val="100"/>
          <w:position w:val="0"/>
        </w:rPr>
        <w:t>东北特钢集团”）旗下的一家上市公司。是经大连市人民政府</w:t>
      </w:r>
      <w:r>
        <w:rPr>
          <w:color w:val="000000"/>
          <w:spacing w:val="0"/>
          <w:w w:val="100"/>
          <w:position w:val="0"/>
        </w:rPr>
        <w:t>（</w:t>
      </w:r>
      <w:r>
        <w:rPr>
          <w:rFonts w:ascii="Times New Roman" w:eastAsia="Times New Roman" w:hAnsi="Times New Roman" w:cs="Times New Roman"/>
          <w:color w:val="000000"/>
          <w:spacing w:val="0"/>
          <w:w w:val="100"/>
          <w:position w:val="0"/>
        </w:rPr>
        <w:t xml:space="preserve">1998） 58 </w:t>
      </w:r>
      <w:r>
        <w:rPr>
          <w:color w:val="000000"/>
          <w:spacing w:val="0"/>
          <w:w w:val="100"/>
          <w:position w:val="0"/>
        </w:rPr>
        <w:t>号文件批准，由东北特钢集团、吉林炭素股份有限公司、瓦房店轴承集团有限责任公司、兰州炭素（集团）有限公司、大连 华信信托投资股份有限公司和吉林铁合金集团有限责任公司共同发起，于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日取得大连市工商局核发的 </w:t>
      </w:r>
      <w:r>
        <w:rPr>
          <w:rFonts w:ascii="Times New Roman" w:eastAsia="Times New Roman" w:hAnsi="Times New Roman" w:cs="Times New Roman"/>
          <w:color w:val="000000"/>
          <w:spacing w:val="0"/>
          <w:w w:val="100"/>
          <w:position w:val="0"/>
        </w:rPr>
        <w:t>21020011035276-2916</w:t>
      </w:r>
      <w:r>
        <w:rPr>
          <w:color w:val="000000"/>
          <w:spacing w:val="0"/>
          <w:w w:val="100"/>
          <w:position w:val="0"/>
        </w:rPr>
        <w:t>号企业法人营业执照，注册资本为人民币</w:t>
      </w:r>
      <w:r>
        <w:rPr>
          <w:rFonts w:ascii="Times New Roman" w:eastAsia="Times New Roman" w:hAnsi="Times New Roman" w:cs="Times New Roman"/>
          <w:color w:val="000000"/>
          <w:spacing w:val="0"/>
          <w:w w:val="100"/>
          <w:position w:val="0"/>
        </w:rPr>
        <w:t>17,053.00</w:t>
      </w:r>
      <w:r>
        <w:rPr>
          <w:color w:val="000000"/>
          <w:spacing w:val="0"/>
          <w:w w:val="100"/>
          <w:position w:val="0"/>
        </w:rPr>
        <w:t>万元，业经大连会计师事务所于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日以大 会师内验字</w:t>
      </w:r>
      <w:r>
        <w:rPr>
          <w:color w:val="000000"/>
          <w:spacing w:val="0"/>
          <w:w w:val="100"/>
          <w:position w:val="0"/>
        </w:rPr>
        <w:t>（</w:t>
      </w:r>
      <w:r>
        <w:rPr>
          <w:rFonts w:ascii="Times New Roman" w:eastAsia="Times New Roman" w:hAnsi="Times New Roman" w:cs="Times New Roman"/>
          <w:color w:val="000000"/>
          <w:spacing w:val="0"/>
          <w:w w:val="100"/>
          <w:position w:val="0"/>
        </w:rPr>
        <w:t>1998） 9</w:t>
      </w:r>
      <w:r>
        <w:rPr>
          <w:color w:val="000000"/>
          <w:spacing w:val="0"/>
          <w:w w:val="100"/>
          <w:position w:val="0"/>
        </w:rPr>
        <w:t>号验资报告予以审验；而后根据中国证券监督管理委员会</w:t>
      </w:r>
      <w:r>
        <w:rPr>
          <w:color w:val="000000"/>
          <w:spacing w:val="0"/>
          <w:w w:val="100"/>
          <w:position w:val="0"/>
        </w:rPr>
        <w:t>''</w:t>
      </w:r>
      <w:r>
        <w:rPr>
          <w:color w:val="000000"/>
          <w:spacing w:val="0"/>
          <w:w w:val="100"/>
          <w:position w:val="0"/>
        </w:rPr>
        <w:t>证监发行字</w:t>
      </w:r>
      <w:r>
        <w:rPr>
          <w:color w:val="000000"/>
          <w:spacing w:val="0"/>
          <w:w w:val="100"/>
          <w:position w:val="0"/>
        </w:rPr>
        <w:t>（</w:t>
      </w:r>
      <w:r>
        <w:rPr>
          <w:rFonts w:ascii="Times New Roman" w:eastAsia="Times New Roman" w:hAnsi="Times New Roman" w:cs="Times New Roman"/>
          <w:color w:val="000000"/>
          <w:spacing w:val="0"/>
          <w:w w:val="100"/>
          <w:position w:val="0"/>
        </w:rPr>
        <w:t>1999 128</w:t>
      </w:r>
      <w:r>
        <w:rPr>
          <w:color w:val="000000"/>
          <w:spacing w:val="0"/>
          <w:w w:val="100"/>
          <w:position w:val="0"/>
        </w:rPr>
        <w:t xml:space="preserve">号”文件的核准，于 </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8</w:t>
      </w:r>
      <w:r>
        <w:rPr>
          <w:color w:val="000000"/>
          <w:spacing w:val="0"/>
          <w:w w:val="100"/>
          <w:position w:val="0"/>
        </w:rPr>
        <w:t>日向社会募集公开发行人民币普通股</w:t>
      </w:r>
      <w:r>
        <w:rPr>
          <w:rFonts w:ascii="Times New Roman" w:eastAsia="Times New Roman" w:hAnsi="Times New Roman" w:cs="Times New Roman"/>
          <w:color w:val="000000"/>
          <w:spacing w:val="0"/>
          <w:w w:val="100"/>
          <w:position w:val="0"/>
        </w:rPr>
        <w:t>10,000.00</w:t>
      </w:r>
      <w:r>
        <w:rPr>
          <w:color w:val="000000"/>
          <w:spacing w:val="0"/>
          <w:w w:val="100"/>
          <w:position w:val="0"/>
        </w:rPr>
        <w:t>万股，公司注册资本增加为</w:t>
      </w:r>
      <w:r>
        <w:rPr>
          <w:rFonts w:ascii="Times New Roman" w:eastAsia="Times New Roman" w:hAnsi="Times New Roman" w:cs="Times New Roman"/>
          <w:color w:val="000000"/>
          <w:spacing w:val="0"/>
          <w:w w:val="100"/>
          <w:position w:val="0"/>
        </w:rPr>
        <w:t>27,053.00</w:t>
      </w:r>
      <w:r>
        <w:rPr>
          <w:color w:val="000000"/>
          <w:spacing w:val="0"/>
          <w:w w:val="100"/>
          <w:position w:val="0"/>
        </w:rPr>
        <w:t>万元人民币，业经大连正元 会计师事务所于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22</w:t>
      </w:r>
      <w:r>
        <w:rPr>
          <w:color w:val="000000"/>
          <w:spacing w:val="0"/>
          <w:w w:val="100"/>
          <w:position w:val="0"/>
        </w:rPr>
        <w:t>日以大正会内验字（</w:t>
      </w:r>
      <w:r>
        <w:rPr>
          <w:rFonts w:ascii="Times New Roman" w:eastAsia="Times New Roman" w:hAnsi="Times New Roman" w:cs="Times New Roman"/>
          <w:color w:val="000000"/>
          <w:spacing w:val="0"/>
          <w:w w:val="100"/>
          <w:position w:val="0"/>
        </w:rPr>
        <w:t>1999 19</w:t>
      </w:r>
      <w:r>
        <w:rPr>
          <w:color w:val="000000"/>
          <w:spacing w:val="0"/>
          <w:w w:val="100"/>
          <w:position w:val="0"/>
        </w:rPr>
        <w:t>号验资报告予以审验；</w:t>
      </w:r>
      <w:r>
        <w:rPr>
          <w:rFonts w:ascii="Times New Roman" w:eastAsia="Times New Roman" w:hAnsi="Times New Roman" w:cs="Times New Roman"/>
          <w:color w:val="000000"/>
          <w:spacing w:val="0"/>
          <w:w w:val="100"/>
          <w:position w:val="0"/>
        </w:rPr>
        <w:t>2001</w:t>
      </w:r>
      <w:r>
        <w:rPr>
          <w:color w:val="000000"/>
          <w:spacing w:val="0"/>
          <w:w w:val="100"/>
          <w:position w:val="0"/>
        </w:rPr>
        <w:t>年度按照大连金牛股份有限公司</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年度股东会决议和中国证券监督管理委员会证监公司字</w:t>
      </w:r>
      <w:r>
        <w:rPr>
          <w:rFonts w:ascii="Times New Roman" w:eastAsia="Times New Roman" w:hAnsi="Times New Roman" w:cs="Times New Roman"/>
          <w:color w:val="000000"/>
          <w:spacing w:val="0"/>
          <w:w w:val="100"/>
          <w:position w:val="0"/>
        </w:rPr>
        <w:t>（2001）93</w:t>
      </w:r>
      <w:r>
        <w:rPr>
          <w:color w:val="000000"/>
          <w:spacing w:val="0"/>
          <w:w w:val="100"/>
          <w:position w:val="0"/>
        </w:rPr>
        <w:t>号文批准，以</w:t>
      </w:r>
      <w:r>
        <w:rPr>
          <w:rFonts w:ascii="Times New Roman" w:eastAsia="Times New Roman" w:hAnsi="Times New Roman" w:cs="Times New Roman"/>
          <w:color w:val="000000"/>
          <w:spacing w:val="0"/>
          <w:w w:val="100"/>
          <w:position w:val="0"/>
        </w:rPr>
        <w:t>10:3</w:t>
      </w:r>
      <w:r>
        <w:rPr>
          <w:color w:val="000000"/>
          <w:spacing w:val="0"/>
          <w:w w:val="100"/>
          <w:position w:val="0"/>
        </w:rPr>
        <w:t>比例向社会公众股股东配售</w:t>
      </w:r>
      <w:r>
        <w:rPr>
          <w:rFonts w:ascii="Times New Roman" w:eastAsia="Times New Roman" w:hAnsi="Times New Roman" w:cs="Times New Roman"/>
          <w:color w:val="000000"/>
          <w:spacing w:val="0"/>
          <w:w w:val="100"/>
          <w:position w:val="0"/>
        </w:rPr>
        <w:t>3000</w:t>
      </w:r>
      <w:r>
        <w:rPr>
          <w:color w:val="000000"/>
          <w:spacing w:val="0"/>
          <w:w w:val="100"/>
          <w:position w:val="0"/>
        </w:rPr>
        <w:t>万股普通 股,公司注册资本增加为</w:t>
      </w:r>
      <w:r>
        <w:rPr>
          <w:rFonts w:ascii="Times New Roman" w:eastAsia="Times New Roman" w:hAnsi="Times New Roman" w:cs="Times New Roman"/>
          <w:color w:val="000000"/>
          <w:spacing w:val="0"/>
          <w:w w:val="100"/>
          <w:position w:val="0"/>
        </w:rPr>
        <w:t>30,053.00</w:t>
      </w:r>
      <w:r>
        <w:rPr>
          <w:color w:val="000000"/>
          <w:spacing w:val="0"/>
          <w:w w:val="100"/>
          <w:position w:val="0"/>
        </w:rPr>
        <w:t>万元人民币，业经大连华连会计师事务所于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日以华连内验字</w:t>
      </w:r>
      <w:r>
        <w:rPr>
          <w:color w:val="000000"/>
          <w:spacing w:val="0"/>
          <w:w w:val="100"/>
          <w:position w:val="0"/>
        </w:rPr>
        <w:t>（</w:t>
      </w:r>
      <w:r>
        <w:rPr>
          <w:rFonts w:ascii="Times New Roman" w:eastAsia="Times New Roman" w:hAnsi="Times New Roman" w:cs="Times New Roman"/>
          <w:color w:val="000000"/>
          <w:spacing w:val="0"/>
          <w:w w:val="100"/>
          <w:position w:val="0"/>
        </w:rPr>
        <w:t>2001） 30</w:t>
      </w:r>
      <w:r>
        <w:rPr>
          <w:color w:val="000000"/>
          <w:spacing w:val="0"/>
          <w:w w:val="100"/>
          <w:position w:val="0"/>
        </w:rPr>
        <w:t>号验资 报告予以审验。</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月，经辽宁省人民政府国有资产监督管理委员会《关于大连金牛股份有限公司股权分置改革有关问 题的批复》辽国资经营</w:t>
      </w:r>
      <w:r>
        <w:rPr>
          <w:color w:val="000000"/>
          <w:spacing w:val="0"/>
          <w:w w:val="100"/>
          <w:position w:val="0"/>
        </w:rPr>
        <w:t>（</w:t>
      </w:r>
      <w:r>
        <w:rPr>
          <w:rFonts w:ascii="Times New Roman" w:eastAsia="Times New Roman" w:hAnsi="Times New Roman" w:cs="Times New Roman"/>
          <w:color w:val="000000"/>
          <w:spacing w:val="0"/>
          <w:w w:val="100"/>
          <w:position w:val="0"/>
        </w:rPr>
        <w:t>2006 31</w:t>
      </w:r>
      <w:r>
        <w:rPr>
          <w:color w:val="000000"/>
          <w:spacing w:val="0"/>
          <w:w w:val="100"/>
          <w:position w:val="0"/>
        </w:rPr>
        <w:t>号”文批复和公司相关股东会议审议通过，公司非流通股股东以持有公司的</w:t>
      </w:r>
      <w:r>
        <w:rPr>
          <w:rFonts w:ascii="Times New Roman" w:eastAsia="Times New Roman" w:hAnsi="Times New Roman" w:cs="Times New Roman"/>
          <w:color w:val="000000"/>
          <w:spacing w:val="0"/>
          <w:w w:val="100"/>
          <w:position w:val="0"/>
        </w:rPr>
        <w:t>4,420</w:t>
      </w:r>
      <w:r>
        <w:rPr>
          <w:color w:val="000000"/>
          <w:spacing w:val="0"/>
          <w:w w:val="100"/>
          <w:position w:val="0"/>
        </w:rPr>
        <w:t>万股股 票向流通股股东支付对价，流通股股东每持有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股流通股可获得</w:t>
      </w:r>
      <w:r>
        <w:rPr>
          <w:rFonts w:ascii="Times New Roman" w:eastAsia="Times New Roman" w:hAnsi="Times New Roman" w:cs="Times New Roman"/>
          <w:color w:val="000000"/>
          <w:spacing w:val="0"/>
          <w:w w:val="100"/>
          <w:position w:val="0"/>
        </w:rPr>
        <w:t>3.4</w:t>
      </w:r>
      <w:r>
        <w:rPr>
          <w:color w:val="000000"/>
          <w:spacing w:val="0"/>
          <w:w w:val="100"/>
          <w:position w:val="0"/>
        </w:rPr>
        <w:t>股股票对价，原非流通股股东持有的非流通股股份性质 变更为有限售条件的流通股，方案实施后公司的总股本仍为</w:t>
      </w:r>
      <w:r>
        <w:rPr>
          <w:rFonts w:ascii="Times New Roman" w:eastAsia="Times New Roman" w:hAnsi="Times New Roman" w:cs="Times New Roman"/>
          <w:color w:val="000000"/>
          <w:spacing w:val="0"/>
          <w:w w:val="100"/>
          <w:position w:val="0"/>
        </w:rPr>
        <w:t>30,053</w:t>
      </w:r>
      <w:r>
        <w:rPr>
          <w:color w:val="000000"/>
          <w:spacing w:val="0"/>
          <w:w w:val="100"/>
          <w:position w:val="0"/>
        </w:rPr>
        <w:t>万股。</w:t>
      </w:r>
    </w:p>
    <w:p>
      <w:pPr>
        <w:pStyle w:val="Style3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日，经中国证券监督管理委员会《关于核准大连金牛股份有限公司重大资产重组及向中南房地产业有限公 司等发行股份购买资产的批复》（证监许可+</w:t>
      </w:r>
      <w:r>
        <w:rPr>
          <w:rFonts w:ascii="Times New Roman" w:eastAsia="Times New Roman" w:hAnsi="Times New Roman" w:cs="Times New Roman"/>
          <w:color w:val="000000"/>
          <w:spacing w:val="0"/>
          <w:w w:val="100"/>
          <w:position w:val="0"/>
        </w:rPr>
        <w:t>2009]418</w:t>
      </w:r>
      <w:r>
        <w:rPr>
          <w:color w:val="000000"/>
          <w:spacing w:val="0"/>
          <w:w w:val="100"/>
          <w:position w:val="0"/>
        </w:rPr>
        <w:t xml:space="preserve">号）及《关于核准豁免中南房产业有限公司及一致行动人公告大连金 </w:t>
      </w:r>
      <w:r>
        <w:rPr>
          <w:color w:val="000000"/>
          <w:spacing w:val="0"/>
          <w:w w:val="100"/>
          <w:position w:val="0"/>
        </w:rPr>
        <w:t>牛股份有限公司收购报告书并豁免其要约收购义务的批复》（证监许可</w:t>
      </w:r>
      <w:r>
        <w:rPr>
          <w:rFonts w:ascii="Times New Roman" w:eastAsia="Times New Roman" w:hAnsi="Times New Roman" w:cs="Times New Roman"/>
          <w:color w:val="000000"/>
          <w:spacing w:val="0"/>
          <w:w w:val="100"/>
          <w:position w:val="0"/>
        </w:rPr>
        <w:t>[2009]419</w:t>
      </w:r>
      <w:r>
        <w:rPr>
          <w:color w:val="000000"/>
          <w:spacing w:val="0"/>
          <w:w w:val="100"/>
          <w:position w:val="0"/>
        </w:rPr>
        <w:t>号）核准批复，</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日本公司向东 北特钢集团大连特殊钢有限责任公司出售了全部资产、负债。</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作为重大资产重组主要组成部分之一，</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日，中南房地产业有限公司受让东北特殊钢集团有限责任公司持有 的本公司</w:t>
      </w:r>
      <w:r>
        <w:rPr>
          <w:rFonts w:ascii="Times New Roman" w:eastAsia="Times New Roman" w:hAnsi="Times New Roman" w:cs="Times New Roman"/>
          <w:color w:val="000000"/>
          <w:spacing w:val="0"/>
          <w:w w:val="100"/>
          <w:position w:val="0"/>
        </w:rPr>
        <w:t>9000</w:t>
      </w:r>
      <w:r>
        <w:rPr>
          <w:color w:val="000000"/>
          <w:spacing w:val="0"/>
          <w:w w:val="100"/>
          <w:position w:val="0"/>
        </w:rPr>
        <w:t>万股，持有公司</w:t>
      </w:r>
      <w:r>
        <w:rPr>
          <w:rFonts w:ascii="Times New Roman" w:eastAsia="Times New Roman" w:hAnsi="Times New Roman" w:cs="Times New Roman"/>
          <w:color w:val="000000"/>
          <w:spacing w:val="0"/>
          <w:w w:val="100"/>
          <w:position w:val="0"/>
        </w:rPr>
        <w:t>29.9471%</w:t>
      </w:r>
      <w:r>
        <w:rPr>
          <w:color w:val="000000"/>
          <w:spacing w:val="0"/>
          <w:w w:val="100"/>
          <w:position w:val="0"/>
        </w:rPr>
        <w:t>股权，每股转让价格为</w:t>
      </w:r>
      <w:r>
        <w:rPr>
          <w:rFonts w:ascii="Times New Roman" w:eastAsia="Times New Roman" w:hAnsi="Times New Roman" w:cs="Times New Roman"/>
          <w:color w:val="000000"/>
          <w:spacing w:val="0"/>
          <w:w w:val="100"/>
          <w:position w:val="0"/>
        </w:rPr>
        <w:t>9.489</w:t>
      </w:r>
      <w:r>
        <w:rPr>
          <w:color w:val="000000"/>
          <w:spacing w:val="0"/>
          <w:w w:val="100"/>
          <w:position w:val="0"/>
        </w:rPr>
        <w:t>元，过户手续办理完毕，并取得《中国证券登记结算有 限责任公司深圳分公司证券过户登记确认书》，本次股权转让过户完成后，中南房地产业有限公司成为本公司第一大股东。</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本公司向中南房地产业有限公司、陈琳定向发行了</w:t>
      </w:r>
      <w:r>
        <w:rPr>
          <w:rFonts w:ascii="Times New Roman" w:eastAsia="Times New Roman" w:hAnsi="Times New Roman" w:cs="Times New Roman"/>
          <w:color w:val="000000"/>
          <w:spacing w:val="0"/>
          <w:w w:val="100"/>
          <w:position w:val="0"/>
        </w:rPr>
        <w:t>47,802.948</w:t>
      </w:r>
      <w:r>
        <w:rPr>
          <w:color w:val="000000"/>
          <w:spacing w:val="0"/>
          <w:w w:val="100"/>
          <w:position w:val="0"/>
        </w:rPr>
        <w:t>方股人民币普通股，用于购买上述特定投资者所持有的南 通中南新世界中心开发有限公司、常熟中南世纪城房地产开发有限公司、青岛海湾新城房地产开发有限公司、海门中南世纪 城开发有限公司、文昌中南房地产开发有限公司、中南镇江房地产开发有限公司、南京常锦房地产开发有限公司、南通华城 中南房地产开发有限公司等</w:t>
      </w:r>
      <w:r>
        <w:rPr>
          <w:rFonts w:ascii="Times New Roman" w:eastAsia="Times New Roman" w:hAnsi="Times New Roman" w:cs="Times New Roman"/>
          <w:color w:val="000000"/>
          <w:spacing w:val="0"/>
          <w:w w:val="100"/>
          <w:position w:val="0"/>
        </w:rPr>
        <w:t>8</w:t>
      </w:r>
      <w:r>
        <w:rPr>
          <w:color w:val="000000"/>
          <w:spacing w:val="0"/>
          <w:w w:val="100"/>
          <w:position w:val="0"/>
        </w:rPr>
        <w:t>家房地产项目公司</w:t>
      </w:r>
      <w:r>
        <w:rPr>
          <w:rFonts w:ascii="Times New Roman" w:eastAsia="Times New Roman" w:hAnsi="Times New Roman" w:cs="Times New Roman"/>
          <w:color w:val="000000"/>
          <w:spacing w:val="0"/>
          <w:w w:val="100"/>
          <w:position w:val="0"/>
        </w:rPr>
        <w:t>100%</w:t>
      </w:r>
      <w:r>
        <w:rPr>
          <w:color w:val="000000"/>
          <w:spacing w:val="0"/>
          <w:w w:val="100"/>
          <w:position w:val="0"/>
        </w:rPr>
        <w:t>股权、南通中南世纪城物业管理有限公司</w:t>
      </w:r>
      <w:r>
        <w:rPr>
          <w:rFonts w:ascii="Times New Roman" w:eastAsia="Times New Roman" w:hAnsi="Times New Roman" w:cs="Times New Roman"/>
          <w:color w:val="000000"/>
          <w:spacing w:val="0"/>
          <w:w w:val="100"/>
          <w:position w:val="0"/>
        </w:rPr>
        <w:t>80%</w:t>
      </w:r>
      <w:r>
        <w:rPr>
          <w:color w:val="000000"/>
          <w:spacing w:val="0"/>
          <w:w w:val="100"/>
          <w:position w:val="0"/>
        </w:rPr>
        <w:t>股权、南通建筑工程总承 包有限公司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股权，本次非公开发行股票价格为</w:t>
      </w:r>
      <w:r>
        <w:rPr>
          <w:rFonts w:ascii="Times New Roman" w:eastAsia="Times New Roman" w:hAnsi="Times New Roman" w:cs="Times New Roman"/>
          <w:color w:val="000000"/>
          <w:spacing w:val="0"/>
          <w:w w:val="100"/>
          <w:position w:val="0"/>
        </w:rPr>
        <w:t>7.8</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元，其中：向中南房地产业有限公司发行</w:t>
      </w:r>
      <w:r>
        <w:rPr>
          <w:rFonts w:ascii="Times New Roman" w:eastAsia="Times New Roman" w:hAnsi="Times New Roman" w:cs="Times New Roman"/>
          <w:color w:val="000000"/>
          <w:spacing w:val="0"/>
          <w:w w:val="100"/>
          <w:position w:val="0"/>
        </w:rPr>
        <w:t xml:space="preserve">47,449.6845 </w:t>
      </w:r>
      <w:r>
        <w:rPr>
          <w:color w:val="000000"/>
          <w:spacing w:val="0"/>
          <w:w w:val="100"/>
          <w:position w:val="0"/>
        </w:rPr>
        <w:t>万股，向陈琳发行</w:t>
      </w:r>
      <w:r>
        <w:rPr>
          <w:rFonts w:ascii="Times New Roman" w:eastAsia="Times New Roman" w:hAnsi="Times New Roman" w:cs="Times New Roman"/>
          <w:color w:val="000000"/>
          <w:spacing w:val="0"/>
          <w:w w:val="100"/>
          <w:position w:val="0"/>
        </w:rPr>
        <w:t>353.2639</w:t>
      </w:r>
      <w:r>
        <w:rPr>
          <w:color w:val="000000"/>
          <w:spacing w:val="0"/>
          <w:w w:val="100"/>
          <w:position w:val="0"/>
        </w:rPr>
        <w:t>万股，本次非公开股份发行完成后中南房地产业有限公司持有</w:t>
      </w:r>
      <w:r>
        <w:rPr>
          <w:rFonts w:ascii="Times New Roman" w:eastAsia="Times New Roman" w:hAnsi="Times New Roman" w:cs="Times New Roman"/>
          <w:color w:val="000000"/>
          <w:spacing w:val="0"/>
          <w:w w:val="100"/>
          <w:position w:val="0"/>
        </w:rPr>
        <w:t>72.5053%</w:t>
      </w:r>
      <w:r>
        <w:rPr>
          <w:color w:val="000000"/>
          <w:spacing w:val="0"/>
          <w:w w:val="100"/>
          <w:position w:val="0"/>
        </w:rPr>
        <w:t>的股份。公司的股本变更 为人民币</w:t>
      </w:r>
      <w:r>
        <w:rPr>
          <w:rFonts w:ascii="Times New Roman" w:eastAsia="Times New Roman" w:hAnsi="Times New Roman" w:cs="Times New Roman"/>
          <w:color w:val="000000"/>
          <w:spacing w:val="0"/>
          <w:w w:val="100"/>
          <w:position w:val="0"/>
        </w:rPr>
        <w:t>77,855.9484</w:t>
      </w:r>
      <w:r>
        <w:rPr>
          <w:color w:val="000000"/>
          <w:spacing w:val="0"/>
          <w:w w:val="100"/>
          <w:position w:val="0"/>
        </w:rPr>
        <w:t>万元，并经中和正信会计师事务所于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日出具中和正信验字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—020</w:t>
      </w:r>
      <w:r>
        <w:rPr>
          <w:color w:val="000000"/>
          <w:spacing w:val="0"/>
          <w:w w:val="100"/>
          <w:position w:val="0"/>
        </w:rPr>
        <w:t>号《验资报告》 予以验证。</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重组后公司变更工商注册信息情况如下：</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公司中文名称：江苏中南建设集团股份有限公司</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公司英文名称:</w:t>
      </w:r>
      <w:r>
        <w:rPr>
          <w:rFonts w:ascii="Times New Roman" w:eastAsia="Times New Roman" w:hAnsi="Times New Roman" w:cs="Times New Roman"/>
          <w:color w:val="000000"/>
          <w:spacing w:val="0"/>
          <w:w w:val="100"/>
          <w:position w:val="0"/>
        </w:rPr>
        <w:t>JiangsuZhongnanConstructionGroupCO.,LTD</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公司注册地址：江苏省海门市常乐镇</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公司法定代表人：陈锦石</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公司注册号：</w:t>
      </w:r>
      <w:r>
        <w:rPr>
          <w:rFonts w:ascii="Times New Roman" w:eastAsia="Times New Roman" w:hAnsi="Times New Roman" w:cs="Times New Roman"/>
          <w:color w:val="000000"/>
          <w:spacing w:val="0"/>
          <w:w w:val="100"/>
          <w:position w:val="0"/>
        </w:rPr>
        <w:t>320600000241314</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公司属于土木工程建筑业，经营范围包括，许可经营项目：房地产开发、销售（凭资质证书承接业务）。一般经营项目： 土木建筑工程施工，物业管理，实业投资。（经营范围中国家有专项规定的从其规定）。</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公司注册资本：人民币</w:t>
      </w:r>
      <w:r>
        <w:rPr>
          <w:rFonts w:ascii="Times New Roman" w:eastAsia="Times New Roman" w:hAnsi="Times New Roman" w:cs="Times New Roman"/>
          <w:color w:val="000000"/>
          <w:spacing w:val="0"/>
          <w:w w:val="100"/>
          <w:position w:val="0"/>
        </w:rPr>
        <w:t>77,855.9484</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日，经本公司</w:t>
      </w:r>
      <w:r>
        <w:rPr>
          <w:rFonts w:ascii="Times New Roman" w:eastAsia="Times New Roman" w:hAnsi="Times New Roman" w:cs="Times New Roman"/>
          <w:color w:val="000000"/>
          <w:spacing w:val="0"/>
          <w:w w:val="100"/>
          <w:position w:val="0"/>
        </w:rPr>
        <w:t>200</w:t>
      </w:r>
      <w:r>
        <w:rPr>
          <w:color w:val="000000"/>
          <w:spacing w:val="0"/>
          <w:w w:val="100"/>
          <w:position w:val="0"/>
        </w:rPr>
        <w:t>舱度股东大会审议通过</w:t>
      </w:r>
      <w:r>
        <w:rPr>
          <w:rFonts w:ascii="Times New Roman" w:eastAsia="Times New Roman" w:hAnsi="Times New Roman" w:cs="Times New Roman"/>
          <w:color w:val="000000"/>
          <w:spacing w:val="0"/>
          <w:w w:val="100"/>
          <w:position w:val="0"/>
        </w:rPr>
        <w:t>2009</w:t>
      </w:r>
      <w:r>
        <w:rPr>
          <w:color w:val="000000"/>
          <w:spacing w:val="0"/>
          <w:w w:val="100"/>
          <w:position w:val="0"/>
        </w:rPr>
        <w:t>年度权益分派方案，决定以公司股本总额</w:t>
      </w:r>
      <w:r>
        <w:rPr>
          <w:rFonts w:ascii="Times New Roman" w:eastAsia="Times New Roman" w:hAnsi="Times New Roman" w:cs="Times New Roman"/>
          <w:color w:val="000000"/>
          <w:spacing w:val="0"/>
          <w:w w:val="100"/>
          <w:position w:val="0"/>
        </w:rPr>
        <w:t>77,855.9484</w:t>
      </w:r>
      <w:r>
        <w:rPr>
          <w:color w:val="000000"/>
          <w:spacing w:val="0"/>
          <w:w w:val="100"/>
          <w:position w:val="0"/>
        </w:rPr>
        <w:t>万股为 基数，以资本公积向全体股东按照每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股，转增后公司股本总额增至</w:t>
      </w:r>
      <w:r>
        <w:rPr>
          <w:rFonts w:ascii="Times New Roman" w:eastAsia="Times New Roman" w:hAnsi="Times New Roman" w:cs="Times New Roman"/>
          <w:color w:val="000000"/>
          <w:spacing w:val="0"/>
          <w:w w:val="100"/>
          <w:position w:val="0"/>
        </w:rPr>
        <w:t>116,783.9226</w:t>
      </w:r>
      <w:r>
        <w:rPr>
          <w:color w:val="000000"/>
          <w:spacing w:val="0"/>
          <w:w w:val="100"/>
          <w:position w:val="0"/>
        </w:rPr>
        <w:t xml:space="preserve">万股。本次权益分派股权登记日为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日，公司股本增加至人民币</w:t>
      </w:r>
      <w:r>
        <w:rPr>
          <w:rFonts w:ascii="Times New Roman" w:eastAsia="Times New Roman" w:hAnsi="Times New Roman" w:cs="Times New Roman"/>
          <w:color w:val="000000"/>
          <w:spacing w:val="0"/>
          <w:w w:val="100"/>
          <w:position w:val="0"/>
        </w:rPr>
        <w:t>116,783.9226</w:t>
      </w:r>
      <w:r>
        <w:rPr>
          <w:color w:val="000000"/>
          <w:spacing w:val="0"/>
          <w:w w:val="100"/>
          <w:position w:val="0"/>
        </w:rPr>
        <w:t>万元。</w:t>
      </w:r>
    </w:p>
    <w:p>
      <w:pPr>
        <w:pStyle w:val="Style33"/>
        <w:keepNext w:val="0"/>
        <w:keepLines w:val="0"/>
        <w:widowControl w:val="0"/>
        <w:shd w:val="clear" w:color="auto" w:fill="auto"/>
        <w:bidi w:val="0"/>
        <w:spacing w:before="0" w:after="360" w:line="314" w:lineRule="exact"/>
        <w:ind w:left="0" w:right="0"/>
        <w:jc w:val="both"/>
      </w:pPr>
      <w:r>
        <w:rPr>
          <w:color w:val="000000"/>
          <w:spacing w:val="0"/>
          <w:w w:val="100"/>
          <w:position w:val="0"/>
        </w:rPr>
        <w:t>本公司的母公司为中南城市建设投资有限公司，更名并不影响大股东对公司的股权比例和控制关系）；集团最终母公司 为中南控股集团有限公司；本公司实质控制人为陈锦石。</w:t>
      </w:r>
    </w:p>
    <w:p>
      <w:pPr>
        <w:pStyle w:val="Style28"/>
        <w:keepNext/>
        <w:keepLines/>
        <w:widowControl w:val="0"/>
        <w:shd w:val="clear" w:color="auto" w:fill="auto"/>
        <w:bidi w:val="0"/>
        <w:spacing w:before="0" w:after="3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四</w:t>
      </w:r>
      <w:bookmarkEnd w:id="494"/>
      <w:r>
        <w:rPr>
          <w:color w:val="000000"/>
          <w:spacing w:val="0"/>
          <w:w w:val="100"/>
          <w:position w:val="0"/>
        </w:rPr>
        <w:t>、公司主要会计政策、会计估计和前期差错</w:t>
      </w:r>
      <w:bookmarkEnd w:id="492"/>
      <w:bookmarkEnd w:id="493"/>
      <w:bookmarkEnd w:id="495"/>
    </w:p>
    <w:p>
      <w:pPr>
        <w:pStyle w:val="Style38"/>
        <w:keepNext/>
        <w:keepLines/>
        <w:widowControl w:val="0"/>
        <w:shd w:val="clear" w:color="auto" w:fill="auto"/>
        <w:tabs>
          <w:tab w:pos="370" w:val="left"/>
        </w:tabs>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b/>
          <w:bCs/>
          <w:color w:val="000000"/>
          <w:spacing w:val="0"/>
          <w:w w:val="100"/>
          <w:position w:val="0"/>
        </w:rPr>
        <w:t>1</w:t>
      </w:r>
      <w:bookmarkEnd w:id="498"/>
      <w:r>
        <w:rPr>
          <w:color w:val="000000"/>
          <w:spacing w:val="0"/>
          <w:w w:val="100"/>
          <w:position w:val="0"/>
        </w:rPr>
        <w:t>、</w:t>
        <w:tab/>
        <w:t>财务报表的编制基础</w:t>
      </w:r>
      <w:bookmarkEnd w:id="496"/>
      <w:bookmarkEnd w:id="497"/>
      <w:bookmarkEnd w:id="499"/>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本公司以持续经营为基础，根据实际发生的交易和事项，按照《企业会计准则一基本准则》和其他各项具体会计准则、 应用指南及准则解释的规定进行确认和计量，在此基础上编制财务报表。编制符合企业会计准则要求的财务报表需要使用估 计和假设，这些估计和假设会影响到财务报告日的资产、负债和或有负债的披露，以及报告期间的收入和费用。</w:t>
      </w:r>
    </w:p>
    <w:p>
      <w:pPr>
        <w:pStyle w:val="Style38"/>
        <w:keepNext/>
        <w:keepLines/>
        <w:widowControl w:val="0"/>
        <w:shd w:val="clear" w:color="auto" w:fill="auto"/>
        <w:tabs>
          <w:tab w:pos="380" w:val="left"/>
        </w:tabs>
        <w:bidi w:val="0"/>
        <w:spacing w:before="0" w:after="26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b/>
          <w:bCs/>
          <w:color w:val="000000"/>
          <w:spacing w:val="0"/>
          <w:w w:val="100"/>
          <w:position w:val="0"/>
        </w:rPr>
        <w:t>2</w:t>
      </w:r>
      <w:bookmarkEnd w:id="502"/>
      <w:r>
        <w:rPr>
          <w:color w:val="000000"/>
          <w:spacing w:val="0"/>
          <w:w w:val="100"/>
          <w:position w:val="0"/>
        </w:rPr>
        <w:t>、</w:t>
        <w:tab/>
        <w:t>遵循企业会计准则的声明</w:t>
      </w:r>
      <w:bookmarkEnd w:id="500"/>
      <w:bookmarkEnd w:id="501"/>
      <w:bookmarkEnd w:id="503"/>
    </w:p>
    <w:p>
      <w:pPr>
        <w:pStyle w:val="Style33"/>
        <w:keepNext w:val="0"/>
        <w:keepLines w:val="0"/>
        <w:widowControl w:val="0"/>
        <w:shd w:val="clear" w:color="auto" w:fill="auto"/>
        <w:bidi w:val="0"/>
        <w:spacing w:before="0" w:after="360" w:line="322"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年度的经营成果和现金流量等有关信息。</w:t>
      </w:r>
    </w:p>
    <w:p>
      <w:pPr>
        <w:pStyle w:val="Style38"/>
        <w:keepNext/>
        <w:keepLines/>
        <w:widowControl w:val="0"/>
        <w:shd w:val="clear" w:color="auto" w:fill="auto"/>
        <w:tabs>
          <w:tab w:pos="380" w:val="left"/>
        </w:tabs>
        <w:bidi w:val="0"/>
        <w:spacing w:before="0" w:after="26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b/>
          <w:bCs/>
          <w:color w:val="000000"/>
          <w:spacing w:val="0"/>
          <w:w w:val="100"/>
          <w:position w:val="0"/>
        </w:rPr>
        <w:t>3</w:t>
      </w:r>
      <w:bookmarkEnd w:id="506"/>
      <w:r>
        <w:rPr>
          <w:color w:val="000000"/>
          <w:spacing w:val="0"/>
          <w:w w:val="100"/>
          <w:position w:val="0"/>
        </w:rPr>
        <w:t>、</w:t>
        <w:tab/>
        <w:t>会计期间</w:t>
      </w:r>
      <w:bookmarkEnd w:id="504"/>
      <w:bookmarkEnd w:id="505"/>
      <w:bookmarkEnd w:id="507"/>
    </w:p>
    <w:p>
      <w:pPr>
        <w:pStyle w:val="Style33"/>
        <w:keepNext w:val="0"/>
        <w:keepLines w:val="0"/>
        <w:widowControl w:val="0"/>
        <w:shd w:val="clear" w:color="auto" w:fill="auto"/>
        <w:bidi w:val="0"/>
        <w:spacing w:before="0" w:after="260" w:line="314" w:lineRule="exact"/>
        <w:ind w:left="0" w:right="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w:t>
      </w:r>
      <w:r>
        <w:rPr>
          <w:color w:val="000000"/>
          <w:spacing w:val="0"/>
          <w:w w:val="100"/>
          <w:position w:val="0"/>
        </w:rPr>
        <w:t>日止</w:t>
      </w:r>
      <w:r>
        <w:rPr>
          <w:i/>
          <w:iCs/>
          <w:color w:val="000000"/>
          <w:spacing w:val="0"/>
          <w:w w:val="100"/>
          <w:position w:val="0"/>
        </w:rPr>
        <w:t>。</w:t>
      </w:r>
    </w:p>
    <w:p>
      <w:pPr>
        <w:pStyle w:val="Style38"/>
        <w:keepNext/>
        <w:keepLines/>
        <w:widowControl w:val="0"/>
        <w:shd w:val="clear" w:color="auto" w:fill="auto"/>
        <w:tabs>
          <w:tab w:pos="394" w:val="left"/>
        </w:tabs>
        <w:bidi w:val="0"/>
        <w:spacing w:before="0" w:after="2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b/>
          <w:bCs/>
          <w:color w:val="000000"/>
          <w:spacing w:val="0"/>
          <w:w w:val="100"/>
          <w:position w:val="0"/>
        </w:rPr>
        <w:t>4</w:t>
      </w:r>
      <w:bookmarkEnd w:id="510"/>
      <w:r>
        <w:rPr>
          <w:color w:val="000000"/>
          <w:spacing w:val="0"/>
          <w:w w:val="100"/>
          <w:position w:val="0"/>
        </w:rPr>
        <w:t>、</w:t>
        <w:tab/>
        <w:t>记账本位币</w:t>
      </w:r>
      <w:bookmarkEnd w:id="508"/>
      <w:bookmarkEnd w:id="509"/>
      <w:bookmarkEnd w:id="511"/>
    </w:p>
    <w:p>
      <w:pPr>
        <w:pStyle w:val="Style33"/>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本公司以人民币为记账本位币。</w:t>
      </w:r>
    </w:p>
    <w:p>
      <w:pPr>
        <w:pStyle w:val="Style38"/>
        <w:keepNext/>
        <w:keepLines/>
        <w:widowControl w:val="0"/>
        <w:shd w:val="clear" w:color="auto" w:fill="auto"/>
        <w:tabs>
          <w:tab w:pos="394" w:val="left"/>
        </w:tabs>
        <w:bidi w:val="0"/>
        <w:spacing w:before="0" w:after="3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b/>
          <w:bCs/>
          <w:color w:val="000000"/>
          <w:spacing w:val="0"/>
          <w:w w:val="100"/>
          <w:position w:val="0"/>
        </w:rPr>
        <w:t>5</w:t>
      </w:r>
      <w:bookmarkEnd w:id="514"/>
      <w:r>
        <w:rPr>
          <w:color w:val="000000"/>
          <w:spacing w:val="0"/>
          <w:w w:val="100"/>
          <w:position w:val="0"/>
        </w:rPr>
        <w:t>、</w:t>
        <w:tab/>
        <w:t>同一控制下和非同一控制下企业合并的会计处理方法</w:t>
      </w:r>
      <w:bookmarkEnd w:id="512"/>
      <w:bookmarkEnd w:id="513"/>
      <w:bookmarkEnd w:id="515"/>
    </w:p>
    <w:p>
      <w:pPr>
        <w:pStyle w:val="Style38"/>
        <w:keepNext/>
        <w:keepLines/>
        <w:widowControl w:val="0"/>
        <w:numPr>
          <w:ilvl w:val="0"/>
          <w:numId w:val="9"/>
        </w:numPr>
        <w:shd w:val="clear" w:color="auto" w:fill="auto"/>
        <w:tabs>
          <w:tab w:pos="498"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bookmarkEnd w:id="518"/>
      <w:r>
        <w:rPr>
          <w:color w:val="000000"/>
          <w:spacing w:val="0"/>
          <w:w w:val="100"/>
          <w:position w:val="0"/>
        </w:rPr>
        <w:t>同一控制下企业合并</w:t>
      </w:r>
      <w:bookmarkEnd w:id="516"/>
      <w:bookmarkEnd w:id="517"/>
      <w:bookmarkEnd w:id="519"/>
    </w:p>
    <w:p>
      <w:pPr>
        <w:pStyle w:val="Style33"/>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对于同一控制下的企业合并，合并方在企业合并中取得的资产和负债，按照合并日在被合并方的账面价值计量。合并方 取得的净资产账面价值与支付的合并对价账面价值(或发行股份面值总额)的差额，调整资本公积；资本公积不足冲减的， 调整留存收益。</w:t>
      </w:r>
    </w:p>
    <w:p>
      <w:pPr>
        <w:pStyle w:val="Style38"/>
        <w:keepNext/>
        <w:keepLines/>
        <w:widowControl w:val="0"/>
        <w:numPr>
          <w:ilvl w:val="0"/>
          <w:numId w:val="9"/>
        </w:numPr>
        <w:shd w:val="clear" w:color="auto" w:fill="auto"/>
        <w:tabs>
          <w:tab w:pos="498" w:val="left"/>
        </w:tabs>
        <w:bidi w:val="0"/>
        <w:spacing w:before="0" w:after="260" w:line="240" w:lineRule="auto"/>
        <w:ind w:left="0" w:right="0" w:firstLine="0"/>
        <w:jc w:val="both"/>
      </w:pPr>
      <w:bookmarkStart w:id="520" w:name="bookmark520"/>
      <w:bookmarkStart w:id="521" w:name="bookmark521"/>
      <w:bookmarkStart w:id="522" w:name="bookmark522"/>
      <w:bookmarkStart w:id="523" w:name="bookmark523"/>
      <w:bookmarkEnd w:id="522"/>
      <w:r>
        <w:rPr>
          <w:color w:val="000000"/>
          <w:spacing w:val="0"/>
          <w:w w:val="100"/>
          <w:position w:val="0"/>
        </w:rPr>
        <w:t>非同一控制下的企业合并</w:t>
      </w:r>
      <w:bookmarkEnd w:id="520"/>
      <w:bookmarkEnd w:id="521"/>
      <w:bookmarkEnd w:id="523"/>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对于非同一控制下的企业合并，合并成本为购买方在购买日为取得对被购买方的控制权而付出的资产、发生或承担的负 债以及发行的权益性证券的公允价值。</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通过多次交换交易分步实现的非同一控制下企业合并，区分个别财务报表和合并财务报表进行相关会计处理：</w:t>
      </w:r>
    </w:p>
    <w:p>
      <w:pPr>
        <w:pStyle w:val="Style33"/>
        <w:keepNext w:val="0"/>
        <w:keepLines w:val="0"/>
        <w:widowControl w:val="0"/>
        <w:numPr>
          <w:ilvl w:val="0"/>
          <w:numId w:val="11"/>
        </w:numPr>
        <w:shd w:val="clear" w:color="auto" w:fill="auto"/>
        <w:tabs>
          <w:tab w:pos="896" w:val="left"/>
        </w:tabs>
        <w:bidi w:val="0"/>
        <w:spacing w:before="0" w:after="0" w:line="313" w:lineRule="exact"/>
        <w:ind w:left="0" w:right="0" w:firstLine="480"/>
        <w:jc w:val="both"/>
      </w:pPr>
      <w:bookmarkStart w:id="524" w:name="bookmark524"/>
      <w:bookmarkEnd w:id="524"/>
      <w:r>
        <w:rPr>
          <w:color w:val="000000"/>
          <w:spacing w:val="0"/>
          <w:w w:val="100"/>
          <w:position w:val="0"/>
        </w:rPr>
        <w:t>在个别财务报表中，以购买日之前所持被购买方的股权投资的账面价值与购买日新增投资成本之和，作为该项投 资的初始投资成本；购买日之前持有的被购买方的股权涉及其他综合收益的，在处置该项投资时将与其相关的其他综合收益</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(例如，可供出售金融资产公允价值变动计入资本公积的部分，下同)转入当期投资收益。</w:t>
      </w:r>
    </w:p>
    <w:p>
      <w:pPr>
        <w:pStyle w:val="Style33"/>
        <w:keepNext w:val="0"/>
        <w:keepLines w:val="0"/>
        <w:widowControl w:val="0"/>
        <w:numPr>
          <w:ilvl w:val="0"/>
          <w:numId w:val="11"/>
        </w:numPr>
        <w:shd w:val="clear" w:color="auto" w:fill="auto"/>
        <w:tabs>
          <w:tab w:pos="901" w:val="left"/>
        </w:tabs>
        <w:bidi w:val="0"/>
        <w:spacing w:before="0" w:after="0" w:line="313" w:lineRule="exact"/>
        <w:ind w:left="0" w:right="0" w:firstLine="480"/>
        <w:jc w:val="both"/>
      </w:pPr>
      <w:bookmarkStart w:id="525" w:name="bookmark525"/>
      <w:bookmarkEnd w:id="525"/>
      <w:r>
        <w:rPr>
          <w:color w:val="000000"/>
          <w:spacing w:val="0"/>
          <w:w w:val="100"/>
          <w:position w:val="0"/>
        </w:rPr>
        <w:t>在合并财务报表中，对于购买日之前持有的被购买方的股权，按照该股权在购买日的公允价值进行重新计量，公 允价值与其账面价值的差额计入当期投资收益；购买日之前持有的被购买方的股权涉及其他综合收益的，与其相关的其他综 合收益转为购买日所属当期投资收益。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购买方为进行企业合并发生的审计、法律服务、评估咨询等中介费用以及其他相关管理费用，于发生时计入当期损益； 购买方作为合并对价发行的权益性证券或债务性证券的交易费用，计入权益性证券或债务性证券的初始确认金额。</w:t>
      </w:r>
    </w:p>
    <w:p>
      <w:pPr>
        <w:pStyle w:val="Style33"/>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购买方对合并成本大于合并中取得的被购买方可辨认净资产公允价值份额的差额，确认为商誉。购买方对合并成本小于 合并中取得的被购买方可辨认净资产公允价值份额的,经复核后合并成本仍小于合并中取得的被购买方可辨认净资产公允价 值份额的差额，计入当期损益。</w:t>
      </w:r>
    </w:p>
    <w:p>
      <w:pPr>
        <w:pStyle w:val="Style38"/>
        <w:keepNext/>
        <w:keepLines/>
        <w:widowControl w:val="0"/>
        <w:shd w:val="clear" w:color="auto" w:fill="auto"/>
        <w:tabs>
          <w:tab w:pos="394" w:val="left"/>
        </w:tabs>
        <w:bidi w:val="0"/>
        <w:spacing w:before="0" w:after="36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b/>
          <w:bCs/>
          <w:color w:val="000000"/>
          <w:spacing w:val="0"/>
          <w:w w:val="100"/>
          <w:position w:val="0"/>
        </w:rPr>
        <w:t>6</w:t>
      </w:r>
      <w:bookmarkEnd w:id="528"/>
      <w:r>
        <w:rPr>
          <w:color w:val="000000"/>
          <w:spacing w:val="0"/>
          <w:w w:val="100"/>
          <w:position w:val="0"/>
        </w:rPr>
        <w:t>、</w:t>
        <w:tab/>
        <w:t>分步处置股权至丧失控制权相关的具体会计政策</w:t>
      </w:r>
      <w:bookmarkEnd w:id="526"/>
      <w:bookmarkEnd w:id="527"/>
      <w:bookmarkEnd w:id="529"/>
    </w:p>
    <w:p>
      <w:pPr>
        <w:pStyle w:val="Style38"/>
        <w:keepNext/>
        <w:keepLines/>
        <w:widowControl w:val="0"/>
        <w:numPr>
          <w:ilvl w:val="0"/>
          <w:numId w:val="13"/>
        </w:numPr>
        <w:shd w:val="clear" w:color="auto" w:fill="auto"/>
        <w:tabs>
          <w:tab w:pos="498" w:val="left"/>
        </w:tabs>
        <w:bidi w:val="0"/>
        <w:spacing w:before="0" w:after="260" w:line="240" w:lineRule="auto"/>
        <w:ind w:left="0" w:right="0" w:firstLine="0"/>
        <w:jc w:val="left"/>
      </w:pPr>
      <w:bookmarkStart w:id="530" w:name="bookmark530"/>
      <w:bookmarkStart w:id="531" w:name="bookmark531"/>
      <w:bookmarkStart w:id="532" w:name="bookmark532"/>
      <w:bookmarkStart w:id="533" w:name="bookmark533"/>
      <w:bookmarkEnd w:id="532"/>
      <w:r>
        <w:rPr>
          <w:color w:val="000000"/>
          <w:spacing w:val="0"/>
          <w:w w:val="100"/>
          <w:position w:val="0"/>
        </w:rPr>
        <w:t>“一揽子交易”的判断原则</w:t>
      </w:r>
      <w:bookmarkEnd w:id="530"/>
      <w:bookmarkEnd w:id="531"/>
      <w:bookmarkEnd w:id="533"/>
    </w:p>
    <w:p>
      <w:pPr>
        <w:pStyle w:val="Style33"/>
        <w:keepNext w:val="0"/>
        <w:keepLines w:val="0"/>
        <w:widowControl w:val="0"/>
        <w:shd w:val="clear" w:color="auto" w:fill="auto"/>
        <w:bidi w:val="0"/>
        <w:spacing w:before="0" w:after="360" w:line="319" w:lineRule="exact"/>
        <w:ind w:left="0" w:right="0" w:firstLine="36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color w:val="000000"/>
          <w:spacing w:val="0"/>
          <w:w w:val="100"/>
          <w:position w:val="0"/>
        </w:rPr>
        <w:t>(</w:t>
      </w:r>
      <w:r>
        <w:rPr>
          <w:rFonts w:ascii="Times New Roman" w:eastAsia="Times New Roman" w:hAnsi="Times New Roman" w:cs="Times New Roman"/>
          <w:color w:val="000000"/>
          <w:spacing w:val="0"/>
          <w:w w:val="100"/>
          <w:position w:val="0"/>
        </w:rPr>
        <w:t>2012) 19</w:t>
      </w:r>
      <w:r>
        <w:rPr>
          <w:color w:val="000000"/>
          <w:spacing w:val="0"/>
          <w:w w:val="100"/>
          <w:position w:val="0"/>
        </w:rPr>
        <w:t>号)关于“一揽子交易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的判断标准。属于“一揽子交易”的，参考本部分前面各段描述进行会计处理；不属于“一揽子交易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的，区分个别财务报表和合并财务报表进行相关会计处理。</w:t>
      </w:r>
    </w:p>
    <w:p>
      <w:pPr>
        <w:pStyle w:val="Style38"/>
        <w:keepNext/>
        <w:keepLines/>
        <w:widowControl w:val="0"/>
        <w:numPr>
          <w:ilvl w:val="0"/>
          <w:numId w:val="13"/>
        </w:numPr>
        <w:shd w:val="clear" w:color="auto" w:fill="auto"/>
        <w:tabs>
          <w:tab w:pos="498"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“一揽子交易”的会计处理方法</w:t>
      </w:r>
      <w:bookmarkEnd w:id="534"/>
      <w:bookmarkEnd w:id="535"/>
      <w:bookmarkEnd w:id="537"/>
    </w:p>
    <w:p>
      <w:pPr>
        <w:pStyle w:val="Style33"/>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始投资成本；购买日之前持有的被购买方的股权涉及其他综合收益的，在处置该项投资时将与其相关的其他综合收益转入当 期投资收益。在合并财务报表中，对于购买日之前持有的被购买方的股权，按照该股权在购买日的公允价值进行重新计量， 公允价值与其账面价值的差额计入当期投资收益；购买日之前持有的被购买方的股权涉及其他综合收益的，与其相关的其他 综合收益应当转为购买日所属当期投资收益。</w:t>
      </w:r>
    </w:p>
    <w:p>
      <w:pPr>
        <w:pStyle w:val="Style38"/>
        <w:keepNext/>
        <w:keepLines/>
        <w:widowControl w:val="0"/>
        <w:shd w:val="clear" w:color="auto" w:fill="auto"/>
        <w:tabs>
          <w:tab w:pos="378" w:val="left"/>
        </w:tabs>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b/>
          <w:bCs/>
          <w:color w:val="000000"/>
          <w:spacing w:val="0"/>
          <w:w w:val="100"/>
          <w:position w:val="0"/>
        </w:rPr>
        <w:t>7</w:t>
      </w:r>
      <w:bookmarkEnd w:id="540"/>
      <w:r>
        <w:rPr>
          <w:color w:val="000000"/>
          <w:spacing w:val="0"/>
          <w:w w:val="100"/>
          <w:position w:val="0"/>
        </w:rPr>
        <w:t>、</w:t>
        <w:tab/>
        <w:t>合并财务报表的编制方法</w:t>
      </w:r>
      <w:bookmarkEnd w:id="538"/>
      <w:bookmarkEnd w:id="539"/>
      <w:bookmarkEnd w:id="541"/>
    </w:p>
    <w:p>
      <w:pPr>
        <w:pStyle w:val="Style38"/>
        <w:keepNext/>
        <w:keepLines/>
        <w:widowControl w:val="0"/>
        <w:shd w:val="clear" w:color="auto" w:fill="auto"/>
        <w:tabs>
          <w:tab w:pos="638" w:val="left"/>
        </w:tabs>
        <w:bidi w:val="0"/>
        <w:spacing w:before="0" w:after="260" w:line="240" w:lineRule="auto"/>
        <w:ind w:left="0" w:right="0" w:firstLine="140"/>
        <w:jc w:val="left"/>
      </w:pPr>
      <w:bookmarkStart w:id="542" w:name="bookmark542"/>
      <w:bookmarkStart w:id="543" w:name="bookmark543"/>
      <w:bookmarkStart w:id="544" w:name="bookmark544"/>
      <w:bookmarkStart w:id="545" w:name="bookmark545"/>
      <w:r>
        <w:rPr>
          <w:b/>
          <w:bCs/>
          <w:color w:val="000000"/>
          <w:spacing w:val="0"/>
          <w:w w:val="100"/>
          <w:position w:val="0"/>
        </w:rPr>
        <w:t>（</w:t>
      </w:r>
      <w:bookmarkEnd w:id="544"/>
      <w:r>
        <w:rPr>
          <w:rFonts w:ascii="Times New Roman" w:eastAsia="Times New Roman" w:hAnsi="Times New Roman" w:cs="Times New Roman"/>
          <w:b/>
          <w:bCs/>
          <w:color w:val="000000"/>
          <w:spacing w:val="0"/>
          <w:w w:val="100"/>
          <w:position w:val="0"/>
        </w:rPr>
        <w:t>1）</w:t>
        <w:tab/>
      </w:r>
      <w:r>
        <w:rPr>
          <w:color w:val="000000"/>
          <w:spacing w:val="0"/>
          <w:w w:val="100"/>
          <w:position w:val="0"/>
        </w:rPr>
        <w:t>合并财务报表的编制方法</w:t>
      </w:r>
      <w:bookmarkEnd w:id="542"/>
      <w:bookmarkEnd w:id="543"/>
      <w:bookmarkEnd w:id="545"/>
    </w:p>
    <w:p>
      <w:pPr>
        <w:pStyle w:val="Style3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本公司将拥有实际控制权的子公司和特殊目的主体纳入合并财务报表范围。</w:t>
      </w:r>
    </w:p>
    <w:p>
      <w:pPr>
        <w:pStyle w:val="Style3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号一合并财务报表》及相关规定的要求编制，合并时合并范围内的所有重 大内部交易和往来业已抵销。子公司的股东权益中不属于母公司所拥有的部分作为少数股东权益在合并财务报表中股东权益 项下单独列示。</w:t>
      </w:r>
    </w:p>
    <w:p>
      <w:pPr>
        <w:pStyle w:val="Style3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子公司与本公司采用的会计政策或会计期间不一致的，在编制合并财务报表时，按照本公司的会计政策或会计期间对子 公司财务报表进行必要的调整。</w:t>
      </w:r>
    </w:p>
    <w:p>
      <w:pPr>
        <w:pStyle w:val="Style33"/>
        <w:keepNext w:val="0"/>
        <w:keepLines w:val="0"/>
        <w:widowControl w:val="0"/>
        <w:shd w:val="clear" w:color="auto" w:fill="auto"/>
        <w:bidi w:val="0"/>
        <w:spacing w:before="0" w:after="360" w:line="316" w:lineRule="exact"/>
        <w:ind w:left="0" w:right="0" w:firstLine="360"/>
        <w:jc w:val="both"/>
      </w:pPr>
      <w:r>
        <w:rPr>
          <w:color w:val="000000"/>
          <w:spacing w:val="0"/>
          <w:w w:val="100"/>
          <w:position w:val="0"/>
        </w:rPr>
        <w:t>对于非同一控制下企业合并取得的子公司，在编制合并财务报表时，以购买日可辨认净资产公允价值为基础对其个别财 务报表进行调整；对于同一控制下企业合并取得的子公司，在编制合并财务报表时，视同合并后形成的报告主体自最终控制 方开始实施控制时一直是一体化存续下来的，对合并资产负债表的期初数进行调整，同时对比较报表的相关项目进行调整。</w:t>
      </w:r>
    </w:p>
    <w:p>
      <w:pPr>
        <w:pStyle w:val="Style38"/>
        <w:keepNext/>
        <w:keepLines/>
        <w:widowControl w:val="0"/>
        <w:shd w:val="clear" w:color="auto" w:fill="auto"/>
        <w:tabs>
          <w:tab w:pos="638" w:val="left"/>
        </w:tabs>
        <w:bidi w:val="0"/>
        <w:spacing w:before="0" w:after="260" w:line="240" w:lineRule="auto"/>
        <w:ind w:left="0" w:right="0" w:firstLine="14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b/>
          <w:bCs/>
          <w:color w:val="000000"/>
          <w:spacing w:val="0"/>
          <w:w w:val="100"/>
          <w:position w:val="0"/>
        </w:rPr>
        <w:t>（</w:t>
      </w:r>
      <w:bookmarkEnd w:id="548"/>
      <w:r>
        <w:rPr>
          <w:rFonts w:ascii="Times New Roman" w:eastAsia="Times New Roman" w:hAnsi="Times New Roman" w:cs="Times New Roman"/>
          <w:b/>
          <w:bCs/>
          <w:color w:val="000000"/>
          <w:spacing w:val="0"/>
          <w:w w:val="100"/>
          <w:position w:val="0"/>
        </w:rPr>
        <w:t>2）</w:t>
        <w:tab/>
      </w:r>
      <w:r>
        <w:rPr>
          <w:color w:val="000000"/>
          <w:spacing w:val="0"/>
          <w:w w:val="100"/>
          <w:position w:val="0"/>
        </w:rPr>
        <w:t>对同一子公司的股权在连续两个会计年度买入再卖出，或卖出再买入的应披露相关的会计处理方法</w:t>
      </w:r>
      <w:bookmarkEnd w:id="546"/>
      <w:bookmarkEnd w:id="547"/>
      <w:bookmarkEnd w:id="549"/>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不涉及</w:t>
      </w:r>
    </w:p>
    <w:p>
      <w:pPr>
        <w:pStyle w:val="Style38"/>
        <w:keepNext/>
        <w:keepLines/>
        <w:widowControl w:val="0"/>
        <w:shd w:val="clear" w:color="auto" w:fill="auto"/>
        <w:tabs>
          <w:tab w:pos="382"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b/>
          <w:bCs/>
          <w:color w:val="000000"/>
          <w:spacing w:val="0"/>
          <w:w w:val="100"/>
          <w:position w:val="0"/>
        </w:rPr>
        <w:t>8</w:t>
      </w:r>
      <w:bookmarkEnd w:id="552"/>
      <w:r>
        <w:rPr>
          <w:color w:val="000000"/>
          <w:spacing w:val="0"/>
          <w:w w:val="100"/>
          <w:position w:val="0"/>
        </w:rPr>
        <w:t>、</w:t>
        <w:tab/>
        <w:t>现金及现金等价物的确定标准</w:t>
      </w:r>
      <w:bookmarkEnd w:id="550"/>
      <w:bookmarkEnd w:id="551"/>
      <w:bookmarkEnd w:id="553"/>
    </w:p>
    <w:p>
      <w:pPr>
        <w:pStyle w:val="Style33"/>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本公司在编制现金流量表时所确定的现金，是指本公司的库存现金以及可以随时用于支付的存款；现金等价物，是指本 公司持有的期限短、流动性强、易于转换为已知金额现金、价值变动风险很小的投资。</w:t>
      </w:r>
    </w:p>
    <w:p>
      <w:pPr>
        <w:pStyle w:val="Style38"/>
        <w:keepNext/>
        <w:keepLines/>
        <w:widowControl w:val="0"/>
        <w:shd w:val="clear" w:color="auto" w:fill="auto"/>
        <w:tabs>
          <w:tab w:pos="382" w:val="left"/>
        </w:tabs>
        <w:bidi w:val="0"/>
        <w:spacing w:before="0" w:after="3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b/>
          <w:bCs/>
          <w:color w:val="000000"/>
          <w:spacing w:val="0"/>
          <w:w w:val="100"/>
          <w:position w:val="0"/>
        </w:rPr>
        <w:t>9</w:t>
      </w:r>
      <w:bookmarkEnd w:id="556"/>
      <w:r>
        <w:rPr>
          <w:color w:val="000000"/>
          <w:spacing w:val="0"/>
          <w:w w:val="100"/>
          <w:position w:val="0"/>
        </w:rPr>
        <w:t>、</w:t>
        <w:tab/>
        <w:t>外币业务和外币报表折算</w:t>
      </w:r>
      <w:bookmarkEnd w:id="554"/>
      <w:bookmarkEnd w:id="555"/>
      <w:bookmarkEnd w:id="557"/>
    </w:p>
    <w:p>
      <w:pPr>
        <w:pStyle w:val="Style22"/>
        <w:keepNext w:val="0"/>
        <w:keepLines w:val="0"/>
        <w:widowControl w:val="0"/>
        <w:shd w:val="clear" w:color="auto" w:fill="auto"/>
        <w:tabs>
          <w:tab w:pos="638" w:val="left"/>
        </w:tabs>
        <w:bidi w:val="0"/>
        <w:spacing w:before="0" w:after="260" w:line="240" w:lineRule="auto"/>
        <w:ind w:left="0" w:right="0" w:firstLine="140"/>
        <w:jc w:val="both"/>
        <w:rPr>
          <w:sz w:val="20"/>
          <w:szCs w:val="20"/>
        </w:rPr>
      </w:pPr>
      <w:bookmarkStart w:id="558" w:name="bookmark558"/>
      <w:r>
        <w:rPr>
          <w:rFonts w:ascii="Times New Roman" w:eastAsia="Times New Roman" w:hAnsi="Times New Roman" w:cs="Times New Roman"/>
          <w:b/>
          <w:bCs/>
          <w:color w:val="000000"/>
          <w:spacing w:val="0"/>
          <w:w w:val="100"/>
          <w:position w:val="0"/>
          <w:sz w:val="20"/>
          <w:szCs w:val="20"/>
        </w:rPr>
        <w:t>（</w:t>
      </w:r>
      <w:bookmarkEnd w:id="558"/>
      <w:r>
        <w:rPr>
          <w:rFonts w:ascii="Times New Roman" w:eastAsia="Times New Roman" w:hAnsi="Times New Roman" w:cs="Times New Roman"/>
          <w:b/>
          <w:bCs/>
          <w:color w:val="000000"/>
          <w:spacing w:val="0"/>
          <w:w w:val="100"/>
          <w:position w:val="0"/>
          <w:sz w:val="20"/>
          <w:szCs w:val="20"/>
        </w:rPr>
        <w:t>1）</w:t>
        <w:tab/>
      </w:r>
      <w:r>
        <w:rPr>
          <w:color w:val="000000"/>
          <w:spacing w:val="0"/>
          <w:w w:val="100"/>
          <w:position w:val="0"/>
          <w:sz w:val="20"/>
          <w:szCs w:val="20"/>
        </w:rPr>
        <w:t>外币业务</w:t>
      </w:r>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本公司对发生的外币业务，采用业务发生日中国人民银行授权中国外汇交易中心公布的中间价折合为人民币记账。资产 负债表日，夕卜币货币性项目按中国人民银行授权中国外汇交易中心公布的中间价折算，由此产生的汇兑损益，除属于与符合 资本化条件资产有关的借款产生的汇兑损益，予以资本化计入相关资产成本外，其余计入当期损益。以历史成本计量的外币 非货币性项目，仍采用业务发生日中国人民银行授权中国外汇交易中心公布的中间价折算，不改变其记账本位币金额。</w:t>
      </w:r>
    </w:p>
    <w:p>
      <w:pPr>
        <w:pStyle w:val="Style38"/>
        <w:keepNext/>
        <w:keepLines/>
        <w:widowControl w:val="0"/>
        <w:shd w:val="clear" w:color="auto" w:fill="auto"/>
        <w:tabs>
          <w:tab w:pos="638" w:val="left"/>
        </w:tabs>
        <w:bidi w:val="0"/>
        <w:spacing w:before="0" w:after="260" w:line="240" w:lineRule="auto"/>
        <w:ind w:left="0" w:right="0" w:firstLine="140"/>
        <w:jc w:val="both"/>
      </w:pPr>
      <w:bookmarkStart w:id="559" w:name="bookmark559"/>
      <w:bookmarkStart w:id="560" w:name="bookmark560"/>
      <w:bookmarkStart w:id="561" w:name="bookmark561"/>
      <w:bookmarkStart w:id="562" w:name="bookmark562"/>
      <w:r>
        <w:rPr>
          <w:b/>
          <w:bCs/>
          <w:color w:val="000000"/>
          <w:spacing w:val="0"/>
          <w:w w:val="100"/>
          <w:position w:val="0"/>
        </w:rPr>
        <w:t>（</w:t>
      </w:r>
      <w:bookmarkEnd w:id="561"/>
      <w:r>
        <w:rPr>
          <w:rFonts w:ascii="Times New Roman" w:eastAsia="Times New Roman" w:hAnsi="Times New Roman" w:cs="Times New Roman"/>
          <w:b/>
          <w:bCs/>
          <w:color w:val="000000"/>
          <w:spacing w:val="0"/>
          <w:w w:val="100"/>
          <w:position w:val="0"/>
        </w:rPr>
        <w:t>2）</w:t>
        <w:tab/>
      </w:r>
      <w:r>
        <w:rPr>
          <w:color w:val="000000"/>
          <w:spacing w:val="0"/>
          <w:w w:val="100"/>
          <w:position w:val="0"/>
        </w:rPr>
        <w:t>外币财务报表的折算</w:t>
      </w:r>
      <w:bookmarkEnd w:id="559"/>
      <w:bookmarkEnd w:id="560"/>
      <w:bookmarkEnd w:id="562"/>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本公司对合并范围内境外经营实体的财务报表（含采用不同于本公司记账本位币的境内子公司、合营企业、联营企业、 分支机构等），折算为人民币财务报表进行编报。</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资产负债表中的资产和负债项目，采用资产负债表日中国人民银行授权中国外汇交易中心公布的中间价折算，所有者权 益项目除“未分配利润”项目外，其他项目采用发生时中国人民银行授权中国外汇交易中心公布的中间价折算。利润表中的收 入和费用项目，采用交易发生日中国人民银行授权中国外汇交易中心公布的中间价折算。折算产生的外币财务报表折算差额， 在资产负债表中所有者权益项目下单独列示。外币现金流量采用现金流量发生日中国人民银行授权中国外汇交易中心公布的 中间价折算。汇率变动对现金的影响额，在现金流量表中单独列示。</w:t>
      </w:r>
    </w:p>
    <w:p>
      <w:pPr>
        <w:pStyle w:val="Style33"/>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处置境外经营时，与该境外经营有关的外币报表折算差额，按比例转入处置当期损益。</w:t>
      </w:r>
    </w:p>
    <w:p>
      <w:pPr>
        <w:pStyle w:val="Style38"/>
        <w:keepNext/>
        <w:keepLines/>
        <w:widowControl w:val="0"/>
        <w:shd w:val="clear" w:color="auto" w:fill="auto"/>
        <w:bidi w:val="0"/>
        <w:spacing w:before="0" w:after="26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b/>
          <w:bCs/>
          <w:color w:val="000000"/>
          <w:spacing w:val="0"/>
          <w:w w:val="100"/>
          <w:position w:val="0"/>
        </w:rPr>
        <w:t>1</w:t>
      </w:r>
      <w:bookmarkEnd w:id="565"/>
      <w:r>
        <w:rPr>
          <w:rFonts w:ascii="Times New Roman" w:eastAsia="Times New Roman" w:hAnsi="Times New Roman" w:cs="Times New Roman"/>
          <w:b/>
          <w:bCs/>
          <w:color w:val="000000"/>
          <w:spacing w:val="0"/>
          <w:w w:val="100"/>
          <w:position w:val="0"/>
        </w:rPr>
        <w:t>0</w:t>
      </w:r>
      <w:r>
        <w:rPr>
          <w:color w:val="000000"/>
          <w:spacing w:val="0"/>
          <w:w w:val="100"/>
          <w:position w:val="0"/>
        </w:rPr>
        <w:t>、金融工具</w:t>
      </w:r>
      <w:bookmarkEnd w:id="563"/>
      <w:bookmarkEnd w:id="564"/>
      <w:bookmarkEnd w:id="566"/>
    </w:p>
    <w:p>
      <w:pPr>
        <w:pStyle w:val="Style33"/>
        <w:keepNext w:val="0"/>
        <w:keepLines w:val="0"/>
        <w:widowControl w:val="0"/>
        <w:shd w:val="clear" w:color="auto" w:fill="auto"/>
        <w:bidi w:val="0"/>
        <w:spacing w:before="0" w:after="360" w:line="311" w:lineRule="exact"/>
        <w:ind w:left="0" w:right="0" w:firstLine="360"/>
        <w:jc w:val="both"/>
      </w:pPr>
      <w:r>
        <w:rPr>
          <w:color w:val="000000"/>
          <w:spacing w:val="0"/>
          <w:w w:val="100"/>
          <w:position w:val="0"/>
        </w:rPr>
        <w:t>金融工具包括金融资产、金融负债和权益工具。</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b/>
          <w:bCs/>
          <w:color w:val="000000"/>
          <w:spacing w:val="0"/>
          <w:w w:val="100"/>
          <w:position w:val="0"/>
        </w:rPr>
        <w:t>（</w:t>
      </w:r>
      <w:bookmarkEnd w:id="569"/>
      <w:r>
        <w:rPr>
          <w:rFonts w:ascii="Times New Roman" w:eastAsia="Times New Roman" w:hAnsi="Times New Roman" w:cs="Times New Roman"/>
          <w:b/>
          <w:bCs/>
          <w:color w:val="000000"/>
          <w:spacing w:val="0"/>
          <w:w w:val="100"/>
          <w:position w:val="0"/>
        </w:rPr>
        <w:t>1）</w:t>
        <w:tab/>
      </w:r>
      <w:r>
        <w:rPr>
          <w:color w:val="000000"/>
          <w:spacing w:val="0"/>
          <w:w w:val="100"/>
          <w:position w:val="0"/>
        </w:rPr>
        <w:t>金融工具的分类</w:t>
      </w:r>
      <w:bookmarkEnd w:id="567"/>
      <w:bookmarkEnd w:id="568"/>
      <w:bookmarkEnd w:id="570"/>
    </w:p>
    <w:p>
      <w:pPr>
        <w:pStyle w:val="Style33"/>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按照取得持有金融资产和承担金融负债的目的，将其划分为：以公允价值计量且其变动计入当期损益的金融资产或金融 负债，包括交易性金融资产或金融负债（和直接指定为以公允价值计量且其变动计入当期损益的金融资产或金融负债）；持 有至到期投资；应收款项；可供出售金融资产；其他金融负债等。</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b/>
          <w:bCs/>
          <w:color w:val="000000"/>
          <w:spacing w:val="0"/>
          <w:w w:val="100"/>
          <w:position w:val="0"/>
        </w:rPr>
        <w:t>（</w:t>
      </w:r>
      <w:bookmarkEnd w:id="573"/>
      <w:r>
        <w:rPr>
          <w:rFonts w:ascii="Times New Roman" w:eastAsia="Times New Roman" w:hAnsi="Times New Roman" w:cs="Times New Roman"/>
          <w:b/>
          <w:bCs/>
          <w:color w:val="000000"/>
          <w:spacing w:val="0"/>
          <w:w w:val="100"/>
          <w:position w:val="0"/>
        </w:rPr>
        <w:t>2）</w:t>
        <w:tab/>
      </w:r>
      <w:r>
        <w:rPr>
          <w:color w:val="000000"/>
          <w:spacing w:val="0"/>
          <w:w w:val="100"/>
          <w:position w:val="0"/>
        </w:rPr>
        <w:t>金融工具的确认依据和计量方法</w:t>
      </w:r>
      <w:bookmarkEnd w:id="571"/>
      <w:bookmarkEnd w:id="572"/>
      <w:bookmarkEnd w:id="574"/>
    </w:p>
    <w:p>
      <w:pPr>
        <w:pStyle w:val="Style33"/>
        <w:keepNext w:val="0"/>
        <w:keepLines w:val="0"/>
        <w:widowControl w:val="0"/>
        <w:numPr>
          <w:ilvl w:val="0"/>
          <w:numId w:val="15"/>
        </w:numPr>
        <w:shd w:val="clear" w:color="auto" w:fill="auto"/>
        <w:tabs>
          <w:tab w:pos="668" w:val="left"/>
        </w:tabs>
        <w:bidi w:val="0"/>
        <w:spacing w:before="0" w:after="0" w:line="311" w:lineRule="exact"/>
        <w:ind w:left="0" w:right="0" w:firstLine="300"/>
        <w:jc w:val="left"/>
      </w:pPr>
      <w:bookmarkStart w:id="575" w:name="bookmark575"/>
      <w:bookmarkEnd w:id="575"/>
      <w:r>
        <w:rPr>
          <w:color w:val="000000"/>
          <w:spacing w:val="0"/>
          <w:w w:val="100"/>
          <w:position w:val="0"/>
        </w:rPr>
        <w:t>以公允价值计量且其变动计入当期损益的金融资产（金融负债）</w:t>
      </w:r>
    </w:p>
    <w:p>
      <w:pPr>
        <w:pStyle w:val="Style3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取得时以公允价值（扣除已宣告但尚未发放的现金股利或已到付息期但尚未领取的债券利息）作为初始确认金额，相关 的交易费用计入当期损益。持有期间将取得的利息或现金股利确认为投资收益，期末将公允价值变动计入当期损益。处置时, 其公允价值与初始入账金额之间的差额确认为投资收益，同时调整公允价值变动损益。</w:t>
      </w:r>
    </w:p>
    <w:p>
      <w:pPr>
        <w:pStyle w:val="Style33"/>
        <w:keepNext w:val="0"/>
        <w:keepLines w:val="0"/>
        <w:widowControl w:val="0"/>
        <w:numPr>
          <w:ilvl w:val="0"/>
          <w:numId w:val="15"/>
        </w:numPr>
        <w:shd w:val="clear" w:color="auto" w:fill="auto"/>
        <w:tabs>
          <w:tab w:pos="668" w:val="left"/>
        </w:tabs>
        <w:bidi w:val="0"/>
        <w:spacing w:before="0" w:after="0" w:line="311" w:lineRule="exact"/>
        <w:ind w:left="0" w:right="0" w:firstLine="300"/>
        <w:jc w:val="both"/>
      </w:pPr>
      <w:bookmarkStart w:id="576" w:name="bookmark576"/>
      <w:bookmarkEnd w:id="576"/>
      <w:r>
        <w:rPr>
          <w:color w:val="000000"/>
          <w:spacing w:val="0"/>
          <w:w w:val="100"/>
          <w:position w:val="0"/>
        </w:rPr>
        <w:t>持有至到期投资</w:t>
      </w:r>
    </w:p>
    <w:p>
      <w:pPr>
        <w:pStyle w:val="Style3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取得时按公允价值（扣除已到付息期但尚未领取的债券利息）和相关交易费用之和作为初始确认金额。持有期间按照摊 余成本和实际利率计算确认利息收入，计入投资收益。实际利率在取得时确定，在该预期存续期间或适用的更短期间内保持 不变。处置时，将所取得价款与该投资账面价值之间的差额计入投资收益。</w:t>
      </w:r>
    </w:p>
    <w:p>
      <w:pPr>
        <w:pStyle w:val="Style33"/>
        <w:keepNext w:val="0"/>
        <w:keepLines w:val="0"/>
        <w:widowControl w:val="0"/>
        <w:numPr>
          <w:ilvl w:val="0"/>
          <w:numId w:val="15"/>
        </w:numPr>
        <w:shd w:val="clear" w:color="auto" w:fill="auto"/>
        <w:tabs>
          <w:tab w:pos="668" w:val="left"/>
        </w:tabs>
        <w:bidi w:val="0"/>
        <w:spacing w:before="0" w:after="0" w:line="311" w:lineRule="exact"/>
        <w:ind w:left="0" w:right="0" w:firstLine="300"/>
        <w:jc w:val="left"/>
      </w:pPr>
      <w:bookmarkStart w:id="577" w:name="bookmark577"/>
      <w:bookmarkEnd w:id="577"/>
      <w:r>
        <w:rPr>
          <w:color w:val="000000"/>
          <w:spacing w:val="0"/>
          <w:w w:val="100"/>
          <w:position w:val="0"/>
        </w:rPr>
        <w:t>应收款项</w:t>
      </w:r>
    </w:p>
    <w:p>
      <w:pPr>
        <w:pStyle w:val="Style3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权，包括应收账款、其他应收款、应收票据、预付账款、长期应收款等，以向购货方应收的合同或协议价款作为初始确认金 额；具有融资性质的，按其现值进行初始确认。收回或处置时，将取得的价款与该应收款项账面价值之间的差额计入当期损 益。</w:t>
      </w:r>
    </w:p>
    <w:p>
      <w:pPr>
        <w:pStyle w:val="Style33"/>
        <w:keepNext w:val="0"/>
        <w:keepLines w:val="0"/>
        <w:widowControl w:val="0"/>
        <w:numPr>
          <w:ilvl w:val="0"/>
          <w:numId w:val="15"/>
        </w:numPr>
        <w:shd w:val="clear" w:color="auto" w:fill="auto"/>
        <w:tabs>
          <w:tab w:pos="668" w:val="left"/>
        </w:tabs>
        <w:bidi w:val="0"/>
        <w:spacing w:before="0" w:after="0" w:line="311" w:lineRule="exact"/>
        <w:ind w:left="0" w:right="0" w:firstLine="300"/>
        <w:jc w:val="left"/>
      </w:pPr>
      <w:bookmarkStart w:id="578" w:name="bookmark578"/>
      <w:bookmarkEnd w:id="578"/>
      <w:r>
        <w:rPr>
          <w:color w:val="000000"/>
          <w:spacing w:val="0"/>
          <w:w w:val="100"/>
          <w:position w:val="0"/>
        </w:rPr>
        <w:t>可供出售金融资产</w:t>
      </w:r>
    </w:p>
    <w:p>
      <w:pPr>
        <w:pStyle w:val="Style3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取得时按公允价值（扣除已宣告但尚未发放的现金股利或已到付息期但尚未领取的债券利息）和相关交易费用之和作为 初始确认金额。持有期间将取得的利息或现金股利确认为投资收益。期末以公允价值计量且将公允价值变动计入资本公积（其 他资本公积）。处置时，将取得的价款与该金融资产账面价值之间的差额，计入投资损益；同时，将原直接计入所有者权益 的公允价值变动累计额对应处置部分的金额转出，计入投资损益。</w:t>
      </w:r>
    </w:p>
    <w:p>
      <w:pPr>
        <w:pStyle w:val="Style33"/>
        <w:keepNext w:val="0"/>
        <w:keepLines w:val="0"/>
        <w:widowControl w:val="0"/>
        <w:numPr>
          <w:ilvl w:val="0"/>
          <w:numId w:val="15"/>
        </w:numPr>
        <w:shd w:val="clear" w:color="auto" w:fill="auto"/>
        <w:tabs>
          <w:tab w:pos="668" w:val="left"/>
        </w:tabs>
        <w:bidi w:val="0"/>
        <w:spacing w:before="0" w:after="0" w:line="311" w:lineRule="exact"/>
        <w:ind w:left="0" w:right="0" w:firstLine="300"/>
        <w:jc w:val="both"/>
      </w:pPr>
      <w:bookmarkStart w:id="579" w:name="bookmark579"/>
      <w:bookmarkEnd w:id="579"/>
      <w:r>
        <w:rPr>
          <w:color w:val="000000"/>
          <w:spacing w:val="0"/>
          <w:w w:val="100"/>
          <w:position w:val="0"/>
        </w:rPr>
        <w:t>其他金融负债</w:t>
      </w:r>
    </w:p>
    <w:p>
      <w:pPr>
        <w:pStyle w:val="Style3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按其公允价值和相关交易费用之和作为初始确认金额。采用摊余成本进行后续计量。公司持有至到期投资出售或重分类 为可供出售金融资产：</w:t>
      </w:r>
    </w:p>
    <w:p>
      <w:pPr>
        <w:pStyle w:val="Style33"/>
        <w:keepNext w:val="0"/>
        <w:keepLines w:val="0"/>
        <w:widowControl w:val="0"/>
        <w:shd w:val="clear" w:color="auto" w:fill="auto"/>
        <w:bidi w:val="0"/>
        <w:spacing w:before="0" w:after="0" w:line="311" w:lineRule="exact"/>
        <w:ind w:left="0" w:right="0" w:firstLine="300"/>
        <w:jc w:val="both"/>
      </w:pPr>
      <w:r>
        <w:rPr>
          <w:color w:val="000000"/>
          <w:spacing w:val="0"/>
          <w:w w:val="100"/>
          <w:position w:val="0"/>
        </w:rPr>
        <w:t>如果持有至到期投资处置或重分类为其他类金融资产的金额，相对于本公司全部持有至到期投资在出售或重分类前的总 额较大，在处置或重分类后应立即将其剩余的持有至到期投资重分类为可供出售金融资产。但是，遇到下列情况可以除外：</w:t>
      </w:r>
    </w:p>
    <w:p>
      <w:pPr>
        <w:pStyle w:val="Style33"/>
        <w:keepNext w:val="0"/>
        <w:keepLines w:val="0"/>
        <w:widowControl w:val="0"/>
        <w:numPr>
          <w:ilvl w:val="0"/>
          <w:numId w:val="17"/>
        </w:numPr>
        <w:shd w:val="clear" w:color="auto" w:fill="auto"/>
        <w:tabs>
          <w:tab w:pos="584" w:val="left"/>
        </w:tabs>
        <w:bidi w:val="0"/>
        <w:spacing w:before="0" w:after="0" w:line="311" w:lineRule="exact"/>
        <w:ind w:left="0" w:right="0" w:firstLine="300"/>
        <w:jc w:val="both"/>
      </w:pPr>
      <w:bookmarkStart w:id="580" w:name="bookmark580"/>
      <w:bookmarkEnd w:id="580"/>
      <w:r>
        <w:rPr>
          <w:color w:val="000000"/>
          <w:spacing w:val="0"/>
          <w:w w:val="100"/>
          <w:position w:val="0"/>
        </w:rPr>
        <w:t>出售日或重分类日距离该项投资到期日或赎回日较近（如到期前三个月内），且市场利率变化对该项投资的公允价值没有 显著影响。</w:t>
      </w:r>
    </w:p>
    <w:p>
      <w:pPr>
        <w:pStyle w:val="Style33"/>
        <w:keepNext w:val="0"/>
        <w:keepLines w:val="0"/>
        <w:widowControl w:val="0"/>
        <w:numPr>
          <w:ilvl w:val="0"/>
          <w:numId w:val="17"/>
        </w:numPr>
        <w:shd w:val="clear" w:color="auto" w:fill="auto"/>
        <w:tabs>
          <w:tab w:pos="620" w:val="left"/>
        </w:tabs>
        <w:bidi w:val="0"/>
        <w:spacing w:before="0" w:after="0" w:line="311" w:lineRule="exact"/>
        <w:ind w:left="0" w:right="0" w:firstLine="300"/>
        <w:jc w:val="both"/>
      </w:pPr>
      <w:bookmarkStart w:id="581" w:name="bookmark581"/>
      <w:bookmarkEnd w:id="581"/>
      <w:r>
        <w:rPr>
          <w:color w:val="000000"/>
          <w:spacing w:val="0"/>
          <w:w w:val="100"/>
          <w:position w:val="0"/>
        </w:rPr>
        <w:t>根据合同约定的偿付方式，企业已收回几乎所有初始本金。</w:t>
      </w:r>
    </w:p>
    <w:p>
      <w:pPr>
        <w:pStyle w:val="Style33"/>
        <w:keepNext w:val="0"/>
        <w:keepLines w:val="0"/>
        <w:widowControl w:val="0"/>
        <w:numPr>
          <w:ilvl w:val="0"/>
          <w:numId w:val="17"/>
        </w:numPr>
        <w:shd w:val="clear" w:color="auto" w:fill="auto"/>
        <w:tabs>
          <w:tab w:pos="620" w:val="left"/>
        </w:tabs>
        <w:bidi w:val="0"/>
        <w:spacing w:before="0" w:after="360" w:line="311" w:lineRule="exact"/>
        <w:ind w:left="0" w:right="0" w:firstLine="300"/>
        <w:jc w:val="both"/>
      </w:pPr>
      <w:bookmarkStart w:id="582" w:name="bookmark582"/>
      <w:bookmarkEnd w:id="582"/>
      <w:r>
        <w:rPr>
          <w:color w:val="000000"/>
          <w:spacing w:val="0"/>
          <w:w w:val="100"/>
          <w:position w:val="0"/>
        </w:rPr>
        <w:t>出售或重分类是由于企业无法控制、预期不会重复发生且难以合理预计的独立事件所引起。</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b/>
          <w:bCs/>
          <w:color w:val="000000"/>
          <w:spacing w:val="0"/>
          <w:w w:val="100"/>
          <w:position w:val="0"/>
        </w:rPr>
        <w:t>（</w:t>
      </w:r>
      <w:bookmarkEnd w:id="585"/>
      <w:r>
        <w:rPr>
          <w:rFonts w:ascii="Times New Roman" w:eastAsia="Times New Roman" w:hAnsi="Times New Roman" w:cs="Times New Roman"/>
          <w:b/>
          <w:bCs/>
          <w:color w:val="000000"/>
          <w:spacing w:val="0"/>
          <w:w w:val="100"/>
          <w:position w:val="0"/>
        </w:rPr>
        <w:t>3）</w:t>
        <w:tab/>
      </w:r>
      <w:r>
        <w:rPr>
          <w:color w:val="000000"/>
          <w:spacing w:val="0"/>
          <w:w w:val="100"/>
          <w:position w:val="0"/>
        </w:rPr>
        <w:t>金融资产转移的确认依据和计量方法</w:t>
      </w:r>
      <w:bookmarkEnd w:id="583"/>
      <w:bookmarkEnd w:id="584"/>
      <w:bookmarkEnd w:id="586"/>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本公司的金融资产转移，包括下列两种情形：</w:t>
      </w:r>
    </w:p>
    <w:p>
      <w:pPr>
        <w:pStyle w:val="Style33"/>
        <w:keepNext w:val="0"/>
        <w:keepLines w:val="0"/>
        <w:widowControl w:val="0"/>
        <w:shd w:val="clear" w:color="auto" w:fill="auto"/>
        <w:tabs>
          <w:tab w:pos="925" w:val="left"/>
        </w:tabs>
        <w:bidi w:val="0"/>
        <w:spacing w:before="0" w:after="0" w:line="311" w:lineRule="exact"/>
        <w:ind w:left="0" w:right="0" w:firstLine="480"/>
        <w:jc w:val="both"/>
      </w:pPr>
      <w:bookmarkStart w:id="587" w:name="bookmark587"/>
      <w:r>
        <w:rPr>
          <w:rFonts w:ascii="Times New Roman" w:eastAsia="Times New Roman" w:hAnsi="Times New Roman" w:cs="Times New Roman"/>
          <w:color w:val="000000"/>
          <w:spacing w:val="0"/>
          <w:w w:val="100"/>
          <w:position w:val="0"/>
        </w:rPr>
        <w:t>（</w:t>
      </w:r>
      <w:bookmarkEnd w:id="587"/>
      <w:r>
        <w:rPr>
          <w:rFonts w:ascii="Times New Roman" w:eastAsia="Times New Roman" w:hAnsi="Times New Roman" w:cs="Times New Roman"/>
          <w:color w:val="000000"/>
          <w:spacing w:val="0"/>
          <w:w w:val="100"/>
          <w:position w:val="0"/>
        </w:rPr>
        <w:t>1）</w:t>
        <w:tab/>
      </w:r>
      <w:r>
        <w:rPr>
          <w:color w:val="000000"/>
          <w:spacing w:val="0"/>
          <w:w w:val="100"/>
          <w:position w:val="0"/>
        </w:rPr>
        <w:t>将收取金融资产现金流量的权利转移给另一方；</w:t>
      </w:r>
    </w:p>
    <w:p>
      <w:pPr>
        <w:pStyle w:val="Style33"/>
        <w:keepNext w:val="0"/>
        <w:keepLines w:val="0"/>
        <w:widowControl w:val="0"/>
        <w:shd w:val="clear" w:color="auto" w:fill="auto"/>
        <w:tabs>
          <w:tab w:pos="445" w:val="left"/>
        </w:tabs>
        <w:bidi w:val="0"/>
        <w:spacing w:before="0" w:after="0" w:line="311" w:lineRule="exact"/>
        <w:ind w:left="0" w:right="0" w:firstLine="480"/>
        <w:jc w:val="both"/>
      </w:pPr>
      <w:bookmarkStart w:id="588" w:name="bookmark588"/>
      <w:r>
        <w:rPr>
          <w:rFonts w:ascii="Times New Roman" w:eastAsia="Times New Roman" w:hAnsi="Times New Roman" w:cs="Times New Roman"/>
          <w:color w:val="000000"/>
          <w:spacing w:val="0"/>
          <w:w w:val="100"/>
          <w:position w:val="0"/>
        </w:rPr>
        <w:t>（</w:t>
      </w:r>
      <w:bookmarkEnd w:id="588"/>
      <w:r>
        <w:rPr>
          <w:rFonts w:ascii="Times New Roman" w:eastAsia="Times New Roman" w:hAnsi="Times New Roman" w:cs="Times New Roman"/>
          <w:color w:val="000000"/>
          <w:spacing w:val="0"/>
          <w:w w:val="100"/>
          <w:position w:val="0"/>
        </w:rPr>
        <w:t>2）</w:t>
        <w:tab/>
      </w:r>
      <w:r>
        <w:rPr>
          <w:color w:val="000000"/>
          <w:spacing w:val="0"/>
          <w:w w:val="100"/>
          <w:position w:val="0"/>
        </w:rPr>
        <w:t xml:space="preserve">将金融资产转移给另一方，但保留收取金融资产现金流量的权利，并承担将收取的现金流量支付给最终收款方的 </w:t>
      </w:r>
      <w:r>
        <w:rPr>
          <w:color w:val="000000"/>
          <w:spacing w:val="0"/>
          <w:w w:val="100"/>
          <w:position w:val="0"/>
        </w:rPr>
        <w:t>义务，同时满足下列条件：</w:t>
      </w:r>
    </w:p>
    <w:p>
      <w:pPr>
        <w:pStyle w:val="Style33"/>
        <w:keepNext w:val="0"/>
        <w:keepLines w:val="0"/>
        <w:widowControl w:val="0"/>
        <w:numPr>
          <w:ilvl w:val="0"/>
          <w:numId w:val="19"/>
        </w:numPr>
        <w:shd w:val="clear" w:color="auto" w:fill="auto"/>
        <w:tabs>
          <w:tab w:pos="723" w:val="left"/>
        </w:tabs>
        <w:bidi w:val="0"/>
        <w:spacing w:before="0" w:after="0" w:line="316" w:lineRule="exact"/>
        <w:ind w:left="0" w:right="0"/>
        <w:jc w:val="both"/>
      </w:pPr>
      <w:bookmarkStart w:id="589" w:name="bookmark589"/>
      <w:bookmarkEnd w:id="589"/>
      <w:r>
        <w:rPr>
          <w:color w:val="000000"/>
          <w:spacing w:val="0"/>
          <w:w w:val="100"/>
          <w:position w:val="0"/>
        </w:rPr>
        <w:t>从该金融资产收到对等的现金流量时，才有义务将其支付给最终收款方。企业发生短期垫付款，但有权全额收回该 垫付款并按照市场上同期银行贷款利率计收利息的，视同满足本条件。</w:t>
      </w:r>
    </w:p>
    <w:p>
      <w:pPr>
        <w:pStyle w:val="Style33"/>
        <w:keepNext w:val="0"/>
        <w:keepLines w:val="0"/>
        <w:widowControl w:val="0"/>
        <w:numPr>
          <w:ilvl w:val="0"/>
          <w:numId w:val="19"/>
        </w:numPr>
        <w:shd w:val="clear" w:color="auto" w:fill="auto"/>
        <w:tabs>
          <w:tab w:pos="758" w:val="left"/>
        </w:tabs>
        <w:bidi w:val="0"/>
        <w:spacing w:before="0" w:after="0" w:line="316" w:lineRule="exact"/>
        <w:ind w:left="0" w:right="0"/>
        <w:jc w:val="both"/>
      </w:pPr>
      <w:bookmarkStart w:id="590" w:name="bookmark590"/>
      <w:bookmarkEnd w:id="590"/>
      <w:r>
        <w:rPr>
          <w:color w:val="000000"/>
          <w:spacing w:val="0"/>
          <w:w w:val="100"/>
          <w:position w:val="0"/>
        </w:rPr>
        <w:t>根据合同约定，不能出售该金融资产或作为担保物，但可以将其作为对最终收款方支付现金流量的保证。</w:t>
      </w:r>
    </w:p>
    <w:p>
      <w:pPr>
        <w:pStyle w:val="Style33"/>
        <w:keepNext w:val="0"/>
        <w:keepLines w:val="0"/>
        <w:widowControl w:val="0"/>
        <w:numPr>
          <w:ilvl w:val="0"/>
          <w:numId w:val="19"/>
        </w:numPr>
        <w:shd w:val="clear" w:color="auto" w:fill="auto"/>
        <w:tabs>
          <w:tab w:pos="733" w:val="left"/>
        </w:tabs>
        <w:bidi w:val="0"/>
        <w:spacing w:before="0" w:after="0" w:line="316" w:lineRule="exact"/>
        <w:ind w:left="0" w:right="0"/>
        <w:jc w:val="both"/>
      </w:pPr>
      <w:bookmarkStart w:id="591" w:name="bookmark591"/>
      <w:bookmarkEnd w:id="591"/>
      <w:r>
        <w:rPr>
          <w:color w:val="000000"/>
          <w:spacing w:val="0"/>
          <w:w w:val="100"/>
          <w:position w:val="0"/>
        </w:rPr>
        <w:t>有义务将收取的现金流量及时支付给最终收款方。企业无权将该现金流量进行再投资，但按照合同约定在相邻两次 支付间隔期内将所收到的现金流量进行现金或现金等价物投资的除外。企业按照合同约定进行再投资的，应当将投资收益按 照合同约定支付给最终收款方。</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已将金融资产所有权上几乎所有的风险和报酬转移给转入方的，终止确认该金融资产；保留了金融资产所有权上几乎所 有的风险和报酬的，不终止确认该金融资产。</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既没有转移也没有保留金融资产所有权上几乎所有的风险和报酬的，分别下列情况处理：</w:t>
      </w:r>
    </w:p>
    <w:p>
      <w:pPr>
        <w:pStyle w:val="Style33"/>
        <w:keepNext w:val="0"/>
        <w:keepLines w:val="0"/>
        <w:widowControl w:val="0"/>
        <w:numPr>
          <w:ilvl w:val="0"/>
          <w:numId w:val="21"/>
        </w:numPr>
        <w:shd w:val="clear" w:color="auto" w:fill="auto"/>
        <w:tabs>
          <w:tab w:pos="920" w:val="left"/>
        </w:tabs>
        <w:bidi w:val="0"/>
        <w:spacing w:before="0" w:after="0" w:line="316" w:lineRule="exact"/>
        <w:ind w:left="0" w:right="0" w:firstLine="480"/>
        <w:jc w:val="both"/>
      </w:pPr>
      <w:bookmarkStart w:id="592" w:name="bookmark592"/>
      <w:bookmarkEnd w:id="592"/>
      <w:r>
        <w:rPr>
          <w:color w:val="000000"/>
          <w:spacing w:val="0"/>
          <w:w w:val="100"/>
          <w:position w:val="0"/>
        </w:rPr>
        <w:t>放弃了对该金融资产控制的，终止确认该金融资产。</w:t>
      </w:r>
    </w:p>
    <w:p>
      <w:pPr>
        <w:pStyle w:val="Style33"/>
        <w:keepNext w:val="0"/>
        <w:keepLines w:val="0"/>
        <w:widowControl w:val="0"/>
        <w:numPr>
          <w:ilvl w:val="0"/>
          <w:numId w:val="21"/>
        </w:numPr>
        <w:shd w:val="clear" w:color="auto" w:fill="auto"/>
        <w:tabs>
          <w:tab w:pos="920" w:val="left"/>
        </w:tabs>
        <w:bidi w:val="0"/>
        <w:spacing w:before="0" w:after="360" w:line="316" w:lineRule="exact"/>
        <w:ind w:left="0" w:right="0" w:firstLine="480"/>
        <w:jc w:val="both"/>
      </w:pPr>
      <w:bookmarkStart w:id="593" w:name="bookmark593"/>
      <w:bookmarkEnd w:id="593"/>
      <w:r>
        <w:rPr>
          <w:color w:val="000000"/>
          <w:spacing w:val="0"/>
          <w:w w:val="100"/>
          <w:position w:val="0"/>
        </w:rPr>
        <w:t>未放弃对该金融资产控制的，按照其继续涉入所转移金融资产的程度确认有关金融资产，并相应确认有关负债。</w:t>
      </w:r>
    </w:p>
    <w:p>
      <w:pPr>
        <w:pStyle w:val="Style38"/>
        <w:keepNext/>
        <w:keepLines/>
        <w:widowControl w:val="0"/>
        <w:numPr>
          <w:ilvl w:val="0"/>
          <w:numId w:val="23"/>
        </w:numPr>
        <w:shd w:val="clear" w:color="auto" w:fill="auto"/>
        <w:tabs>
          <w:tab w:pos="666" w:val="left"/>
        </w:tabs>
        <w:bidi w:val="0"/>
        <w:spacing w:before="0" w:after="260" w:line="240" w:lineRule="auto"/>
        <w:ind w:left="0" w:right="0" w:firstLine="140"/>
        <w:jc w:val="both"/>
      </w:pPr>
      <w:bookmarkStart w:id="594" w:name="bookmark594"/>
      <w:bookmarkStart w:id="595" w:name="bookmark595"/>
      <w:bookmarkStart w:id="596" w:name="bookmark596"/>
      <w:bookmarkStart w:id="597" w:name="bookmark597"/>
      <w:bookmarkEnd w:id="596"/>
      <w:r>
        <w:rPr>
          <w:color w:val="000000"/>
          <w:spacing w:val="0"/>
          <w:w w:val="100"/>
          <w:position w:val="0"/>
        </w:rPr>
        <w:t>金融负债终止确认条件</w:t>
      </w:r>
      <w:bookmarkEnd w:id="594"/>
      <w:bookmarkEnd w:id="595"/>
      <w:bookmarkEnd w:id="597"/>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金融负债的现时义务全部或部分已经解除的，终止确认该金融负债或其一部分。金融负债全部或部分终止确认的，将终 止确认部分的账面价值与支付的对价(包括转出的非现金资产或承担的新金融负债)之间的差额，计入当期损益。</w:t>
      </w:r>
    </w:p>
    <w:p>
      <w:pPr>
        <w:pStyle w:val="Style38"/>
        <w:keepNext/>
        <w:keepLines/>
        <w:widowControl w:val="0"/>
        <w:numPr>
          <w:ilvl w:val="0"/>
          <w:numId w:val="23"/>
        </w:numPr>
        <w:shd w:val="clear" w:color="auto" w:fill="auto"/>
        <w:tabs>
          <w:tab w:pos="666" w:val="left"/>
        </w:tabs>
        <w:bidi w:val="0"/>
        <w:spacing w:before="0" w:after="260" w:line="240" w:lineRule="auto"/>
        <w:ind w:left="0" w:right="0" w:firstLine="140"/>
        <w:jc w:val="left"/>
      </w:pPr>
      <w:bookmarkStart w:id="598" w:name="bookmark598"/>
      <w:bookmarkStart w:id="599" w:name="bookmark599"/>
      <w:bookmarkStart w:id="600" w:name="bookmark600"/>
      <w:bookmarkStart w:id="601" w:name="bookmark601"/>
      <w:bookmarkEnd w:id="600"/>
      <w:r>
        <w:rPr>
          <w:color w:val="000000"/>
          <w:spacing w:val="0"/>
          <w:w w:val="100"/>
          <w:position w:val="0"/>
        </w:rPr>
        <w:t>金融资产和金融负债公允价值的确定方法</w:t>
      </w:r>
      <w:bookmarkEnd w:id="598"/>
      <w:bookmarkEnd w:id="599"/>
      <w:bookmarkEnd w:id="601"/>
    </w:p>
    <w:p>
      <w:pPr>
        <w:pStyle w:val="Style33"/>
        <w:keepNext w:val="0"/>
        <w:keepLines w:val="0"/>
        <w:widowControl w:val="0"/>
        <w:shd w:val="clear" w:color="auto" w:fill="auto"/>
        <w:bidi w:val="0"/>
        <w:spacing w:before="0" w:after="360" w:line="313" w:lineRule="exact"/>
        <w:ind w:left="0" w:right="0"/>
        <w:jc w:val="both"/>
      </w:pPr>
      <w:r>
        <w:rPr>
          <w:color w:val="000000"/>
          <w:spacing w:val="0"/>
          <w:w w:val="100"/>
          <w:position w:val="0"/>
        </w:rPr>
        <w:t>本公司公允价值在计量时分为三个层次，第一层次是企业在计量日能获得相同资产或负债在活跃市场上报价的，以该报 价为依据确定公允价值；第二层次是企业在计量日能获得类似资产或负债在活跃市场上的报价，或相同或类似资产或负债在 非活跃市场上的报价的，以该报价为依据做必要调整确定公允价值；第三层次是企业无法获得相同或类似资产可比市场交易 价格的，以其他反映市场参与者对资产或负债定价时所使用的参数为依据确定公允价值。尽可能使用相关的可观察输入值， 尽量避免使用不可观察输入值。</w:t>
      </w:r>
    </w:p>
    <w:p>
      <w:pPr>
        <w:pStyle w:val="Style38"/>
        <w:keepNext/>
        <w:keepLines/>
        <w:widowControl w:val="0"/>
        <w:numPr>
          <w:ilvl w:val="0"/>
          <w:numId w:val="23"/>
        </w:numPr>
        <w:shd w:val="clear" w:color="auto" w:fill="auto"/>
        <w:tabs>
          <w:tab w:pos="666" w:val="left"/>
        </w:tabs>
        <w:bidi w:val="0"/>
        <w:spacing w:before="0" w:after="260" w:line="240" w:lineRule="auto"/>
        <w:ind w:left="0" w:right="0" w:firstLine="140"/>
        <w:jc w:val="left"/>
      </w:pPr>
      <w:bookmarkStart w:id="602" w:name="bookmark602"/>
      <w:bookmarkStart w:id="603" w:name="bookmark603"/>
      <w:bookmarkStart w:id="604" w:name="bookmark604"/>
      <w:bookmarkStart w:id="605" w:name="bookmark605"/>
      <w:bookmarkEnd w:id="604"/>
      <w:r>
        <w:rPr>
          <w:color w:val="000000"/>
          <w:spacing w:val="0"/>
          <w:w w:val="100"/>
          <w:position w:val="0"/>
        </w:rPr>
        <w:t>金融资产(不含应收款项)减值测试方法、减值准备计提方法</w:t>
      </w:r>
      <w:bookmarkEnd w:id="602"/>
      <w:bookmarkEnd w:id="603"/>
      <w:bookmarkEnd w:id="605"/>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资产负债表日，本公司对以公允价值计量且其变动计入当期损益的金融资产以外的金融资产的账面价值进行检查。</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对于持有至到期投资，有客观证据表明其发生了减值的，根据其账面价值与预计未来现金流量现值之间差额计算确认减 值损失；计提后如有证据表明其价值已恢复，原确认的减值损失可予以转回，记入当期损益，但该转回的账面价值不超过假 定不计提减值准备情况下该金融资产在转回日的摊余成本。</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对于可供出售金融资产，如果其公允价值出现持续大幅度下降，且预期该下降为非暂时性的，则根据其初始投资成本扣 除已收回本金和已摊销金额及当期公允价值后的差额计算确认减值损失;在计提减值损失时将原直接计入所有者权益的公允 价值下降形成的累计损失一并转出，计入</w:t>
      </w:r>
      <w:r>
        <w:rPr>
          <w:color w:val="000000"/>
          <w:spacing w:val="0"/>
          <w:w w:val="100"/>
          <w:position w:val="0"/>
        </w:rPr>
        <w:t>''</w:t>
      </w:r>
      <w:r>
        <w:rPr>
          <w:color w:val="000000"/>
          <w:spacing w:val="0"/>
          <w:w w:val="100"/>
          <w:position w:val="0"/>
        </w:rPr>
        <w:t>资产减值损失”。</w:t>
      </w:r>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各类可供出售金融资产减值的各项认定标准</w:t>
      </w:r>
    </w:p>
    <w:p>
      <w:pPr>
        <w:pStyle w:val="Style38"/>
        <w:keepNext/>
        <w:keepLines/>
        <w:widowControl w:val="0"/>
        <w:shd w:val="clear" w:color="auto" w:fill="auto"/>
        <w:bidi w:val="0"/>
        <w:spacing w:before="0" w:after="2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b/>
          <w:bCs/>
          <w:color w:val="000000"/>
          <w:spacing w:val="0"/>
          <w:w w:val="100"/>
          <w:position w:val="0"/>
        </w:rPr>
        <w:t>1</w:t>
      </w:r>
      <w:bookmarkEnd w:id="608"/>
      <w:r>
        <w:rPr>
          <w:rFonts w:ascii="Times New Roman" w:eastAsia="Times New Roman" w:hAnsi="Times New Roman" w:cs="Times New Roman"/>
          <w:b/>
          <w:bCs/>
          <w:color w:val="000000"/>
          <w:spacing w:val="0"/>
          <w:w w:val="100"/>
          <w:position w:val="0"/>
        </w:rPr>
        <w:t>1</w:t>
      </w:r>
      <w:r>
        <w:rPr>
          <w:color w:val="000000"/>
          <w:spacing w:val="0"/>
          <w:w w:val="100"/>
          <w:position w:val="0"/>
        </w:rPr>
        <w:t>、应收款项坏账准备的确认标准和计提方法</w:t>
      </w:r>
      <w:bookmarkEnd w:id="606"/>
      <w:bookmarkEnd w:id="607"/>
      <w:bookmarkEnd w:id="609"/>
    </w:p>
    <w:p>
      <w:pPr>
        <w:pStyle w:val="Style33"/>
        <w:keepNext w:val="0"/>
        <w:keepLines w:val="0"/>
        <w:widowControl w:val="0"/>
        <w:shd w:val="clear" w:color="auto" w:fill="auto"/>
        <w:bidi w:val="0"/>
        <w:spacing w:before="0" w:after="260" w:line="314" w:lineRule="exact"/>
        <w:ind w:left="0" w:right="0"/>
        <w:jc w:val="both"/>
      </w:pPr>
      <w:r>
        <w:rPr>
          <w:color w:val="000000"/>
          <w:spacing w:val="0"/>
          <w:w w:val="100"/>
          <w:position w:val="0"/>
        </w:rPr>
        <w:t>本公司将应收款项按款项性质分为组合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(账龄组合)和组合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(信用组合)。对账龄组合，采用账龄分析法计提坏账准 备，账龄组合包括工程款、销售货款和往来款。对信用组合不计提坏账准备，信用组合包括与关联方、政府机构等正常业务 款项、员工备用金、押金、保证金等。</w:t>
      </w:r>
      <w:r>
        <w:br w:type="page"/>
      </w:r>
    </w:p>
    <w:p>
      <w:pPr>
        <w:pStyle w:val="Style38"/>
        <w:keepNext/>
        <w:keepLines/>
        <w:widowControl w:val="0"/>
        <w:numPr>
          <w:ilvl w:val="0"/>
          <w:numId w:val="25"/>
        </w:numPr>
        <w:shd w:val="clear" w:color="auto" w:fill="auto"/>
        <w:bidi w:val="0"/>
        <w:spacing w:before="0" w:after="320" w:line="240" w:lineRule="auto"/>
        <w:ind w:left="0" w:right="0" w:firstLine="0"/>
        <w:jc w:val="left"/>
      </w:pPr>
      <w:bookmarkStart w:id="610" w:name="bookmark610"/>
      <w:bookmarkStart w:id="611" w:name="bookmark611"/>
      <w:bookmarkStart w:id="612" w:name="bookmark612"/>
      <w:bookmarkStart w:id="613" w:name="bookmark613"/>
      <w:bookmarkEnd w:id="612"/>
      <w:r>
        <w:rPr>
          <w:color w:val="000000"/>
          <w:spacing w:val="0"/>
          <w:w w:val="100"/>
          <w:position w:val="0"/>
        </w:rPr>
        <w:t>单项金额重大的应收款项坏账准备</w:t>
      </w:r>
      <w:bookmarkEnd w:id="610"/>
      <w:bookmarkEnd w:id="611"/>
      <w:bookmarkEnd w:id="613"/>
    </w:p>
    <w:tbl>
      <w:tblPr>
        <w:tblOverlap w:val="never"/>
        <w:jc w:val="center"/>
        <w:tblLayout w:type="fixed"/>
      </w:tblPr>
      <w:tblGrid>
        <w:gridCol w:w="5059"/>
        <w:gridCol w:w="452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w:t>
            </w:r>
            <w:r>
              <w:rPr>
                <w:rFonts w:ascii="Times New Roman" w:eastAsia="Times New Roman" w:hAnsi="Times New Roman" w:cs="Times New Roman"/>
                <w:color w:val="000000"/>
                <w:spacing w:val="0"/>
                <w:w w:val="100"/>
                <w:position w:val="0"/>
              </w:rPr>
              <w:t>5000</w:t>
            </w:r>
            <w:r>
              <w:rPr>
                <w:color w:val="000000"/>
                <w:spacing w:val="0"/>
                <w:w w:val="100"/>
                <w:position w:val="0"/>
              </w:rPr>
              <w:t>万元以上，包含</w:t>
            </w:r>
            <w:r>
              <w:rPr>
                <w:rFonts w:ascii="Times New Roman" w:eastAsia="Times New Roman" w:hAnsi="Times New Roman" w:cs="Times New Roman"/>
                <w:color w:val="000000"/>
                <w:spacing w:val="0"/>
                <w:w w:val="100"/>
                <w:position w:val="0"/>
              </w:rPr>
              <w:t>5000</w:t>
            </w:r>
            <w:r>
              <w:rPr>
                <w:color w:val="000000"/>
                <w:spacing w:val="0"/>
                <w:w w:val="100"/>
                <w:position w:val="0"/>
              </w:rPr>
              <w:t>万元的应收账款、其 他应收款</w:t>
            </w:r>
          </w:p>
        </w:tc>
      </w:tr>
      <w:tr>
        <w:trPr>
          <w:trHeight w:val="228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 计算确定减值损失，计提坏账准备。</w:t>
            </w:r>
          </w:p>
        </w:tc>
      </w:tr>
    </w:tbl>
    <w:p>
      <w:pPr>
        <w:widowControl w:val="0"/>
        <w:spacing w:after="319" w:line="1" w:lineRule="exact"/>
      </w:pPr>
    </w:p>
    <w:p>
      <w:pPr>
        <w:pStyle w:val="Style38"/>
        <w:keepNext/>
        <w:keepLines/>
        <w:widowControl w:val="0"/>
        <w:numPr>
          <w:ilvl w:val="0"/>
          <w:numId w:val="25"/>
        </w:numPr>
        <w:shd w:val="clear" w:color="auto" w:fill="auto"/>
        <w:bidi w:val="0"/>
        <w:spacing w:before="0" w:after="320" w:line="240" w:lineRule="auto"/>
        <w:ind w:left="0" w:right="0" w:firstLine="0"/>
        <w:jc w:val="left"/>
      </w:pPr>
      <w:bookmarkStart w:id="614" w:name="bookmark614"/>
      <w:bookmarkStart w:id="615" w:name="bookmark615"/>
      <w:bookmarkStart w:id="616" w:name="bookmark616"/>
      <w:bookmarkStart w:id="617" w:name="bookmark617"/>
      <w:bookmarkEnd w:id="616"/>
      <w:r>
        <w:rPr>
          <w:color w:val="000000"/>
          <w:spacing w:val="0"/>
          <w:w w:val="100"/>
          <w:position w:val="0"/>
        </w:rPr>
        <w:t>按组合计提坏账准备的应收款项</w:t>
      </w:r>
      <w:bookmarkEnd w:id="614"/>
      <w:bookmarkEnd w:id="615"/>
      <w:bookmarkEnd w:id="617"/>
    </w:p>
    <w:tbl>
      <w:tblPr>
        <w:tblOverlap w:val="never"/>
        <w:jc w:val="center"/>
        <w:tblLayout w:type="fixed"/>
      </w:tblPr>
      <w:tblGrid>
        <w:gridCol w:w="2606"/>
        <w:gridCol w:w="2184"/>
        <w:gridCol w:w="479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信用组合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与本公司关系及对方信用水平</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 — 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 — 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3936"/>
        <w:gridCol w:w="565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对信用组合不计提坏账准备，信用组合包括与关联方、政府机构等正常 业务款项、员工备用金、押金、保证金等。</w:t>
            </w:r>
          </w:p>
        </w:tc>
      </w:tr>
    </w:tbl>
    <w:p>
      <w:pPr>
        <w:widowControl w:val="0"/>
        <w:spacing w:after="319" w:line="1" w:lineRule="exact"/>
      </w:pPr>
    </w:p>
    <w:p>
      <w:pPr>
        <w:pStyle w:val="Style38"/>
        <w:keepNext/>
        <w:keepLines/>
        <w:widowControl w:val="0"/>
        <w:numPr>
          <w:ilvl w:val="0"/>
          <w:numId w:val="25"/>
        </w:numPr>
        <w:shd w:val="clear" w:color="auto" w:fill="auto"/>
        <w:bidi w:val="0"/>
        <w:spacing w:before="0" w:after="320" w:line="240" w:lineRule="auto"/>
        <w:ind w:left="0" w:right="0" w:firstLine="0"/>
        <w:jc w:val="left"/>
      </w:pPr>
      <w:bookmarkStart w:id="618" w:name="bookmark618"/>
      <w:bookmarkStart w:id="619" w:name="bookmark619"/>
      <w:bookmarkStart w:id="620" w:name="bookmark620"/>
      <w:bookmarkStart w:id="621" w:name="bookmark621"/>
      <w:bookmarkEnd w:id="620"/>
      <w:r>
        <w:rPr>
          <w:color w:val="000000"/>
          <w:spacing w:val="0"/>
          <w:w w:val="100"/>
          <w:position w:val="0"/>
        </w:rPr>
        <w:t>单项金额虽不重大但单项计提坏账准备的应收账款</w:t>
      </w:r>
      <w:bookmarkEnd w:id="618"/>
      <w:bookmarkEnd w:id="619"/>
      <w:bookmarkEnd w:id="621"/>
    </w:p>
    <w:tbl>
      <w:tblPr>
        <w:tblOverlap w:val="never"/>
        <w:jc w:val="center"/>
        <w:tblLayout w:type="fixed"/>
      </w:tblPr>
      <w:tblGrid>
        <w:gridCol w:w="3360"/>
        <w:gridCol w:w="6226"/>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对于单项金额不重大但有客观证据表明可能发生了减值的应收款项，将其从相</w:t>
            </w:r>
          </w:p>
        </w:tc>
      </w:tr>
    </w:tbl>
    <w:tbl>
      <w:tblPr>
        <w:tblOverlap w:val="never"/>
        <w:jc w:val="center"/>
        <w:tblLayout w:type="fixed"/>
      </w:tblPr>
      <w:tblGrid>
        <w:gridCol w:w="3360"/>
        <w:gridCol w:w="6226"/>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关组合中分离出来，单独进行减值测试，确认减值损失。有客观证据表明可能 发生了减值，主要是指债务人出现撤销、破产或死亡，以其破产财产或遗产清 偿后，仍不能收回、现金流量严重不足等情况的。</w:t>
            </w:r>
          </w:p>
        </w:tc>
      </w:tr>
      <w:tr>
        <w:trPr>
          <w:trHeight w:val="134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对于经常发生的，债务单位信誉较好的，确实有把握收回的应收款项不计提坏 账准备；合并范围内的关联方单位除非有确凿证据证明已经发生了减值的（如 债务人已经撤销、破产死亡等，以其破产财产或遗产清偿后，仍不能收回、现 金流量严重不足等情况的），不计提坏账准备。</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622" w:name="bookmark622"/>
      <w:bookmarkStart w:id="623" w:name="bookmark623"/>
      <w:bookmarkStart w:id="624" w:name="bookmark624"/>
      <w:r>
        <w:rPr>
          <w:rFonts w:ascii="Times New Roman" w:eastAsia="Times New Roman" w:hAnsi="Times New Roman" w:cs="Times New Roman"/>
          <w:b/>
          <w:bCs/>
          <w:color w:val="000000"/>
          <w:spacing w:val="0"/>
          <w:w w:val="100"/>
          <w:position w:val="0"/>
        </w:rPr>
        <w:t>12</w:t>
      </w:r>
      <w:r>
        <w:rPr>
          <w:color w:val="000000"/>
          <w:spacing w:val="0"/>
          <w:w w:val="100"/>
          <w:position w:val="0"/>
        </w:rPr>
        <w:t>、存货</w:t>
      </w:r>
      <w:bookmarkEnd w:id="622"/>
      <w:bookmarkEnd w:id="623"/>
      <w:bookmarkEnd w:id="624"/>
    </w:p>
    <w:p>
      <w:pPr>
        <w:pStyle w:val="Style38"/>
        <w:keepNext/>
        <w:keepLines/>
        <w:widowControl w:val="0"/>
        <w:shd w:val="clear" w:color="auto" w:fill="auto"/>
        <w:tabs>
          <w:tab w:pos="638" w:val="left"/>
        </w:tabs>
        <w:bidi w:val="0"/>
        <w:spacing w:before="0" w:after="260" w:line="240" w:lineRule="auto"/>
        <w:ind w:left="0" w:right="0" w:firstLine="140"/>
        <w:jc w:val="both"/>
      </w:pPr>
      <w:bookmarkStart w:id="625" w:name="bookmark625"/>
      <w:bookmarkStart w:id="626" w:name="bookmark626"/>
      <w:bookmarkStart w:id="627" w:name="bookmark627"/>
      <w:bookmarkStart w:id="628" w:name="bookmark628"/>
      <w:r>
        <w:rPr>
          <w:b/>
          <w:bCs/>
          <w:color w:val="000000"/>
          <w:spacing w:val="0"/>
          <w:w w:val="100"/>
          <w:position w:val="0"/>
        </w:rPr>
        <w:t>（</w:t>
      </w:r>
      <w:bookmarkEnd w:id="627"/>
      <w:r>
        <w:rPr>
          <w:rFonts w:ascii="Times New Roman" w:eastAsia="Times New Roman" w:hAnsi="Times New Roman" w:cs="Times New Roman"/>
          <w:b/>
          <w:bCs/>
          <w:color w:val="000000"/>
          <w:spacing w:val="0"/>
          <w:w w:val="100"/>
          <w:position w:val="0"/>
        </w:rPr>
        <w:t>1）</w:t>
        <w:tab/>
      </w:r>
      <w:r>
        <w:rPr>
          <w:color w:val="000000"/>
          <w:spacing w:val="0"/>
          <w:w w:val="100"/>
          <w:position w:val="0"/>
        </w:rPr>
        <w:t>存货的分类</w:t>
      </w:r>
      <w:bookmarkEnd w:id="625"/>
      <w:bookmarkEnd w:id="626"/>
      <w:bookmarkEnd w:id="628"/>
    </w:p>
    <w:p>
      <w:pPr>
        <w:pStyle w:val="Style33"/>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中耗用的材料和物料等。主要包括原材料、、库存商品、开发成本、工程施工、开发产品等。</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629" w:name="bookmark629"/>
      <w:bookmarkStart w:id="630" w:name="bookmark630"/>
      <w:bookmarkStart w:id="631" w:name="bookmark631"/>
      <w:bookmarkStart w:id="632" w:name="bookmark632"/>
      <w:r>
        <w:rPr>
          <w:b/>
          <w:bCs/>
          <w:color w:val="000000"/>
          <w:spacing w:val="0"/>
          <w:w w:val="100"/>
          <w:position w:val="0"/>
        </w:rPr>
        <w:t>（</w:t>
      </w:r>
      <w:bookmarkEnd w:id="631"/>
      <w:r>
        <w:rPr>
          <w:rFonts w:ascii="Times New Roman" w:eastAsia="Times New Roman" w:hAnsi="Times New Roman" w:cs="Times New Roman"/>
          <w:b/>
          <w:bCs/>
          <w:color w:val="000000"/>
          <w:spacing w:val="0"/>
          <w:w w:val="100"/>
          <w:position w:val="0"/>
        </w:rPr>
        <w:t>2）</w:t>
        <w:tab/>
      </w:r>
      <w:r>
        <w:rPr>
          <w:color w:val="000000"/>
          <w:spacing w:val="0"/>
          <w:w w:val="100"/>
          <w:position w:val="0"/>
        </w:rPr>
        <w:t>发出存货的计价方法</w:t>
      </w:r>
      <w:bookmarkEnd w:id="629"/>
      <w:bookmarkEnd w:id="630"/>
      <w:bookmarkEnd w:id="632"/>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计价方法：先进先出法</w:t>
      </w:r>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存货在取得时，按成本进行初始计量，包括采购成本、加工成本和其他成本。存货发出时，采用先进先出法加权平均法 确定发出存货的实际成本。</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633" w:name="bookmark633"/>
      <w:bookmarkStart w:id="634" w:name="bookmark634"/>
      <w:bookmarkStart w:id="635" w:name="bookmark635"/>
      <w:bookmarkStart w:id="636" w:name="bookmark636"/>
      <w:r>
        <w:rPr>
          <w:b/>
          <w:bCs/>
          <w:color w:val="000000"/>
          <w:spacing w:val="0"/>
          <w:w w:val="100"/>
          <w:position w:val="0"/>
        </w:rPr>
        <w:t>（</w:t>
      </w:r>
      <w:bookmarkEnd w:id="635"/>
      <w:r>
        <w:rPr>
          <w:rFonts w:ascii="Times New Roman" w:eastAsia="Times New Roman" w:hAnsi="Times New Roman" w:cs="Times New Roman"/>
          <w:b/>
          <w:bCs/>
          <w:color w:val="000000"/>
          <w:spacing w:val="0"/>
          <w:w w:val="100"/>
          <w:position w:val="0"/>
        </w:rPr>
        <w:t>3）</w:t>
        <w:tab/>
      </w:r>
      <w:r>
        <w:rPr>
          <w:color w:val="000000"/>
          <w:spacing w:val="0"/>
          <w:w w:val="100"/>
          <w:position w:val="0"/>
        </w:rPr>
        <w:t>存货可变现净值的确定依据及存货跌价准备的计提方法</w:t>
      </w:r>
      <w:bookmarkEnd w:id="633"/>
      <w:bookmarkEnd w:id="634"/>
      <w:bookmarkEnd w:id="636"/>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资产负债表日，存货按照成本与可变现净值孰低计量。年末，在对存货进行全面盘点的基础上，对于存货因被淘汰、全 部或部分陈旧过时或销售价格低于成本等原因导致成本高于可变现净值的部分，以及承揽工程预计存在的亏损部分，提取存 货跌价准备。存货跌价准备按单个存货项目的成本高于其可变现净值的差额提取。其中：对于产成品、商品和用于出售的材 料等直接用于出售的商品存货，在正常生产经营过程中，以该存货的估计售价减去估计的销售费用和相关税费后的金额，确 定其可变现净值；对于需要经过加工的材料存货，在正常生产经营过程中，以所生产的产成品的估计售价减去至完工时估计 将要发生的成本、估计销售费用和相关税费后的金额，确定其可变现净值；对于资产负债表日，同一项存货中一部分有合同 价格约定、其他部分不存在合同价格的，分别确定其可变现净值。与具有类似目的或最终用途并在同一地区生产和销售的产 品系列相关，且难以将其与该产品系列的其他项目区别开来进行估价的存货，合并计提；对于数量繁多、单价较低的存货， 按存货类别计提。</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b/>
          <w:bCs/>
          <w:color w:val="000000"/>
          <w:spacing w:val="0"/>
          <w:w w:val="100"/>
          <w:position w:val="0"/>
        </w:rPr>
        <w:t>（</w:t>
      </w:r>
      <w:bookmarkEnd w:id="639"/>
      <w:r>
        <w:rPr>
          <w:rFonts w:ascii="Times New Roman" w:eastAsia="Times New Roman" w:hAnsi="Times New Roman" w:cs="Times New Roman"/>
          <w:b/>
          <w:bCs/>
          <w:color w:val="000000"/>
          <w:spacing w:val="0"/>
          <w:w w:val="100"/>
          <w:position w:val="0"/>
        </w:rPr>
        <w:t>4）</w:t>
        <w:tab/>
      </w:r>
      <w:r>
        <w:rPr>
          <w:color w:val="000000"/>
          <w:spacing w:val="0"/>
          <w:w w:val="100"/>
          <w:position w:val="0"/>
        </w:rPr>
        <w:t>存货的盘存制度</w:t>
      </w:r>
      <w:bookmarkEnd w:id="637"/>
      <w:bookmarkEnd w:id="638"/>
      <w:bookmarkEnd w:id="640"/>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盘存制度：永续盘存制</w:t>
      </w:r>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本公司的存货盘存制度为永续盘存制。本公司定期对存货进行清查，盘盈利得和盘亏损失计入当期损益。</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b/>
          <w:bCs/>
          <w:color w:val="000000"/>
          <w:spacing w:val="0"/>
          <w:w w:val="100"/>
          <w:position w:val="0"/>
        </w:rPr>
        <w:t>（</w:t>
      </w:r>
      <w:bookmarkEnd w:id="643"/>
      <w:r>
        <w:rPr>
          <w:rFonts w:ascii="Times New Roman" w:eastAsia="Times New Roman" w:hAnsi="Times New Roman" w:cs="Times New Roman"/>
          <w:b/>
          <w:bCs/>
          <w:color w:val="000000"/>
          <w:spacing w:val="0"/>
          <w:w w:val="100"/>
          <w:position w:val="0"/>
        </w:rPr>
        <w:t>5）</w:t>
        <w:tab/>
      </w:r>
      <w:r>
        <w:rPr>
          <w:color w:val="000000"/>
          <w:spacing w:val="0"/>
          <w:w w:val="100"/>
          <w:position w:val="0"/>
        </w:rPr>
        <w:t>低值易耗品和包装物的摊销方法</w:t>
      </w:r>
      <w:bookmarkEnd w:id="641"/>
      <w:bookmarkEnd w:id="642"/>
      <w:bookmarkEnd w:id="644"/>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低值易耗品</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摊销方法：一次摊销法</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周转材料采用一次转销法摊销。</w:t>
      </w:r>
    </w:p>
    <w:p>
      <w:pPr>
        <w:pStyle w:val="Style33"/>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包装物</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摊销方法：一次摊销法</w:t>
      </w:r>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包装物采用一次转销法摊销。</w:t>
      </w:r>
    </w:p>
    <w:p>
      <w:pPr>
        <w:pStyle w:val="Style38"/>
        <w:keepNext/>
        <w:keepLines/>
        <w:widowControl w:val="0"/>
        <w:shd w:val="clear" w:color="auto" w:fill="auto"/>
        <w:tabs>
          <w:tab w:pos="509" w:val="left"/>
        </w:tabs>
        <w:bidi w:val="0"/>
        <w:spacing w:before="0" w:after="36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b/>
          <w:bCs/>
          <w:color w:val="000000"/>
          <w:spacing w:val="0"/>
          <w:w w:val="100"/>
          <w:position w:val="0"/>
        </w:rPr>
        <w:t>1</w:t>
      </w:r>
      <w:bookmarkEnd w:id="647"/>
      <w:r>
        <w:rPr>
          <w:rFonts w:ascii="Times New Roman" w:eastAsia="Times New Roman" w:hAnsi="Times New Roman" w:cs="Times New Roman"/>
          <w:b/>
          <w:bCs/>
          <w:color w:val="000000"/>
          <w:spacing w:val="0"/>
          <w:w w:val="100"/>
          <w:position w:val="0"/>
        </w:rPr>
        <w:t>3</w:t>
      </w:r>
      <w:r>
        <w:rPr>
          <w:color w:val="000000"/>
          <w:spacing w:val="0"/>
          <w:w w:val="100"/>
          <w:position w:val="0"/>
        </w:rPr>
        <w:t>、</w:t>
        <w:tab/>
        <w:t>长期股权投资</w:t>
      </w:r>
      <w:bookmarkEnd w:id="645"/>
      <w:bookmarkEnd w:id="646"/>
      <w:bookmarkEnd w:id="648"/>
    </w:p>
    <w:p>
      <w:pPr>
        <w:pStyle w:val="Style38"/>
        <w:keepNext/>
        <w:keepLines/>
        <w:widowControl w:val="0"/>
        <w:shd w:val="clear" w:color="auto" w:fill="auto"/>
        <w:tabs>
          <w:tab w:pos="604" w:val="left"/>
        </w:tabs>
        <w:bidi w:val="0"/>
        <w:spacing w:before="0" w:after="260" w:line="240" w:lineRule="auto"/>
        <w:ind w:left="0" w:right="0" w:firstLine="140"/>
        <w:jc w:val="both"/>
      </w:pPr>
      <w:bookmarkStart w:id="649" w:name="bookmark649"/>
      <w:bookmarkStart w:id="650" w:name="bookmark650"/>
      <w:bookmarkStart w:id="651" w:name="bookmark651"/>
      <w:bookmarkStart w:id="652" w:name="bookmark652"/>
      <w:r>
        <w:rPr>
          <w:b/>
          <w:bCs/>
          <w:color w:val="000000"/>
          <w:spacing w:val="0"/>
          <w:w w:val="100"/>
          <w:position w:val="0"/>
        </w:rPr>
        <w:t>（</w:t>
      </w:r>
      <w:bookmarkEnd w:id="651"/>
      <w:r>
        <w:rPr>
          <w:rFonts w:ascii="Times New Roman" w:eastAsia="Times New Roman" w:hAnsi="Times New Roman" w:cs="Times New Roman"/>
          <w:b/>
          <w:bCs/>
          <w:color w:val="000000"/>
          <w:spacing w:val="0"/>
          <w:w w:val="100"/>
          <w:position w:val="0"/>
        </w:rPr>
        <w:t>1）</w:t>
        <w:tab/>
      </w:r>
      <w:r>
        <w:rPr>
          <w:color w:val="000000"/>
          <w:spacing w:val="0"/>
          <w:w w:val="100"/>
          <w:position w:val="0"/>
        </w:rPr>
        <w:t>投资成本的确定</w:t>
      </w:r>
      <w:bookmarkEnd w:id="649"/>
      <w:bookmarkEnd w:id="650"/>
      <w:bookmarkEnd w:id="652"/>
    </w:p>
    <w:p>
      <w:pPr>
        <w:pStyle w:val="Style33"/>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本公司对子公司的投资按照初始投资成本计价，控股合并形成的长期股权投资的初始计量按照同一控制下和非同一控制 下企业合并的会计处理方法。追加或收回投资调整长期股权投资的成本。 本公司对被投资单位具有共同控制或重大影响 的长期股权投资，以及对被投资单位不具有共同控制或重大影响，并且在活跃市场中没有报价、公允价值不能可靠计量的长 期股权投资，均按照初始投资成本计价。</w:t>
      </w:r>
    </w:p>
    <w:p>
      <w:pPr>
        <w:pStyle w:val="Style38"/>
        <w:keepNext/>
        <w:keepLines/>
        <w:widowControl w:val="0"/>
        <w:shd w:val="clear" w:color="auto" w:fill="auto"/>
        <w:tabs>
          <w:tab w:pos="604" w:val="left"/>
        </w:tabs>
        <w:bidi w:val="0"/>
        <w:spacing w:before="0" w:after="260" w:line="240" w:lineRule="auto"/>
        <w:ind w:left="0" w:right="0" w:firstLine="14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b/>
          <w:bCs/>
          <w:color w:val="000000"/>
          <w:spacing w:val="0"/>
          <w:w w:val="100"/>
          <w:position w:val="0"/>
        </w:rPr>
        <w:t>（</w:t>
      </w:r>
      <w:bookmarkEnd w:id="655"/>
      <w:r>
        <w:rPr>
          <w:rFonts w:ascii="Times New Roman" w:eastAsia="Times New Roman" w:hAnsi="Times New Roman" w:cs="Times New Roman"/>
          <w:b/>
          <w:bCs/>
          <w:color w:val="000000"/>
          <w:spacing w:val="0"/>
          <w:w w:val="100"/>
          <w:position w:val="0"/>
        </w:rPr>
        <w:t>2）</w:t>
        <w:tab/>
      </w:r>
      <w:r>
        <w:rPr>
          <w:color w:val="000000"/>
          <w:spacing w:val="0"/>
          <w:w w:val="100"/>
          <w:position w:val="0"/>
        </w:rPr>
        <w:t>后续计量及损益确认</w:t>
      </w:r>
      <w:bookmarkEnd w:id="653"/>
      <w:bookmarkEnd w:id="654"/>
      <w:bookmarkEnd w:id="656"/>
    </w:p>
    <w:p>
      <w:pPr>
        <w:pStyle w:val="Style33"/>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本公司对子公司的投资的后续计量采用成本法核算，编制合并财务报表时按照权益法进行调整。除取得投资时实际支付 的价款或对价中包含的已宣告但尚未发放的现金股利或利润外，按照享有被投资单位宣告发放的现金股利或利润确认投资收 益。 本公司对被投资单位具有共同控制或重大影响的长期股权投资，后续计量采用权益法核算。长期股权投资的初始投 资成本大于投资时应享有被投资单位可辨认净资产公允价值份额的，不调整长期股权投资的初始投资成本；长期股权投资的 初始投资成本小于投资时应享有被投资单位可辨认净资产公允价值份额的，其差额计入当期损益，同时调整长期股权投资的 成本。取得长期股权投资后，按照应享有或应分担的被投资单位实现的净损益的份额，确认投资损益并调整长期股权投资的 账面价值。本公司按照被投资单位宣告分派的利润或现金股利计算应分得的部分，相应减少长期股权投资的账面价值。本 公司对被投资单位不具有共同控制或重大影响，并且在活跃市场中没有报价、公允价值不能可靠计量的长期股权投资，后续 计量采用成本法核算。</w:t>
      </w:r>
    </w:p>
    <w:p>
      <w:pPr>
        <w:pStyle w:val="Style38"/>
        <w:keepNext/>
        <w:keepLines/>
        <w:widowControl w:val="0"/>
        <w:shd w:val="clear" w:color="auto" w:fill="auto"/>
        <w:tabs>
          <w:tab w:pos="604" w:val="left"/>
        </w:tabs>
        <w:bidi w:val="0"/>
        <w:spacing w:before="0" w:after="260" w:line="240" w:lineRule="auto"/>
        <w:ind w:left="0" w:right="0" w:firstLine="140"/>
        <w:jc w:val="both"/>
      </w:pPr>
      <w:bookmarkStart w:id="657" w:name="bookmark657"/>
      <w:bookmarkStart w:id="658" w:name="bookmark658"/>
      <w:bookmarkStart w:id="659" w:name="bookmark659"/>
      <w:bookmarkStart w:id="660" w:name="bookmark660"/>
      <w:r>
        <w:rPr>
          <w:b/>
          <w:bCs/>
          <w:color w:val="000000"/>
          <w:spacing w:val="0"/>
          <w:w w:val="100"/>
          <w:position w:val="0"/>
        </w:rPr>
        <w:t>（</w:t>
      </w:r>
      <w:bookmarkEnd w:id="659"/>
      <w:r>
        <w:rPr>
          <w:rFonts w:ascii="Times New Roman" w:eastAsia="Times New Roman" w:hAnsi="Times New Roman" w:cs="Times New Roman"/>
          <w:b/>
          <w:bCs/>
          <w:color w:val="000000"/>
          <w:spacing w:val="0"/>
          <w:w w:val="100"/>
          <w:position w:val="0"/>
        </w:rPr>
        <w:t>3）</w:t>
        <w:tab/>
      </w:r>
      <w:r>
        <w:rPr>
          <w:color w:val="000000"/>
          <w:spacing w:val="0"/>
          <w:w w:val="100"/>
          <w:position w:val="0"/>
        </w:rPr>
        <w:t>确定对被投资单位具有共同控制、重大影响的依据</w:t>
      </w:r>
      <w:bookmarkEnd w:id="657"/>
      <w:bookmarkEnd w:id="658"/>
      <w:bookmarkEnd w:id="660"/>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共同控制，是指按照合同约定对某项经济活动所共有的控制，仅在与该项经济活动相关的重要财务和经营决策需要分享 控制权的投资方一致同意时存在。投资企业与其他方对被投资单位实施共同控制的，被投资单位为其合营企业；重大影响， 是指对一个企业的财务和经营政策有参与决策的权力，但并不能够控制或者与其他方一起共同控制这些政策的制定。投资企 业能够对被投资单位施加重大影响的，被投资单位为其联营企业。</w:t>
      </w:r>
    </w:p>
    <w:p>
      <w:pPr>
        <w:pStyle w:val="Style38"/>
        <w:keepNext/>
        <w:keepLines/>
        <w:widowControl w:val="0"/>
        <w:shd w:val="clear" w:color="auto" w:fill="auto"/>
        <w:tabs>
          <w:tab w:pos="604" w:val="left"/>
        </w:tabs>
        <w:bidi w:val="0"/>
        <w:spacing w:before="0" w:after="260" w:line="240" w:lineRule="auto"/>
        <w:ind w:left="0" w:right="0" w:firstLine="14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b/>
          <w:bCs/>
          <w:color w:val="000000"/>
          <w:spacing w:val="0"/>
          <w:w w:val="100"/>
          <w:position w:val="0"/>
        </w:rPr>
        <w:t>（</w:t>
      </w:r>
      <w:bookmarkEnd w:id="663"/>
      <w:r>
        <w:rPr>
          <w:rFonts w:ascii="Times New Roman" w:eastAsia="Times New Roman" w:hAnsi="Times New Roman" w:cs="Times New Roman"/>
          <w:b/>
          <w:bCs/>
          <w:color w:val="000000"/>
          <w:spacing w:val="0"/>
          <w:w w:val="100"/>
          <w:position w:val="0"/>
        </w:rPr>
        <w:t>4）</w:t>
        <w:tab/>
      </w:r>
      <w:r>
        <w:rPr>
          <w:color w:val="000000"/>
          <w:spacing w:val="0"/>
          <w:w w:val="100"/>
          <w:position w:val="0"/>
        </w:rPr>
        <w:t>减值测试方法及减值准备计提方法</w:t>
      </w:r>
      <w:bookmarkEnd w:id="661"/>
      <w:bookmarkEnd w:id="662"/>
      <w:bookmarkEnd w:id="664"/>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资产负债表日，若因市价持续下跌或被投资单位经营状况恶化等原因使长期股权投资存在减值迹象时，根据单项长期股 权投资的公允价值减去处置费用后的净额与长期股权投资预计未来现金流量的现值两者之间较高者确定长期股权投资的可 收回金额。长期股权投资的可收回金额低于账面价值时，将资产的账面价值减记至可收回金额，减记的金额确认为资产减值 损失，计入当期损益，同时计提相应的资产减值准备。长期股权投资减值损失一经确认，在以后会计期间不再转回。</w:t>
      </w:r>
    </w:p>
    <w:p>
      <w:pPr>
        <w:pStyle w:val="Style38"/>
        <w:keepNext/>
        <w:keepLines/>
        <w:widowControl w:val="0"/>
        <w:shd w:val="clear" w:color="auto" w:fill="auto"/>
        <w:tabs>
          <w:tab w:pos="509" w:val="left"/>
        </w:tabs>
        <w:bidi w:val="0"/>
        <w:spacing w:before="0" w:after="260" w:line="240" w:lineRule="auto"/>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b/>
          <w:bCs/>
          <w:color w:val="000000"/>
          <w:spacing w:val="0"/>
          <w:w w:val="100"/>
          <w:position w:val="0"/>
        </w:rPr>
        <w:t>1</w:t>
      </w:r>
      <w:bookmarkEnd w:id="667"/>
      <w:r>
        <w:rPr>
          <w:rFonts w:ascii="Times New Roman" w:eastAsia="Times New Roman" w:hAnsi="Times New Roman" w:cs="Times New Roman"/>
          <w:b/>
          <w:bCs/>
          <w:color w:val="000000"/>
          <w:spacing w:val="0"/>
          <w:w w:val="100"/>
          <w:position w:val="0"/>
        </w:rPr>
        <w:t>4</w:t>
      </w:r>
      <w:r>
        <w:rPr>
          <w:color w:val="000000"/>
          <w:spacing w:val="0"/>
          <w:w w:val="100"/>
          <w:position w:val="0"/>
        </w:rPr>
        <w:t>、</w:t>
        <w:tab/>
        <w:t>投资性房地产</w:t>
      </w:r>
      <w:bookmarkEnd w:id="665"/>
      <w:bookmarkEnd w:id="666"/>
      <w:bookmarkEnd w:id="668"/>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本公司的投资性房地产为已出租的建筑物。</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33"/>
        <w:keepNext w:val="0"/>
        <w:keepLines w:val="0"/>
        <w:widowControl w:val="0"/>
        <w:shd w:val="clear" w:color="auto" w:fill="auto"/>
        <w:bidi w:val="0"/>
        <w:spacing w:before="0" w:after="320" w:line="312" w:lineRule="exact"/>
        <w:ind w:left="0" w:right="0" w:firstLine="36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center"/>
        <w:tblLayout w:type="fixed"/>
      </w:tblPr>
      <w:tblGrid>
        <w:gridCol w:w="2554"/>
        <w:gridCol w:w="2107"/>
        <w:gridCol w:w="2578"/>
        <w:gridCol w:w="2419"/>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预计使用寿命（年）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年折旧（摊销）率</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3.23%-4.85%</w:t>
            </w:r>
          </w:p>
        </w:tc>
      </w:tr>
    </w:tbl>
    <w:p>
      <w:pPr>
        <w:widowControl w:val="0"/>
        <w:spacing w:after="79" w:line="1" w:lineRule="exact"/>
      </w:pP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资产负债表日，若单项投资性房地产的可收回金额低于账面价值时，将资产的账面价值减记至可收回金额，减记的金额 确认为资产减值损失，计入当期损益，同时计提相应的资产减值准备。投资性房地产减值损失一经确认，在以后会计期间不 再转回。</w:t>
      </w:r>
    </w:p>
    <w:p>
      <w:pPr>
        <w:pStyle w:val="Style33"/>
        <w:keepNext w:val="0"/>
        <w:keepLines w:val="0"/>
        <w:widowControl w:val="0"/>
        <w:shd w:val="clear" w:color="auto" w:fill="auto"/>
        <w:bidi w:val="0"/>
        <w:spacing w:before="0" w:after="360" w:line="313"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8"/>
        <w:keepNext/>
        <w:keepLines/>
        <w:widowControl w:val="0"/>
        <w:shd w:val="clear" w:color="auto" w:fill="auto"/>
        <w:bidi w:val="0"/>
        <w:spacing w:before="0" w:after="360" w:line="24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b/>
          <w:bCs/>
          <w:color w:val="000000"/>
          <w:spacing w:val="0"/>
          <w:w w:val="100"/>
          <w:position w:val="0"/>
        </w:rPr>
        <w:t>1</w:t>
      </w:r>
      <w:bookmarkEnd w:id="671"/>
      <w:r>
        <w:rPr>
          <w:rFonts w:ascii="Times New Roman" w:eastAsia="Times New Roman" w:hAnsi="Times New Roman" w:cs="Times New Roman"/>
          <w:b/>
          <w:bCs/>
          <w:color w:val="000000"/>
          <w:spacing w:val="0"/>
          <w:w w:val="100"/>
          <w:position w:val="0"/>
        </w:rPr>
        <w:t>5</w:t>
      </w:r>
      <w:r>
        <w:rPr>
          <w:color w:val="000000"/>
          <w:spacing w:val="0"/>
          <w:w w:val="100"/>
          <w:position w:val="0"/>
        </w:rPr>
        <w:t>、固定资产</w:t>
      </w:r>
      <w:bookmarkEnd w:id="669"/>
      <w:bookmarkEnd w:id="670"/>
      <w:bookmarkEnd w:id="672"/>
    </w:p>
    <w:p>
      <w:pPr>
        <w:pStyle w:val="Style38"/>
        <w:keepNext/>
        <w:keepLines/>
        <w:widowControl w:val="0"/>
        <w:shd w:val="clear" w:color="auto" w:fill="auto"/>
        <w:tabs>
          <w:tab w:pos="580" w:val="left"/>
        </w:tabs>
        <w:bidi w:val="0"/>
        <w:spacing w:before="0" w:after="260" w:line="240" w:lineRule="auto"/>
        <w:ind w:left="0" w:right="0" w:firstLine="140"/>
        <w:jc w:val="both"/>
      </w:pPr>
      <w:bookmarkStart w:id="673" w:name="bookmark673"/>
      <w:bookmarkStart w:id="674" w:name="bookmark674"/>
      <w:bookmarkStart w:id="675" w:name="bookmark675"/>
      <w:bookmarkStart w:id="676" w:name="bookmark676"/>
      <w:r>
        <w:rPr>
          <w:b/>
          <w:bCs/>
          <w:color w:val="000000"/>
          <w:spacing w:val="0"/>
          <w:w w:val="100"/>
          <w:position w:val="0"/>
        </w:rPr>
        <w:t>（</w:t>
      </w:r>
      <w:bookmarkEnd w:id="675"/>
      <w:r>
        <w:rPr>
          <w:rFonts w:ascii="Times New Roman" w:eastAsia="Times New Roman" w:hAnsi="Times New Roman" w:cs="Times New Roman"/>
          <w:b/>
          <w:bCs/>
          <w:color w:val="000000"/>
          <w:spacing w:val="0"/>
          <w:w w:val="100"/>
          <w:position w:val="0"/>
        </w:rPr>
        <w:t>1）</w:t>
        <w:tab/>
      </w:r>
      <w:r>
        <w:rPr>
          <w:color w:val="000000"/>
          <w:spacing w:val="0"/>
          <w:w w:val="100"/>
          <w:position w:val="0"/>
        </w:rPr>
        <w:t>固定资产确认条件</w:t>
      </w:r>
      <w:bookmarkEnd w:id="673"/>
      <w:bookmarkEnd w:id="674"/>
      <w:bookmarkEnd w:id="676"/>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固定资产指同时满足与该固定资产有关的经济利益很可能流入企业和该固定资产的成本能够可靠地计量条件的，为生产 商品、提供劳务、出租或经营管理而持有的使用寿命超过一个会计年度的有形资产。</w:t>
      </w:r>
    </w:p>
    <w:p>
      <w:pPr>
        <w:pStyle w:val="Style38"/>
        <w:keepNext/>
        <w:keepLines/>
        <w:widowControl w:val="0"/>
        <w:shd w:val="clear" w:color="auto" w:fill="auto"/>
        <w:tabs>
          <w:tab w:pos="580" w:val="left"/>
        </w:tabs>
        <w:bidi w:val="0"/>
        <w:spacing w:before="0" w:after="260" w:line="240" w:lineRule="auto"/>
        <w:ind w:left="0" w:right="0" w:firstLine="14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b/>
          <w:bCs/>
          <w:color w:val="000000"/>
          <w:spacing w:val="0"/>
          <w:w w:val="100"/>
          <w:position w:val="0"/>
        </w:rPr>
        <w:t>（</w:t>
      </w:r>
      <w:bookmarkEnd w:id="679"/>
      <w:r>
        <w:rPr>
          <w:rFonts w:ascii="Times New Roman" w:eastAsia="Times New Roman" w:hAnsi="Times New Roman" w:cs="Times New Roman"/>
          <w:b/>
          <w:bCs/>
          <w:color w:val="000000"/>
          <w:spacing w:val="0"/>
          <w:w w:val="100"/>
          <w:position w:val="0"/>
        </w:rPr>
        <w:t>2）</w:t>
        <w:tab/>
      </w:r>
      <w:r>
        <w:rPr>
          <w:color w:val="000000"/>
          <w:spacing w:val="0"/>
          <w:w w:val="100"/>
          <w:position w:val="0"/>
        </w:rPr>
        <w:t>融资租入固定资产的认定依据、计价方法</w:t>
      </w:r>
      <w:bookmarkEnd w:id="677"/>
      <w:bookmarkEnd w:id="678"/>
      <w:bookmarkEnd w:id="680"/>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当本公司租入的固定资产符合下列一项或数项标准时，确认为融资租入固定资产：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 有权转移给本公司。</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即使资产的所有权不转移，但租赁期占租赁资产使 用寿命的大部分。</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本公司在租赁开始日的最低租赁付款额现值，几乎相当于租赁开始日租赁资产公允价值。</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租赁资 产性质特殊，如果不作较大改造，只有本公司才能使用。 融资租赁租入的固定资产，按租赁开始日租赁资产公允价值与 最低租赁付款额的现值两者中较低者，作为入账价值。最低租赁付款额作为长期应付款的入账价值，其差额作为未确认融资 费用。在租赁谈判和签订租赁合同过程中发生的，可归属于租赁项目的手续费、律师费、差旅费、印花税等初始直接费用， 计入租入资产价值。未确认融资费用在租赁期内各个期间采用实际利率法进行分摊。 本公司采用与自有固定资产相一致 的折旧政策计提融资租入固定资产折旧。能够合理确定租赁期届满时取得租赁资产所有权的，在租赁资产使用寿命内计提折 旧。无法合理确定租赁期届满时能够取得租赁资产所有权的，在租赁期与租赁资产使用寿命两者中较短的期间内计提折旧。</w:t>
      </w:r>
    </w:p>
    <w:p>
      <w:pPr>
        <w:pStyle w:val="Style38"/>
        <w:keepNext/>
        <w:keepLines/>
        <w:widowControl w:val="0"/>
        <w:shd w:val="clear" w:color="auto" w:fill="auto"/>
        <w:tabs>
          <w:tab w:pos="580" w:val="left"/>
        </w:tabs>
        <w:bidi w:val="0"/>
        <w:spacing w:before="0" w:after="260" w:line="240" w:lineRule="auto"/>
        <w:ind w:left="0" w:right="0" w:firstLine="140"/>
        <w:jc w:val="both"/>
      </w:pPr>
      <w:bookmarkStart w:id="681" w:name="bookmark681"/>
      <w:bookmarkStart w:id="682" w:name="bookmark682"/>
      <w:bookmarkStart w:id="683" w:name="bookmark683"/>
      <w:bookmarkStart w:id="684" w:name="bookmark684"/>
      <w:r>
        <w:rPr>
          <w:b/>
          <w:bCs/>
          <w:color w:val="000000"/>
          <w:spacing w:val="0"/>
          <w:w w:val="100"/>
          <w:position w:val="0"/>
        </w:rPr>
        <w:t>（</w:t>
      </w:r>
      <w:bookmarkEnd w:id="683"/>
      <w:r>
        <w:rPr>
          <w:rFonts w:ascii="Times New Roman" w:eastAsia="Times New Roman" w:hAnsi="Times New Roman" w:cs="Times New Roman"/>
          <w:b/>
          <w:bCs/>
          <w:color w:val="000000"/>
          <w:spacing w:val="0"/>
          <w:w w:val="100"/>
          <w:position w:val="0"/>
        </w:rPr>
        <w:t>3）</w:t>
        <w:tab/>
      </w:r>
      <w:r>
        <w:rPr>
          <w:color w:val="000000"/>
          <w:spacing w:val="0"/>
          <w:w w:val="100"/>
          <w:position w:val="0"/>
        </w:rPr>
        <w:t>各类固定资产的折旧方法</w:t>
      </w:r>
      <w:bookmarkEnd w:id="681"/>
      <w:bookmarkEnd w:id="682"/>
      <w:bookmarkEnd w:id="684"/>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本公司根据与固定资产相关的经济利益的预期实现方式等实际情况确定固定资产折旧方法、预计净残值和使用寿命，除 有确凿证据表明经济利益的预期实现方式发生了重大变化，或取得了新的信息、积累了更多的经验，能够更准确地反映企业 的财务状况和经营成果，不再进行变更。</w:t>
      </w:r>
    </w:p>
    <w:p>
      <w:pPr>
        <w:pStyle w:val="Style33"/>
        <w:keepNext w:val="0"/>
        <w:keepLines w:val="0"/>
        <w:widowControl w:val="0"/>
        <w:shd w:val="clear" w:color="auto" w:fill="auto"/>
        <w:bidi w:val="0"/>
        <w:spacing w:before="0" w:after="80" w:line="312" w:lineRule="exact"/>
        <w:ind w:left="0" w:right="0"/>
        <w:jc w:val="both"/>
      </w:pPr>
      <w:r>
        <w:rPr>
          <w:color w:val="000000"/>
          <w:spacing w:val="0"/>
          <w:w w:val="100"/>
          <w:position w:val="0"/>
        </w:rPr>
        <w:t>除已提足折旧仍继续使用的固定资产和单独计价入账的土地之外，本公司对所有固定资产计提折旧。折旧方法采用年 限平均法。</w:t>
      </w: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本公司的固定资产类别、折旧年限、残值率和年折旧率如下:</w:t>
      </w:r>
    </w:p>
    <w:tbl>
      <w:tblPr>
        <w:tblOverlap w:val="never"/>
        <w:jc w:val="center"/>
        <w:tblLayout w:type="fixed"/>
      </w:tblPr>
      <w:tblGrid>
        <w:gridCol w:w="2525"/>
        <w:gridCol w:w="2102"/>
        <w:gridCol w:w="2222"/>
        <w:gridCol w:w="273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3.23%-4.85%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w:t>
            </w:r>
          </w:p>
        </w:tc>
      </w:tr>
    </w:tbl>
    <w:tbl>
      <w:tblPr>
        <w:tblOverlap w:val="never"/>
        <w:jc w:val="center"/>
        <w:tblLayout w:type="fixed"/>
      </w:tblPr>
      <w:tblGrid>
        <w:gridCol w:w="2525"/>
        <w:gridCol w:w="2102"/>
        <w:gridCol w:w="2222"/>
        <w:gridCol w:w="273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w:t>
            </w:r>
          </w:p>
        </w:tc>
      </w:tr>
    </w:tbl>
    <w:p>
      <w:pPr>
        <w:widowControl w:val="0"/>
        <w:spacing w:after="259" w:line="1" w:lineRule="exact"/>
      </w:pPr>
    </w:p>
    <w:p>
      <w:pPr>
        <w:pStyle w:val="Style38"/>
        <w:keepNext/>
        <w:keepLines/>
        <w:widowControl w:val="0"/>
        <w:shd w:val="clear" w:color="auto" w:fill="auto"/>
        <w:tabs>
          <w:tab w:pos="638" w:val="left"/>
        </w:tabs>
        <w:bidi w:val="0"/>
        <w:spacing w:before="0" w:after="260" w:line="240" w:lineRule="auto"/>
        <w:ind w:left="0" w:right="0" w:firstLine="140"/>
        <w:jc w:val="left"/>
      </w:pPr>
      <w:bookmarkStart w:id="685" w:name="bookmark685"/>
      <w:bookmarkStart w:id="686" w:name="bookmark686"/>
      <w:bookmarkStart w:id="687" w:name="bookmark687"/>
      <w:bookmarkStart w:id="688" w:name="bookmark688"/>
      <w:r>
        <w:rPr>
          <w:b/>
          <w:bCs/>
          <w:color w:val="000000"/>
          <w:spacing w:val="0"/>
          <w:w w:val="100"/>
          <w:position w:val="0"/>
        </w:rPr>
        <w:t>（</w:t>
      </w:r>
      <w:bookmarkEnd w:id="687"/>
      <w:r>
        <w:rPr>
          <w:rFonts w:ascii="Times New Roman" w:eastAsia="Times New Roman" w:hAnsi="Times New Roman" w:cs="Times New Roman"/>
          <w:b/>
          <w:bCs/>
          <w:color w:val="000000"/>
          <w:spacing w:val="0"/>
          <w:w w:val="100"/>
          <w:position w:val="0"/>
        </w:rPr>
        <w:t>4）</w:t>
        <w:tab/>
      </w:r>
      <w:r>
        <w:rPr>
          <w:color w:val="000000"/>
          <w:spacing w:val="0"/>
          <w:w w:val="100"/>
          <w:position w:val="0"/>
        </w:rPr>
        <w:t>固定资产的减值测试方法、减值准备计提方法</w:t>
      </w:r>
      <w:bookmarkEnd w:id="685"/>
      <w:bookmarkEnd w:id="686"/>
      <w:bookmarkEnd w:id="688"/>
    </w:p>
    <w:p>
      <w:pPr>
        <w:pStyle w:val="Style33"/>
        <w:keepNext w:val="0"/>
        <w:keepLines w:val="0"/>
        <w:widowControl w:val="0"/>
        <w:shd w:val="clear" w:color="auto" w:fill="auto"/>
        <w:bidi w:val="0"/>
        <w:spacing w:before="0" w:after="340" w:line="312" w:lineRule="exact"/>
        <w:ind w:left="0" w:right="0"/>
        <w:jc w:val="both"/>
      </w:pPr>
      <w:r>
        <w:rPr>
          <w:color w:val="000000"/>
          <w:spacing w:val="0"/>
          <w:w w:val="100"/>
          <w:position w:val="0"/>
        </w:rPr>
        <w:t>资产负债表日，固定资产按照账面价值与可收回金额孰低计价。若单项固定资产的可收回金额低于账面价值，将资产的 账面价值减记至可收回金额，减记的金额确认为资产减值损失，计入当期损益，同时计提相应的资产减值准备。固定资产减 值损失一经确认，在以后会计期间不再转回。</w:t>
      </w:r>
    </w:p>
    <w:p>
      <w:pPr>
        <w:pStyle w:val="Style22"/>
        <w:keepNext w:val="0"/>
        <w:keepLines w:val="0"/>
        <w:widowControl w:val="0"/>
        <w:shd w:val="clear" w:color="auto" w:fill="auto"/>
        <w:tabs>
          <w:tab w:pos="638" w:val="left"/>
        </w:tabs>
        <w:bidi w:val="0"/>
        <w:spacing w:before="0" w:after="260" w:line="240" w:lineRule="auto"/>
        <w:ind w:left="0" w:right="0" w:firstLine="140"/>
        <w:jc w:val="left"/>
        <w:rPr>
          <w:sz w:val="20"/>
          <w:szCs w:val="20"/>
        </w:rPr>
      </w:pPr>
      <w:bookmarkStart w:id="689" w:name="bookmark689"/>
      <w:r>
        <w:rPr>
          <w:rFonts w:ascii="Times New Roman" w:eastAsia="Times New Roman" w:hAnsi="Times New Roman" w:cs="Times New Roman"/>
          <w:b/>
          <w:bCs/>
          <w:color w:val="000000"/>
          <w:spacing w:val="0"/>
          <w:w w:val="100"/>
          <w:position w:val="0"/>
          <w:sz w:val="20"/>
          <w:szCs w:val="20"/>
        </w:rPr>
        <w:t>（</w:t>
      </w:r>
      <w:bookmarkEnd w:id="689"/>
      <w:r>
        <w:rPr>
          <w:rFonts w:ascii="Times New Roman" w:eastAsia="Times New Roman" w:hAnsi="Times New Roman" w:cs="Times New Roman"/>
          <w:b/>
          <w:bCs/>
          <w:color w:val="000000"/>
          <w:spacing w:val="0"/>
          <w:w w:val="100"/>
          <w:position w:val="0"/>
          <w:sz w:val="20"/>
          <w:szCs w:val="20"/>
        </w:rPr>
        <w:t>5）</w:t>
        <w:tab/>
      </w:r>
      <w:r>
        <w:rPr>
          <w:color w:val="000000"/>
          <w:spacing w:val="0"/>
          <w:w w:val="100"/>
          <w:position w:val="0"/>
          <w:sz w:val="20"/>
          <w:szCs w:val="20"/>
        </w:rPr>
        <w:t>其他说明</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本公司固定资产按成本进行初始计量。其中，外购的固定资产的成本包括买价、进口关税等相关税费，以及为使固定资 产达到预定可使用状态前所发生的可直接归属于该资产的其他支出。自行建造固定资产的成本，由建造该项资产达到预定可 使用状态前所发生的必要支出构成。投资者投入的固定资产，按投资合同或协议约定的价值作为入账价值，但合同或协议约 定价值不公允的按公允价值入账。购买固定资产的价款超过正常信用条件延期支付，实质上具有融资性质的，固定资产的成 本以购买价款的现值为基础确定。实际支付的价款与购买价款的现值之间的差额，除应予资本化的以外，在信用期间内计入 当期损益。</w:t>
      </w:r>
    </w:p>
    <w:p>
      <w:pPr>
        <w:pStyle w:val="Style33"/>
        <w:keepNext w:val="0"/>
        <w:keepLines w:val="0"/>
        <w:widowControl w:val="0"/>
        <w:shd w:val="clear" w:color="auto" w:fill="auto"/>
        <w:bidi w:val="0"/>
        <w:spacing w:before="0" w:after="340" w:line="311"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8"/>
        <w:keepNext/>
        <w:keepLines/>
        <w:widowControl w:val="0"/>
        <w:shd w:val="clear" w:color="auto" w:fill="auto"/>
        <w:tabs>
          <w:tab w:pos="518" w:val="left"/>
        </w:tabs>
        <w:bidi w:val="0"/>
        <w:spacing w:before="0" w:after="34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b/>
          <w:bCs/>
          <w:color w:val="000000"/>
          <w:spacing w:val="0"/>
          <w:w w:val="100"/>
          <w:position w:val="0"/>
        </w:rPr>
        <w:t>1</w:t>
      </w:r>
      <w:bookmarkEnd w:id="692"/>
      <w:r>
        <w:rPr>
          <w:rFonts w:ascii="Times New Roman" w:eastAsia="Times New Roman" w:hAnsi="Times New Roman" w:cs="Times New Roman"/>
          <w:b/>
          <w:bCs/>
          <w:color w:val="000000"/>
          <w:spacing w:val="0"/>
          <w:w w:val="100"/>
          <w:position w:val="0"/>
        </w:rPr>
        <w:t>6</w:t>
      </w:r>
      <w:r>
        <w:rPr>
          <w:color w:val="000000"/>
          <w:spacing w:val="0"/>
          <w:w w:val="100"/>
          <w:position w:val="0"/>
        </w:rPr>
        <w:t>、</w:t>
        <w:tab/>
        <w:t>在建工程</w:t>
      </w:r>
      <w:bookmarkEnd w:id="690"/>
      <w:bookmarkEnd w:id="691"/>
      <w:bookmarkEnd w:id="693"/>
    </w:p>
    <w:p>
      <w:pPr>
        <w:pStyle w:val="Style38"/>
        <w:keepNext/>
        <w:keepLines/>
        <w:widowControl w:val="0"/>
        <w:shd w:val="clear" w:color="auto" w:fill="auto"/>
        <w:tabs>
          <w:tab w:pos="638" w:val="left"/>
        </w:tabs>
        <w:bidi w:val="0"/>
        <w:spacing w:before="0" w:after="260" w:line="240" w:lineRule="auto"/>
        <w:ind w:left="0" w:right="0" w:firstLine="14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b/>
          <w:bCs/>
          <w:color w:val="000000"/>
          <w:spacing w:val="0"/>
          <w:w w:val="100"/>
          <w:position w:val="0"/>
        </w:rPr>
        <w:t>（</w:t>
      </w:r>
      <w:bookmarkEnd w:id="696"/>
      <w:r>
        <w:rPr>
          <w:rFonts w:ascii="Times New Roman" w:eastAsia="Times New Roman" w:hAnsi="Times New Roman" w:cs="Times New Roman"/>
          <w:b/>
          <w:bCs/>
          <w:color w:val="000000"/>
          <w:spacing w:val="0"/>
          <w:w w:val="100"/>
          <w:position w:val="0"/>
        </w:rPr>
        <w:t>1）</w:t>
        <w:tab/>
      </w:r>
      <w:r>
        <w:rPr>
          <w:color w:val="000000"/>
          <w:spacing w:val="0"/>
          <w:w w:val="100"/>
          <w:position w:val="0"/>
        </w:rPr>
        <w:t>在建工程的类别</w:t>
      </w:r>
      <w:bookmarkEnd w:id="694"/>
      <w:bookmarkEnd w:id="695"/>
      <w:bookmarkEnd w:id="697"/>
    </w:p>
    <w:p>
      <w:pPr>
        <w:pStyle w:val="Style33"/>
        <w:keepNext w:val="0"/>
        <w:keepLines w:val="0"/>
        <w:widowControl w:val="0"/>
        <w:shd w:val="clear" w:color="auto" w:fill="auto"/>
        <w:bidi w:val="0"/>
        <w:spacing w:before="0" w:after="340" w:line="311" w:lineRule="exact"/>
        <w:ind w:left="0" w:right="0" w:firstLine="360"/>
        <w:jc w:val="both"/>
      </w:pPr>
      <w:r>
        <w:rPr>
          <w:color w:val="000000"/>
          <w:spacing w:val="0"/>
          <w:w w:val="100"/>
          <w:position w:val="0"/>
        </w:rPr>
        <w:t>本公司自行建造的在建工程按实际成本计价，实际成本由建造该项资产达到预定可使用状态前所发生的必要支出构成。</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b/>
          <w:bCs/>
          <w:color w:val="000000"/>
          <w:spacing w:val="0"/>
          <w:w w:val="100"/>
          <w:position w:val="0"/>
        </w:rPr>
        <w:t>（</w:t>
      </w:r>
      <w:bookmarkEnd w:id="700"/>
      <w:r>
        <w:rPr>
          <w:rFonts w:ascii="Times New Roman" w:eastAsia="Times New Roman" w:hAnsi="Times New Roman" w:cs="Times New Roman"/>
          <w:b/>
          <w:bCs/>
          <w:color w:val="000000"/>
          <w:spacing w:val="0"/>
          <w:w w:val="100"/>
          <w:position w:val="0"/>
        </w:rPr>
        <w:t>2）</w:t>
        <w:tab/>
      </w:r>
      <w:r>
        <w:rPr>
          <w:color w:val="000000"/>
          <w:spacing w:val="0"/>
          <w:w w:val="100"/>
          <w:position w:val="0"/>
        </w:rPr>
        <w:t>在建工程结转为固定资产的标准和时点</w:t>
      </w:r>
      <w:bookmarkEnd w:id="698"/>
      <w:bookmarkEnd w:id="699"/>
      <w:bookmarkEnd w:id="701"/>
    </w:p>
    <w:p>
      <w:pPr>
        <w:pStyle w:val="Style33"/>
        <w:keepNext w:val="0"/>
        <w:keepLines w:val="0"/>
        <w:widowControl w:val="0"/>
        <w:shd w:val="clear" w:color="auto" w:fill="auto"/>
        <w:bidi w:val="0"/>
        <w:spacing w:before="0" w:after="340" w:line="317" w:lineRule="exact"/>
        <w:ind w:left="0" w:right="0"/>
        <w:jc w:val="both"/>
      </w:pPr>
      <w:r>
        <w:rPr>
          <w:color w:val="000000"/>
          <w:spacing w:val="0"/>
          <w:w w:val="100"/>
          <w:position w:val="0"/>
        </w:rPr>
        <w:t>已达到预定可使用状态但尚未办理竣工决算的固定资产，按照估计价值确定其成本，并计提折旧；待办理竣工决算后， 再按实际成本调整原来的暂估价值，但不调整原已计提的折旧额。</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b/>
          <w:bCs/>
          <w:color w:val="000000"/>
          <w:spacing w:val="0"/>
          <w:w w:val="100"/>
          <w:position w:val="0"/>
        </w:rPr>
        <w:t>（</w:t>
      </w:r>
      <w:bookmarkEnd w:id="704"/>
      <w:r>
        <w:rPr>
          <w:rFonts w:ascii="Times New Roman" w:eastAsia="Times New Roman" w:hAnsi="Times New Roman" w:cs="Times New Roman"/>
          <w:b/>
          <w:bCs/>
          <w:color w:val="000000"/>
          <w:spacing w:val="0"/>
          <w:w w:val="100"/>
          <w:position w:val="0"/>
        </w:rPr>
        <w:t>3）</w:t>
        <w:tab/>
      </w:r>
      <w:r>
        <w:rPr>
          <w:color w:val="000000"/>
          <w:spacing w:val="0"/>
          <w:w w:val="100"/>
          <w:position w:val="0"/>
        </w:rPr>
        <w:t>在建工程的减值测试方法、减值准备计提方法</w:t>
      </w:r>
      <w:bookmarkEnd w:id="702"/>
      <w:bookmarkEnd w:id="703"/>
      <w:bookmarkEnd w:id="705"/>
    </w:p>
    <w:p>
      <w:pPr>
        <w:pStyle w:val="Style33"/>
        <w:keepNext w:val="0"/>
        <w:keepLines w:val="0"/>
        <w:widowControl w:val="0"/>
        <w:shd w:val="clear" w:color="auto" w:fill="auto"/>
        <w:bidi w:val="0"/>
        <w:spacing w:before="0" w:after="340" w:line="312" w:lineRule="exact"/>
        <w:ind w:left="0" w:right="0"/>
        <w:jc w:val="both"/>
      </w:pPr>
      <w:r>
        <w:rPr>
          <w:color w:val="000000"/>
          <w:spacing w:val="0"/>
          <w:w w:val="100"/>
          <w:position w:val="0"/>
        </w:rPr>
        <w:t>资产负债表日，本公司对在建工程按照账面价值与可收回金额孰低计量，按单项工程可收回金额低于账面价值的差额， 计提在建工程减值准备，计入当期损益，同时计提相应的资产减值准备。在建工程减值损失一经确认，在以后会计期间不再 转回。</w:t>
      </w:r>
    </w:p>
    <w:p>
      <w:pPr>
        <w:pStyle w:val="Style38"/>
        <w:keepNext/>
        <w:keepLines/>
        <w:widowControl w:val="0"/>
        <w:shd w:val="clear" w:color="auto" w:fill="auto"/>
        <w:tabs>
          <w:tab w:pos="518" w:val="left"/>
        </w:tabs>
        <w:bidi w:val="0"/>
        <w:spacing w:before="0" w:after="34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b/>
          <w:bCs/>
          <w:color w:val="000000"/>
          <w:spacing w:val="0"/>
          <w:w w:val="100"/>
          <w:position w:val="0"/>
        </w:rPr>
        <w:t>1</w:t>
      </w:r>
      <w:bookmarkEnd w:id="708"/>
      <w:r>
        <w:rPr>
          <w:rFonts w:ascii="Times New Roman" w:eastAsia="Times New Roman" w:hAnsi="Times New Roman" w:cs="Times New Roman"/>
          <w:b/>
          <w:bCs/>
          <w:color w:val="000000"/>
          <w:spacing w:val="0"/>
          <w:w w:val="100"/>
          <w:position w:val="0"/>
        </w:rPr>
        <w:t>7</w:t>
      </w:r>
      <w:r>
        <w:rPr>
          <w:color w:val="000000"/>
          <w:spacing w:val="0"/>
          <w:w w:val="100"/>
          <w:position w:val="0"/>
        </w:rPr>
        <w:t>、</w:t>
        <w:tab/>
        <w:t>借款费用</w:t>
      </w:r>
      <w:bookmarkEnd w:id="706"/>
      <w:bookmarkEnd w:id="707"/>
      <w:bookmarkEnd w:id="709"/>
    </w:p>
    <w:p>
      <w:pPr>
        <w:pStyle w:val="Style38"/>
        <w:keepNext/>
        <w:keepLines/>
        <w:widowControl w:val="0"/>
        <w:shd w:val="clear" w:color="auto" w:fill="auto"/>
        <w:bidi w:val="0"/>
        <w:spacing w:before="0" w:after="260" w:line="240" w:lineRule="auto"/>
        <w:ind w:left="0" w:right="0" w:firstLine="140"/>
        <w:jc w:val="left"/>
      </w:pPr>
      <w:bookmarkStart w:id="710" w:name="bookmark710"/>
      <w:bookmarkStart w:id="711" w:name="bookmark711"/>
      <w:bookmarkStart w:id="712" w:name="bookmark712"/>
      <w:bookmarkStart w:id="713" w:name="bookmark713"/>
      <w:r>
        <w:rPr>
          <w:b/>
          <w:bCs/>
          <w:color w:val="000000"/>
          <w:spacing w:val="0"/>
          <w:w w:val="100"/>
          <w:position w:val="0"/>
        </w:rPr>
        <w:t>（</w:t>
      </w:r>
      <w:bookmarkEnd w:id="712"/>
      <w:r>
        <w:rPr>
          <w:rFonts w:ascii="Times New Roman" w:eastAsia="Times New Roman" w:hAnsi="Times New Roman" w:cs="Times New Roman"/>
          <w:b/>
          <w:bCs/>
          <w:color w:val="000000"/>
          <w:spacing w:val="0"/>
          <w:w w:val="100"/>
          <w:position w:val="0"/>
        </w:rPr>
        <w:t>1）</w:t>
      </w:r>
      <w:r>
        <w:rPr>
          <w:color w:val="000000"/>
          <w:spacing w:val="0"/>
          <w:w w:val="100"/>
          <w:position w:val="0"/>
        </w:rPr>
        <w:t>借款费用资本化的确认原则</w:t>
      </w:r>
      <w:bookmarkEnd w:id="710"/>
      <w:bookmarkEnd w:id="711"/>
      <w:bookmarkEnd w:id="713"/>
    </w:p>
    <w:p>
      <w:pPr>
        <w:pStyle w:val="Style33"/>
        <w:keepNext w:val="0"/>
        <w:keepLines w:val="0"/>
        <w:widowControl w:val="0"/>
        <w:shd w:val="clear" w:color="auto" w:fill="auto"/>
        <w:bidi w:val="0"/>
        <w:spacing w:before="0" w:after="360" w:line="302" w:lineRule="exact"/>
        <w:ind w:left="0" w:right="0"/>
        <w:jc w:val="both"/>
      </w:pPr>
      <w:r>
        <w:rPr>
          <w:color w:val="000000"/>
          <w:spacing w:val="0"/>
          <w:w w:val="100"/>
          <w:position w:val="0"/>
        </w:rPr>
        <w:t>同时满足下列条件时，借款费用开始资本化：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资产支出已经发生，资产支出包括为购建或者生产符合资本化条件 的资产而以支付现金、转移非现金资产或者承担带息债务形式发生的支出；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为使资产达到预 </w:t>
      </w:r>
      <w:r>
        <w:rPr>
          <w:color w:val="000000"/>
          <w:spacing w:val="0"/>
          <w:w w:val="100"/>
          <w:position w:val="0"/>
        </w:rPr>
        <w:t>定可使用或者可销售状态所必要的购建或者生产活动已经开始。</w:t>
      </w:r>
    </w:p>
    <w:p>
      <w:pPr>
        <w:pStyle w:val="Style38"/>
        <w:keepNext/>
        <w:keepLines/>
        <w:widowControl w:val="0"/>
        <w:shd w:val="clear" w:color="auto" w:fill="auto"/>
        <w:tabs>
          <w:tab w:pos="498" w:val="left"/>
        </w:tabs>
        <w:bidi w:val="0"/>
        <w:spacing w:before="0" w:after="260" w:line="240" w:lineRule="auto"/>
        <w:ind w:left="0" w:right="0" w:firstLine="0"/>
        <w:jc w:val="left"/>
      </w:pPr>
      <w:bookmarkStart w:id="714" w:name="bookmark714"/>
      <w:bookmarkStart w:id="715" w:name="bookmark715"/>
      <w:bookmarkStart w:id="716" w:name="bookmark716"/>
      <w:bookmarkStart w:id="717" w:name="bookmark717"/>
      <w:r>
        <w:rPr>
          <w:b/>
          <w:bCs/>
          <w:color w:val="000000"/>
          <w:spacing w:val="0"/>
          <w:w w:val="100"/>
          <w:position w:val="0"/>
        </w:rPr>
        <w:t>（</w:t>
      </w:r>
      <w:bookmarkEnd w:id="716"/>
      <w:r>
        <w:rPr>
          <w:rFonts w:ascii="Times New Roman" w:eastAsia="Times New Roman" w:hAnsi="Times New Roman" w:cs="Times New Roman"/>
          <w:b/>
          <w:bCs/>
          <w:color w:val="000000"/>
          <w:spacing w:val="0"/>
          <w:w w:val="100"/>
          <w:position w:val="0"/>
        </w:rPr>
        <w:t>2）</w:t>
        <w:tab/>
      </w:r>
      <w:r>
        <w:rPr>
          <w:color w:val="000000"/>
          <w:spacing w:val="0"/>
          <w:w w:val="100"/>
          <w:position w:val="0"/>
        </w:rPr>
        <w:t>借款费用资本化期间</w:t>
      </w:r>
      <w:bookmarkEnd w:id="714"/>
      <w:bookmarkEnd w:id="715"/>
      <w:bookmarkEnd w:id="717"/>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在资本化期间内，每一会计期间的资本化金额，为购建或者生产符合资本化条件的资产而借入专门借款的，以专门借款 当期实际发生的利息费用，减去将尚未动用的借款资金存入银行取得的利息收入或进行暂时性投资取得的投资收益后的金额 确定。为购建或者生产符合资本化条件的资产而占用了一般借款的，根据累计资产支出超过专门借款部分的资产支出加权平 均数乘以所占用一般借款的资本化率，计算确定一般借款应予资本化的利息金额。利息资本化金额，不超过当期相关借款实 际发生的利息金额。</w:t>
      </w:r>
    </w:p>
    <w:p>
      <w:pPr>
        <w:pStyle w:val="Style38"/>
        <w:keepNext/>
        <w:keepLines/>
        <w:widowControl w:val="0"/>
        <w:shd w:val="clear" w:color="auto" w:fill="auto"/>
        <w:tabs>
          <w:tab w:pos="498" w:val="left"/>
        </w:tabs>
        <w:bidi w:val="0"/>
        <w:spacing w:before="0" w:after="260" w:line="240" w:lineRule="auto"/>
        <w:ind w:left="0" w:right="0" w:firstLine="0"/>
        <w:jc w:val="both"/>
      </w:pPr>
      <w:bookmarkStart w:id="718" w:name="bookmark718"/>
      <w:bookmarkStart w:id="719" w:name="bookmark719"/>
      <w:bookmarkStart w:id="720" w:name="bookmark720"/>
      <w:bookmarkStart w:id="721" w:name="bookmark721"/>
      <w:r>
        <w:rPr>
          <w:b/>
          <w:bCs/>
          <w:color w:val="000000"/>
          <w:spacing w:val="0"/>
          <w:w w:val="100"/>
          <w:position w:val="0"/>
        </w:rPr>
        <w:t>（</w:t>
      </w:r>
      <w:bookmarkEnd w:id="720"/>
      <w:r>
        <w:rPr>
          <w:rFonts w:ascii="Times New Roman" w:eastAsia="Times New Roman" w:hAnsi="Times New Roman" w:cs="Times New Roman"/>
          <w:b/>
          <w:bCs/>
          <w:color w:val="000000"/>
          <w:spacing w:val="0"/>
          <w:w w:val="100"/>
          <w:position w:val="0"/>
        </w:rPr>
        <w:t>3）</w:t>
        <w:tab/>
      </w:r>
      <w:r>
        <w:rPr>
          <w:color w:val="000000"/>
          <w:spacing w:val="0"/>
          <w:w w:val="100"/>
          <w:position w:val="0"/>
        </w:rPr>
        <w:t>暂停资本化期间</w:t>
      </w:r>
      <w:bookmarkEnd w:id="718"/>
      <w:bookmarkEnd w:id="719"/>
      <w:bookmarkEnd w:id="721"/>
    </w:p>
    <w:p>
      <w:pPr>
        <w:pStyle w:val="Style33"/>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 在中断期间发生的借款费用确认为费用，计入当期损益，直至资产的购建或者生产活动重新开始。如果中断是所购建或者生 产的符合资本化条件的资产达到预定可使用或者可销售状态必要的程序，借款费用继续资本化。购建或者生产符合资本化条 件的资产达到预定可使用或者可销售状态时，停止借款费用资本化。</w:t>
      </w:r>
    </w:p>
    <w:p>
      <w:pPr>
        <w:pStyle w:val="Style38"/>
        <w:keepNext/>
        <w:keepLines/>
        <w:widowControl w:val="0"/>
        <w:shd w:val="clear" w:color="auto" w:fill="auto"/>
        <w:tabs>
          <w:tab w:pos="498" w:val="left"/>
        </w:tabs>
        <w:bidi w:val="0"/>
        <w:spacing w:before="0" w:after="260" w:line="240" w:lineRule="auto"/>
        <w:ind w:left="0" w:right="0" w:firstLine="0"/>
        <w:jc w:val="left"/>
      </w:pPr>
      <w:bookmarkStart w:id="722" w:name="bookmark722"/>
      <w:bookmarkStart w:id="723" w:name="bookmark723"/>
      <w:bookmarkStart w:id="724" w:name="bookmark724"/>
      <w:bookmarkStart w:id="725" w:name="bookmark725"/>
      <w:r>
        <w:rPr>
          <w:b/>
          <w:bCs/>
          <w:color w:val="000000"/>
          <w:spacing w:val="0"/>
          <w:w w:val="100"/>
          <w:position w:val="0"/>
        </w:rPr>
        <w:t>（</w:t>
      </w:r>
      <w:bookmarkEnd w:id="724"/>
      <w:r>
        <w:rPr>
          <w:rFonts w:ascii="Times New Roman" w:eastAsia="Times New Roman" w:hAnsi="Times New Roman" w:cs="Times New Roman"/>
          <w:b/>
          <w:bCs/>
          <w:color w:val="000000"/>
          <w:spacing w:val="0"/>
          <w:w w:val="100"/>
          <w:position w:val="0"/>
        </w:rPr>
        <w:t>4）</w:t>
        <w:tab/>
      </w:r>
      <w:r>
        <w:rPr>
          <w:color w:val="000000"/>
          <w:spacing w:val="0"/>
          <w:w w:val="100"/>
          <w:position w:val="0"/>
        </w:rPr>
        <w:t>借款费用资本化金额的计算方法</w:t>
      </w:r>
      <w:bookmarkEnd w:id="722"/>
      <w:bookmarkEnd w:id="723"/>
      <w:bookmarkEnd w:id="725"/>
    </w:p>
    <w:p>
      <w:pPr>
        <w:pStyle w:val="Style33"/>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在资本化期间内，每一会计期间的资本化金额，为购建或者生产符合资本化条件的资产而借入专门借款的，以专门借款 当期实际发生的利息费用，减去将尚未动用的借款资金存入银行取得的利息收入或进行暂时性投资取得的投资收益后的金额 确定。</w:t>
      </w:r>
    </w:p>
    <w:p>
      <w:pPr>
        <w:pStyle w:val="Style38"/>
        <w:keepNext/>
        <w:keepLines/>
        <w:widowControl w:val="0"/>
        <w:shd w:val="clear" w:color="auto" w:fill="auto"/>
        <w:tabs>
          <w:tab w:pos="478" w:val="left"/>
        </w:tabs>
        <w:bidi w:val="0"/>
        <w:spacing w:before="0" w:after="26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b/>
          <w:bCs/>
          <w:color w:val="000000"/>
          <w:spacing w:val="0"/>
          <w:w w:val="100"/>
          <w:position w:val="0"/>
        </w:rPr>
        <w:t>1</w:t>
      </w:r>
      <w:bookmarkEnd w:id="728"/>
      <w:r>
        <w:rPr>
          <w:rFonts w:ascii="Times New Roman" w:eastAsia="Times New Roman" w:hAnsi="Times New Roman" w:cs="Times New Roman"/>
          <w:b/>
          <w:bCs/>
          <w:color w:val="000000"/>
          <w:spacing w:val="0"/>
          <w:w w:val="100"/>
          <w:position w:val="0"/>
        </w:rPr>
        <w:t>8</w:t>
      </w:r>
      <w:r>
        <w:rPr>
          <w:color w:val="000000"/>
          <w:spacing w:val="0"/>
          <w:w w:val="100"/>
          <w:position w:val="0"/>
        </w:rPr>
        <w:t>、</w:t>
        <w:tab/>
        <w:t>生物资产</w:t>
      </w:r>
      <w:bookmarkEnd w:id="726"/>
      <w:bookmarkEnd w:id="727"/>
      <w:bookmarkEnd w:id="729"/>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不涉及</w:t>
      </w:r>
    </w:p>
    <w:p>
      <w:pPr>
        <w:pStyle w:val="Style38"/>
        <w:keepNext/>
        <w:keepLines/>
        <w:widowControl w:val="0"/>
        <w:shd w:val="clear" w:color="auto" w:fill="auto"/>
        <w:tabs>
          <w:tab w:pos="478" w:val="left"/>
        </w:tabs>
        <w:bidi w:val="0"/>
        <w:spacing w:before="0" w:after="260" w:line="240" w:lineRule="auto"/>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b/>
          <w:bCs/>
          <w:color w:val="000000"/>
          <w:spacing w:val="0"/>
          <w:w w:val="100"/>
          <w:position w:val="0"/>
        </w:rPr>
        <w:t>1</w:t>
      </w:r>
      <w:bookmarkEnd w:id="732"/>
      <w:r>
        <w:rPr>
          <w:rFonts w:ascii="Times New Roman" w:eastAsia="Times New Roman" w:hAnsi="Times New Roman" w:cs="Times New Roman"/>
          <w:b/>
          <w:bCs/>
          <w:color w:val="000000"/>
          <w:spacing w:val="0"/>
          <w:w w:val="100"/>
          <w:position w:val="0"/>
        </w:rPr>
        <w:t>9</w:t>
      </w:r>
      <w:r>
        <w:rPr>
          <w:color w:val="000000"/>
          <w:spacing w:val="0"/>
          <w:w w:val="100"/>
          <w:position w:val="0"/>
        </w:rPr>
        <w:t>、</w:t>
        <w:tab/>
        <w:t>油气资产</w:t>
      </w:r>
      <w:bookmarkEnd w:id="730"/>
      <w:bookmarkEnd w:id="731"/>
      <w:bookmarkEnd w:id="733"/>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不涉及</w:t>
      </w:r>
    </w:p>
    <w:p>
      <w:pPr>
        <w:pStyle w:val="Style38"/>
        <w:keepNext/>
        <w:keepLines/>
        <w:widowControl w:val="0"/>
        <w:shd w:val="clear" w:color="auto" w:fill="auto"/>
        <w:tabs>
          <w:tab w:pos="488" w:val="left"/>
        </w:tabs>
        <w:bidi w:val="0"/>
        <w:spacing w:before="0" w:after="3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b/>
          <w:bCs/>
          <w:color w:val="000000"/>
          <w:spacing w:val="0"/>
          <w:w w:val="100"/>
          <w:position w:val="0"/>
        </w:rPr>
        <w:t>2</w:t>
      </w:r>
      <w:bookmarkEnd w:id="736"/>
      <w:r>
        <w:rPr>
          <w:rFonts w:ascii="Times New Roman" w:eastAsia="Times New Roman" w:hAnsi="Times New Roman" w:cs="Times New Roman"/>
          <w:b/>
          <w:bCs/>
          <w:color w:val="000000"/>
          <w:spacing w:val="0"/>
          <w:w w:val="100"/>
          <w:position w:val="0"/>
        </w:rPr>
        <w:t>0</w:t>
      </w:r>
      <w:r>
        <w:rPr>
          <w:color w:val="000000"/>
          <w:spacing w:val="0"/>
          <w:w w:val="100"/>
          <w:position w:val="0"/>
        </w:rPr>
        <w:t>、</w:t>
        <w:tab/>
        <w:t>无形资产</w:t>
      </w:r>
      <w:bookmarkEnd w:id="734"/>
      <w:bookmarkEnd w:id="735"/>
      <w:bookmarkEnd w:id="737"/>
    </w:p>
    <w:p>
      <w:pPr>
        <w:pStyle w:val="Style38"/>
        <w:keepNext/>
        <w:keepLines/>
        <w:widowControl w:val="0"/>
        <w:shd w:val="clear" w:color="auto" w:fill="auto"/>
        <w:tabs>
          <w:tab w:pos="498"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b/>
          <w:bCs/>
          <w:color w:val="000000"/>
          <w:spacing w:val="0"/>
          <w:w w:val="100"/>
          <w:position w:val="0"/>
        </w:rPr>
        <w:t>（</w:t>
      </w:r>
      <w:bookmarkEnd w:id="740"/>
      <w:r>
        <w:rPr>
          <w:rFonts w:ascii="Times New Roman" w:eastAsia="Times New Roman" w:hAnsi="Times New Roman" w:cs="Times New Roman"/>
          <w:b/>
          <w:bCs/>
          <w:color w:val="000000"/>
          <w:spacing w:val="0"/>
          <w:w w:val="100"/>
          <w:position w:val="0"/>
        </w:rPr>
        <w:t>1）</w:t>
        <w:tab/>
      </w:r>
      <w:r>
        <w:rPr>
          <w:color w:val="000000"/>
          <w:spacing w:val="0"/>
          <w:w w:val="100"/>
          <w:position w:val="0"/>
        </w:rPr>
        <w:t>无形资产的计价方法</w:t>
      </w:r>
      <w:bookmarkEnd w:id="738"/>
      <w:bookmarkEnd w:id="739"/>
      <w:bookmarkEnd w:id="741"/>
    </w:p>
    <w:p>
      <w:pPr>
        <w:pStyle w:val="Style33"/>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无形资产是指本公司拥有或者控制的没有实物形态的可辨认非货币性资产，包括土地使用权、专利权、软件等。无形资 产按照成本进行初始计量。购入的无形资产，按实际支付的价款和相关支出作为实际成本。投资者投入的无形资产，按投资 合同或协议约定的价值确定实际成本，但合同或协议约定价值不公允的，按公允价值确定实际成本。</w:t>
      </w:r>
    </w:p>
    <w:p>
      <w:pPr>
        <w:pStyle w:val="Style38"/>
        <w:keepNext/>
        <w:keepLines/>
        <w:widowControl w:val="0"/>
        <w:shd w:val="clear" w:color="auto" w:fill="auto"/>
        <w:tabs>
          <w:tab w:pos="498" w:val="left"/>
        </w:tabs>
        <w:bidi w:val="0"/>
        <w:spacing w:before="0" w:after="400" w:line="240" w:lineRule="auto"/>
        <w:ind w:left="0" w:right="0" w:firstLine="0"/>
        <w:jc w:val="left"/>
      </w:pPr>
      <w:bookmarkStart w:id="742" w:name="bookmark742"/>
      <w:bookmarkStart w:id="743" w:name="bookmark743"/>
      <w:bookmarkStart w:id="744" w:name="bookmark744"/>
      <w:bookmarkStart w:id="745" w:name="bookmark745"/>
      <w:r>
        <w:rPr>
          <w:b/>
          <w:bCs/>
          <w:color w:val="000000"/>
          <w:spacing w:val="0"/>
          <w:w w:val="100"/>
          <w:position w:val="0"/>
        </w:rPr>
        <w:t>（</w:t>
      </w:r>
      <w:bookmarkEnd w:id="744"/>
      <w:r>
        <w:rPr>
          <w:rFonts w:ascii="Times New Roman" w:eastAsia="Times New Roman" w:hAnsi="Times New Roman" w:cs="Times New Roman"/>
          <w:b/>
          <w:bCs/>
          <w:color w:val="000000"/>
          <w:spacing w:val="0"/>
          <w:w w:val="100"/>
          <w:position w:val="0"/>
        </w:rPr>
        <w:t>2）</w:t>
        <w:tab/>
      </w:r>
      <w:r>
        <w:rPr>
          <w:color w:val="000000"/>
          <w:spacing w:val="0"/>
          <w:w w:val="100"/>
          <w:position w:val="0"/>
        </w:rPr>
        <w:t>使用寿命有限的无形资产的使用寿命估计情况</w:t>
      </w:r>
      <w:bookmarkEnd w:id="742"/>
      <w:bookmarkEnd w:id="743"/>
      <w:bookmarkEnd w:id="745"/>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使用寿命有限的无形资产，在使用寿命内采用直线法摊销，并在年度终了，对无形资产的使用寿命和摊销方法进行复核， 如与原先估计数存在差异的，进行相应的调整。使用寿命有限的无形资产摊销方法如下：</w:t>
      </w:r>
    </w:p>
    <w:tbl>
      <w:tblPr>
        <w:tblOverlap w:val="never"/>
        <w:jc w:val="center"/>
        <w:tblLayout w:type="fixed"/>
      </w:tblPr>
      <w:tblGrid>
        <w:gridCol w:w="2285"/>
        <w:gridCol w:w="2218"/>
        <w:gridCol w:w="508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tbl>
      <w:tblPr>
        <w:tblOverlap w:val="never"/>
        <w:jc w:val="center"/>
        <w:tblLayout w:type="fixed"/>
      </w:tblPr>
      <w:tblGrid>
        <w:gridCol w:w="2285"/>
        <w:gridCol w:w="2218"/>
        <w:gridCol w:w="508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商业土地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土地使用权存续期间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w:t>
            </w:r>
          </w:p>
        </w:tc>
      </w:tr>
    </w:tbl>
    <w:p>
      <w:pPr>
        <w:widowControl w:val="0"/>
        <w:spacing w:after="299" w:line="1" w:lineRule="exact"/>
      </w:pPr>
    </w:p>
    <w:p>
      <w:pPr>
        <w:pStyle w:val="Style38"/>
        <w:keepNext/>
        <w:keepLines/>
        <w:widowControl w:val="0"/>
        <w:shd w:val="clear" w:color="auto" w:fill="auto"/>
        <w:tabs>
          <w:tab w:pos="638" w:val="left"/>
        </w:tabs>
        <w:bidi w:val="0"/>
        <w:spacing w:before="0" w:after="260" w:line="240" w:lineRule="auto"/>
        <w:ind w:left="0" w:right="0" w:firstLine="140"/>
        <w:jc w:val="left"/>
      </w:pPr>
      <w:bookmarkStart w:id="746" w:name="bookmark746"/>
      <w:bookmarkStart w:id="747" w:name="bookmark747"/>
      <w:bookmarkStart w:id="748" w:name="bookmark748"/>
      <w:bookmarkStart w:id="749" w:name="bookmark749"/>
      <w:r>
        <w:rPr>
          <w:b/>
          <w:bCs/>
          <w:color w:val="000000"/>
          <w:spacing w:val="0"/>
          <w:w w:val="100"/>
          <w:position w:val="0"/>
        </w:rPr>
        <w:t>（</w:t>
      </w:r>
      <w:bookmarkEnd w:id="748"/>
      <w:r>
        <w:rPr>
          <w:rFonts w:ascii="Times New Roman" w:eastAsia="Times New Roman" w:hAnsi="Times New Roman" w:cs="Times New Roman"/>
          <w:b/>
          <w:bCs/>
          <w:color w:val="000000"/>
          <w:spacing w:val="0"/>
          <w:w w:val="100"/>
          <w:position w:val="0"/>
        </w:rPr>
        <w:t>3）</w:t>
        <w:tab/>
      </w:r>
      <w:r>
        <w:rPr>
          <w:color w:val="000000"/>
          <w:spacing w:val="0"/>
          <w:w w:val="100"/>
          <w:position w:val="0"/>
        </w:rPr>
        <w:t>使用寿命不确定的无形资产的判断依据</w:t>
      </w:r>
      <w:bookmarkEnd w:id="746"/>
      <w:bookmarkEnd w:id="747"/>
      <w:bookmarkEnd w:id="749"/>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使用寿命不确定的无形资产不予摊销。本公司在每个会计期间对使用寿命不确定的无形资产的使用寿命进行复核，当有 确凿证据表明其使用寿命是有限的，则估计其使用寿命，按直线法进行摊销。使用寿命不确定的无形资产，无论是否存在减 值迹象，每年都进行减值测试。</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750" w:name="bookmark750"/>
      <w:bookmarkStart w:id="751" w:name="bookmark751"/>
      <w:bookmarkStart w:id="752" w:name="bookmark752"/>
      <w:bookmarkStart w:id="753" w:name="bookmark753"/>
      <w:r>
        <w:rPr>
          <w:b/>
          <w:bCs/>
          <w:color w:val="000000"/>
          <w:spacing w:val="0"/>
          <w:w w:val="100"/>
          <w:position w:val="0"/>
        </w:rPr>
        <w:t>（</w:t>
      </w:r>
      <w:bookmarkEnd w:id="752"/>
      <w:r>
        <w:rPr>
          <w:rFonts w:ascii="Times New Roman" w:eastAsia="Times New Roman" w:hAnsi="Times New Roman" w:cs="Times New Roman"/>
          <w:b/>
          <w:bCs/>
          <w:color w:val="000000"/>
          <w:spacing w:val="0"/>
          <w:w w:val="100"/>
          <w:position w:val="0"/>
        </w:rPr>
        <w:t>4）</w:t>
        <w:tab/>
      </w:r>
      <w:r>
        <w:rPr>
          <w:color w:val="000000"/>
          <w:spacing w:val="0"/>
          <w:w w:val="100"/>
          <w:position w:val="0"/>
        </w:rPr>
        <w:t>无形资产减值准备的计提</w:t>
      </w:r>
      <w:bookmarkEnd w:id="750"/>
      <w:bookmarkEnd w:id="751"/>
      <w:bookmarkEnd w:id="753"/>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资产负债表日，本公司对无形资产按照其账面价值与可收回金额孰低计量，按单项资产可收回金额低于账面价值的差额 计提无形资产减值准备，相应的资产减值损失计入当期损益。无形资产减值损失一经确认，在以后会计期间不再转回。</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b/>
          <w:bCs/>
          <w:color w:val="000000"/>
          <w:spacing w:val="0"/>
          <w:w w:val="100"/>
          <w:position w:val="0"/>
        </w:rPr>
        <w:t>（</w:t>
      </w:r>
      <w:bookmarkEnd w:id="756"/>
      <w:r>
        <w:rPr>
          <w:rFonts w:ascii="Times New Roman" w:eastAsia="Times New Roman" w:hAnsi="Times New Roman" w:cs="Times New Roman"/>
          <w:b/>
          <w:bCs/>
          <w:color w:val="000000"/>
          <w:spacing w:val="0"/>
          <w:w w:val="100"/>
          <w:position w:val="0"/>
        </w:rPr>
        <w:t>5）</w:t>
        <w:tab/>
      </w:r>
      <w:r>
        <w:rPr>
          <w:color w:val="000000"/>
          <w:spacing w:val="0"/>
          <w:w w:val="100"/>
          <w:position w:val="0"/>
        </w:rPr>
        <w:t>划分公司内部研究开发项目的研究阶段和开发阶段具体标准</w:t>
      </w:r>
      <w:bookmarkEnd w:id="754"/>
      <w:bookmarkEnd w:id="755"/>
      <w:bookmarkEnd w:id="757"/>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研究阶段：为获取并理解新的科学或技术知识等而进行的独创性的有计划调查、研究活动的阶段。</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内部研究开发项目研究阶段的支出，在发生时计入当期损益。</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758" w:name="bookmark758"/>
      <w:bookmarkStart w:id="759" w:name="bookmark759"/>
      <w:bookmarkStart w:id="760" w:name="bookmark760"/>
      <w:bookmarkStart w:id="761" w:name="bookmark761"/>
      <w:r>
        <w:rPr>
          <w:b/>
          <w:bCs/>
          <w:color w:val="000000"/>
          <w:spacing w:val="0"/>
          <w:w w:val="100"/>
          <w:position w:val="0"/>
        </w:rPr>
        <w:t>（</w:t>
      </w:r>
      <w:bookmarkEnd w:id="760"/>
      <w:r>
        <w:rPr>
          <w:rFonts w:ascii="Times New Roman" w:eastAsia="Times New Roman" w:hAnsi="Times New Roman" w:cs="Times New Roman"/>
          <w:b/>
          <w:bCs/>
          <w:color w:val="000000"/>
          <w:spacing w:val="0"/>
          <w:w w:val="100"/>
          <w:position w:val="0"/>
        </w:rPr>
        <w:t>6）</w:t>
        <w:tab/>
      </w:r>
      <w:r>
        <w:rPr>
          <w:color w:val="000000"/>
          <w:spacing w:val="0"/>
          <w:w w:val="100"/>
          <w:position w:val="0"/>
        </w:rPr>
        <w:t>内部研究开发项目支出的核算</w:t>
      </w:r>
      <w:bookmarkEnd w:id="758"/>
      <w:bookmarkEnd w:id="759"/>
      <w:bookmarkEnd w:id="761"/>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内部研究开发项目开发阶段的支出，同时满足下列条件时确认为无形资产：</w:t>
      </w:r>
    </w:p>
    <w:p>
      <w:pPr>
        <w:pStyle w:val="Style33"/>
        <w:keepNext w:val="0"/>
        <w:keepLines w:val="0"/>
        <w:widowControl w:val="0"/>
        <w:numPr>
          <w:ilvl w:val="0"/>
          <w:numId w:val="27"/>
        </w:numPr>
        <w:shd w:val="clear" w:color="auto" w:fill="auto"/>
        <w:tabs>
          <w:tab w:pos="661" w:val="left"/>
        </w:tabs>
        <w:bidi w:val="0"/>
        <w:spacing w:before="0" w:after="0" w:line="312" w:lineRule="exact"/>
        <w:ind w:left="0" w:right="0" w:firstLine="360"/>
        <w:jc w:val="left"/>
      </w:pPr>
      <w:bookmarkStart w:id="762" w:name="bookmark762"/>
      <w:bookmarkEnd w:id="762"/>
      <w:r>
        <w:rPr>
          <w:color w:val="000000"/>
          <w:spacing w:val="0"/>
          <w:w w:val="100"/>
          <w:position w:val="0"/>
        </w:rPr>
        <w:t>完成该无形资产以使其能够使用或出售在技术上具有可行性；</w:t>
      </w:r>
    </w:p>
    <w:p>
      <w:pPr>
        <w:pStyle w:val="Style33"/>
        <w:keepNext w:val="0"/>
        <w:keepLines w:val="0"/>
        <w:widowControl w:val="0"/>
        <w:numPr>
          <w:ilvl w:val="0"/>
          <w:numId w:val="27"/>
        </w:numPr>
        <w:shd w:val="clear" w:color="auto" w:fill="auto"/>
        <w:tabs>
          <w:tab w:pos="680" w:val="left"/>
        </w:tabs>
        <w:bidi w:val="0"/>
        <w:spacing w:before="0" w:after="0" w:line="312" w:lineRule="exact"/>
        <w:ind w:left="0" w:right="0" w:firstLine="360"/>
        <w:jc w:val="left"/>
      </w:pPr>
      <w:bookmarkStart w:id="763" w:name="bookmark763"/>
      <w:bookmarkEnd w:id="763"/>
      <w:r>
        <w:rPr>
          <w:color w:val="000000"/>
          <w:spacing w:val="0"/>
          <w:w w:val="100"/>
          <w:position w:val="0"/>
        </w:rPr>
        <w:t>具有完成该无形资产并使用或出售的意图；</w:t>
      </w:r>
    </w:p>
    <w:p>
      <w:pPr>
        <w:pStyle w:val="Style33"/>
        <w:keepNext w:val="0"/>
        <w:keepLines w:val="0"/>
        <w:widowControl w:val="0"/>
        <w:numPr>
          <w:ilvl w:val="0"/>
          <w:numId w:val="27"/>
        </w:numPr>
        <w:shd w:val="clear" w:color="auto" w:fill="auto"/>
        <w:tabs>
          <w:tab w:pos="680" w:val="left"/>
        </w:tabs>
        <w:bidi w:val="0"/>
        <w:spacing w:before="0" w:after="0" w:line="312" w:lineRule="exact"/>
        <w:ind w:left="0" w:right="0" w:firstLine="360"/>
        <w:jc w:val="left"/>
      </w:pPr>
      <w:bookmarkStart w:id="764" w:name="bookmark764"/>
      <w:bookmarkEnd w:id="764"/>
      <w:r>
        <w:rPr>
          <w:color w:val="000000"/>
          <w:spacing w:val="0"/>
          <w:w w:val="100"/>
          <w:position w:val="0"/>
        </w:rPr>
        <w:t>无形资产产生经济利益的方式，包括能够证明运用该无形资产生产的产品存在市场或无形资产自身</w:t>
      </w:r>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存在市场，无形资产将在内部使用的，能够证明其有用性；</w:t>
      </w:r>
    </w:p>
    <w:p>
      <w:pPr>
        <w:pStyle w:val="Style33"/>
        <w:keepNext w:val="0"/>
        <w:keepLines w:val="0"/>
        <w:widowControl w:val="0"/>
        <w:numPr>
          <w:ilvl w:val="0"/>
          <w:numId w:val="27"/>
        </w:numPr>
        <w:shd w:val="clear" w:color="auto" w:fill="auto"/>
        <w:tabs>
          <w:tab w:pos="680" w:val="left"/>
        </w:tabs>
        <w:bidi w:val="0"/>
        <w:spacing w:before="0" w:after="0" w:line="326" w:lineRule="exact"/>
        <w:ind w:left="360" w:right="0" w:firstLine="20"/>
        <w:jc w:val="left"/>
      </w:pPr>
      <w:bookmarkStart w:id="765" w:name="bookmark765"/>
      <w:bookmarkEnd w:id="765"/>
      <w:r>
        <w:rPr>
          <w:color w:val="000000"/>
          <w:spacing w:val="0"/>
          <w:w w:val="100"/>
          <w:position w:val="0"/>
        </w:rPr>
        <w:t>有足够的技术、财务资源和其他资源支持，以完成该无形资产的开发，并有能力使用或出售该无形 资产；</w:t>
      </w:r>
    </w:p>
    <w:p>
      <w:pPr>
        <w:pStyle w:val="Style33"/>
        <w:keepNext w:val="0"/>
        <w:keepLines w:val="0"/>
        <w:widowControl w:val="0"/>
        <w:numPr>
          <w:ilvl w:val="0"/>
          <w:numId w:val="27"/>
        </w:numPr>
        <w:shd w:val="clear" w:color="auto" w:fill="auto"/>
        <w:tabs>
          <w:tab w:pos="680" w:val="left"/>
        </w:tabs>
        <w:bidi w:val="0"/>
        <w:spacing w:before="0" w:after="360" w:line="312" w:lineRule="exact"/>
        <w:ind w:left="0" w:right="0" w:firstLine="360"/>
        <w:jc w:val="left"/>
      </w:pPr>
      <w:bookmarkStart w:id="766" w:name="bookmark766"/>
      <w:bookmarkEnd w:id="766"/>
      <w:r>
        <w:rPr>
          <w:color w:val="000000"/>
          <w:spacing w:val="0"/>
          <w:w w:val="100"/>
          <w:position w:val="0"/>
        </w:rPr>
        <w:t>归属于该无形资产开发阶段的支出能够可靠地计量。</w:t>
      </w:r>
    </w:p>
    <w:p>
      <w:pPr>
        <w:pStyle w:val="Style38"/>
        <w:keepNext/>
        <w:keepLines/>
        <w:widowControl w:val="0"/>
        <w:shd w:val="clear" w:color="auto" w:fill="auto"/>
        <w:tabs>
          <w:tab w:pos="508" w:val="left"/>
        </w:tabs>
        <w:bidi w:val="0"/>
        <w:spacing w:before="0" w:after="26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b/>
          <w:bCs/>
          <w:color w:val="000000"/>
          <w:spacing w:val="0"/>
          <w:w w:val="100"/>
          <w:position w:val="0"/>
        </w:rPr>
        <w:t>2</w:t>
      </w:r>
      <w:bookmarkEnd w:id="769"/>
      <w:r>
        <w:rPr>
          <w:rFonts w:ascii="Times New Roman" w:eastAsia="Times New Roman" w:hAnsi="Times New Roman" w:cs="Times New Roman"/>
          <w:b/>
          <w:bCs/>
          <w:color w:val="000000"/>
          <w:spacing w:val="0"/>
          <w:w w:val="100"/>
          <w:position w:val="0"/>
        </w:rPr>
        <w:t>1</w:t>
      </w:r>
      <w:r>
        <w:rPr>
          <w:color w:val="000000"/>
          <w:spacing w:val="0"/>
          <w:w w:val="100"/>
          <w:position w:val="0"/>
        </w:rPr>
        <w:t>、</w:t>
        <w:tab/>
        <w:t>长期待摊费用</w:t>
      </w:r>
      <w:bookmarkEnd w:id="767"/>
      <w:bookmarkEnd w:id="768"/>
      <w:bookmarkEnd w:id="770"/>
    </w:p>
    <w:p>
      <w:pPr>
        <w:pStyle w:val="Style33"/>
        <w:keepNext w:val="0"/>
        <w:keepLines w:val="0"/>
        <w:widowControl w:val="0"/>
        <w:shd w:val="clear" w:color="auto" w:fill="auto"/>
        <w:bidi w:val="0"/>
        <w:spacing w:before="0" w:after="360" w:line="343" w:lineRule="exact"/>
        <w:ind w:left="0" w:right="0"/>
        <w:jc w:val="both"/>
      </w:pPr>
      <w:r>
        <w:rPr>
          <w:color w:val="000000"/>
          <w:spacing w:val="0"/>
          <w:w w:val="100"/>
          <w:position w:val="0"/>
        </w:rPr>
        <w:t>本公司长期待摊费用是指已经支出，但受益期限在一年以上（不含一年）的各项费用，按照项目的预计受益期平均摊销。 长期待摊费用包括待摊税金，公司房地产业务以预收收入为计税依据预缴营业税、土地增值税等税金计入长期待摊费用，实 现收入后与收入匹配的税金由长期待摊费用转入相关损益项目。</w:t>
      </w:r>
    </w:p>
    <w:p>
      <w:pPr>
        <w:pStyle w:val="Style38"/>
        <w:keepNext/>
        <w:keepLines/>
        <w:widowControl w:val="0"/>
        <w:shd w:val="clear" w:color="auto" w:fill="auto"/>
        <w:tabs>
          <w:tab w:pos="508"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b/>
          <w:bCs/>
          <w:color w:val="000000"/>
          <w:spacing w:val="0"/>
          <w:w w:val="100"/>
          <w:position w:val="0"/>
        </w:rPr>
        <w:t>2</w:t>
      </w:r>
      <w:bookmarkEnd w:id="773"/>
      <w:r>
        <w:rPr>
          <w:rFonts w:ascii="Times New Roman" w:eastAsia="Times New Roman" w:hAnsi="Times New Roman" w:cs="Times New Roman"/>
          <w:b/>
          <w:bCs/>
          <w:color w:val="000000"/>
          <w:spacing w:val="0"/>
          <w:w w:val="100"/>
          <w:position w:val="0"/>
        </w:rPr>
        <w:t>2</w:t>
      </w:r>
      <w:r>
        <w:rPr>
          <w:color w:val="000000"/>
          <w:spacing w:val="0"/>
          <w:w w:val="100"/>
          <w:position w:val="0"/>
        </w:rPr>
        <w:t>、</w:t>
        <w:tab/>
        <w:t>附回购条件的资产转让</w:t>
      </w:r>
      <w:bookmarkEnd w:id="771"/>
      <w:bookmarkEnd w:id="772"/>
      <w:bookmarkEnd w:id="774"/>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公司销售产品或转让其他资产时，与购买方签订了所销售的产品或转让资产回购协议，根据协议条款</w:t>
      </w:r>
    </w:p>
    <w:p>
      <w:pPr>
        <w:pStyle w:val="Style33"/>
        <w:keepNext w:val="0"/>
        <w:keepLines w:val="0"/>
        <w:widowControl w:val="0"/>
        <w:shd w:val="clear" w:color="auto" w:fill="auto"/>
        <w:bidi w:val="0"/>
        <w:spacing w:before="0" w:after="280" w:line="312" w:lineRule="exact"/>
        <w:ind w:left="0" w:right="0"/>
        <w:jc w:val="both"/>
      </w:pPr>
      <w:r>
        <w:rPr>
          <w:color w:val="000000"/>
          <w:spacing w:val="0"/>
          <w:w w:val="100"/>
          <w:position w:val="0"/>
        </w:rPr>
        <w:t>判断销售商品是否满足收入确认条件。如售后回购属于融资交易，则在交付产品或资产时，本公司不确认销售收入。回 购价款大于销售价款的差额，在回购期间按期计提利息，计入财务费用。</w:t>
      </w:r>
    </w:p>
    <w:p>
      <w:pPr>
        <w:pStyle w:val="Style38"/>
        <w:keepNext/>
        <w:keepLines/>
        <w:widowControl w:val="0"/>
        <w:shd w:val="clear" w:color="auto" w:fill="auto"/>
        <w:tabs>
          <w:tab w:pos="524" w:val="left"/>
        </w:tabs>
        <w:bidi w:val="0"/>
        <w:spacing w:before="0" w:after="26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b/>
          <w:bCs/>
          <w:color w:val="000000"/>
          <w:spacing w:val="0"/>
          <w:w w:val="100"/>
          <w:position w:val="0"/>
        </w:rPr>
        <w:t>2</w:t>
      </w:r>
      <w:bookmarkEnd w:id="777"/>
      <w:r>
        <w:rPr>
          <w:rFonts w:ascii="Times New Roman" w:eastAsia="Times New Roman" w:hAnsi="Times New Roman" w:cs="Times New Roman"/>
          <w:b/>
          <w:bCs/>
          <w:color w:val="000000"/>
          <w:spacing w:val="0"/>
          <w:w w:val="100"/>
          <w:position w:val="0"/>
        </w:rPr>
        <w:t>3</w:t>
      </w:r>
      <w:r>
        <w:rPr>
          <w:color w:val="000000"/>
          <w:spacing w:val="0"/>
          <w:w w:val="100"/>
          <w:position w:val="0"/>
        </w:rPr>
        <w:t>、</w:t>
        <w:tab/>
        <w:t>预计负债</w:t>
      </w:r>
      <w:bookmarkEnd w:id="775"/>
      <w:bookmarkEnd w:id="776"/>
      <w:bookmarkEnd w:id="778"/>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本公司发生与或有事项相关的义务并同时符合以下条件时，在资产负债表中确认为预计负债：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 担的现时义务；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该义务的履行很可能导致经济利益流出企业；</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3"/>
        <w:keepNext w:val="0"/>
        <w:keepLines w:val="0"/>
        <w:widowControl w:val="0"/>
        <w:shd w:val="clear" w:color="auto" w:fill="auto"/>
        <w:bidi w:val="0"/>
        <w:spacing w:before="0" w:after="360" w:line="310"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779" w:name="bookmark779"/>
      <w:bookmarkStart w:id="780" w:name="bookmark780"/>
      <w:bookmarkStart w:id="781" w:name="bookmark781"/>
      <w:bookmarkStart w:id="782" w:name="bookmark782"/>
      <w:r>
        <w:rPr>
          <w:b/>
          <w:bCs/>
          <w:color w:val="000000"/>
          <w:spacing w:val="0"/>
          <w:w w:val="100"/>
          <w:position w:val="0"/>
        </w:rPr>
        <w:t>（</w:t>
      </w:r>
      <w:bookmarkEnd w:id="781"/>
      <w:r>
        <w:rPr>
          <w:rFonts w:ascii="Times New Roman" w:eastAsia="Times New Roman" w:hAnsi="Times New Roman" w:cs="Times New Roman"/>
          <w:b/>
          <w:bCs/>
          <w:color w:val="000000"/>
          <w:spacing w:val="0"/>
          <w:w w:val="100"/>
          <w:position w:val="0"/>
        </w:rPr>
        <w:t>1）</w:t>
        <w:tab/>
      </w:r>
      <w:r>
        <w:rPr>
          <w:color w:val="000000"/>
          <w:spacing w:val="0"/>
          <w:w w:val="100"/>
          <w:position w:val="0"/>
        </w:rPr>
        <w:t>预计负债的确认标准</w:t>
      </w:r>
      <w:bookmarkEnd w:id="779"/>
      <w:bookmarkEnd w:id="780"/>
      <w:bookmarkEnd w:id="782"/>
    </w:p>
    <w:p>
      <w:pPr>
        <w:pStyle w:val="Style33"/>
        <w:keepNext w:val="0"/>
        <w:keepLines w:val="0"/>
        <w:widowControl w:val="0"/>
        <w:shd w:val="clear" w:color="auto" w:fill="auto"/>
        <w:bidi w:val="0"/>
        <w:spacing w:before="0" w:after="360" w:line="307" w:lineRule="exact"/>
        <w:ind w:left="0" w:right="0"/>
        <w:jc w:val="both"/>
      </w:pPr>
      <w:r>
        <w:rPr>
          <w:color w:val="000000"/>
          <w:spacing w:val="0"/>
          <w:w w:val="100"/>
          <w:position w:val="0"/>
        </w:rPr>
        <w:t>本公司发生与或有事项相关的义务并同时符合以下条件时，在资产负债表中确认为预计负债：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 担的现时义务；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该义务的履行很可能导致经济利益流出企业；</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8"/>
        <w:keepNext/>
        <w:keepLines/>
        <w:widowControl w:val="0"/>
        <w:shd w:val="clear" w:color="auto" w:fill="auto"/>
        <w:tabs>
          <w:tab w:pos="638" w:val="left"/>
        </w:tabs>
        <w:bidi w:val="0"/>
        <w:spacing w:before="0" w:after="260" w:line="240" w:lineRule="auto"/>
        <w:ind w:left="0" w:right="0" w:firstLine="140"/>
        <w:jc w:val="both"/>
      </w:pPr>
      <w:bookmarkStart w:id="783" w:name="bookmark783"/>
      <w:bookmarkStart w:id="784" w:name="bookmark784"/>
      <w:bookmarkStart w:id="785" w:name="bookmark785"/>
      <w:bookmarkStart w:id="786" w:name="bookmark786"/>
      <w:r>
        <w:rPr>
          <w:b/>
          <w:bCs/>
          <w:color w:val="000000"/>
          <w:spacing w:val="0"/>
          <w:w w:val="100"/>
          <w:position w:val="0"/>
        </w:rPr>
        <w:t>（</w:t>
      </w:r>
      <w:bookmarkEnd w:id="785"/>
      <w:r>
        <w:rPr>
          <w:rFonts w:ascii="Times New Roman" w:eastAsia="Times New Roman" w:hAnsi="Times New Roman" w:cs="Times New Roman"/>
          <w:b/>
          <w:bCs/>
          <w:color w:val="000000"/>
          <w:spacing w:val="0"/>
          <w:w w:val="100"/>
          <w:position w:val="0"/>
        </w:rPr>
        <w:t>2）</w:t>
        <w:tab/>
      </w:r>
      <w:r>
        <w:rPr>
          <w:color w:val="000000"/>
          <w:spacing w:val="0"/>
          <w:w w:val="100"/>
          <w:position w:val="0"/>
        </w:rPr>
        <w:t>预计负债的计量方法</w:t>
      </w:r>
      <w:bookmarkEnd w:id="783"/>
      <w:bookmarkEnd w:id="784"/>
      <w:bookmarkEnd w:id="786"/>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38"/>
        <w:keepNext/>
        <w:keepLines/>
        <w:widowControl w:val="0"/>
        <w:shd w:val="clear" w:color="auto" w:fill="auto"/>
        <w:tabs>
          <w:tab w:pos="524" w:val="left"/>
        </w:tabs>
        <w:bidi w:val="0"/>
        <w:spacing w:before="0" w:after="3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b/>
          <w:bCs/>
          <w:color w:val="000000"/>
          <w:spacing w:val="0"/>
          <w:w w:val="100"/>
          <w:position w:val="0"/>
        </w:rPr>
        <w:t>2</w:t>
      </w:r>
      <w:bookmarkEnd w:id="789"/>
      <w:r>
        <w:rPr>
          <w:rFonts w:ascii="Times New Roman" w:eastAsia="Times New Roman" w:hAnsi="Times New Roman" w:cs="Times New Roman"/>
          <w:b/>
          <w:bCs/>
          <w:color w:val="000000"/>
          <w:spacing w:val="0"/>
          <w:w w:val="100"/>
          <w:position w:val="0"/>
        </w:rPr>
        <w:t>4</w:t>
      </w:r>
      <w:r>
        <w:rPr>
          <w:color w:val="000000"/>
          <w:spacing w:val="0"/>
          <w:w w:val="100"/>
          <w:position w:val="0"/>
        </w:rPr>
        <w:t>、</w:t>
        <w:tab/>
        <w:t>股份支付及权益工具</w:t>
      </w:r>
      <w:bookmarkEnd w:id="787"/>
      <w:bookmarkEnd w:id="788"/>
      <w:bookmarkEnd w:id="790"/>
    </w:p>
    <w:p>
      <w:pPr>
        <w:pStyle w:val="Style38"/>
        <w:keepNext/>
        <w:keepLines/>
        <w:widowControl w:val="0"/>
        <w:shd w:val="clear" w:color="auto" w:fill="auto"/>
        <w:tabs>
          <w:tab w:pos="638" w:val="left"/>
        </w:tabs>
        <w:bidi w:val="0"/>
        <w:spacing w:before="0" w:after="260" w:line="240" w:lineRule="auto"/>
        <w:ind w:left="0" w:right="0" w:firstLine="140"/>
        <w:jc w:val="left"/>
      </w:pPr>
      <w:bookmarkStart w:id="791" w:name="bookmark791"/>
      <w:bookmarkStart w:id="792" w:name="bookmark792"/>
      <w:bookmarkStart w:id="793" w:name="bookmark793"/>
      <w:bookmarkStart w:id="794" w:name="bookmark794"/>
      <w:r>
        <w:rPr>
          <w:b/>
          <w:bCs/>
          <w:color w:val="000000"/>
          <w:spacing w:val="0"/>
          <w:w w:val="100"/>
          <w:position w:val="0"/>
        </w:rPr>
        <w:t>（</w:t>
      </w:r>
      <w:bookmarkEnd w:id="793"/>
      <w:r>
        <w:rPr>
          <w:rFonts w:ascii="Times New Roman" w:eastAsia="Times New Roman" w:hAnsi="Times New Roman" w:cs="Times New Roman"/>
          <w:b/>
          <w:bCs/>
          <w:color w:val="000000"/>
          <w:spacing w:val="0"/>
          <w:w w:val="100"/>
          <w:position w:val="0"/>
        </w:rPr>
        <w:t>1）</w:t>
        <w:tab/>
      </w:r>
      <w:r>
        <w:rPr>
          <w:color w:val="000000"/>
          <w:spacing w:val="0"/>
          <w:w w:val="100"/>
          <w:position w:val="0"/>
        </w:rPr>
        <w:t>股份支付的种类</w:t>
      </w:r>
      <w:bookmarkEnd w:id="791"/>
      <w:bookmarkEnd w:id="792"/>
      <w:bookmarkEnd w:id="794"/>
    </w:p>
    <w:p>
      <w:pPr>
        <w:pStyle w:val="Style33"/>
        <w:keepNext w:val="0"/>
        <w:keepLines w:val="0"/>
        <w:widowControl w:val="0"/>
        <w:shd w:val="clear" w:color="auto" w:fill="auto"/>
        <w:bidi w:val="0"/>
        <w:spacing w:before="0" w:after="360" w:line="309" w:lineRule="exact"/>
        <w:ind w:left="0" w:right="0" w:firstLine="0"/>
        <w:jc w:val="left"/>
      </w:pPr>
      <w:r>
        <w:rPr>
          <w:color w:val="000000"/>
          <w:spacing w:val="0"/>
          <w:w w:val="100"/>
          <w:position w:val="0"/>
        </w:rPr>
        <w:t>本公司的股份支付分为以权益结算的股份支付和以现金结算的股份支付。</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b/>
          <w:bCs/>
          <w:color w:val="000000"/>
          <w:spacing w:val="0"/>
          <w:w w:val="100"/>
          <w:position w:val="0"/>
        </w:rPr>
        <w:t>（</w:t>
      </w:r>
      <w:bookmarkEnd w:id="797"/>
      <w:r>
        <w:rPr>
          <w:rFonts w:ascii="Times New Roman" w:eastAsia="Times New Roman" w:hAnsi="Times New Roman" w:cs="Times New Roman"/>
          <w:b/>
          <w:bCs/>
          <w:color w:val="000000"/>
          <w:spacing w:val="0"/>
          <w:w w:val="100"/>
          <w:position w:val="0"/>
        </w:rPr>
        <w:t>2）</w:t>
        <w:tab/>
      </w:r>
      <w:r>
        <w:rPr>
          <w:color w:val="000000"/>
          <w:spacing w:val="0"/>
          <w:w w:val="100"/>
          <w:position w:val="0"/>
        </w:rPr>
        <w:t>权益工具公允价值的确定方法</w:t>
      </w:r>
      <w:bookmarkEnd w:id="795"/>
      <w:bookmarkEnd w:id="796"/>
      <w:bookmarkEnd w:id="798"/>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 权的有效期；</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33"/>
        <w:keepNext w:val="0"/>
        <w:keepLines w:val="0"/>
        <w:widowControl w:val="0"/>
        <w:shd w:val="clear" w:color="auto" w:fill="auto"/>
        <w:bidi w:val="0"/>
        <w:spacing w:before="0" w:after="360" w:line="307"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799" w:name="bookmark799"/>
      <w:bookmarkStart w:id="800" w:name="bookmark800"/>
      <w:bookmarkStart w:id="801" w:name="bookmark801"/>
      <w:bookmarkStart w:id="802" w:name="bookmark802"/>
      <w:r>
        <w:rPr>
          <w:b/>
          <w:bCs/>
          <w:color w:val="000000"/>
          <w:spacing w:val="0"/>
          <w:w w:val="100"/>
          <w:position w:val="0"/>
        </w:rPr>
        <w:t>（</w:t>
      </w:r>
      <w:bookmarkEnd w:id="801"/>
      <w:r>
        <w:rPr>
          <w:rFonts w:ascii="Times New Roman" w:eastAsia="Times New Roman" w:hAnsi="Times New Roman" w:cs="Times New Roman"/>
          <w:b/>
          <w:bCs/>
          <w:color w:val="000000"/>
          <w:spacing w:val="0"/>
          <w:w w:val="100"/>
          <w:position w:val="0"/>
        </w:rPr>
        <w:t>3）</w:t>
        <w:tab/>
      </w:r>
      <w:r>
        <w:rPr>
          <w:color w:val="000000"/>
          <w:spacing w:val="0"/>
          <w:w w:val="100"/>
          <w:position w:val="0"/>
        </w:rPr>
        <w:t>确认可行权权益工具最佳估计的依据</w:t>
      </w:r>
      <w:bookmarkEnd w:id="799"/>
      <w:bookmarkEnd w:id="800"/>
      <w:bookmarkEnd w:id="802"/>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38"/>
        <w:keepNext/>
        <w:keepLines/>
        <w:widowControl w:val="0"/>
        <w:shd w:val="clear" w:color="auto" w:fill="auto"/>
        <w:tabs>
          <w:tab w:pos="638" w:val="left"/>
        </w:tabs>
        <w:bidi w:val="0"/>
        <w:spacing w:before="0" w:after="260" w:line="240" w:lineRule="auto"/>
        <w:ind w:left="0" w:right="0" w:firstLine="14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b/>
          <w:bCs/>
          <w:color w:val="000000"/>
          <w:spacing w:val="0"/>
          <w:w w:val="100"/>
          <w:position w:val="0"/>
        </w:rPr>
        <w:t>（</w:t>
      </w:r>
      <w:bookmarkEnd w:id="805"/>
      <w:r>
        <w:rPr>
          <w:rFonts w:ascii="Times New Roman" w:eastAsia="Times New Roman" w:hAnsi="Times New Roman" w:cs="Times New Roman"/>
          <w:b/>
          <w:bCs/>
          <w:color w:val="000000"/>
          <w:spacing w:val="0"/>
          <w:w w:val="100"/>
          <w:position w:val="0"/>
        </w:rPr>
        <w:t>4）</w:t>
        <w:tab/>
      </w:r>
      <w:r>
        <w:rPr>
          <w:color w:val="000000"/>
          <w:spacing w:val="0"/>
          <w:w w:val="100"/>
          <w:position w:val="0"/>
        </w:rPr>
        <w:t>实施、修改、终止股份支付计划的相关会计处理</w:t>
      </w:r>
      <w:bookmarkEnd w:id="803"/>
      <w:bookmarkEnd w:id="804"/>
      <w:bookmarkEnd w:id="806"/>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w:t>
      </w:r>
      <w:r>
        <w:rPr>
          <w:color w:val="000000"/>
          <w:spacing w:val="0"/>
          <w:w w:val="100"/>
          <w:position w:val="0"/>
        </w:rPr>
        <w:t>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33"/>
        <w:keepNext w:val="0"/>
        <w:keepLines w:val="0"/>
        <w:widowControl w:val="0"/>
        <w:shd w:val="clear" w:color="auto" w:fill="auto"/>
        <w:bidi w:val="0"/>
        <w:spacing w:before="0" w:after="360" w:line="312" w:lineRule="exact"/>
        <w:ind w:left="0" w:right="0" w:firstLine="40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8"/>
        <w:keepNext/>
        <w:keepLines/>
        <w:widowControl w:val="0"/>
        <w:shd w:val="clear" w:color="auto" w:fill="auto"/>
        <w:tabs>
          <w:tab w:pos="495" w:val="left"/>
        </w:tabs>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b/>
          <w:bCs/>
          <w:color w:val="000000"/>
          <w:spacing w:val="0"/>
          <w:w w:val="100"/>
          <w:position w:val="0"/>
        </w:rPr>
        <w:t>2</w:t>
      </w:r>
      <w:bookmarkEnd w:id="809"/>
      <w:r>
        <w:rPr>
          <w:rFonts w:ascii="Times New Roman" w:eastAsia="Times New Roman" w:hAnsi="Times New Roman" w:cs="Times New Roman"/>
          <w:b/>
          <w:bCs/>
          <w:color w:val="000000"/>
          <w:spacing w:val="0"/>
          <w:w w:val="100"/>
          <w:position w:val="0"/>
        </w:rPr>
        <w:t>5</w:t>
      </w:r>
      <w:r>
        <w:rPr>
          <w:color w:val="000000"/>
          <w:spacing w:val="0"/>
          <w:w w:val="100"/>
          <w:position w:val="0"/>
        </w:rPr>
        <w:t>、</w:t>
        <w:tab/>
        <w:t>回购本公司股份</w:t>
      </w:r>
      <w:bookmarkEnd w:id="807"/>
      <w:bookmarkEnd w:id="808"/>
      <w:bookmarkEnd w:id="810"/>
    </w:p>
    <w:p>
      <w:pPr>
        <w:pStyle w:val="Style33"/>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不涉及</w:t>
      </w:r>
    </w:p>
    <w:p>
      <w:pPr>
        <w:pStyle w:val="Style38"/>
        <w:keepNext/>
        <w:keepLines/>
        <w:widowControl w:val="0"/>
        <w:shd w:val="clear" w:color="auto" w:fill="auto"/>
        <w:tabs>
          <w:tab w:pos="495" w:val="left"/>
        </w:tabs>
        <w:bidi w:val="0"/>
        <w:spacing w:before="0" w:after="36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b/>
          <w:bCs/>
          <w:color w:val="000000"/>
          <w:spacing w:val="0"/>
          <w:w w:val="100"/>
          <w:position w:val="0"/>
        </w:rPr>
        <w:t>2</w:t>
      </w:r>
      <w:bookmarkEnd w:id="813"/>
      <w:r>
        <w:rPr>
          <w:rFonts w:ascii="Times New Roman" w:eastAsia="Times New Roman" w:hAnsi="Times New Roman" w:cs="Times New Roman"/>
          <w:b/>
          <w:bCs/>
          <w:color w:val="000000"/>
          <w:spacing w:val="0"/>
          <w:w w:val="100"/>
          <w:position w:val="0"/>
        </w:rPr>
        <w:t>6</w:t>
      </w:r>
      <w:r>
        <w:rPr>
          <w:color w:val="000000"/>
          <w:spacing w:val="0"/>
          <w:w w:val="100"/>
          <w:position w:val="0"/>
        </w:rPr>
        <w:t>、</w:t>
        <w:tab/>
        <w:t>收入</w:t>
      </w:r>
      <w:bookmarkEnd w:id="811"/>
      <w:bookmarkEnd w:id="812"/>
      <w:bookmarkEnd w:id="814"/>
    </w:p>
    <w:p>
      <w:pPr>
        <w:pStyle w:val="Style38"/>
        <w:keepNext/>
        <w:keepLines/>
        <w:widowControl w:val="0"/>
        <w:shd w:val="clear" w:color="auto" w:fill="auto"/>
        <w:tabs>
          <w:tab w:pos="578" w:val="left"/>
        </w:tabs>
        <w:bidi w:val="0"/>
        <w:spacing w:before="0" w:after="260" w:line="240" w:lineRule="auto"/>
        <w:ind w:left="0" w:right="0" w:firstLine="14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b/>
          <w:bCs/>
          <w:color w:val="000000"/>
          <w:spacing w:val="0"/>
          <w:w w:val="100"/>
          <w:position w:val="0"/>
        </w:rPr>
        <w:t>（</w:t>
      </w:r>
      <w:bookmarkEnd w:id="817"/>
      <w:r>
        <w:rPr>
          <w:rFonts w:ascii="Times New Roman" w:eastAsia="Times New Roman" w:hAnsi="Times New Roman" w:cs="Times New Roman"/>
          <w:b/>
          <w:bCs/>
          <w:color w:val="000000"/>
          <w:spacing w:val="0"/>
          <w:w w:val="100"/>
          <w:position w:val="0"/>
        </w:rPr>
        <w:t>1）</w:t>
        <w:tab/>
      </w:r>
      <w:r>
        <w:rPr>
          <w:color w:val="000000"/>
          <w:spacing w:val="0"/>
          <w:w w:val="100"/>
          <w:position w:val="0"/>
        </w:rPr>
        <w:t>销售商品收入确认时间的具体判断标准</w:t>
      </w:r>
      <w:bookmarkEnd w:id="815"/>
      <w:bookmarkEnd w:id="816"/>
      <w:bookmarkEnd w:id="818"/>
    </w:p>
    <w:p>
      <w:pPr>
        <w:pStyle w:val="Style33"/>
        <w:keepNext w:val="0"/>
        <w:keepLines w:val="0"/>
        <w:widowControl w:val="0"/>
        <w:shd w:val="clear" w:color="auto" w:fill="auto"/>
        <w:bidi w:val="0"/>
        <w:spacing w:before="0" w:after="360" w:line="312" w:lineRule="exact"/>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商品销售收入本公司商品销售收入同时满足下列条件时才能予以确认：①本公司已将商品所有权上的主要风险和 报酬转移给购货方；②本公司既没有保留通常与所有权相联系的继续管理权，也没有对已售出的商品实施有效控制；③收 入的金额能够可靠地计量；相关的经济利益很可能流入企业；相关的已发生或将发生的成本能够可靠地计量。房地产销售除 符合商品销售收入确认条件外，以竣工验收合格并签订了销售合同，达到了销售合同约定的交付条件，并取得了买方按销售 合同约定交付房产的付款证明时（通常收到销售合同首期款及已确认余下房款的付款安排）确认销售收入的实现。</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物业 出租收入：按与承租方签订的合同或协议规定，按直线法确认房屋出租收入的实现。</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物业管理收入：公司在物业管理 服务已经提供，与物业管理服务相关的经济利益能够流入企业，与物业管理服务相关的成本能够可靠计量时，确认物业管理 收入的实现</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建造合同收入①当建造合同的结果可以可靠地估计时，与其相关的合同收入和合同费用在资产负债表日按 完工百分比法予以确认。完工百分比法，是指根据合同完工进度确认合同收入和合同费用的方法。合同完工程度按照累计实 际发生的合同费用占合同预计总成本的比例确定。②建造合同的结果不能可靠估计的，分别下列情况处理：</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合同成本能 够收回的，合同收入根据能够收回的实际合同成本予以确认，合同成本在其发生的当期确认为合同费用。</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合同成本不可 能收回的，在发生时立即确认为合同费用，不确认合同收入。③如果合同总成本很可能超过合同总收入，则预期损失立即 确认为费用。</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提供劳务①本公司在资产负债表日提供劳务交易的结果能够可靠估计的，采用完工百分比法确认提供劳 务收入。完工百分比法，是指按照提供劳务交易的完工进度确认收入与费用的方法。提供劳务交易的结果能够可靠估计，是 指同时满足下列条件：</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相关的经济利益很可能流入企业；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交易的完工进度能够可靠 地确定；</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交易中已发生和将发生的成本能够可靠地计量。②提供劳务交易的结果在资产负债表日不能够可靠估计的，分 别下列情况处理：</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已经发生的劳务成本预计能够得到补偿，按已经发生的劳务成本金额确认提供劳务收入，并按相同金 额结转劳务成本；</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已经发生的劳务成本预计不能够得到补偿，将已经发生的劳务成本计入当期损益不确认劳务收入。</w:t>
      </w:r>
      <w:r>
        <w:rPr>
          <w:color w:val="000000"/>
          <w:spacing w:val="0"/>
          <w:w w:val="100"/>
          <w:position w:val="0"/>
        </w:rPr>
        <w:t>（</w:t>
      </w:r>
      <w:r>
        <w:rPr>
          <w:rFonts w:ascii="Times New Roman" w:eastAsia="Times New Roman" w:hAnsi="Times New Roman" w:cs="Times New Roman"/>
          <w:color w:val="000000"/>
          <w:spacing w:val="0"/>
          <w:w w:val="100"/>
          <w:position w:val="0"/>
        </w:rPr>
        <w:t xml:space="preserve">6） </w:t>
      </w:r>
      <w:r>
        <w:rPr>
          <w:color w:val="000000"/>
          <w:spacing w:val="0"/>
          <w:w w:val="100"/>
          <w:position w:val="0"/>
        </w:rPr>
        <w:t>让渡资产使用权让渡资产使用权收入包括利息收入、使用费收入等，在同时满足以下条件时予以确认：①与交易相关的经 济利益能够流入企业公司；②收入的金额能够可靠地计量。利息收入金额，按照他人使用本企业货币资金的时间和实际利 率计算确定。使用费收入金额，按照有关合同或协议约定的收费时间和方法计算确定。</w:t>
      </w:r>
    </w:p>
    <w:p>
      <w:pPr>
        <w:pStyle w:val="Style38"/>
        <w:keepNext/>
        <w:keepLines/>
        <w:widowControl w:val="0"/>
        <w:shd w:val="clear" w:color="auto" w:fill="auto"/>
        <w:tabs>
          <w:tab w:pos="578" w:val="left"/>
        </w:tabs>
        <w:bidi w:val="0"/>
        <w:spacing w:before="0" w:after="260" w:line="240" w:lineRule="auto"/>
        <w:ind w:left="0" w:right="0" w:firstLine="14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b/>
          <w:bCs/>
          <w:color w:val="000000"/>
          <w:spacing w:val="0"/>
          <w:w w:val="100"/>
          <w:position w:val="0"/>
        </w:rPr>
        <w:t>（</w:t>
      </w:r>
      <w:bookmarkEnd w:id="821"/>
      <w:r>
        <w:rPr>
          <w:rFonts w:ascii="Times New Roman" w:eastAsia="Times New Roman" w:hAnsi="Times New Roman" w:cs="Times New Roman"/>
          <w:b/>
          <w:bCs/>
          <w:color w:val="000000"/>
          <w:spacing w:val="0"/>
          <w:w w:val="100"/>
          <w:position w:val="0"/>
        </w:rPr>
        <w:t>2）</w:t>
        <w:tab/>
      </w:r>
      <w:r>
        <w:rPr>
          <w:color w:val="000000"/>
          <w:spacing w:val="0"/>
          <w:w w:val="100"/>
          <w:position w:val="0"/>
        </w:rPr>
        <w:t>确认让渡资产使用权收入的依据</w:t>
      </w:r>
      <w:bookmarkEnd w:id="819"/>
      <w:bookmarkEnd w:id="820"/>
      <w:bookmarkEnd w:id="822"/>
    </w:p>
    <w:p>
      <w:pPr>
        <w:pStyle w:val="Style33"/>
        <w:keepNext w:val="0"/>
        <w:keepLines w:val="0"/>
        <w:widowControl w:val="0"/>
        <w:shd w:val="clear" w:color="auto" w:fill="auto"/>
        <w:bidi w:val="0"/>
        <w:spacing w:before="0" w:after="360" w:line="322" w:lineRule="exact"/>
        <w:ind w:left="0" w:right="0" w:firstLine="400"/>
        <w:jc w:val="both"/>
      </w:pPr>
      <w:r>
        <w:rPr>
          <w:color w:val="000000"/>
          <w:spacing w:val="0"/>
          <w:w w:val="100"/>
          <w:position w:val="0"/>
        </w:rPr>
        <w:t>本公司在与让渡资产使用权相关的经济利益能够流入和收入的金额能够可靠的计量时确认让渡资产使用权收入。利息收 入按使用货币资金的使用时间和适用利率计算确定。使用费收入金额,按照有关合同或协议约定的收费时间和方法计算确定。</w:t>
      </w:r>
    </w:p>
    <w:p>
      <w:pPr>
        <w:pStyle w:val="Style38"/>
        <w:keepNext/>
        <w:keepLines/>
        <w:widowControl w:val="0"/>
        <w:numPr>
          <w:ilvl w:val="0"/>
          <w:numId w:val="21"/>
        </w:numPr>
        <w:shd w:val="clear" w:color="auto" w:fill="auto"/>
        <w:tabs>
          <w:tab w:pos="618" w:val="left"/>
        </w:tabs>
        <w:bidi w:val="0"/>
        <w:spacing w:before="0" w:after="260" w:line="240" w:lineRule="auto"/>
        <w:ind w:left="0" w:right="0" w:firstLine="140"/>
        <w:jc w:val="both"/>
      </w:pPr>
      <w:bookmarkStart w:id="823" w:name="bookmark823"/>
      <w:bookmarkStart w:id="824" w:name="bookmark824"/>
      <w:bookmarkStart w:id="825" w:name="bookmark825"/>
      <w:bookmarkStart w:id="826" w:name="bookmark826"/>
      <w:bookmarkEnd w:id="825"/>
      <w:r>
        <w:rPr>
          <w:color w:val="000000"/>
          <w:spacing w:val="0"/>
          <w:w w:val="100"/>
          <w:position w:val="0"/>
        </w:rPr>
        <w:t>确认提供劳务收入的依据</w:t>
      </w:r>
      <w:bookmarkEnd w:id="823"/>
      <w:bookmarkEnd w:id="824"/>
      <w:bookmarkEnd w:id="826"/>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在资产负债表日，建造合同的结果能够可靠估计的，本公司根据完工百分比法确认合同收入和合同费用。建造合同的结 果不能可靠估计的，合同成本能够收回的，合同收入根据能够收回的实际合同成本予以确认，合同成本在其发生的当期确认 为合同费用；合同成本不可能收回的，在发生时立即确认为合同费用，不确认合同收入；合同预计总成本超过合同总收入的， 本公司将预计损失确认为当期费用。</w:t>
      </w:r>
    </w:p>
    <w:p>
      <w:pPr>
        <w:pStyle w:val="Style33"/>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资产负债表日，按照合同总收入乘以完工进度扣除以前会计期间累计已确认收入后的金额，确认为当期合同收入；同时， 按照合同预计总成本乘以完工进度扣除以前会计期间累计已确认费用后的金额，确认为当期合同费用。</w:t>
      </w:r>
    </w:p>
    <w:p>
      <w:pPr>
        <w:pStyle w:val="Style38"/>
        <w:keepNext/>
        <w:keepLines/>
        <w:widowControl w:val="0"/>
        <w:numPr>
          <w:ilvl w:val="0"/>
          <w:numId w:val="21"/>
        </w:numPr>
        <w:shd w:val="clear" w:color="auto" w:fill="auto"/>
        <w:tabs>
          <w:tab w:pos="618" w:val="left"/>
        </w:tabs>
        <w:bidi w:val="0"/>
        <w:spacing w:before="0" w:after="260" w:line="240" w:lineRule="auto"/>
        <w:ind w:left="0" w:right="0" w:firstLine="140"/>
        <w:jc w:val="left"/>
      </w:pPr>
      <w:bookmarkStart w:id="827" w:name="bookmark827"/>
      <w:bookmarkStart w:id="828" w:name="bookmark828"/>
      <w:bookmarkStart w:id="829" w:name="bookmark829"/>
      <w:bookmarkStart w:id="830" w:name="bookmark830"/>
      <w:bookmarkEnd w:id="829"/>
      <w:r>
        <w:rPr>
          <w:color w:val="000000"/>
          <w:spacing w:val="0"/>
          <w:w w:val="100"/>
          <w:position w:val="0"/>
        </w:rPr>
        <w:t>按完工百分比法确认提供劳务的收入和建造合同收入时，确定合同完工进度的依据和方法</w:t>
      </w:r>
      <w:bookmarkEnd w:id="827"/>
      <w:bookmarkEnd w:id="828"/>
      <w:bookmarkEnd w:id="830"/>
    </w:p>
    <w:p>
      <w:pPr>
        <w:pStyle w:val="Style33"/>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本公司采用累计实际发生的合同成本占合同预计总成本的比例确定合同完工进度。</w:t>
      </w:r>
    </w:p>
    <w:p>
      <w:pPr>
        <w:pStyle w:val="Style38"/>
        <w:keepNext/>
        <w:keepLines/>
        <w:widowControl w:val="0"/>
        <w:shd w:val="clear" w:color="auto" w:fill="auto"/>
        <w:tabs>
          <w:tab w:pos="512" w:val="left"/>
        </w:tabs>
        <w:bidi w:val="0"/>
        <w:spacing w:before="0" w:after="3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b/>
          <w:bCs/>
          <w:color w:val="000000"/>
          <w:spacing w:val="0"/>
          <w:w w:val="100"/>
          <w:position w:val="0"/>
        </w:rPr>
        <w:t>2</w:t>
      </w:r>
      <w:bookmarkEnd w:id="833"/>
      <w:r>
        <w:rPr>
          <w:rFonts w:ascii="Times New Roman" w:eastAsia="Times New Roman" w:hAnsi="Times New Roman" w:cs="Times New Roman"/>
          <w:b/>
          <w:bCs/>
          <w:color w:val="000000"/>
          <w:spacing w:val="0"/>
          <w:w w:val="100"/>
          <w:position w:val="0"/>
        </w:rPr>
        <w:t>7</w:t>
      </w:r>
      <w:r>
        <w:rPr>
          <w:color w:val="000000"/>
          <w:spacing w:val="0"/>
          <w:w w:val="100"/>
          <w:position w:val="0"/>
        </w:rPr>
        <w:t>、</w:t>
        <w:tab/>
        <w:t>政府补助</w:t>
      </w:r>
      <w:bookmarkEnd w:id="831"/>
      <w:bookmarkEnd w:id="832"/>
      <w:bookmarkEnd w:id="834"/>
    </w:p>
    <w:p>
      <w:pPr>
        <w:pStyle w:val="Style25"/>
        <w:keepNext w:val="0"/>
        <w:keepLines w:val="0"/>
        <w:widowControl w:val="0"/>
        <w:numPr>
          <w:ilvl w:val="0"/>
          <w:numId w:val="29"/>
        </w:numPr>
        <w:shd w:val="clear" w:color="auto" w:fill="auto"/>
        <w:tabs>
          <w:tab w:pos="618" w:val="left"/>
        </w:tabs>
        <w:bidi w:val="0"/>
        <w:spacing w:before="0" w:after="260" w:line="240" w:lineRule="auto"/>
        <w:ind w:left="0" w:right="0" w:firstLine="140"/>
        <w:jc w:val="both"/>
        <w:rPr>
          <w:sz w:val="20"/>
          <w:szCs w:val="20"/>
        </w:rPr>
      </w:pPr>
      <w:bookmarkStart w:id="835" w:name="bookmark835"/>
      <w:bookmarkEnd w:id="835"/>
      <w:r>
        <w:rPr>
          <w:color w:val="000000"/>
          <w:spacing w:val="0"/>
          <w:w w:val="100"/>
          <w:position w:val="0"/>
          <w:sz w:val="20"/>
          <w:szCs w:val="20"/>
        </w:rPr>
        <w:t>类型</w:t>
      </w:r>
    </w:p>
    <w:p>
      <w:pPr>
        <w:pStyle w:val="Style33"/>
        <w:keepNext w:val="0"/>
        <w:keepLines w:val="0"/>
        <w:widowControl w:val="0"/>
        <w:shd w:val="clear" w:color="auto" w:fill="auto"/>
        <w:bidi w:val="0"/>
        <w:spacing w:before="0" w:after="360" w:line="312" w:lineRule="exact"/>
        <w:ind w:left="0" w:right="0" w:firstLine="540"/>
        <w:jc w:val="left"/>
      </w:pPr>
      <w:r>
        <w:rPr>
          <w:color w:val="000000"/>
          <w:spacing w:val="0"/>
          <w:w w:val="100"/>
          <w:position w:val="0"/>
        </w:rPr>
        <w:t>政府补助，是指本公司从政府无偿取得货币性资产或非货币性资产，但不包括政府作为企业所有者投入的资本。</w:t>
      </w:r>
    </w:p>
    <w:p>
      <w:pPr>
        <w:pStyle w:val="Style22"/>
        <w:keepNext w:val="0"/>
        <w:keepLines w:val="0"/>
        <w:widowControl w:val="0"/>
        <w:numPr>
          <w:ilvl w:val="0"/>
          <w:numId w:val="29"/>
        </w:numPr>
        <w:shd w:val="clear" w:color="auto" w:fill="auto"/>
        <w:tabs>
          <w:tab w:pos="618" w:val="left"/>
        </w:tabs>
        <w:bidi w:val="0"/>
        <w:spacing w:before="0" w:after="260" w:line="240" w:lineRule="auto"/>
        <w:ind w:left="0" w:right="0" w:firstLine="140"/>
        <w:jc w:val="both"/>
        <w:rPr>
          <w:sz w:val="20"/>
          <w:szCs w:val="20"/>
        </w:rPr>
      </w:pPr>
      <w:bookmarkStart w:id="836" w:name="bookmark836"/>
      <w:bookmarkEnd w:id="836"/>
      <w:r>
        <w:rPr>
          <w:color w:val="000000"/>
          <w:spacing w:val="0"/>
          <w:w w:val="100"/>
          <w:position w:val="0"/>
          <w:sz w:val="20"/>
          <w:szCs w:val="20"/>
        </w:rPr>
        <w:t>会计政策</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政府补助为货币性资产的，按照收到或应收的金额计量；政府补助为非货币性资产的，按照公允价值计量；公允价值不 能可靠取得的，按照名义金额(人民币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与资产相关的政府补助，本公司确认为递延收益，并在相关资产使用寿命内平均分配，计入当期损益。但是，按照名义 金额计量的政府补助，直接计入当期损益。</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与收益相关的政府补助，用于补偿本公司以后期间的相关费用或损失的，确认为递延收益，并在确认相关费用的期间， 计入当期损益；用于补偿本公司已发生的相关费用或损失的，直接计入当期损益。</w:t>
      </w:r>
    </w:p>
    <w:p>
      <w:pPr>
        <w:pStyle w:val="Style33"/>
        <w:keepNext w:val="0"/>
        <w:keepLines w:val="0"/>
        <w:widowControl w:val="0"/>
        <w:shd w:val="clear" w:color="auto" w:fill="auto"/>
        <w:bidi w:val="0"/>
        <w:spacing w:before="0" w:after="360" w:line="311" w:lineRule="exact"/>
        <w:ind w:left="0" w:right="0" w:firstLine="360"/>
        <w:jc w:val="both"/>
      </w:pPr>
      <w:r>
        <w:rPr>
          <w:color w:val="000000"/>
          <w:spacing w:val="0"/>
          <w:w w:val="100"/>
          <w:position w:val="0"/>
        </w:rPr>
        <w:t>已确认的政府补助需要返还的，存在相关递延收益的，冲减相关递延收益账面余额，超出部分计入当期损益；不存在相 关递延收益的，直接计入当期损益。</w:t>
      </w:r>
    </w:p>
    <w:p>
      <w:pPr>
        <w:pStyle w:val="Style38"/>
        <w:keepNext/>
        <w:keepLines/>
        <w:widowControl w:val="0"/>
        <w:shd w:val="clear" w:color="auto" w:fill="auto"/>
        <w:tabs>
          <w:tab w:pos="512" w:val="left"/>
        </w:tabs>
        <w:bidi w:val="0"/>
        <w:spacing w:before="0" w:after="3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b/>
          <w:bCs/>
          <w:color w:val="000000"/>
          <w:spacing w:val="0"/>
          <w:w w:val="100"/>
          <w:position w:val="0"/>
        </w:rPr>
        <w:t>2</w:t>
      </w:r>
      <w:bookmarkEnd w:id="839"/>
      <w:r>
        <w:rPr>
          <w:rFonts w:ascii="Times New Roman" w:eastAsia="Times New Roman" w:hAnsi="Times New Roman" w:cs="Times New Roman"/>
          <w:b/>
          <w:bCs/>
          <w:color w:val="000000"/>
          <w:spacing w:val="0"/>
          <w:w w:val="100"/>
          <w:position w:val="0"/>
        </w:rPr>
        <w:t>8</w:t>
      </w:r>
      <w:r>
        <w:rPr>
          <w:color w:val="000000"/>
          <w:spacing w:val="0"/>
          <w:w w:val="100"/>
          <w:position w:val="0"/>
        </w:rPr>
        <w:t>、</w:t>
        <w:tab/>
        <w:t>递延所得税资产和递延所得税负债</w:t>
      </w:r>
      <w:bookmarkEnd w:id="837"/>
      <w:bookmarkEnd w:id="838"/>
      <w:bookmarkEnd w:id="840"/>
    </w:p>
    <w:p>
      <w:pPr>
        <w:pStyle w:val="Style38"/>
        <w:keepNext/>
        <w:keepLines/>
        <w:widowControl w:val="0"/>
        <w:numPr>
          <w:ilvl w:val="0"/>
          <w:numId w:val="31"/>
        </w:numPr>
        <w:shd w:val="clear" w:color="auto" w:fill="auto"/>
        <w:bidi w:val="0"/>
        <w:spacing w:before="0" w:after="260" w:line="240" w:lineRule="auto"/>
        <w:ind w:left="0" w:right="0" w:firstLine="140"/>
        <w:jc w:val="left"/>
      </w:pPr>
      <w:bookmarkStart w:id="841" w:name="bookmark841"/>
      <w:bookmarkStart w:id="842" w:name="bookmark842"/>
      <w:bookmarkStart w:id="843" w:name="bookmark843"/>
      <w:bookmarkStart w:id="844" w:name="bookmark844"/>
      <w:bookmarkEnd w:id="843"/>
      <w:r>
        <w:rPr>
          <w:color w:val="000000"/>
          <w:spacing w:val="0"/>
          <w:w w:val="100"/>
          <w:position w:val="0"/>
        </w:rPr>
        <w:t>确认递延所得税资产的依据</w:t>
      </w:r>
      <w:bookmarkEnd w:id="841"/>
      <w:bookmarkEnd w:id="842"/>
      <w:bookmarkEnd w:id="844"/>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 xml:space="preserve">本公司的所得税采用资产负债表债务法核算。资产、负债的账面价值与其计税基础存在差异的，按照规定确认所产生的 递延所得税资产和递延所得税负债。在资产负债表日，对于当期和以前期间形成的当期所得税负债(或资产)，按照税法规 定计算的预期应交纳(或返还)的所得税金额计量；对于递延所得税资产和递延所得税负债，根据税法规定，按照预期收回 该资产或清偿该负债期间的适用税率计量。 递延所得税资产的确认以本公司很可能取得用来抵扣可抵扣暂时性差异、可 抵扣亏损和税款抵减的应纳税所得额为限。在无法明确估计可抵扣暂时性差异预期转回期间可能取得的应纳税所得额时，不 确认与可抵扣暂时性差异相关的递延所得税资产。对子公司、联营企业及合营企业投资相关的应纳税暂时性差异产生的递延 所得税负债，予以确认，但同时满足能够控制应纳税暂时性差异转回的时间且该暂时性差异在可预见的未来很可能不会转回 的，不予确认；对子公司、联营企业及合营企业投资相关的可抵扣暂时性差异产生的递延所得税资产，该可抵扣暂时性差异 同时满足在可预见的未来很可能转回即在可预见的将来有处置该项投资的明确计划，且预计在处置该项投资时，除了有足够 的应纳税所得以外，还有足够的投资收益用以抵扣可抵扣暂时性差异时，予以确认。资产负债表日，对递延所得税资产的账 面价值进行复核。除企业合并、直接在所有者权益中确认的交易或者事项产生的所得税外，本公司将当期所得税和递延所得 </w:t>
      </w:r>
      <w:r>
        <w:rPr>
          <w:color w:val="000000"/>
          <w:spacing w:val="0"/>
          <w:w w:val="100"/>
          <w:position w:val="0"/>
        </w:rPr>
        <w:t>税作为所得税费用或收益计入当期损益。</w:t>
      </w:r>
    </w:p>
    <w:p>
      <w:pPr>
        <w:pStyle w:val="Style38"/>
        <w:keepNext/>
        <w:keepLines/>
        <w:widowControl w:val="0"/>
        <w:shd w:val="clear" w:color="auto" w:fill="auto"/>
        <w:bidi w:val="0"/>
        <w:spacing w:before="0" w:after="260" w:line="240" w:lineRule="auto"/>
        <w:ind w:left="0" w:right="0" w:firstLine="14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b/>
          <w:bCs/>
          <w:color w:val="000000"/>
          <w:spacing w:val="0"/>
          <w:w w:val="100"/>
          <w:position w:val="0"/>
        </w:rPr>
        <w:t>（</w:t>
      </w:r>
      <w:bookmarkEnd w:id="847"/>
      <w:r>
        <w:rPr>
          <w:rFonts w:ascii="Times New Roman" w:eastAsia="Times New Roman" w:hAnsi="Times New Roman" w:cs="Times New Roman"/>
          <w:b/>
          <w:bCs/>
          <w:color w:val="000000"/>
          <w:spacing w:val="0"/>
          <w:w w:val="100"/>
          <w:position w:val="0"/>
        </w:rPr>
        <w:t>2）</w:t>
      </w:r>
      <w:r>
        <w:rPr>
          <w:color w:val="000000"/>
          <w:spacing w:val="0"/>
          <w:w w:val="100"/>
          <w:position w:val="0"/>
        </w:rPr>
        <w:t>确认递延所得税负债的依据</w:t>
      </w:r>
      <w:bookmarkEnd w:id="845"/>
      <w:bookmarkEnd w:id="846"/>
      <w:bookmarkEnd w:id="848"/>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本公司的所得税采用资产负债表债务法核算。资产、负债的账面价值与其计税基础存在差异的，按照规定确认所产生的 递延所得税资产和递延所得税负债。在资产负债表日，对于当期和以前期间形成的当期所得税负债（或资产），按照税法规 定计算的预期应交纳（或返还）的所得税金额计量；对于递延所得税资产和递延所得税负债，根据税法规定，按照预期收回 该资产或清偿该负债期间的适用税率计量。 递延所得税资产的确认以本公司很可能取得用来抵扣可抵扣暂时性差异、可 抵扣亏损和税款抵减的应纳税所得额为限。在无法明确估计可抵扣暂时性差异预期转回期间可能取得的应纳税所得额时，不 确认与可抵扣暂时性差异相关的递延所得税资产。对子公司、联营企业及合营企业投资相关的应纳税暂时性差异产生的递延 所得税负债，予以确认，但同时满足能够控制应纳税暂时性差异转回的时间且该暂时性差异在可预见的未来很可能不会转回 的，不予确认；对子公司、联营企业及合营企业投资相关的可抵扣暂时性差异产生的递延所得税资产，该可抵扣暂时性差异 同时满足在可预见的未来很可能转回即在可预见的将来有处置该项投资的明确计划，且预计在处置该项投资时，除了有足够 的应纳税所得以外，还有足够的投资收益用以抵扣可抵扣暂时性差异时，予以确认。资产负债表日，对递延所得税资产的账 面价值进行复核。除企业合并、直接在所有者权益中确认的交易或者事项产生的所得税外，本公司将当期所得税和递延所得 税作为所得税费用或收益计入当期损益。</w:t>
      </w:r>
    </w:p>
    <w:p>
      <w:pPr>
        <w:pStyle w:val="Style38"/>
        <w:keepNext/>
        <w:keepLines/>
        <w:widowControl w:val="0"/>
        <w:shd w:val="clear" w:color="auto" w:fill="auto"/>
        <w:bidi w:val="0"/>
        <w:spacing w:before="0" w:after="3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b/>
          <w:bCs/>
          <w:color w:val="000000"/>
          <w:spacing w:val="0"/>
          <w:w w:val="100"/>
          <w:position w:val="0"/>
        </w:rPr>
        <w:t>2</w:t>
      </w:r>
      <w:bookmarkEnd w:id="851"/>
      <w:r>
        <w:rPr>
          <w:rFonts w:ascii="Times New Roman" w:eastAsia="Times New Roman" w:hAnsi="Times New Roman" w:cs="Times New Roman"/>
          <w:b/>
          <w:bCs/>
          <w:color w:val="000000"/>
          <w:spacing w:val="0"/>
          <w:w w:val="100"/>
          <w:position w:val="0"/>
        </w:rPr>
        <w:t>9</w:t>
      </w:r>
      <w:r>
        <w:rPr>
          <w:color w:val="000000"/>
          <w:spacing w:val="0"/>
          <w:w w:val="100"/>
          <w:position w:val="0"/>
        </w:rPr>
        <w:t>、经营租赁、融资租赁</w:t>
      </w:r>
      <w:bookmarkEnd w:id="849"/>
      <w:bookmarkEnd w:id="850"/>
      <w:bookmarkEnd w:id="852"/>
    </w:p>
    <w:p>
      <w:pPr>
        <w:pStyle w:val="Style38"/>
        <w:keepNext/>
        <w:keepLines/>
        <w:widowControl w:val="0"/>
        <w:shd w:val="clear" w:color="auto" w:fill="auto"/>
        <w:tabs>
          <w:tab w:pos="607" w:val="left"/>
        </w:tabs>
        <w:bidi w:val="0"/>
        <w:spacing w:before="0" w:after="260" w:line="240" w:lineRule="auto"/>
        <w:ind w:left="0" w:right="0" w:firstLine="14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b/>
          <w:bCs/>
          <w:color w:val="000000"/>
          <w:spacing w:val="0"/>
          <w:w w:val="100"/>
          <w:position w:val="0"/>
        </w:rPr>
        <w:t>（</w:t>
      </w:r>
      <w:bookmarkEnd w:id="855"/>
      <w:r>
        <w:rPr>
          <w:rFonts w:ascii="Times New Roman" w:eastAsia="Times New Roman" w:hAnsi="Times New Roman" w:cs="Times New Roman"/>
          <w:b/>
          <w:bCs/>
          <w:color w:val="000000"/>
          <w:spacing w:val="0"/>
          <w:w w:val="100"/>
          <w:position w:val="0"/>
        </w:rPr>
        <w:t>1）</w:t>
        <w:tab/>
      </w:r>
      <w:r>
        <w:rPr>
          <w:color w:val="000000"/>
          <w:spacing w:val="0"/>
          <w:w w:val="100"/>
          <w:position w:val="0"/>
        </w:rPr>
        <w:t>经营租赁会计处理</w:t>
      </w:r>
      <w:bookmarkEnd w:id="853"/>
      <w:bookmarkEnd w:id="854"/>
      <w:bookmarkEnd w:id="856"/>
    </w:p>
    <w:p>
      <w:pPr>
        <w:pStyle w:val="Style33"/>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如果租赁条款在实质上将与租赁资产所有权有关的全部风险和报酬转移给承租人，该租赁为融资租赁，其他租赁则为经 营租赁。</w:t>
      </w:r>
    </w:p>
    <w:p>
      <w:pPr>
        <w:pStyle w:val="Style33"/>
        <w:keepNext w:val="0"/>
        <w:keepLines w:val="0"/>
        <w:widowControl w:val="0"/>
        <w:shd w:val="clear" w:color="auto" w:fill="auto"/>
        <w:tabs>
          <w:tab w:pos="664" w:val="left"/>
        </w:tabs>
        <w:bidi w:val="0"/>
        <w:spacing w:before="0" w:after="0" w:line="389" w:lineRule="auto"/>
        <w:ind w:left="0" w:right="0" w:firstLine="360"/>
        <w:jc w:val="both"/>
      </w:pPr>
      <w:bookmarkStart w:id="857" w:name="bookmark857"/>
      <w:r>
        <w:rPr>
          <w:rFonts w:ascii="Times New Roman" w:eastAsia="Times New Roman" w:hAnsi="Times New Roman" w:cs="Times New Roman"/>
          <w:color w:val="000000"/>
          <w:spacing w:val="0"/>
          <w:w w:val="100"/>
          <w:position w:val="0"/>
        </w:rPr>
        <w:t>1</w:t>
      </w:r>
      <w:bookmarkEnd w:id="857"/>
      <w:r>
        <w:rPr>
          <w:color w:val="000000"/>
          <w:spacing w:val="0"/>
          <w:w w:val="100"/>
          <w:position w:val="0"/>
        </w:rPr>
        <w:t>、</w:t>
        <w:tab/>
        <w:t>本公司作为出租人</w:t>
      </w:r>
    </w:p>
    <w:p>
      <w:pPr>
        <w:pStyle w:val="Style33"/>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经营租赁中的租金，本公司在租赁期内各个期间按照直线法确认当期损益。发生的初始直接费用，计入当期损益。</w:t>
      </w:r>
    </w:p>
    <w:p>
      <w:pPr>
        <w:pStyle w:val="Style33"/>
        <w:keepNext w:val="0"/>
        <w:keepLines w:val="0"/>
        <w:widowControl w:val="0"/>
        <w:shd w:val="clear" w:color="auto" w:fill="auto"/>
        <w:tabs>
          <w:tab w:pos="683" w:val="left"/>
        </w:tabs>
        <w:bidi w:val="0"/>
        <w:spacing w:before="0" w:after="0" w:line="389" w:lineRule="auto"/>
        <w:ind w:left="0" w:right="0" w:firstLine="360"/>
        <w:jc w:val="both"/>
      </w:pPr>
      <w:bookmarkStart w:id="858" w:name="bookmark858"/>
      <w:r>
        <w:rPr>
          <w:rFonts w:ascii="Times New Roman" w:eastAsia="Times New Roman" w:hAnsi="Times New Roman" w:cs="Times New Roman"/>
          <w:color w:val="000000"/>
          <w:spacing w:val="0"/>
          <w:w w:val="100"/>
          <w:position w:val="0"/>
        </w:rPr>
        <w:t>2</w:t>
      </w:r>
      <w:bookmarkEnd w:id="858"/>
      <w:r>
        <w:rPr>
          <w:color w:val="000000"/>
          <w:spacing w:val="0"/>
          <w:w w:val="100"/>
          <w:position w:val="0"/>
        </w:rPr>
        <w:t>、</w:t>
        <w:tab/>
        <w:t>本公司作为承租人</w:t>
      </w:r>
    </w:p>
    <w:p>
      <w:pPr>
        <w:pStyle w:val="Style33"/>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经营租赁中的租金，本公司在租赁期内各个期间按照直线法计入相关资产成本或当期损益；发生的初始直接费用，计入 当期损益。</w:t>
      </w:r>
    </w:p>
    <w:p>
      <w:pPr>
        <w:pStyle w:val="Style38"/>
        <w:keepNext/>
        <w:keepLines/>
        <w:widowControl w:val="0"/>
        <w:shd w:val="clear" w:color="auto" w:fill="auto"/>
        <w:tabs>
          <w:tab w:pos="607" w:val="left"/>
        </w:tabs>
        <w:bidi w:val="0"/>
        <w:spacing w:before="0" w:after="260" w:line="240" w:lineRule="auto"/>
        <w:ind w:left="0" w:right="0" w:firstLine="140"/>
        <w:jc w:val="left"/>
      </w:pPr>
      <w:bookmarkStart w:id="859" w:name="bookmark859"/>
      <w:bookmarkStart w:id="860" w:name="bookmark860"/>
      <w:bookmarkStart w:id="861" w:name="bookmark861"/>
      <w:bookmarkStart w:id="862" w:name="bookmark862"/>
      <w:r>
        <w:rPr>
          <w:b/>
          <w:bCs/>
          <w:color w:val="000000"/>
          <w:spacing w:val="0"/>
          <w:w w:val="100"/>
          <w:position w:val="0"/>
        </w:rPr>
        <w:t>（</w:t>
      </w:r>
      <w:bookmarkEnd w:id="861"/>
      <w:r>
        <w:rPr>
          <w:rFonts w:ascii="Times New Roman" w:eastAsia="Times New Roman" w:hAnsi="Times New Roman" w:cs="Times New Roman"/>
          <w:b/>
          <w:bCs/>
          <w:color w:val="000000"/>
          <w:spacing w:val="0"/>
          <w:w w:val="100"/>
          <w:position w:val="0"/>
        </w:rPr>
        <w:t>2）</w:t>
        <w:tab/>
      </w:r>
      <w:r>
        <w:rPr>
          <w:color w:val="000000"/>
          <w:spacing w:val="0"/>
          <w:w w:val="100"/>
          <w:position w:val="0"/>
        </w:rPr>
        <w:t>融资租赁会计处理</w:t>
      </w:r>
      <w:bookmarkEnd w:id="859"/>
      <w:bookmarkEnd w:id="860"/>
      <w:bookmarkEnd w:id="862"/>
    </w:p>
    <w:p>
      <w:pPr>
        <w:pStyle w:val="Style33"/>
        <w:keepNext w:val="0"/>
        <w:keepLines w:val="0"/>
        <w:widowControl w:val="0"/>
        <w:shd w:val="clear" w:color="auto" w:fill="auto"/>
        <w:bidi w:val="0"/>
        <w:spacing w:before="0" w:after="80" w:line="315" w:lineRule="exact"/>
        <w:ind w:left="0" w:right="0" w:firstLine="360"/>
        <w:jc w:val="left"/>
      </w:pPr>
      <w:r>
        <w:rPr>
          <w:color w:val="000000"/>
          <w:spacing w:val="0"/>
          <w:w w:val="100"/>
          <w:position w:val="0"/>
        </w:rPr>
        <w:t>如果租赁条款在实质上将与租赁资产所有权有关的全部风险和报酬转移给承租人，该租赁为融资租赁，其他租赁则为经 营租赁。</w:t>
      </w:r>
    </w:p>
    <w:p>
      <w:pPr>
        <w:pStyle w:val="Style33"/>
        <w:keepNext w:val="0"/>
        <w:keepLines w:val="0"/>
        <w:widowControl w:val="0"/>
        <w:shd w:val="clear" w:color="auto" w:fill="auto"/>
        <w:tabs>
          <w:tab w:pos="664" w:val="left"/>
        </w:tabs>
        <w:bidi w:val="0"/>
        <w:spacing w:before="0" w:after="0" w:line="386" w:lineRule="auto"/>
        <w:ind w:left="0" w:right="0" w:firstLine="360"/>
        <w:jc w:val="left"/>
      </w:pPr>
      <w:bookmarkStart w:id="863" w:name="bookmark863"/>
      <w:r>
        <w:rPr>
          <w:rFonts w:ascii="Times New Roman" w:eastAsia="Times New Roman" w:hAnsi="Times New Roman" w:cs="Times New Roman"/>
          <w:color w:val="000000"/>
          <w:spacing w:val="0"/>
          <w:w w:val="100"/>
          <w:position w:val="0"/>
        </w:rPr>
        <w:t>1</w:t>
      </w:r>
      <w:bookmarkEnd w:id="863"/>
      <w:r>
        <w:rPr>
          <w:color w:val="000000"/>
          <w:spacing w:val="0"/>
          <w:w w:val="100"/>
          <w:position w:val="0"/>
        </w:rPr>
        <w:t>、</w:t>
        <w:tab/>
        <w:t>本公司作为出租人</w:t>
      </w:r>
    </w:p>
    <w:p>
      <w:pPr>
        <w:pStyle w:val="Style33"/>
        <w:keepNext w:val="0"/>
        <w:keepLines w:val="0"/>
        <w:widowControl w:val="0"/>
        <w:shd w:val="clear" w:color="auto" w:fill="auto"/>
        <w:bidi w:val="0"/>
        <w:spacing w:before="0" w:after="80" w:line="315" w:lineRule="exact"/>
        <w:ind w:left="0" w:right="0" w:firstLine="360"/>
        <w:jc w:val="left"/>
      </w:pPr>
      <w:r>
        <w:rPr>
          <w:color w:val="000000"/>
          <w:spacing w:val="0"/>
          <w:w w:val="100"/>
          <w:position w:val="0"/>
        </w:rPr>
        <w:t>融资租赁中，在租赁开始日本公司按最低租赁收款额与初始直接费用之和作为应收融资租赁款的入账价值，同时记录未 担保余值；将最低租赁收款额、初始直接费用及未担保余值之和与其现值之和的差额确认为未实现融资收益。未实现融资收 益在租赁期内各个期间采用实际利率法计算确认当期的融资收入。</w:t>
      </w:r>
    </w:p>
    <w:p>
      <w:pPr>
        <w:pStyle w:val="Style33"/>
        <w:keepNext w:val="0"/>
        <w:keepLines w:val="0"/>
        <w:widowControl w:val="0"/>
        <w:shd w:val="clear" w:color="auto" w:fill="auto"/>
        <w:tabs>
          <w:tab w:pos="683" w:val="left"/>
        </w:tabs>
        <w:bidi w:val="0"/>
        <w:spacing w:before="0" w:after="0" w:line="386" w:lineRule="auto"/>
        <w:ind w:left="0" w:right="0" w:firstLine="360"/>
        <w:jc w:val="left"/>
      </w:pPr>
      <w:bookmarkStart w:id="864" w:name="bookmark864"/>
      <w:r>
        <w:rPr>
          <w:rFonts w:ascii="Times New Roman" w:eastAsia="Times New Roman" w:hAnsi="Times New Roman" w:cs="Times New Roman"/>
          <w:color w:val="000000"/>
          <w:spacing w:val="0"/>
          <w:w w:val="100"/>
          <w:position w:val="0"/>
        </w:rPr>
        <w:t>2</w:t>
      </w:r>
      <w:bookmarkEnd w:id="864"/>
      <w:r>
        <w:rPr>
          <w:color w:val="000000"/>
          <w:spacing w:val="0"/>
          <w:w w:val="100"/>
          <w:position w:val="0"/>
        </w:rPr>
        <w:t>、</w:t>
        <w:tab/>
        <w:t>本公司作为承租人</w:t>
      </w:r>
    </w:p>
    <w:p>
      <w:pPr>
        <w:pStyle w:val="Style33"/>
        <w:keepNext w:val="0"/>
        <w:keepLines w:val="0"/>
        <w:widowControl w:val="0"/>
        <w:shd w:val="clear" w:color="auto" w:fill="auto"/>
        <w:bidi w:val="0"/>
        <w:spacing w:before="0" w:after="260" w:line="315" w:lineRule="exact"/>
        <w:ind w:left="0" w:right="0" w:firstLine="360"/>
        <w:jc w:val="left"/>
      </w:pPr>
      <w:r>
        <w:rPr>
          <w:color w:val="000000"/>
          <w:spacing w:val="0"/>
          <w:w w:val="100"/>
          <w:position w:val="0"/>
        </w:rPr>
        <w:t>融资租赁中，在租赁开始日本公司将租赁资产公允价值与最低租赁付款额现值两者中较低者作为租入资产的入账价值， 将最低租赁付款额作为长期应付款的入账价值，其差额作为未确认融资费用。初始直接费用计入租入资产价值。未确认融资 费用在租赁期内各个期间采用实际利率法计算确认当期的融资费用。本公司采用与自有固定资产相一致的折旧政策计提租赁 资产折旧。</w:t>
      </w:r>
    </w:p>
    <w:p>
      <w:pPr>
        <w:pStyle w:val="Style38"/>
        <w:keepNext/>
        <w:keepLines/>
        <w:widowControl w:val="0"/>
        <w:numPr>
          <w:ilvl w:val="0"/>
          <w:numId w:val="29"/>
        </w:numPr>
        <w:shd w:val="clear" w:color="auto" w:fill="auto"/>
        <w:bidi w:val="0"/>
        <w:spacing w:before="0" w:after="220" w:line="240" w:lineRule="auto"/>
        <w:ind w:left="0" w:right="0" w:firstLine="140"/>
        <w:jc w:val="left"/>
      </w:pPr>
      <w:bookmarkStart w:id="865" w:name="bookmark865"/>
      <w:bookmarkStart w:id="866" w:name="bookmark866"/>
      <w:bookmarkStart w:id="867" w:name="bookmark867"/>
      <w:bookmarkStart w:id="868" w:name="bookmark868"/>
      <w:bookmarkEnd w:id="867"/>
      <w:r>
        <w:rPr>
          <w:color w:val="000000"/>
          <w:spacing w:val="0"/>
          <w:w w:val="100"/>
          <w:position w:val="0"/>
        </w:rPr>
        <w:t>售后租回的会计处理</w:t>
      </w:r>
      <w:bookmarkEnd w:id="865"/>
      <w:bookmarkEnd w:id="866"/>
      <w:bookmarkEnd w:id="868"/>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不涉及</w:t>
      </w:r>
    </w:p>
    <w:p>
      <w:pPr>
        <w:pStyle w:val="Style38"/>
        <w:keepNext/>
        <w:keepLines/>
        <w:widowControl w:val="0"/>
        <w:shd w:val="clear" w:color="auto" w:fill="auto"/>
        <w:tabs>
          <w:tab w:pos="488" w:val="left"/>
        </w:tabs>
        <w:bidi w:val="0"/>
        <w:spacing w:before="0" w:after="360" w:line="240"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b/>
          <w:bCs/>
          <w:color w:val="000000"/>
          <w:spacing w:val="0"/>
          <w:w w:val="100"/>
          <w:position w:val="0"/>
        </w:rPr>
        <w:t>3</w:t>
      </w:r>
      <w:bookmarkEnd w:id="871"/>
      <w:r>
        <w:rPr>
          <w:rFonts w:ascii="Times New Roman" w:eastAsia="Times New Roman" w:hAnsi="Times New Roman" w:cs="Times New Roman"/>
          <w:b/>
          <w:bCs/>
          <w:color w:val="000000"/>
          <w:spacing w:val="0"/>
          <w:w w:val="100"/>
          <w:position w:val="0"/>
        </w:rPr>
        <w:t>0</w:t>
      </w:r>
      <w:r>
        <w:rPr>
          <w:color w:val="000000"/>
          <w:spacing w:val="0"/>
          <w:w w:val="100"/>
          <w:position w:val="0"/>
        </w:rPr>
        <w:t>、</w:t>
        <w:tab/>
        <w:t>持有待售资产</w:t>
      </w:r>
      <w:bookmarkEnd w:id="869"/>
      <w:bookmarkEnd w:id="870"/>
      <w:bookmarkEnd w:id="872"/>
    </w:p>
    <w:p>
      <w:pPr>
        <w:pStyle w:val="Style38"/>
        <w:keepNext/>
        <w:keepLines/>
        <w:widowControl w:val="0"/>
        <w:numPr>
          <w:ilvl w:val="0"/>
          <w:numId w:val="33"/>
        </w:numPr>
        <w:shd w:val="clear" w:color="auto" w:fill="auto"/>
        <w:tabs>
          <w:tab w:pos="638" w:val="left"/>
        </w:tabs>
        <w:bidi w:val="0"/>
        <w:spacing w:before="0" w:after="220" w:line="240" w:lineRule="auto"/>
        <w:ind w:left="0" w:right="0" w:firstLine="140"/>
        <w:jc w:val="both"/>
      </w:pPr>
      <w:bookmarkStart w:id="873" w:name="bookmark873"/>
      <w:bookmarkStart w:id="874" w:name="bookmark874"/>
      <w:bookmarkStart w:id="875" w:name="bookmark875"/>
      <w:bookmarkStart w:id="876" w:name="bookmark876"/>
      <w:bookmarkEnd w:id="875"/>
      <w:r>
        <w:rPr>
          <w:color w:val="000000"/>
          <w:spacing w:val="0"/>
          <w:w w:val="100"/>
          <w:position w:val="0"/>
        </w:rPr>
        <w:t>持有待售资产确认标准</w:t>
      </w:r>
      <w:bookmarkEnd w:id="873"/>
      <w:bookmarkEnd w:id="874"/>
      <w:bookmarkEnd w:id="876"/>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不涉及</w:t>
      </w:r>
    </w:p>
    <w:p>
      <w:pPr>
        <w:pStyle w:val="Style38"/>
        <w:keepNext/>
        <w:keepLines/>
        <w:widowControl w:val="0"/>
        <w:numPr>
          <w:ilvl w:val="0"/>
          <w:numId w:val="33"/>
        </w:numPr>
        <w:shd w:val="clear" w:color="auto" w:fill="auto"/>
        <w:tabs>
          <w:tab w:pos="638" w:val="left"/>
        </w:tabs>
        <w:bidi w:val="0"/>
        <w:spacing w:before="0" w:after="220" w:line="240" w:lineRule="auto"/>
        <w:ind w:left="0" w:right="0" w:firstLine="140"/>
        <w:jc w:val="left"/>
      </w:pPr>
      <w:bookmarkStart w:id="877" w:name="bookmark877"/>
      <w:bookmarkStart w:id="878" w:name="bookmark878"/>
      <w:bookmarkStart w:id="879" w:name="bookmark879"/>
      <w:bookmarkStart w:id="880" w:name="bookmark880"/>
      <w:bookmarkEnd w:id="879"/>
      <w:r>
        <w:rPr>
          <w:color w:val="000000"/>
          <w:spacing w:val="0"/>
          <w:w w:val="100"/>
          <w:position w:val="0"/>
        </w:rPr>
        <w:t>持有待售资产的会计处理方法</w:t>
      </w:r>
      <w:bookmarkEnd w:id="877"/>
      <w:bookmarkEnd w:id="878"/>
      <w:bookmarkEnd w:id="880"/>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不涉及</w:t>
      </w:r>
    </w:p>
    <w:p>
      <w:pPr>
        <w:pStyle w:val="Style38"/>
        <w:keepNext/>
        <w:keepLines/>
        <w:widowControl w:val="0"/>
        <w:shd w:val="clear" w:color="auto" w:fill="auto"/>
        <w:tabs>
          <w:tab w:pos="488" w:val="left"/>
        </w:tabs>
        <w:bidi w:val="0"/>
        <w:spacing w:before="0" w:after="22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b/>
          <w:bCs/>
          <w:color w:val="000000"/>
          <w:spacing w:val="0"/>
          <w:w w:val="100"/>
          <w:position w:val="0"/>
        </w:rPr>
        <w:t>3</w:t>
      </w:r>
      <w:bookmarkEnd w:id="883"/>
      <w:r>
        <w:rPr>
          <w:rFonts w:ascii="Times New Roman" w:eastAsia="Times New Roman" w:hAnsi="Times New Roman" w:cs="Times New Roman"/>
          <w:b/>
          <w:bCs/>
          <w:color w:val="000000"/>
          <w:spacing w:val="0"/>
          <w:w w:val="100"/>
          <w:position w:val="0"/>
        </w:rPr>
        <w:t>1</w:t>
      </w:r>
      <w:r>
        <w:rPr>
          <w:color w:val="000000"/>
          <w:spacing w:val="0"/>
          <w:w w:val="100"/>
          <w:position w:val="0"/>
        </w:rPr>
        <w:t>、</w:t>
        <w:tab/>
        <w:t>资产证券化业务</w:t>
      </w:r>
      <w:bookmarkEnd w:id="881"/>
      <w:bookmarkEnd w:id="882"/>
      <w:bookmarkEnd w:id="884"/>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不涉及</w:t>
      </w:r>
    </w:p>
    <w:p>
      <w:pPr>
        <w:pStyle w:val="Style38"/>
        <w:keepNext/>
        <w:keepLines/>
        <w:widowControl w:val="0"/>
        <w:shd w:val="clear" w:color="auto" w:fill="auto"/>
        <w:tabs>
          <w:tab w:pos="488" w:val="left"/>
        </w:tabs>
        <w:bidi w:val="0"/>
        <w:spacing w:before="0" w:after="22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b/>
          <w:bCs/>
          <w:color w:val="000000"/>
          <w:spacing w:val="0"/>
          <w:w w:val="100"/>
          <w:position w:val="0"/>
        </w:rPr>
        <w:t>3</w:t>
      </w:r>
      <w:bookmarkEnd w:id="887"/>
      <w:r>
        <w:rPr>
          <w:rFonts w:ascii="Times New Roman" w:eastAsia="Times New Roman" w:hAnsi="Times New Roman" w:cs="Times New Roman"/>
          <w:b/>
          <w:bCs/>
          <w:color w:val="000000"/>
          <w:spacing w:val="0"/>
          <w:w w:val="100"/>
          <w:position w:val="0"/>
        </w:rPr>
        <w:t>2</w:t>
      </w:r>
      <w:r>
        <w:rPr>
          <w:color w:val="000000"/>
          <w:spacing w:val="0"/>
          <w:w w:val="100"/>
          <w:position w:val="0"/>
        </w:rPr>
        <w:t>、</w:t>
        <w:tab/>
        <w:t>套期会计</w:t>
      </w:r>
      <w:bookmarkEnd w:id="885"/>
      <w:bookmarkEnd w:id="886"/>
      <w:bookmarkEnd w:id="888"/>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不涉及</w:t>
      </w:r>
    </w:p>
    <w:p>
      <w:pPr>
        <w:pStyle w:val="Style38"/>
        <w:keepNext/>
        <w:keepLines/>
        <w:widowControl w:val="0"/>
        <w:shd w:val="clear" w:color="auto" w:fill="auto"/>
        <w:tabs>
          <w:tab w:pos="488" w:val="left"/>
        </w:tabs>
        <w:bidi w:val="0"/>
        <w:spacing w:before="0" w:after="22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b/>
          <w:bCs/>
          <w:color w:val="000000"/>
          <w:spacing w:val="0"/>
          <w:w w:val="100"/>
          <w:position w:val="0"/>
        </w:rPr>
        <w:t>3</w:t>
      </w:r>
      <w:bookmarkEnd w:id="891"/>
      <w:r>
        <w:rPr>
          <w:rFonts w:ascii="Times New Roman" w:eastAsia="Times New Roman" w:hAnsi="Times New Roman" w:cs="Times New Roman"/>
          <w:b/>
          <w:bCs/>
          <w:color w:val="000000"/>
          <w:spacing w:val="0"/>
          <w:w w:val="100"/>
          <w:position w:val="0"/>
        </w:rPr>
        <w:t>3</w:t>
      </w:r>
      <w:r>
        <w:rPr>
          <w:color w:val="000000"/>
          <w:spacing w:val="0"/>
          <w:w w:val="100"/>
          <w:position w:val="0"/>
        </w:rPr>
        <w:t>、</w:t>
        <w:tab/>
        <w:t>主要会计政策、会计估计的变更</w:t>
      </w:r>
      <w:bookmarkEnd w:id="889"/>
      <w:bookmarkEnd w:id="890"/>
      <w:bookmarkEnd w:id="892"/>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本报告期主要会计政策、会计估计是否变更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无变更</w:t>
      </w:r>
    </w:p>
    <w:p>
      <w:pPr>
        <w:pStyle w:val="Style38"/>
        <w:keepNext/>
        <w:keepLines/>
        <w:widowControl w:val="0"/>
        <w:numPr>
          <w:ilvl w:val="0"/>
          <w:numId w:val="35"/>
        </w:numPr>
        <w:shd w:val="clear" w:color="auto" w:fill="auto"/>
        <w:tabs>
          <w:tab w:pos="638" w:val="left"/>
        </w:tabs>
        <w:bidi w:val="0"/>
        <w:spacing w:before="0" w:after="220" w:line="240" w:lineRule="auto"/>
        <w:ind w:left="0" w:right="0" w:firstLine="140"/>
        <w:jc w:val="left"/>
      </w:pPr>
      <w:bookmarkStart w:id="893" w:name="bookmark893"/>
      <w:bookmarkStart w:id="894" w:name="bookmark894"/>
      <w:bookmarkStart w:id="895" w:name="bookmark895"/>
      <w:bookmarkStart w:id="896" w:name="bookmark896"/>
      <w:bookmarkEnd w:id="895"/>
      <w:r>
        <w:rPr>
          <w:color w:val="000000"/>
          <w:spacing w:val="0"/>
          <w:w w:val="100"/>
          <w:position w:val="0"/>
        </w:rPr>
        <w:t>会计政策变更</w:t>
      </w:r>
      <w:bookmarkEnd w:id="893"/>
      <w:bookmarkEnd w:id="894"/>
      <w:bookmarkEnd w:id="896"/>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本报告期主要会计政策是否变更</w:t>
      </w:r>
    </w:p>
    <w:p>
      <w:pPr>
        <w:pStyle w:val="Style33"/>
        <w:keepNext w:val="0"/>
        <w:keepLines w:val="0"/>
        <w:widowControl w:val="0"/>
        <w:shd w:val="clear" w:color="auto" w:fill="auto"/>
        <w:bidi w:val="0"/>
        <w:spacing w:before="0" w:after="0" w:line="346" w:lineRule="exact"/>
        <w:ind w:left="0" w:right="0" w:firstLine="220"/>
        <w:jc w:val="left"/>
      </w:pP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无变更</w:t>
      </w:r>
    </w:p>
    <w:p>
      <w:pPr>
        <w:pStyle w:val="Style38"/>
        <w:keepNext/>
        <w:keepLines/>
        <w:widowControl w:val="0"/>
        <w:numPr>
          <w:ilvl w:val="0"/>
          <w:numId w:val="35"/>
        </w:numPr>
        <w:shd w:val="clear" w:color="auto" w:fill="auto"/>
        <w:tabs>
          <w:tab w:pos="638" w:val="left"/>
        </w:tabs>
        <w:bidi w:val="0"/>
        <w:spacing w:before="0" w:after="220" w:line="240" w:lineRule="auto"/>
        <w:ind w:left="0" w:right="0" w:firstLine="140"/>
        <w:jc w:val="both"/>
      </w:pPr>
      <w:bookmarkStart w:id="897" w:name="bookmark897"/>
      <w:bookmarkStart w:id="898" w:name="bookmark898"/>
      <w:bookmarkStart w:id="899" w:name="bookmark899"/>
      <w:bookmarkStart w:id="900" w:name="bookmark900"/>
      <w:bookmarkEnd w:id="899"/>
      <w:r>
        <w:rPr>
          <w:color w:val="000000"/>
          <w:spacing w:val="0"/>
          <w:w w:val="100"/>
          <w:position w:val="0"/>
        </w:rPr>
        <w:t>会计估计变更</w:t>
      </w:r>
      <w:bookmarkEnd w:id="897"/>
      <w:bookmarkEnd w:id="898"/>
      <w:bookmarkEnd w:id="900"/>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本报告期主要会计估计是否变更</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无变更</w:t>
      </w:r>
    </w:p>
    <w:p>
      <w:pPr>
        <w:pStyle w:val="Style38"/>
        <w:keepNext/>
        <w:keepLines/>
        <w:widowControl w:val="0"/>
        <w:shd w:val="clear" w:color="auto" w:fill="auto"/>
        <w:tabs>
          <w:tab w:pos="488" w:val="left"/>
        </w:tabs>
        <w:bidi w:val="0"/>
        <w:spacing w:before="0" w:after="22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b/>
          <w:bCs/>
          <w:color w:val="000000"/>
          <w:spacing w:val="0"/>
          <w:w w:val="100"/>
          <w:position w:val="0"/>
        </w:rPr>
        <w:t>3</w:t>
      </w:r>
      <w:bookmarkEnd w:id="903"/>
      <w:r>
        <w:rPr>
          <w:rFonts w:ascii="Times New Roman" w:eastAsia="Times New Roman" w:hAnsi="Times New Roman" w:cs="Times New Roman"/>
          <w:b/>
          <w:bCs/>
          <w:color w:val="000000"/>
          <w:spacing w:val="0"/>
          <w:w w:val="100"/>
          <w:position w:val="0"/>
        </w:rPr>
        <w:t>4</w:t>
      </w:r>
      <w:r>
        <w:rPr>
          <w:color w:val="000000"/>
          <w:spacing w:val="0"/>
          <w:w w:val="100"/>
          <w:position w:val="0"/>
        </w:rPr>
        <w:t>、</w:t>
        <w:tab/>
        <w:t>前期会计差错更正</w:t>
      </w:r>
      <w:bookmarkEnd w:id="901"/>
      <w:bookmarkEnd w:id="902"/>
      <w:bookmarkEnd w:id="904"/>
    </w:p>
    <w:p>
      <w:pPr>
        <w:pStyle w:val="Style33"/>
        <w:keepNext w:val="0"/>
        <w:keepLines w:val="0"/>
        <w:widowControl w:val="0"/>
        <w:shd w:val="clear" w:color="auto" w:fill="auto"/>
        <w:bidi w:val="0"/>
        <w:spacing w:before="0" w:after="220" w:line="346" w:lineRule="exact"/>
        <w:ind w:left="0" w:right="0" w:firstLine="0"/>
        <w:jc w:val="left"/>
      </w:pPr>
      <w:r>
        <w:rPr>
          <w:color w:val="000000"/>
          <w:spacing w:val="0"/>
          <w:w w:val="100"/>
          <w:position w:val="0"/>
        </w:rPr>
        <w:t>本报告期是否发现前期会计差错</w:t>
      </w:r>
    </w:p>
    <w:p>
      <w:pPr>
        <w:pStyle w:val="Style33"/>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无差错更正</w:t>
      </w:r>
    </w:p>
    <w:p>
      <w:pPr>
        <w:pStyle w:val="Style38"/>
        <w:keepNext/>
        <w:keepLines/>
        <w:widowControl w:val="0"/>
        <w:numPr>
          <w:ilvl w:val="0"/>
          <w:numId w:val="37"/>
        </w:numPr>
        <w:shd w:val="clear" w:color="auto" w:fill="auto"/>
        <w:tabs>
          <w:tab w:pos="638" w:val="left"/>
        </w:tabs>
        <w:bidi w:val="0"/>
        <w:spacing w:before="0" w:after="380" w:line="240" w:lineRule="auto"/>
        <w:ind w:left="0" w:right="0" w:firstLine="140"/>
        <w:jc w:val="left"/>
      </w:pPr>
      <w:bookmarkStart w:id="905" w:name="bookmark905"/>
      <w:bookmarkStart w:id="906" w:name="bookmark906"/>
      <w:bookmarkStart w:id="907" w:name="bookmark907"/>
      <w:bookmarkStart w:id="908" w:name="bookmark908"/>
      <w:bookmarkEnd w:id="907"/>
      <w:r>
        <w:rPr>
          <w:color w:val="000000"/>
          <w:spacing w:val="0"/>
          <w:w w:val="100"/>
          <w:position w:val="0"/>
        </w:rPr>
        <w:t>追溯重述法</w:t>
      </w:r>
      <w:bookmarkEnd w:id="905"/>
      <w:bookmarkEnd w:id="906"/>
      <w:bookmarkEnd w:id="90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33"/>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本报告期未发现采用追溯重述法的前期会计差错。</w:t>
      </w:r>
    </w:p>
    <w:p>
      <w:pPr>
        <w:pStyle w:val="Style38"/>
        <w:keepNext/>
        <w:keepLines/>
        <w:widowControl w:val="0"/>
        <w:numPr>
          <w:ilvl w:val="0"/>
          <w:numId w:val="37"/>
        </w:numPr>
        <w:shd w:val="clear" w:color="auto" w:fill="auto"/>
        <w:tabs>
          <w:tab w:pos="638" w:val="left"/>
        </w:tabs>
        <w:bidi w:val="0"/>
        <w:spacing w:before="0" w:after="380" w:line="240" w:lineRule="auto"/>
        <w:ind w:left="0" w:right="0" w:firstLine="140"/>
        <w:jc w:val="left"/>
      </w:pPr>
      <w:bookmarkStart w:id="909" w:name="bookmark909"/>
      <w:bookmarkStart w:id="910" w:name="bookmark910"/>
      <w:bookmarkStart w:id="911" w:name="bookmark911"/>
      <w:bookmarkStart w:id="912" w:name="bookmark912"/>
      <w:bookmarkEnd w:id="911"/>
      <w:r>
        <w:rPr>
          <w:color w:val="000000"/>
          <w:spacing w:val="0"/>
          <w:w w:val="100"/>
          <w:position w:val="0"/>
        </w:rPr>
        <w:t>未来适用法</w:t>
      </w:r>
      <w:bookmarkEnd w:id="909"/>
      <w:bookmarkEnd w:id="910"/>
      <w:bookmarkEnd w:id="91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33"/>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是</w:t>
      </w:r>
      <w:r>
        <w:rPr>
          <w:i/>
          <w:iCs/>
          <w:color w:val="000000"/>
          <w:spacing w:val="0"/>
          <w:w w:val="100"/>
          <w:position w:val="0"/>
        </w:rPr>
        <w:t>/</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本报告期未发现采用未来适用法的前期会计差错。</w:t>
      </w:r>
    </w:p>
    <w:p>
      <w:pPr>
        <w:pStyle w:val="Style38"/>
        <w:keepNext/>
        <w:keepLines/>
        <w:widowControl w:val="0"/>
        <w:shd w:val="clear" w:color="auto" w:fill="auto"/>
        <w:bidi w:val="0"/>
        <w:spacing w:before="0" w:after="3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b/>
          <w:bCs/>
          <w:color w:val="000000"/>
          <w:spacing w:val="0"/>
          <w:w w:val="100"/>
          <w:position w:val="0"/>
        </w:rPr>
        <w:t>3</w:t>
      </w:r>
      <w:bookmarkEnd w:id="915"/>
      <w:r>
        <w:rPr>
          <w:rFonts w:ascii="Times New Roman" w:eastAsia="Times New Roman" w:hAnsi="Times New Roman" w:cs="Times New Roman"/>
          <w:b/>
          <w:bCs/>
          <w:color w:val="000000"/>
          <w:spacing w:val="0"/>
          <w:w w:val="100"/>
          <w:position w:val="0"/>
        </w:rPr>
        <w:t>5</w:t>
      </w:r>
      <w:r>
        <w:rPr>
          <w:color w:val="000000"/>
          <w:spacing w:val="0"/>
          <w:w w:val="100"/>
          <w:position w:val="0"/>
        </w:rPr>
        <w:t>、其他主要会计政策、会计估计和财务报表编制方法</w:t>
      </w:r>
      <w:bookmarkEnd w:id="913"/>
      <w:bookmarkEnd w:id="914"/>
      <w:bookmarkEnd w:id="916"/>
    </w:p>
    <w:p>
      <w:pPr>
        <w:pStyle w:val="Style33"/>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五</w:t>
      </w:r>
      <w:bookmarkEnd w:id="919"/>
      <w:r>
        <w:rPr>
          <w:color w:val="000000"/>
          <w:spacing w:val="0"/>
          <w:w w:val="100"/>
          <w:position w:val="0"/>
        </w:rPr>
        <w:t>、税项</w:t>
      </w:r>
      <w:bookmarkEnd w:id="917"/>
      <w:bookmarkEnd w:id="918"/>
      <w:bookmarkEnd w:id="920"/>
    </w:p>
    <w:p>
      <w:pPr>
        <w:pStyle w:val="Style38"/>
        <w:keepNext/>
        <w:keepLines/>
        <w:widowControl w:val="0"/>
        <w:shd w:val="clear" w:color="auto" w:fill="auto"/>
        <w:bidi w:val="0"/>
        <w:spacing w:before="0" w:after="32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b/>
          <w:bCs/>
          <w:color w:val="000000"/>
          <w:spacing w:val="0"/>
          <w:w w:val="100"/>
          <w:position w:val="0"/>
        </w:rPr>
        <w:t>1</w:t>
      </w:r>
      <w:bookmarkEnd w:id="923"/>
      <w:r>
        <w:rPr>
          <w:color w:val="000000"/>
          <w:spacing w:val="0"/>
          <w:w w:val="100"/>
          <w:position w:val="0"/>
        </w:rPr>
        <w:t>、公司主要税种和税率</w:t>
      </w:r>
      <w:bookmarkEnd w:id="921"/>
      <w:bookmarkEnd w:id="922"/>
      <w:bookmarkEnd w:id="924"/>
    </w:p>
    <w:tbl>
      <w:tblPr>
        <w:tblOverlap w:val="never"/>
        <w:jc w:val="center"/>
        <w:tblLayout w:type="fixed"/>
      </w:tblPr>
      <w:tblGrid>
        <w:gridCol w:w="3523"/>
        <w:gridCol w:w="3024"/>
        <w:gridCol w:w="30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境内销售，提供加工、修理修配劳务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 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提供建筑劳务收入、销售房屋收入、出 租收入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 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预收房款、营业收入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江堤基金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0.03%&gt; 0.08%</w:t>
            </w:r>
            <w:r>
              <w:rPr>
                <w:color w:val="000000"/>
                <w:spacing w:val="0"/>
                <w:w w:val="100"/>
                <w:position w:val="0"/>
              </w:rPr>
              <w:t>、</w:t>
            </w:r>
            <w:r>
              <w:rPr>
                <w:rFonts w:ascii="Times New Roman" w:eastAsia="Times New Roman" w:hAnsi="Times New Roman" w:cs="Times New Roman"/>
                <w:color w:val="000000"/>
                <w:spacing w:val="0"/>
                <w:w w:val="100"/>
                <w:position w:val="0"/>
              </w:rPr>
              <w:t>0.1%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六</w:t>
      </w:r>
      <w:bookmarkEnd w:id="927"/>
      <w:r>
        <w:rPr>
          <w:color w:val="000000"/>
          <w:spacing w:val="0"/>
          <w:w w:val="100"/>
          <w:position w:val="0"/>
        </w:rPr>
        <w:t>、企业合并及合并财务报表</w:t>
      </w:r>
      <w:bookmarkEnd w:id="925"/>
      <w:bookmarkEnd w:id="926"/>
      <w:bookmarkEnd w:id="928"/>
    </w:p>
    <w:p>
      <w:pPr>
        <w:pStyle w:val="Style38"/>
        <w:keepNext/>
        <w:keepLines/>
        <w:widowControl w:val="0"/>
        <w:shd w:val="clear" w:color="auto" w:fill="auto"/>
        <w:bidi w:val="0"/>
        <w:spacing w:before="0" w:after="320" w:line="240" w:lineRule="auto"/>
        <w:ind w:left="0" w:right="0" w:firstLine="0"/>
        <w:jc w:val="left"/>
      </w:pPr>
      <w:bookmarkStart w:id="929" w:name="bookmark929"/>
      <w:bookmarkStart w:id="930" w:name="bookmark930"/>
      <w:bookmarkStart w:id="931" w:name="bookmark931"/>
      <w:r>
        <w:rPr>
          <w:rFonts w:ascii="Times New Roman" w:eastAsia="Times New Roman" w:hAnsi="Times New Roman" w:cs="Times New Roman"/>
          <w:b/>
          <w:bCs/>
          <w:color w:val="000000"/>
          <w:spacing w:val="0"/>
          <w:w w:val="100"/>
          <w:position w:val="0"/>
        </w:rPr>
        <w:t>1</w:t>
      </w:r>
      <w:r>
        <w:rPr>
          <w:color w:val="000000"/>
          <w:spacing w:val="0"/>
          <w:w w:val="100"/>
          <w:position w:val="0"/>
        </w:rPr>
        <w:t>、子公司情况</w:t>
      </w:r>
      <w:bookmarkEnd w:id="929"/>
      <w:bookmarkEnd w:id="930"/>
      <w:bookmarkEnd w:id="931"/>
    </w:p>
    <w:p>
      <w:pPr>
        <w:pStyle w:val="Style38"/>
        <w:keepNext/>
        <w:keepLines/>
        <w:widowControl w:val="0"/>
        <w:numPr>
          <w:ilvl w:val="0"/>
          <w:numId w:val="39"/>
        </w:numPr>
        <w:shd w:val="clear" w:color="auto" w:fill="auto"/>
        <w:bidi w:val="0"/>
        <w:spacing w:before="0" w:after="380" w:line="240" w:lineRule="auto"/>
        <w:ind w:left="0" w:right="0" w:firstLine="140"/>
        <w:jc w:val="left"/>
      </w:pPr>
      <w:bookmarkStart w:id="932" w:name="bookmark932"/>
      <w:bookmarkStart w:id="933" w:name="bookmark933"/>
      <w:bookmarkStart w:id="934" w:name="bookmark934"/>
      <w:bookmarkStart w:id="935" w:name="bookmark935"/>
      <w:bookmarkEnd w:id="934"/>
      <w:r>
        <w:rPr>
          <w:color w:val="000000"/>
          <w:spacing w:val="0"/>
          <w:w w:val="100"/>
          <w:position w:val="0"/>
        </w:rPr>
        <w:t>通过设立或投资等方式取得的子公司</w:t>
      </w:r>
      <w:bookmarkEnd w:id="932"/>
      <w:bookmarkEnd w:id="933"/>
      <w:bookmarkEnd w:id="935"/>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实质上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是否合</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从母公</w:t>
            </w: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362"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240"/>
              <w:jc w:val="left"/>
            </w:pPr>
            <w:r>
              <w:rPr>
                <w:color w:val="000000"/>
                <w:spacing w:val="0"/>
                <w:w w:val="100"/>
                <w:position w:val="0"/>
              </w:rPr>
              <w:t>本</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围</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际投资</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额</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构成对 子公司 净投资 的其他 项目余 额</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东权益 中用于 冲减少 数股东 损益的 金额</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司所有 者权益 冲减子 公司少 数股东 分担的 本期亏 损超过 少数股 东在该 子公司 年初所 有者权 益中所 享有份 额后的 余额</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中南镇 江房地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江苏省 镇江市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房地产 开发、 销售； 房屋出 租、物 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191,564</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文昌中 南房地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文昌市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开发经 营、销 售、租 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371,853</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文昌市 堡森发 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文昌市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餐饮服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餐饮服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海门中 南世纪 城开发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458,520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海门中 南国际 置业顾 问有限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全资子 公司的 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房地产 销售代 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 销售代 理、营 销策划 及其他 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255,000</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41,695,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信息咨</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海门中 南物业 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物业管 理（凭 资质经 营），房 地产信 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海门锦 新建材 贸易有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建材批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建筑材 料批 发、零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安庆中 盛房地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房地产 开发经 营、销 售；房 屋租 赁；物 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20,839,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安庆中 南世纪 城物业 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孙公司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both"/>
            </w:pPr>
            <w:r>
              <w:rPr>
                <w:color w:val="000000"/>
                <w:spacing w:val="0"/>
                <w:w w:val="100"/>
                <w:position w:val="0"/>
              </w:rPr>
              <w:t>物业管 理、物 业咨询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烟台中 南房地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 烟台市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 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淮安中 南世纪 城房地 产有限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淮安市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 销售，物 业服务, 房屋租 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潜江中 南房地 产发展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潜江市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16,950.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 投资、</w:t>
            </w:r>
          </w:p>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物业管 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169,500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海门中 南锦苑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全资子 公司的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9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 开发有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青岛海 湾新城 房地产 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 青岛市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 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494,355</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青岛中 南世纪 城房地 产业投 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 青岛市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房地产 开发、 经营，</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房地产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520,290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498,050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青岛爱 居贸易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 青岛市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建材批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建筑材 料的批 发零售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南京常 锦房地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 经营。</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装饰材 料、建 筑材料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143,037</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镇江世 纪城物 业管理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江苏省 镇江市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物业管 理、停 车场管 理服 务、房 地产中 介、代 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南通中 南新世 界中心 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28,860.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投资、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1,422,8</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95,788.</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南通中 南商业 经营有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食品的 销售、 餐饮、 娱乐、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20" w:line="240" w:lineRule="auto"/>
              <w:ind w:left="0" w:right="0" w:firstLine="0"/>
              <w:jc w:val="both"/>
            </w:pPr>
            <w:r>
              <w:rPr>
                <w:color w:val="000000"/>
                <w:spacing w:val="0"/>
                <w:w w:val="100"/>
                <w:position w:val="0"/>
              </w:rPr>
              <w:t>住宿服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寿光中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南房地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全资子 公司的</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房地产 开发、</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寿光市</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14"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镇江中 南新锦 城房地 产发展</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全资子 公司的</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江苏省 镇江市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49,250.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 房地产 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理，租 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盐城中 南世纪</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城房地 产投资</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49,505.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220,117,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盐城市</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开发与</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盐城市</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昊锦建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建材批</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建筑材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料的批</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材贸易</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盐城市</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发、零</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泰安中 南城市</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房地 产、建 筑业进</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泰安市</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行投</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限责任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泰安中 南投资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房地产 开发、</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置业有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泰安市</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南锦城</w:t>
            </w:r>
          </w:p>
        </w:tc>
        <w:tc>
          <w:tcPr>
            <w:tcBorders>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全资子</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淮安市</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理、自</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有房屋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南通市 中南新 海湾开 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 开发、 销售房 地产投 资、咨 询服 务，自 有房屋 租赁， 物业管 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万宁中 南城房 地产发 展有限 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海南省 万宁市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开发经 营、投 资、销 售、租 赁中 介、咨 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昌江中 南房地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昌江县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开发、 经营、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潜江新 世界城 市投资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潜江市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房地产 开发、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城镇化 建设、 土地及 基础设 施投 资、安 置房、 保障房 建设投 资、实 业投 资、房 地产开 发经 营、物 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泰兴市 中南世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全资子 公司的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江苏省 泰兴市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3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纪城房 地产发 展有限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南通华 城中南 房地产 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商品房 开发、 销售；</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物业管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184,842</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1,667,2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常熟中 南世纪 城房地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 经营， 物业管 理、房 地产销 售、自 有房屋 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790,356</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常熟中 南世纪 锦城房 地产开 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房地产 开发， 经营， 物业管 理、房 地产销 售、自 有房屋 租赁、 房地产 信息咨 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144,469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常熟中 南御锦 城房地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常熟市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房地产 开发经 营，物 业管 理，房 产销 售，自 有房屋 租赁， 房地产 信息咨 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286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南世纪 城房地 产发展 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 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开发销 售，物 业管 理，自 有房屋 租赁，</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房地产 信息咨 询</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昆山中 南锦城 房地产 开发有 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江苏省 昆山市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 销售，</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物业管 理，自 有房屋 租赁，</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信息咨 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南通中 南世纪 城物业 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物业管 理、房 屋销 售、租 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5,795,2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 南建筑 产业集 团有限 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建筑工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从事房 屋建筑 工程施 工总承 包（资 质特 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1,923,1</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78,629.</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南通市 中南建 工设备 安装有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设备安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机电设 备安装 工程专 业承包</w:t>
            </w:r>
          </w:p>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（资质 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109,612</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186,913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江苏辰 锦智能 科技有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全资子 公司的 孙公司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消防工 程、安 防工程 的安装 及调试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3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南通常 乐建筑 劳务有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建筑劳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劳务分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南通市 康民全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全预制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构件制</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全预制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径构件</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预制构</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海门市</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造、销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制造、 销售</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件有限</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海门市 中南桩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基桩工</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基检测</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海门市</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程检测</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 锦钢结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钢结构</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钢结构</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both"/>
            </w:pPr>
            <w:r>
              <w:rPr>
                <w:color w:val="000000"/>
                <w:spacing w:val="0"/>
                <w:w w:val="100"/>
                <w:position w:val="0"/>
              </w:rPr>
              <w:t>海门市</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工程专</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构有限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业承包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中南建 设（沈 阳）建</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全资子 公司的</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辽宁省</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建筑构</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件制</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建筑构</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件生 产、经</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筑产业</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both"/>
            </w:pPr>
            <w:r>
              <w:rPr>
                <w:color w:val="000000"/>
                <w:spacing w:val="0"/>
                <w:w w:val="100"/>
                <w:position w:val="0"/>
              </w:rPr>
              <w:t>子公司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造、安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营及安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南通锦</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秀机械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起重设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备安装</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海门市</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工程专</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装有限</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业承包</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南通锦 宏建筑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江苏省</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房屋建 筑工程</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海门市</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施工总</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限责任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承包</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南通建 筑工程 总承包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毛里塔</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w:t>
            </w:r>
            <w:r>
              <w:rPr>
                <w:color w:val="000000"/>
                <w:spacing w:val="0"/>
                <w:w w:val="100"/>
                <w:position w:val="0"/>
              </w:rPr>
              <w:t>万美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建筑、 公共工 程、房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（毛里</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尼亚努 瓦克肖</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屋建筑</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4,423,9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塔尼 亚）有 限公司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40" w:after="0" w:line="240" w:lineRule="auto"/>
              <w:ind w:left="0" w:right="0" w:firstLine="0"/>
              <w:jc w:val="both"/>
            </w:pPr>
            <w:r>
              <w:rPr>
                <w:color w:val="000000"/>
                <w:spacing w:val="0"/>
                <w:w w:val="100"/>
                <w:position w:val="0"/>
              </w:rPr>
              <w:t>子公司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兀</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工程、 装饰装 潢工 程、起</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特</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6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重机械 设备安 装工程 及相关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中南建 设（南 通）建 筑产业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房屋建 筑施 工；商 品混凝 土制品 生产、 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南通中 南永锦 建筑工 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房屋建 筑工程 施工总 承包、 市政公 用工程 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27,194,</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2,804,9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南通中 南路桥 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公路工 程施工 总承包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辽宁中 南锦兴 建筑工 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辽宁省 沈阳市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房屋建 筑工程 施工总 承包、 建筑工 程设 计、公 路工程 施工总 承包， 市政公 用工程 施工总 承包， 防雷工 程设 计、施 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 南建筑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全资子 公司的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程施工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建筑工 业化领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255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工业化 发展有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域内新 技术的 研发、 咨询、 服务； 混凝土 预制构 件制造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脩州中 南房地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脩州市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开发经 营、销 售、租 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12,314,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江苏中 南园林 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园林工 程施 工、园 林绿化 工程施 工、景 观规划 设计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 南世纪 城房地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开发经 营；物 业管 理，自 有房屋 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脩州中 南城市 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脩州市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土地成</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片开 发、房 地产信 息咨询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97,000,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2,994,7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江苏中 南建筑 防水工 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建筑防 水工程 专业承 包，防腐 保温工 程专业 承包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文昌中 南城市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海南省 文昌市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土地成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片开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9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发、房 地产信 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南通中 南世纪 花城投 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 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海门中 南投资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对建筑 业、房 地产业 的投资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278,638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乐东中 南投资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海南省 乐东县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土地成 片开 发、房 地产开 发经 营、销 售、租 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48,500,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脩州中 南土地 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脩州市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土地成 片开 发，自 有物业 出租， 物业管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苏州中 南世纪 城房地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吴江市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58,823.</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 经营;物 业管 理、自 有房屋 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1,124,6</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36,986.</w:t>
            </w:r>
          </w:p>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荷泽中 南世纪 城房地 产开发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山东省 荷泽市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开发经 营；物 业管 理，自 有房屋 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9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南世纪 城房地 产开发 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营口市</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开发经 营、物 业管 理、自 有房屋 租赁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南通市 中南商 品混凝 土有限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混凝土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商品混 凝土生 产、加 工、销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海南中 南物业 服务有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海南省 文昌市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物业管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物业管 理服 务、酒 店管 理、小 区配套 服务项 目经营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南通中 南城购 物中心 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商业企 业管理 服务、 商业总 体规划 咨询及 相关配 套工程 的咨 询，商 场租赁 策划和 咨询； 物业管 理及咨 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南充世 纪城</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 南）房 地产开 发有限 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四川省 南充市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开发经 营、物 业管 理、自 有房屋 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南通中 南商业 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商业投 资及资 产管 理，自 有房屋 租赁，</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商业管 理咨询 服务， 物业管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海门中 南国际 房产经 纪有限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房地产 销售代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商品房 销售代 理，商 品房营 销策划 及信息 咨询服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南通中 昱建材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建材批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建筑材 料、建 筑设 备、电 子产品 批发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广饶中 南房地 产有限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 东营市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 开发、 经营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南通金 石世苑 酒店有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酒店管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酒店管 理、经 济信息 咨询、 企业营 销策 划、酒 店日用 品的销 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安徽中 盛建设 投资有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土地整</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理项 目、危 旧房屋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81,115,7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93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 酒店 业、商 业进行 投资与 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中南世 纪城</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 阳）房 地产开 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辽宁省 沈阳市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 开发、 商品房 销售、 自有房 屋租赁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广饶圣 园旅游 文化产 业有限 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 东营市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公园建 设，旅 游产业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公园建 设，旅 游产业 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大石桥 中南房 地产开 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辽宁省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 物业服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苏州中 南中心 投资建 设有限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销售建 筑材料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28,971,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东营中 南城市 建设投 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 东营市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房地产 开发经 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唐山中 南国际 旅游岛 投资开 发有限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河北省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房地产 开发经 营、港 口工程 项目投 资、旅 游项目 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52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大连中 南欧美 亚城市 发展有 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辽宁省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房地产 开发、 销售， 项目投 资(专项 审批除 外)市 政工 程、土 石方工 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131,296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江苏通 州湾中 南城市 开发建 设有限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房地产 开发、 销售， 项目投 资(专项 审批除 外)市 政工 程、土 石方工 程施工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40,011,9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1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注：南通建筑工程总承包有限公司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月名称变更为江苏中南建筑产业集团有限责任公司。</w:t>
      </w:r>
    </w:p>
    <w:p>
      <w:pPr>
        <w:pStyle w:val="Style38"/>
        <w:keepNext/>
        <w:keepLines/>
        <w:widowControl w:val="0"/>
        <w:numPr>
          <w:ilvl w:val="0"/>
          <w:numId w:val="41"/>
        </w:numPr>
        <w:shd w:val="clear" w:color="auto" w:fill="auto"/>
        <w:bidi w:val="0"/>
        <w:spacing w:before="0" w:after="380" w:line="240" w:lineRule="auto"/>
        <w:ind w:left="0" w:right="0" w:firstLine="140"/>
        <w:jc w:val="both"/>
      </w:pPr>
      <w:bookmarkStart w:id="936" w:name="bookmark936"/>
      <w:bookmarkStart w:id="937" w:name="bookmark937"/>
      <w:bookmarkStart w:id="938" w:name="bookmark938"/>
      <w:bookmarkStart w:id="939" w:name="bookmark939"/>
      <w:bookmarkEnd w:id="938"/>
      <w:r>
        <w:rPr>
          <w:color w:val="000000"/>
          <w:spacing w:val="0"/>
          <w:w w:val="100"/>
          <w:position w:val="0"/>
        </w:rPr>
        <w:t>同一控制下企业合并取得的子公司</w:t>
      </w:r>
      <w:bookmarkEnd w:id="936"/>
      <w:bookmarkEnd w:id="937"/>
      <w:bookmarkEnd w:id="93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47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 本期亏 损超过 少数股 东在该 子公司 年初所 有者权 益中所</w:t>
            </w: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享有份 额后的 余额</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海门市 建筑设 计院有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全资子 公司的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 海门市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建筑设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工程设 计、基 桩工程 检测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6,947,7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山东锦 城钢结 构有限 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全资子 公司的 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山东省 淄博市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钢结构 产品、 施工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9,053.5</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轻钢结 构、网 架结 构、复 合板制 作、安 装、销 售、彩 钢板加 工、销 售、轻 型房屋 钢结构</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 架）专 项工程 设计、 钢材销 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105,519</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34,517,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39" w:line="1" w:lineRule="exact"/>
      </w:pPr>
    </w:p>
    <w:p>
      <w:pPr>
        <w:pStyle w:val="Style38"/>
        <w:keepNext/>
        <w:keepLines/>
        <w:widowControl w:val="0"/>
        <w:shd w:val="clear" w:color="auto" w:fill="auto"/>
        <w:bidi w:val="0"/>
        <w:spacing w:before="0" w:after="26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b/>
          <w:bCs/>
          <w:color w:val="000000"/>
          <w:spacing w:val="0"/>
          <w:w w:val="100"/>
          <w:position w:val="0"/>
        </w:rPr>
        <w:t>2</w:t>
      </w:r>
      <w:bookmarkEnd w:id="942"/>
      <w:r>
        <w:rPr>
          <w:color w:val="000000"/>
          <w:spacing w:val="0"/>
          <w:w w:val="100"/>
          <w:position w:val="0"/>
        </w:rPr>
        <w:t>、合并范围发生变更的说明</w:t>
      </w:r>
      <w:bookmarkEnd w:id="940"/>
      <w:bookmarkEnd w:id="941"/>
      <w:bookmarkEnd w:id="943"/>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合并报表范围发生变更说明</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本年度公司新设立公司</w:t>
      </w:r>
      <w:r>
        <w:rPr>
          <w:rFonts w:ascii="Times New Roman" w:eastAsia="Times New Roman" w:hAnsi="Times New Roman" w:cs="Times New Roman"/>
          <w:color w:val="000000"/>
          <w:spacing w:val="0"/>
          <w:w w:val="100"/>
          <w:position w:val="0"/>
        </w:rPr>
        <w:t>20</w:t>
      </w:r>
      <w:r>
        <w:rPr>
          <w:color w:val="000000"/>
          <w:spacing w:val="0"/>
          <w:w w:val="100"/>
          <w:position w:val="0"/>
        </w:rPr>
        <w:t>家，减少公司</w:t>
      </w:r>
      <w:r>
        <w:rPr>
          <w:rFonts w:ascii="Times New Roman" w:eastAsia="Times New Roman" w:hAnsi="Times New Roman" w:cs="Times New Roman"/>
          <w:color w:val="000000"/>
          <w:spacing w:val="0"/>
          <w:w w:val="100"/>
          <w:position w:val="0"/>
        </w:rPr>
        <w:t>1</w:t>
      </w:r>
      <w:r>
        <w:rPr>
          <w:color w:val="000000"/>
          <w:spacing w:val="0"/>
          <w:w w:val="100"/>
          <w:position w:val="0"/>
        </w:rPr>
        <w:t>家。</w:t>
      </w:r>
    </w:p>
    <w:p>
      <w:pPr>
        <w:pStyle w:val="Style3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20</w:t>
      </w:r>
      <w:r>
        <w:rPr>
          <w:color w:val="000000"/>
          <w:spacing w:val="0"/>
          <w:w w:val="100"/>
          <w:position w:val="0"/>
        </w:rPr>
        <w:t>家，原因为</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本年度公司新设立子公司</w:t>
      </w:r>
      <w:r>
        <w:rPr>
          <w:rFonts w:ascii="Times New Roman" w:eastAsia="Times New Roman" w:hAnsi="Times New Roman" w:cs="Times New Roman"/>
          <w:color w:val="000000"/>
          <w:spacing w:val="0"/>
          <w:w w:val="100"/>
          <w:position w:val="0"/>
        </w:rPr>
        <w:t>20</w:t>
      </w:r>
      <w:r>
        <w:rPr>
          <w:color w:val="000000"/>
          <w:spacing w:val="0"/>
          <w:w w:val="100"/>
          <w:position w:val="0"/>
        </w:rPr>
        <w:t>家，未有同一控制企业合并或非同一控制企业合同增加公司行为，新设公司全部是公司房地产开 发与建筑施工业务需要。</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本年度转让子公司一家一南通昊晟建设工程质量检测有限公司，转让目的为该公司设立未能起到检测公司工程质量检测的 目的。</w:t>
      </w:r>
      <w:r>
        <w:br w:type="page"/>
      </w:r>
    </w:p>
    <w:p>
      <w:pPr>
        <w:pStyle w:val="Style38"/>
        <w:keepNext/>
        <w:keepLines/>
        <w:widowControl w:val="0"/>
        <w:shd w:val="clear" w:color="auto" w:fill="auto"/>
        <w:bidi w:val="0"/>
        <w:spacing w:before="0" w:after="3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b/>
          <w:bCs/>
          <w:color w:val="000000"/>
          <w:spacing w:val="0"/>
          <w:w w:val="100"/>
          <w:position w:val="0"/>
        </w:rPr>
        <w:t>3</w:t>
      </w:r>
      <w:bookmarkEnd w:id="946"/>
      <w:r>
        <w:rPr>
          <w:color w:val="000000"/>
          <w:spacing w:val="0"/>
          <w:w w:val="100"/>
          <w:position w:val="0"/>
        </w:rPr>
        <w:t>、报告期内新纳入合并范围的主体和报告期内不再纳入合并范围的主体</w:t>
      </w:r>
      <w:bookmarkEnd w:id="944"/>
      <w:bookmarkEnd w:id="945"/>
      <w:bookmarkEnd w:id="947"/>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安庆中南世纪城物业管理有限公司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356,561.81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-143,438.19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海门中南锦苑房地产开发有限公司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299,992,145.12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泰安中南城市投资有限责任公司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99,941,412.69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-58,587.31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泰安中南投资置业有限公司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427,022,610.85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-12,977,389.15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南通市中南新海湾开发有限公司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99,956,139.58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-43,860.42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万宁中南城房地产发展有限责任公司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99,857,125.88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-142,874.12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昌江中南房地产开发有限公司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19,957,636.45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-42,363.55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潜江新世界城市投资有限公司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249,893,521.60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-106,478.40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泰兴市中南世纪城房地产发展有限公司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96,560,625.31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-3,439,374.69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常熟中南世纪锦城房地产开发有限公司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288,938,598.37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-11,061,401.63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常熟中南御锦城房地产开发有限公司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254,212,342.28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-787,657.72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昆山中南世纪城房地产发展有限公司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333,236,026.59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-4,263,973.41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昆山中南锦城房地产开发有限责任公司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29,607,118.88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-392,881.12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中南建设（南通）建筑产业有限公司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19,780,839.13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-219,160.87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南通中南永锦建筑工程有限公司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29,993,806.68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-6,193.32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南通中南路桥有限责任公司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39,516,312.26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-483,687.74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辽宁中南锦兴建筑工程有限公司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49,808,111.44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-191,888.56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南通中南建筑工业化发展有限公司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30,007,763.24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7,763.24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大连中南欧美亚城市发展有限责任公司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437,656,598.63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-4,325,201.37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江苏通州湾中南城市开发建设有限公司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100,029,925.22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29,925.22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60" w:right="0" w:firstLine="0"/>
              <w:jc w:val="left"/>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8"/>
        <w:keepNext/>
        <w:keepLines/>
        <w:widowControl w:val="0"/>
        <w:shd w:val="clear" w:color="auto" w:fill="auto"/>
        <w:bidi w:val="0"/>
        <w:spacing w:before="0" w:after="32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b/>
          <w:bCs/>
          <w:color w:val="000000"/>
          <w:spacing w:val="0"/>
          <w:w w:val="100"/>
          <w:position w:val="0"/>
        </w:rPr>
        <w:t>4</w:t>
      </w:r>
      <w:bookmarkEnd w:id="950"/>
      <w:r>
        <w:rPr>
          <w:color w:val="000000"/>
          <w:spacing w:val="0"/>
          <w:w w:val="100"/>
          <w:position w:val="0"/>
        </w:rPr>
        <w:t>、报告期内出售丧失控制权的股权而减少子公司</w:t>
      </w:r>
      <w:bookmarkEnd w:id="948"/>
      <w:bookmarkEnd w:id="949"/>
      <w:bookmarkEnd w:id="951"/>
    </w:p>
    <w:tbl>
      <w:tblPr>
        <w:tblOverlap w:val="never"/>
        <w:jc w:val="center"/>
        <w:tblLayout w:type="fixed"/>
      </w:tblPr>
      <w:tblGrid>
        <w:gridCol w:w="3989"/>
        <w:gridCol w:w="2491"/>
        <w:gridCol w:w="310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南通昊晟建设工程质量检测有限公司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出售丧失控制权的股权而减少的子公司的其他说明</w:t>
      </w:r>
    </w:p>
    <w:p>
      <w:pPr>
        <w:widowControl w:val="0"/>
        <w:spacing w:after="99" w:line="1" w:lineRule="exact"/>
      </w:pPr>
    </w:p>
    <w:p>
      <w:pPr>
        <w:pStyle w:val="Style33"/>
        <w:keepNext w:val="0"/>
        <w:keepLines w:val="0"/>
        <w:widowControl w:val="0"/>
        <w:shd w:val="clear" w:color="auto" w:fill="auto"/>
        <w:bidi w:val="0"/>
        <w:spacing w:before="0" w:after="40" w:line="240" w:lineRule="auto"/>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月，本公司子公司一江苏中南建筑产业集团有限责任公司与汤秀兰签订股权转让协议，将所持有的南通昊晟建</w:t>
        <w:br w:type="page"/>
      </w:r>
      <w:r>
        <w:rPr>
          <w:color w:val="000000"/>
          <w:spacing w:val="0"/>
          <w:w w:val="100"/>
          <w:position w:val="0"/>
        </w:rPr>
        <w:t>设工程质量检测有限公司全部股权转让给汤秀兰，因此本年财务报表的合并范围与上年度相比，减少了南通昊晟建设工程质 量检测有限公司。南通昊晟公司处置日净资产</w:t>
      </w:r>
      <w:r>
        <w:rPr>
          <w:rFonts w:ascii="Times New Roman" w:eastAsia="Times New Roman" w:hAnsi="Times New Roman" w:cs="Times New Roman"/>
          <w:color w:val="000000"/>
          <w:spacing w:val="0"/>
          <w:w w:val="100"/>
          <w:position w:val="0"/>
        </w:rPr>
        <w:t>472,739.11</w:t>
      </w:r>
      <w:r>
        <w:rPr>
          <w:color w:val="000000"/>
          <w:spacing w:val="0"/>
          <w:w w:val="100"/>
          <w:position w:val="0"/>
        </w:rPr>
        <w:t>元，转让价格</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33"/>
        <w:keepNext w:val="0"/>
        <w:keepLines w:val="0"/>
        <w:widowControl w:val="0"/>
        <w:shd w:val="clear" w:color="auto" w:fill="auto"/>
        <w:bidi w:val="0"/>
        <w:spacing w:before="0" w:after="40" w:line="307" w:lineRule="exact"/>
        <w:ind w:left="0" w:right="0" w:firstLine="0"/>
        <w:jc w:val="left"/>
      </w:pPr>
      <w:r>
        <w:rPr>
          <w:color w:val="000000"/>
          <w:spacing w:val="0"/>
          <w:w w:val="100"/>
          <w:position w:val="0"/>
        </w:rPr>
        <w:t>是否存在通过多次交易分步处置对子公司投资且至本报告期丧失控制权的情形</w:t>
      </w:r>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b/>
          <w:bCs/>
          <w:color w:val="000000"/>
          <w:spacing w:val="0"/>
          <w:w w:val="100"/>
          <w:position w:val="0"/>
        </w:rPr>
        <w:t>5</w:t>
      </w:r>
      <w:bookmarkEnd w:id="954"/>
      <w:r>
        <w:rPr>
          <w:color w:val="000000"/>
          <w:spacing w:val="0"/>
          <w:w w:val="100"/>
          <w:position w:val="0"/>
        </w:rPr>
        <w:t>、境外经营实体主要报表项目的折算汇率</w:t>
      </w:r>
      <w:bookmarkEnd w:id="952"/>
      <w:bookmarkEnd w:id="953"/>
      <w:bookmarkEnd w:id="955"/>
    </w:p>
    <w:tbl>
      <w:tblPr>
        <w:tblOverlap w:val="never"/>
        <w:jc w:val="center"/>
        <w:tblLayout w:type="fixed"/>
      </w:tblPr>
      <w:tblGrid>
        <w:gridCol w:w="3211"/>
        <w:gridCol w:w="1330"/>
        <w:gridCol w:w="1824"/>
        <w:gridCol w:w="1334"/>
        <w:gridCol w:w="2069"/>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被投资单位名称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主要财务报表项目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折算汇率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备注</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南通建筑总承包（毛里塔尼亚）有限公司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乌吉亚币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资产负债表日即期汇率</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南通建筑总承包（毛里塔尼亚）有限公司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乌吉亚币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实收资本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0.0216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交易发生日 即期汇率</w:t>
            </w:r>
          </w:p>
        </w:tc>
      </w:tr>
    </w:tbl>
    <w:p>
      <w:pPr>
        <w:widowControl w:val="0"/>
        <w:spacing w:after="639" w:line="1" w:lineRule="exact"/>
      </w:pPr>
    </w:p>
    <w:p>
      <w:pPr>
        <w:pStyle w:val="Style28"/>
        <w:keepNext/>
        <w:keepLines/>
        <w:widowControl w:val="0"/>
        <w:shd w:val="clear" w:color="auto" w:fill="auto"/>
        <w:bidi w:val="0"/>
        <w:spacing w:before="0" w:after="34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七</w:t>
      </w:r>
      <w:bookmarkEnd w:id="958"/>
      <w:r>
        <w:rPr>
          <w:color w:val="000000"/>
          <w:spacing w:val="0"/>
          <w:w w:val="100"/>
          <w:position w:val="0"/>
        </w:rPr>
        <w:t>、合并财务报表主要项目注释</w:t>
      </w:r>
      <w:bookmarkEnd w:id="956"/>
      <w:bookmarkEnd w:id="957"/>
      <w:bookmarkEnd w:id="959"/>
    </w:p>
    <w:p>
      <w:pPr>
        <w:pStyle w:val="Style38"/>
        <w:keepNext/>
        <w:keepLines/>
        <w:widowControl w:val="0"/>
        <w:shd w:val="clear" w:color="auto" w:fill="auto"/>
        <w:bidi w:val="0"/>
        <w:spacing w:before="0" w:after="340" w:line="240" w:lineRule="auto"/>
        <w:ind w:left="0" w:right="0" w:firstLine="0"/>
        <w:jc w:val="left"/>
      </w:pPr>
      <w:bookmarkStart w:id="960" w:name="bookmark960"/>
      <w:bookmarkStart w:id="961" w:name="bookmark961"/>
      <w:bookmarkStart w:id="962" w:name="bookmark962"/>
      <w:r>
        <w:rPr>
          <w:rFonts w:ascii="Times New Roman" w:eastAsia="Times New Roman" w:hAnsi="Times New Roman" w:cs="Times New Roman"/>
          <w:b/>
          <w:bCs/>
          <w:color w:val="000000"/>
          <w:spacing w:val="0"/>
          <w:w w:val="100"/>
          <w:position w:val="0"/>
        </w:rPr>
        <w:t>1</w:t>
      </w:r>
      <w:r>
        <w:rPr>
          <w:color w:val="000000"/>
          <w:spacing w:val="0"/>
          <w:w w:val="100"/>
          <w:position w:val="0"/>
        </w:rPr>
        <w:t>、货币资金</w:t>
      </w:r>
      <w:bookmarkEnd w:id="960"/>
      <w:bookmarkEnd w:id="961"/>
      <w:bookmarkEnd w:id="9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59"/>
        <w:gridCol w:w="1330"/>
        <w:gridCol w:w="931"/>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3,769,299.30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6,272,008.64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3,766,944.83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6,248,071.60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乌吉亚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115,415.00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1,150,819.00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23,937.04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4,647,591,442.56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3,166,840,833.48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4,638,690,848.44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3,162,067,080.81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1,359,843.69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8,290,830.97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684,852.61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4,304,641.08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乌吉亚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29,890,243.01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609,760.96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22,550,834.41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469,057.36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1,772,706,029.42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1,963,428,876.52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1,772,706,029.42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1,963,428,876.52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6,424,066,771.28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5,136,541,718.64</w:t>
            </w:r>
          </w:p>
        </w:tc>
      </w:tr>
    </w:tbl>
    <w:p>
      <w:pPr>
        <w:widowControl w:val="0"/>
        <w:spacing w:after="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1"/>
        <w:keepNext w:val="0"/>
        <w:keepLines w:val="0"/>
        <w:widowControl w:val="0"/>
        <w:numPr>
          <w:ilvl w:val="0"/>
          <w:numId w:val="43"/>
        </w:numPr>
        <w:shd w:val="clear" w:color="auto" w:fill="auto"/>
        <w:tabs>
          <w:tab w:pos="346" w:val="left"/>
        </w:tabs>
        <w:bidi w:val="0"/>
        <w:spacing w:before="0" w:after="80" w:line="240" w:lineRule="auto"/>
        <w:ind w:left="0" w:right="0" w:firstLine="0"/>
        <w:jc w:val="left"/>
      </w:pPr>
      <w:r>
        <w:rPr>
          <w:color w:val="000000"/>
          <w:spacing w:val="0"/>
          <w:w w:val="100"/>
          <w:position w:val="0"/>
        </w:rPr>
        <w:t>货币资金年末余额较年初余额增加</w:t>
      </w:r>
      <w:r>
        <w:rPr>
          <w:rFonts w:ascii="Times New Roman" w:eastAsia="Times New Roman" w:hAnsi="Times New Roman" w:cs="Times New Roman"/>
          <w:color w:val="000000"/>
          <w:spacing w:val="0"/>
          <w:w w:val="100"/>
          <w:position w:val="0"/>
        </w:rPr>
        <w:t>25.07%</w:t>
      </w:r>
      <w:r>
        <w:rPr>
          <w:color w:val="000000"/>
          <w:spacing w:val="0"/>
          <w:w w:val="100"/>
          <w:position w:val="0"/>
        </w:rPr>
        <w:t>，主要原因为本年销售房款和贷款增加所致。</w:t>
      </w:r>
    </w:p>
    <w:p>
      <w:pPr>
        <w:pStyle w:val="Style31"/>
        <w:keepNext w:val="0"/>
        <w:keepLines w:val="0"/>
        <w:widowControl w:val="0"/>
        <w:numPr>
          <w:ilvl w:val="0"/>
          <w:numId w:val="43"/>
        </w:numPr>
        <w:shd w:val="clear" w:color="auto" w:fill="auto"/>
        <w:tabs>
          <w:tab w:pos="355" w:val="left"/>
        </w:tabs>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日止，货币资金中使用受到限制的资金具体明细情况如下：</w:t>
      </w:r>
    </w:p>
    <w:tbl>
      <w:tblPr>
        <w:tblOverlap w:val="never"/>
        <w:jc w:val="left"/>
        <w:tblLayout w:type="fixed"/>
      </w:tblPr>
      <w:tblGrid>
        <w:gridCol w:w="4805"/>
        <w:gridCol w:w="2333"/>
        <w:gridCol w:w="1958"/>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年初数</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汇票、信用证保函保证金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1,457,429,450.37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1,043,114,017.94</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按揭保证金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116,294,575.43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58,884,621.65</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房地产开发项目货币资本金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105,392,182.19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66,139,874.78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522,524.15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120,682,135.10</w:t>
            </w:r>
          </w:p>
        </w:tc>
      </w:tr>
    </w:tbl>
    <w:tbl>
      <w:tblPr>
        <w:tblOverlap w:val="never"/>
        <w:jc w:val="center"/>
        <w:tblLayout w:type="fixed"/>
      </w:tblPr>
      <w:tblGrid>
        <w:gridCol w:w="4805"/>
        <w:gridCol w:w="2338"/>
        <w:gridCol w:w="1954"/>
      </w:tblGrid>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民工保证金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19,068,505.35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14,764,618.30</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保证金共管账户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8,620,423.77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8,582,827.73</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质量监管保证金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5,189,312.42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1,712,516,973.68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1,512,718,095.50</w:t>
            </w:r>
          </w:p>
        </w:tc>
      </w:tr>
    </w:tbl>
    <w:p>
      <w:pPr>
        <w:pStyle w:val="Style33"/>
        <w:keepNext w:val="0"/>
        <w:keepLines w:val="0"/>
        <w:widowControl w:val="0"/>
        <w:shd w:val="clear" w:color="auto" w:fill="auto"/>
        <w:bidi w:val="0"/>
        <w:spacing w:before="0" w:after="680" w:line="307" w:lineRule="exact"/>
        <w:ind w:left="0" w:right="0" w:firstLine="360"/>
        <w:jc w:val="both"/>
      </w:pPr>
      <w:r>
        <w:rPr>
          <w:color w:val="000000"/>
          <w:spacing w:val="0"/>
          <w:w w:val="100"/>
          <w:position w:val="0"/>
        </w:rPr>
        <w:t>注：根据东北特殊钢集团有限责任公司、中南房地产业有限公司、大连金牛股份有限公司、中国建设银行股份有限公司 海门支行</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关于监管账户的协议，东北特殊钢集团有限责任公司汇入大连金牛股份有限公司在中国建设银行股 份有限公司海门支行开立的四方监管银行账户</w:t>
      </w:r>
      <w:r>
        <w:rPr>
          <w:rFonts w:ascii="Times New Roman" w:eastAsia="Times New Roman" w:hAnsi="Times New Roman" w:cs="Times New Roman"/>
          <w:color w:val="000000"/>
          <w:spacing w:val="0"/>
          <w:w w:val="100"/>
          <w:position w:val="0"/>
        </w:rPr>
        <w:t>2200</w:t>
      </w:r>
      <w:r>
        <w:rPr>
          <w:color w:val="000000"/>
          <w:spacing w:val="0"/>
          <w:w w:val="100"/>
          <w:position w:val="0"/>
        </w:rPr>
        <w:t>万元货币资金，该货币资金及利息用于归还《债务处理协议》中规定的阶 段性保证金。该账户年初余额为</w:t>
      </w:r>
      <w:r>
        <w:rPr>
          <w:rFonts w:ascii="Times New Roman" w:eastAsia="Times New Roman" w:hAnsi="Times New Roman" w:cs="Times New Roman"/>
          <w:color w:val="000000"/>
          <w:spacing w:val="0"/>
          <w:w w:val="100"/>
          <w:position w:val="0"/>
        </w:rPr>
        <w:t>8,582,827.73</w:t>
      </w:r>
      <w:r>
        <w:rPr>
          <w:color w:val="000000"/>
          <w:spacing w:val="0"/>
          <w:w w:val="100"/>
          <w:position w:val="0"/>
        </w:rPr>
        <w:t>元，年末余额为</w:t>
      </w:r>
      <w:r>
        <w:rPr>
          <w:rFonts w:ascii="Times New Roman" w:eastAsia="Times New Roman" w:hAnsi="Times New Roman" w:cs="Times New Roman"/>
          <w:color w:val="000000"/>
          <w:spacing w:val="0"/>
          <w:w w:val="100"/>
          <w:position w:val="0"/>
        </w:rPr>
        <w:t>8,620,423.77</w:t>
      </w:r>
      <w:r>
        <w:rPr>
          <w:color w:val="000000"/>
          <w:spacing w:val="0"/>
          <w:w w:val="100"/>
          <w:position w:val="0"/>
        </w:rPr>
        <w:t>元。</w:t>
      </w:r>
    </w:p>
    <w:p>
      <w:pPr>
        <w:pStyle w:val="Style38"/>
        <w:keepNext/>
        <w:keepLines/>
        <w:widowControl w:val="0"/>
        <w:shd w:val="clear" w:color="auto" w:fill="auto"/>
        <w:bidi w:val="0"/>
        <w:spacing w:before="0" w:after="34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b/>
          <w:bCs/>
          <w:color w:val="000000"/>
          <w:spacing w:val="0"/>
          <w:w w:val="100"/>
          <w:position w:val="0"/>
        </w:rPr>
        <w:t>2</w:t>
      </w:r>
      <w:bookmarkEnd w:id="965"/>
      <w:r>
        <w:rPr>
          <w:color w:val="000000"/>
          <w:spacing w:val="0"/>
          <w:w w:val="100"/>
          <w:position w:val="0"/>
        </w:rPr>
        <w:t>、交易性金融资产</w:t>
      </w:r>
      <w:bookmarkEnd w:id="963"/>
      <w:bookmarkEnd w:id="964"/>
      <w:bookmarkEnd w:id="966"/>
    </w:p>
    <w:p>
      <w:pPr>
        <w:pStyle w:val="Style38"/>
        <w:keepNext/>
        <w:keepLines/>
        <w:widowControl w:val="0"/>
        <w:numPr>
          <w:ilvl w:val="0"/>
          <w:numId w:val="45"/>
        </w:numPr>
        <w:shd w:val="clear" w:color="auto" w:fill="auto"/>
        <w:bidi w:val="0"/>
        <w:spacing w:before="0" w:after="340" w:line="240" w:lineRule="auto"/>
        <w:ind w:left="0" w:right="0" w:firstLine="140"/>
        <w:jc w:val="both"/>
      </w:pPr>
      <w:bookmarkStart w:id="967" w:name="bookmark967"/>
      <w:bookmarkStart w:id="968" w:name="bookmark968"/>
      <w:bookmarkStart w:id="969" w:name="bookmark969"/>
      <w:bookmarkStart w:id="970" w:name="bookmark970"/>
      <w:bookmarkEnd w:id="969"/>
      <w:r>
        <w:rPr>
          <w:color w:val="000000"/>
          <w:spacing w:val="0"/>
          <w:w w:val="100"/>
          <w:position w:val="0"/>
        </w:rPr>
        <w:t>交易性金融资产</w:t>
      </w:r>
      <w:bookmarkEnd w:id="967"/>
      <w:bookmarkEnd w:id="968"/>
      <w:bookmarkEnd w:id="9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4"/>
        <w:gridCol w:w="26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指定为以公允价值计量且变动计入当期损益的金融资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2,794,245.22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2,285,538.59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2,794,245.22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2,285,538.59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971" w:name="bookmark971"/>
      <w:bookmarkStart w:id="972" w:name="bookmark972"/>
      <w:bookmarkStart w:id="973" w:name="bookmark973"/>
      <w:bookmarkStart w:id="974" w:name="bookmark974"/>
      <w:bookmarkStart w:id="975" w:name="bookmark975"/>
      <w:r>
        <w:rPr>
          <w:rFonts w:ascii="Times New Roman" w:eastAsia="Times New Roman" w:hAnsi="Times New Roman" w:cs="Times New Roman"/>
          <w:b/>
          <w:bCs/>
          <w:color w:val="000000"/>
          <w:spacing w:val="0"/>
          <w:w w:val="100"/>
          <w:position w:val="0"/>
        </w:rPr>
        <w:t>3</w:t>
      </w:r>
      <w:bookmarkEnd w:id="973"/>
      <w:bookmarkEnd w:id="974"/>
      <w:r>
        <w:rPr>
          <w:color w:val="000000"/>
          <w:spacing w:val="0"/>
          <w:w w:val="100"/>
          <w:position w:val="0"/>
        </w:rPr>
        <w:t>、应收票据</w:t>
      </w:r>
      <w:bookmarkEnd w:id="971"/>
      <w:bookmarkEnd w:id="972"/>
      <w:bookmarkEnd w:id="975"/>
    </w:p>
    <w:p>
      <w:pPr>
        <w:pStyle w:val="Style38"/>
        <w:keepNext/>
        <w:keepLines/>
        <w:widowControl w:val="0"/>
        <w:numPr>
          <w:ilvl w:val="0"/>
          <w:numId w:val="47"/>
        </w:numPr>
        <w:shd w:val="clear" w:color="auto" w:fill="auto"/>
        <w:bidi w:val="0"/>
        <w:spacing w:before="0" w:after="340" w:line="240" w:lineRule="auto"/>
        <w:ind w:left="0" w:right="0" w:firstLine="140"/>
        <w:jc w:val="both"/>
      </w:pPr>
      <w:bookmarkStart w:id="976" w:name="bookmark976"/>
      <w:bookmarkStart w:id="977" w:name="bookmark977"/>
      <w:bookmarkStart w:id="978" w:name="bookmark978"/>
      <w:bookmarkStart w:id="979" w:name="bookmark979"/>
      <w:bookmarkEnd w:id="978"/>
      <w:r>
        <w:rPr>
          <w:color w:val="000000"/>
          <w:spacing w:val="0"/>
          <w:w w:val="100"/>
          <w:position w:val="0"/>
        </w:rPr>
        <w:t>应收票据的分类</w:t>
      </w:r>
      <w:bookmarkEnd w:id="976"/>
      <w:bookmarkEnd w:id="977"/>
      <w:bookmarkEnd w:id="9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16,674,464.60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38,529,833.12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16,924,464.60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38,529,833.12</w:t>
            </w:r>
          </w:p>
        </w:tc>
      </w:tr>
    </w:tbl>
    <w:p>
      <w:pPr>
        <w:widowControl w:val="0"/>
        <w:spacing w:after="239" w:line="1" w:lineRule="exact"/>
      </w:pPr>
    </w:p>
    <w:p>
      <w:pPr>
        <w:pStyle w:val="Style38"/>
        <w:keepNext/>
        <w:keepLines/>
        <w:widowControl w:val="0"/>
        <w:numPr>
          <w:ilvl w:val="0"/>
          <w:numId w:val="47"/>
        </w:numPr>
        <w:shd w:val="clear" w:color="auto" w:fill="auto"/>
        <w:bidi w:val="0"/>
        <w:spacing w:before="0" w:after="380" w:line="336" w:lineRule="exact"/>
        <w:ind w:left="0" w:right="0" w:firstLine="140"/>
        <w:jc w:val="both"/>
      </w:pPr>
      <w:bookmarkStart w:id="980" w:name="bookmark980"/>
      <w:bookmarkStart w:id="981" w:name="bookmark981"/>
      <w:bookmarkStart w:id="982" w:name="bookmark982"/>
      <w:bookmarkStart w:id="983" w:name="bookmark983"/>
      <w:bookmarkEnd w:id="982"/>
      <w:r>
        <w:rPr>
          <w:color w:val="000000"/>
          <w:spacing w:val="0"/>
          <w:w w:val="100"/>
          <w:position w:val="0"/>
        </w:rPr>
        <w:t>因出票人无力履约而将票据转为应收账款的票据，以及期末公司已经背书给他方但尚未到期的票据 情况</w:t>
      </w:r>
      <w:bookmarkEnd w:id="980"/>
      <w:bookmarkEnd w:id="981"/>
      <w:bookmarkEnd w:id="983"/>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因出票人无力履约而将票据转为应收账款的票据</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唐山东方房地产集团有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盐城金融城建设发展有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吴江市协成建筑工程有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盐城金融城建设发展有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恒大鑫丰(彭山)置业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4,028,632.48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34,628,632.48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8"/>
        <w:keepNext/>
        <w:keepLines/>
        <w:widowControl w:val="0"/>
        <w:shd w:val="clear" w:color="auto" w:fill="auto"/>
        <w:bidi w:val="0"/>
        <w:spacing w:before="0" w:after="36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b/>
          <w:bCs/>
          <w:color w:val="000000"/>
          <w:spacing w:val="0"/>
          <w:w w:val="100"/>
          <w:position w:val="0"/>
        </w:rPr>
        <w:t>4</w:t>
      </w:r>
      <w:bookmarkEnd w:id="986"/>
      <w:r>
        <w:rPr>
          <w:color w:val="000000"/>
          <w:spacing w:val="0"/>
          <w:w w:val="100"/>
          <w:position w:val="0"/>
        </w:rPr>
        <w:t>、应收账款</w:t>
      </w:r>
      <w:bookmarkEnd w:id="984"/>
      <w:bookmarkEnd w:id="985"/>
      <w:bookmarkEnd w:id="987"/>
    </w:p>
    <w:p>
      <w:pPr>
        <w:pStyle w:val="Style38"/>
        <w:keepNext/>
        <w:keepLines/>
        <w:widowControl w:val="0"/>
        <w:shd w:val="clear" w:color="auto" w:fill="auto"/>
        <w:bidi w:val="0"/>
        <w:spacing w:before="0" w:after="360" w:line="240" w:lineRule="auto"/>
        <w:ind w:left="0" w:right="0" w:firstLine="140"/>
        <w:jc w:val="left"/>
      </w:pPr>
      <w:bookmarkStart w:id="988" w:name="bookmark988"/>
      <w:bookmarkStart w:id="989" w:name="bookmark989"/>
      <w:bookmarkStart w:id="990" w:name="bookmark990"/>
      <w:r>
        <w:rPr>
          <w:rFonts w:ascii="Times New Roman" w:eastAsia="Times New Roman" w:hAnsi="Times New Roman" w:cs="Times New Roman"/>
          <w:b/>
          <w:bCs/>
          <w:color w:val="000000"/>
          <w:spacing w:val="0"/>
          <w:w w:val="100"/>
          <w:position w:val="0"/>
        </w:rPr>
        <w:t>(1)</w:t>
      </w:r>
      <w:r>
        <w:rPr>
          <w:color w:val="000000"/>
          <w:spacing w:val="0"/>
          <w:w w:val="100"/>
          <w:position w:val="0"/>
        </w:rPr>
        <w:t>应收账款按种类披露</w:t>
      </w:r>
      <w:bookmarkEnd w:id="988"/>
      <w:bookmarkEnd w:id="989"/>
      <w:bookmarkEnd w:id="9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26"/>
        <w:gridCol w:w="931"/>
        <w:gridCol w:w="931"/>
        <w:gridCol w:w="926"/>
        <w:gridCol w:w="797"/>
        <w:gridCol w:w="931"/>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6,498,309,3</w:t>
            </w:r>
          </w:p>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514,723,76</w:t>
            </w:r>
          </w:p>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5,304,202</w:t>
            </w:r>
          </w:p>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,091.68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408,338,369.</w:t>
            </w:r>
          </w:p>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不计提坏账准备的应收 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32,821,875.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33,458,25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6,531,131,2</w:t>
            </w:r>
          </w:p>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514,723,76</w:t>
            </w:r>
          </w:p>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5,337,660</w:t>
            </w:r>
          </w:p>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408,338,369.</w:t>
            </w:r>
          </w:p>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6,531,131,2</w:t>
            </w:r>
          </w:p>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19.64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514,723,76</w:t>
            </w:r>
          </w:p>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5,337,660</w:t>
            </w:r>
          </w:p>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,350.96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408,338,369.</w:t>
            </w:r>
          </w:p>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详见公司主要会计政策应收账款。</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适用</w:t>
      </w:r>
      <w:r>
        <w:rPr>
          <w:i/>
          <w:iCs/>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4,919,458,041.04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245,972,902.07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3,878,460,591.97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193,923,029.58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799,689,762.34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79,968,976.25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979,239,831.77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97,923,983.18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450,446,663.98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67,566,999.59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301,680,752.65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45,252,112.90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328,714,876.42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121,214,887.87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144,820,915.29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71,239,243.55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234,103,750.56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46,820,750.12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60,816,353.40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12,163,270.68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40,433,976.24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20,216,988.13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49,857,178.05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24,928,589.03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54,177,149.62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54,177,149.62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34,147,383.84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34,147,383.84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6,498,309,343.78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514,723,765.78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5,304,202,091.68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408,338,369.21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组合中，采用余额百分比法计提坏账准备的应收账款</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适用</w:t>
      </w:r>
      <w:r>
        <w:rPr>
          <w:i/>
          <w:iCs/>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应收商品房销售款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31,427,553.38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应收其他关联方款项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1,394,322.48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32,821,875.86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360" w:line="346" w:lineRule="exact"/>
        <w:ind w:left="220" w:right="0" w:hanging="220"/>
        <w:jc w:val="left"/>
      </w:pPr>
      <w:r>
        <w:rPr>
          <w:color w:val="000000"/>
          <w:spacing w:val="0"/>
          <w:w w:val="100"/>
          <w:position w:val="0"/>
        </w:rPr>
        <w:t>期末单项金额虽不重大但单项计提坏账准备的应收账款 适用</w:t>
      </w:r>
      <w:r>
        <w:rPr>
          <w:i/>
          <w:iCs/>
          <w:color w:val="000000"/>
          <w:spacing w:val="0"/>
          <w:w w:val="100"/>
          <w:position w:val="0"/>
        </w:rPr>
        <w:t>/</w:t>
      </w:r>
      <w:r>
        <w:rPr>
          <w:color w:val="000000"/>
          <w:spacing w:val="0"/>
          <w:w w:val="100"/>
          <w:position w:val="0"/>
        </w:rPr>
        <w:t>不适用</w:t>
      </w:r>
    </w:p>
    <w:p>
      <w:pPr>
        <w:pStyle w:val="Style38"/>
        <w:keepNext/>
        <w:keepLines/>
        <w:widowControl w:val="0"/>
        <w:numPr>
          <w:ilvl w:val="0"/>
          <w:numId w:val="45"/>
        </w:numPr>
        <w:shd w:val="clear" w:color="auto" w:fill="auto"/>
        <w:bidi w:val="0"/>
        <w:spacing w:before="0" w:after="36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应收账款中金额前五名单位情况</w:t>
      </w:r>
      <w:bookmarkEnd w:id="991"/>
      <w:bookmarkEnd w:id="992"/>
      <w:bookmarkEnd w:id="9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盐城市城南新区开发建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431,022,673.97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东营市住房和城乡建设 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289,550,089.01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天洋地产(唐山)有限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234,170,404.57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淮安新城投资开发有限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233,529,885.32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70" w:hRule="exact"/>
        </w:trPr>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淮安市市级机关房屋开 发中心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230,740,164.44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1,419,013,217.31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w:t>
            </w:r>
          </w:p>
        </w:tc>
      </w:tr>
    </w:tbl>
    <w:p>
      <w:pPr>
        <w:widowControl w:val="0"/>
        <w:spacing w:after="339" w:line="1" w:lineRule="exact"/>
      </w:pPr>
    </w:p>
    <w:p>
      <w:pPr>
        <w:pStyle w:val="Style38"/>
        <w:keepNext/>
        <w:keepLines/>
        <w:widowControl w:val="0"/>
        <w:numPr>
          <w:ilvl w:val="0"/>
          <w:numId w:val="45"/>
        </w:numPr>
        <w:shd w:val="clear" w:color="auto" w:fill="auto"/>
        <w:bidi w:val="0"/>
        <w:spacing w:before="0" w:after="340" w:line="240" w:lineRule="auto"/>
        <w:ind w:left="0" w:right="0" w:firstLine="140"/>
        <w:jc w:val="left"/>
      </w:pPr>
      <w:bookmarkStart w:id="995" w:name="bookmark995"/>
      <w:bookmarkStart w:id="996" w:name="bookmark996"/>
      <w:bookmarkStart w:id="997" w:name="bookmark997"/>
      <w:bookmarkStart w:id="998" w:name="bookmark998"/>
      <w:bookmarkEnd w:id="997"/>
      <w:r>
        <w:rPr>
          <w:color w:val="000000"/>
          <w:spacing w:val="0"/>
          <w:w w:val="100"/>
          <w:position w:val="0"/>
        </w:rPr>
        <w:t>应收关联方账款情况</w:t>
      </w:r>
      <w:bookmarkEnd w:id="995"/>
      <w:bookmarkEnd w:id="996"/>
      <w:bookmarkEnd w:id="9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占应收账款总额的比例(％)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金丰环球装饰工程(天津)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754,773.43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江苏中南汇通光伏材料有限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6,784,002.35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南通灵源电力设备有限公司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南通中南工业投资有限责任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1,411.20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南通磐石投资有限公司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1,710.50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7,549,897.48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b/>
          <w:bCs/>
          <w:color w:val="000000"/>
          <w:spacing w:val="0"/>
          <w:w w:val="100"/>
          <w:position w:val="0"/>
        </w:rPr>
        <w:t>5</w:t>
      </w:r>
      <w:bookmarkEnd w:id="1001"/>
      <w:r>
        <w:rPr>
          <w:color w:val="000000"/>
          <w:spacing w:val="0"/>
          <w:w w:val="100"/>
          <w:position w:val="0"/>
        </w:rPr>
        <w:t>、其他应收款</w:t>
      </w:r>
      <w:bookmarkEnd w:id="1000"/>
      <w:bookmarkEnd w:id="1002"/>
      <w:bookmarkEnd w:id="999"/>
    </w:p>
    <w:p>
      <w:pPr>
        <w:pStyle w:val="Style38"/>
        <w:keepNext/>
        <w:keepLines/>
        <w:widowControl w:val="0"/>
        <w:shd w:val="clear" w:color="auto" w:fill="auto"/>
        <w:bidi w:val="0"/>
        <w:spacing w:before="0" w:after="340" w:line="240" w:lineRule="auto"/>
        <w:ind w:left="0" w:right="0" w:firstLine="140"/>
        <w:jc w:val="left"/>
      </w:pPr>
      <w:bookmarkStart w:id="1003" w:name="bookmark1003"/>
      <w:bookmarkStart w:id="1004" w:name="bookmark1004"/>
      <w:bookmarkStart w:id="1005" w:name="bookmark1005"/>
      <w:r>
        <w:rPr>
          <w:rFonts w:ascii="Times New Roman" w:eastAsia="Times New Roman" w:hAnsi="Times New Roman" w:cs="Times New Roman"/>
          <w:b/>
          <w:bCs/>
          <w:color w:val="000000"/>
          <w:spacing w:val="0"/>
          <w:w w:val="100"/>
          <w:position w:val="0"/>
        </w:rPr>
        <w:t>(1)</w:t>
      </w:r>
      <w:r>
        <w:rPr>
          <w:color w:val="000000"/>
          <w:spacing w:val="0"/>
          <w:w w:val="100"/>
          <w:position w:val="0"/>
        </w:rPr>
        <w:t>其他应收款按种类披露</w:t>
      </w:r>
      <w:bookmarkEnd w:id="1003"/>
      <w:bookmarkEnd w:id="1004"/>
      <w:bookmarkEnd w:id="10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56"/>
        <w:gridCol w:w="797"/>
        <w:gridCol w:w="1056"/>
        <w:gridCol w:w="926"/>
        <w:gridCol w:w="1190"/>
        <w:gridCol w:w="80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按账龄分析法计提坏账 准备的其他应收款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1,023,241,55</w:t>
            </w:r>
          </w:p>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99,057,301.4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749,116,279.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69,114,828.43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不计提坏账准备的其他 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4,021,487,86</w:t>
            </w:r>
          </w:p>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2,706,591,07</w:t>
            </w:r>
          </w:p>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5,044,729,42</w:t>
            </w:r>
          </w:p>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99,057,301.4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3,455,707,35</w:t>
            </w:r>
          </w:p>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69,114,828.43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5,044,729,42</w:t>
            </w:r>
          </w:p>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99,057,301.4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3,455,707,35</w:t>
            </w:r>
          </w:p>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69,114,828.43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详见公司主要会计政策其他应收账款。</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期末单项金额重大并单项计提坏账准备的其他应收款</w:t>
      </w:r>
      <w:r>
        <w:br w:type="page"/>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43"/>
        <w:gridCol w:w="658"/>
        <w:gridCol w:w="1445"/>
        <w:gridCol w:w="1450"/>
        <w:gridCol w:w="658"/>
        <w:gridCol w:w="168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522,086,960.10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26,104,347.99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404,429,925.72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20,221,496.30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275,552,494.09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27,555,249.42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246,322,229.36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24,632,222.94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155,421,884.69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23,313,282.71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58,620,109.56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8,793,016.43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70,180,220.02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22,084,421.35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39,744,014.62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15,468,092.76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45,986,277.29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9,197,255.45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27,613,553.67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5,522,710.74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22,613,553.67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11,306,776.84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4,370,157.89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2,185,078.96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1,580,389.06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1,580,389.06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7,760,303.06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7,760,303.06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1,023,241,558.90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99,057,301.47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749,116,279.26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69,114,828.43</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组合中，采用余额百分比法计提坏账准备的其他应收款 </w:t>
      </w: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2856"/>
        <w:gridCol w:w="276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各类保证金、押金等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2,225,839,905.10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备用金、代扣代缴款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128,391,927.62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1,095,904,545.00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青岛中南世纪城股权收购款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571,351,488.54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4,021,487,866.26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006" w:name="bookmark1006"/>
      <w:bookmarkStart w:id="1007" w:name="bookmark1007"/>
      <w:bookmarkStart w:id="1008" w:name="bookmark1008"/>
      <w:r>
        <w:rPr>
          <w:rFonts w:ascii="Times New Roman" w:eastAsia="Times New Roman" w:hAnsi="Times New Roman" w:cs="Times New Roman"/>
          <w:b/>
          <w:bCs/>
          <w:color w:val="000000"/>
          <w:spacing w:val="0"/>
          <w:w w:val="100"/>
          <w:position w:val="0"/>
        </w:rPr>
        <w:t>(2)</w:t>
      </w:r>
      <w:r>
        <w:rPr>
          <w:color w:val="000000"/>
          <w:spacing w:val="0"/>
          <w:w w:val="100"/>
          <w:position w:val="0"/>
        </w:rPr>
        <w:t>本报告期实际核销的其他应收款情况</w:t>
      </w:r>
      <w:bookmarkEnd w:id="1006"/>
      <w:bookmarkEnd w:id="1007"/>
      <w:bookmarkEnd w:id="1008"/>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464"/>
        <w:gridCol w:w="1517"/>
        <w:gridCol w:w="18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spacing w:lineRule="exact" w:line="1"/>
        <w:rPr>
          <w:sz w:val="2"/>
          <w:szCs w:val="2"/>
        </w:rPr>
      </w:pPr>
      <w:r>
        <w:br w:type="page"/>
      </w:r>
    </w:p>
    <w:tbl>
      <w:tblPr>
        <w:tblOverlap w:val="never"/>
        <w:jc w:val="center"/>
        <w:tblLayout w:type="fixed"/>
      </w:tblPr>
      <w:tblGrid>
        <w:gridCol w:w="1603"/>
        <w:gridCol w:w="1594"/>
        <w:gridCol w:w="1594"/>
        <w:gridCol w:w="1464"/>
        <w:gridCol w:w="1517"/>
        <w:gridCol w:w="1810"/>
      </w:tblGrid>
      <w:tr>
        <w:trPr>
          <w:trHeight w:val="13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242,250.00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无法收回。根据劳 动争议仲裁委员会 作出的仲裁裁决进 行账务核销。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242,250.00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8"/>
        <w:keepNext/>
        <w:keepLines/>
        <w:widowControl w:val="0"/>
        <w:numPr>
          <w:ilvl w:val="0"/>
          <w:numId w:val="47"/>
        </w:numPr>
        <w:shd w:val="clear" w:color="auto" w:fill="auto"/>
        <w:bidi w:val="0"/>
        <w:spacing w:before="0" w:after="36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金额较大的其他应收款的性质或内容</w:t>
      </w:r>
      <w:bookmarkEnd w:id="1009"/>
      <w:bookmarkEnd w:id="1010"/>
      <w:bookmarkEnd w:id="10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占其他应收款总额的比例(％)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大连欧美亚投资集团有限公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淮安新城投资开发有限公司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181,063,000.00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新时代信托股份有限公司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157,763,050.00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潜江市城市建设投资开发有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130,750,000.00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8" w:lineRule="exact"/>
              <w:ind w:left="0" w:right="0" w:firstLine="0"/>
              <w:jc w:val="left"/>
            </w:pPr>
            <w:r>
              <w:rPr>
                <w:color w:val="000000"/>
                <w:spacing w:val="0"/>
                <w:w w:val="100"/>
                <w:position w:val="0"/>
              </w:rPr>
              <w:t>荷泽市公共资源市场化配置 监督管理局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唐山湾国际旅游岛投资有限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874,576,050.00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8"/>
        <w:keepNext/>
        <w:keepLines/>
        <w:widowControl w:val="0"/>
        <w:numPr>
          <w:ilvl w:val="0"/>
          <w:numId w:val="47"/>
        </w:numPr>
        <w:shd w:val="clear" w:color="auto" w:fill="auto"/>
        <w:bidi w:val="0"/>
        <w:spacing w:before="0" w:after="36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其他应收款金额前五名单位情况</w:t>
      </w:r>
      <w:bookmarkEnd w:id="1013"/>
      <w:bookmarkEnd w:id="1014"/>
      <w:bookmarkEnd w:id="10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28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w:t>
            </w:r>
          </w:p>
        </w:tc>
      </w:tr>
      <w:tr>
        <w:trPr>
          <w:trHeight w:val="4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中铁信托有限责任公司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571,351,488.54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常熟市土地交易所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海门市城市发展投资有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泰兴市财政局非税收入 财政专户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298,700,000.00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泰安市鼎盛投资开发有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2,034,051,488.54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14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b/>
          <w:bCs/>
          <w:color w:val="000000"/>
          <w:spacing w:val="0"/>
          <w:w w:val="100"/>
          <w:position w:val="0"/>
        </w:rPr>
        <w:t>（</w:t>
      </w:r>
      <w:bookmarkEnd w:id="1019"/>
      <w:r>
        <w:rPr>
          <w:rFonts w:ascii="Times New Roman" w:eastAsia="Times New Roman" w:hAnsi="Times New Roman" w:cs="Times New Roman"/>
          <w:b/>
          <w:bCs/>
          <w:color w:val="000000"/>
          <w:spacing w:val="0"/>
          <w:w w:val="100"/>
          <w:position w:val="0"/>
        </w:rPr>
        <w:t>5）</w:t>
      </w:r>
      <w:r>
        <w:rPr>
          <w:color w:val="000000"/>
          <w:spacing w:val="0"/>
          <w:w w:val="100"/>
          <w:position w:val="0"/>
        </w:rPr>
        <w:t>其他应收关联方账款情况</w:t>
      </w:r>
      <w:bookmarkEnd w:id="1017"/>
      <w:bookmarkEnd w:id="1018"/>
      <w:bookmarkEnd w:id="102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b/>
          <w:bCs/>
          <w:color w:val="000000"/>
          <w:spacing w:val="0"/>
          <w:w w:val="100"/>
          <w:position w:val="0"/>
        </w:rPr>
        <w:t>6</w:t>
      </w:r>
      <w:bookmarkEnd w:id="1023"/>
      <w:r>
        <w:rPr>
          <w:color w:val="000000"/>
          <w:spacing w:val="0"/>
          <w:w w:val="100"/>
          <w:position w:val="0"/>
        </w:rPr>
        <w:t>、预付款项</w:t>
      </w:r>
      <w:bookmarkEnd w:id="1021"/>
      <w:bookmarkEnd w:id="1022"/>
      <w:bookmarkEnd w:id="1024"/>
    </w:p>
    <w:p>
      <w:pPr>
        <w:pStyle w:val="Style38"/>
        <w:keepNext/>
        <w:keepLines/>
        <w:widowControl w:val="0"/>
        <w:shd w:val="clear" w:color="auto" w:fill="auto"/>
        <w:bidi w:val="0"/>
        <w:spacing w:before="0" w:after="340" w:line="240" w:lineRule="auto"/>
        <w:ind w:left="0" w:right="0" w:firstLine="140"/>
        <w:jc w:val="both"/>
      </w:pPr>
      <w:bookmarkStart w:id="1025" w:name="bookmark1025"/>
      <w:bookmarkStart w:id="1026" w:name="bookmark1026"/>
      <w:bookmarkStart w:id="1027" w:name="bookmark1027"/>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预付款项按账龄列示</w:t>
      </w:r>
      <w:bookmarkEnd w:id="1025"/>
      <w:bookmarkEnd w:id="1026"/>
      <w:bookmarkEnd w:id="10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2,220,088,265.09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1,904,187,743.40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451,981,160.16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1,084,424,559.08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313,656,513.05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906,177,086.35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704,564,360.12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59,397,213.74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3,690,290,298.42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3,954,186,602.57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预付款项账龄的说明</w:t>
      </w:r>
    </w:p>
    <w:p>
      <w:pPr>
        <w:pStyle w:val="Style3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注：预付款项主要包括预付土地保证金、拆迁款、工程款等。账龄超过一年的预付款项，主要因土地未交付、改造工程未完 工，款项尚未结算。</w:t>
      </w:r>
    </w:p>
    <w:p>
      <w:pPr>
        <w:pStyle w:val="Style38"/>
        <w:keepNext/>
        <w:keepLines/>
        <w:widowControl w:val="0"/>
        <w:shd w:val="clear" w:color="auto" w:fill="auto"/>
        <w:bidi w:val="0"/>
        <w:spacing w:before="0" w:after="340" w:line="240" w:lineRule="auto"/>
        <w:ind w:left="0" w:right="0" w:firstLine="140"/>
        <w:jc w:val="both"/>
      </w:pPr>
      <w:bookmarkStart w:id="1028" w:name="bookmark1028"/>
      <w:bookmarkStart w:id="1029" w:name="bookmark1029"/>
      <w:bookmarkStart w:id="1030" w:name="bookmark103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预付款项金额前五名单位情况</w:t>
      </w:r>
      <w:bookmarkEnd w:id="1028"/>
      <w:bookmarkEnd w:id="1029"/>
      <w:bookmarkEnd w:id="10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青岛市李沧区湘潭路街 道办事处大枣园社区居 民委员会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573,119,494.90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改造工程未完工</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昆山市市级非税收入财 政汇缴专户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524,001,638.00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土地未交付</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青岛市李沧区湘潭路街 道办事处南岭社区居民 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314,896,808.09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改造工程未完工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海门市城市建设指挥部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283,112,229.00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拆迁款尚未结算</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青岛市李沧区九水路街 道办事处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106,960,405.00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改造工程未完工</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1,802,090,574.99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r>
        <w:br w:type="page"/>
      </w:r>
    </w:p>
    <w:p>
      <w:pPr>
        <w:pStyle w:val="Style38"/>
        <w:keepNext/>
        <w:keepLines/>
        <w:widowControl w:val="0"/>
        <w:shd w:val="clear" w:color="auto" w:fill="auto"/>
        <w:bidi w:val="0"/>
        <w:spacing w:before="0" w:after="34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b/>
          <w:bCs/>
          <w:color w:val="000000"/>
          <w:spacing w:val="0"/>
          <w:w w:val="100"/>
          <w:position w:val="0"/>
        </w:rPr>
        <w:t>7</w:t>
      </w:r>
      <w:bookmarkEnd w:id="1033"/>
      <w:r>
        <w:rPr>
          <w:color w:val="000000"/>
          <w:spacing w:val="0"/>
          <w:w w:val="100"/>
          <w:position w:val="0"/>
        </w:rPr>
        <w:t>、存货</w:t>
      </w:r>
      <w:bookmarkEnd w:id="1031"/>
      <w:bookmarkEnd w:id="1032"/>
      <w:bookmarkEnd w:id="1034"/>
    </w:p>
    <w:p>
      <w:pPr>
        <w:pStyle w:val="Style38"/>
        <w:keepNext/>
        <w:keepLines/>
        <w:widowControl w:val="0"/>
        <w:shd w:val="clear" w:color="auto" w:fill="auto"/>
        <w:bidi w:val="0"/>
        <w:spacing w:before="0" w:after="340" w:line="240" w:lineRule="auto"/>
        <w:ind w:left="0" w:right="0" w:firstLine="140"/>
        <w:jc w:val="left"/>
      </w:pPr>
      <w:bookmarkStart w:id="1035" w:name="bookmark1035"/>
      <w:bookmarkStart w:id="1036" w:name="bookmark1036"/>
      <w:bookmarkStart w:id="1037" w:name="bookmark1037"/>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存货分类</w:t>
      </w:r>
      <w:bookmarkEnd w:id="1035"/>
      <w:bookmarkEnd w:id="1036"/>
      <w:bookmarkEnd w:id="10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0"/>
        <w:gridCol w:w="1330"/>
        <w:gridCol w:w="1330"/>
        <w:gridCol w:w="1330"/>
        <w:gridCol w:w="13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532,947,733.46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532,947,733.46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375,439,229.09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375,439,229.09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3,311,511.26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3,311,511.26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30,277,772.69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30,277,772.69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6,622,229.90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6,622,229.90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243,037,911.75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243,037,911.75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206,332,997.09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206,332,997.09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35,754,681,265.56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35,754,681,265.5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24,390,051,128.6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24,390,051,128.6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673,649,573.67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32,154,155.12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641,495,418.55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336,894,435.63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32,154,155.12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304,740,280.51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出租开发产品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68,561,119.35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68,561,119.35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57,123,936.54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57,123,936.54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1,564,593,572.02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1,564,593,572.02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1,154,547,293.77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1,154,547,293.77</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38,868,248,948.50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32,154,155.12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38,836,094,793.3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26,530,322,761.9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32,154,155.12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26,498,168,606.7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038" w:name="bookmark1038"/>
      <w:bookmarkStart w:id="1039" w:name="bookmark1039"/>
      <w:bookmarkStart w:id="1040" w:name="bookmark1040"/>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存货跌价准备</w:t>
      </w:r>
      <w:bookmarkEnd w:id="1038"/>
      <w:bookmarkEnd w:id="1039"/>
      <w:bookmarkEnd w:id="10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32,154,155.12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32,154,155.12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32,154,155.12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32,154,155.12</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041" w:name="bookmark1041"/>
      <w:bookmarkStart w:id="1042" w:name="bookmark1042"/>
      <w:bookmarkStart w:id="1043" w:name="bookmark1043"/>
      <w:bookmarkStart w:id="1044" w:name="bookmark1044"/>
      <w:r>
        <w:rPr>
          <w:b/>
          <w:bCs/>
          <w:color w:val="000000"/>
          <w:spacing w:val="0"/>
          <w:w w:val="100"/>
          <w:position w:val="0"/>
        </w:rPr>
        <w:t>（</w:t>
      </w:r>
      <w:bookmarkEnd w:id="1043"/>
      <w:r>
        <w:rPr>
          <w:rFonts w:ascii="Times New Roman" w:eastAsia="Times New Roman" w:hAnsi="Times New Roman" w:cs="Times New Roman"/>
          <w:b/>
          <w:bCs/>
          <w:color w:val="000000"/>
          <w:spacing w:val="0"/>
          <w:w w:val="100"/>
          <w:position w:val="0"/>
        </w:rPr>
        <w:t>3）</w:t>
      </w:r>
      <w:r>
        <w:rPr>
          <w:color w:val="000000"/>
          <w:spacing w:val="0"/>
          <w:w w:val="100"/>
          <w:position w:val="0"/>
        </w:rPr>
        <w:t>存货跌价准备情况</w:t>
      </w:r>
      <w:bookmarkEnd w:id="1041"/>
      <w:bookmarkEnd w:id="1042"/>
      <w:bookmarkEnd w:id="1044"/>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成本高于可变现净值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未转回</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存货的说明</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存货年末余额中资本化借款费用为</w:t>
      </w:r>
      <w:r>
        <w:rPr>
          <w:rFonts w:ascii="Times New Roman" w:eastAsia="Times New Roman" w:hAnsi="Times New Roman" w:cs="Times New Roman"/>
          <w:color w:val="000000"/>
          <w:spacing w:val="0"/>
          <w:w w:val="100"/>
          <w:position w:val="0"/>
        </w:rPr>
        <w:t>2,937,207,608.28</w:t>
      </w:r>
      <w:r>
        <w:rPr>
          <w:color w:val="000000"/>
          <w:spacing w:val="0"/>
          <w:w w:val="100"/>
          <w:position w:val="0"/>
        </w:rPr>
        <w:t>元。</w:t>
      </w:r>
    </w:p>
    <w:p>
      <w:pPr>
        <w:pStyle w:val="Style38"/>
        <w:keepNext/>
        <w:keepLines/>
        <w:widowControl w:val="0"/>
        <w:shd w:val="clear" w:color="auto" w:fill="auto"/>
        <w:bidi w:val="0"/>
        <w:spacing w:before="0" w:after="34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b/>
          <w:bCs/>
          <w:color w:val="000000"/>
          <w:spacing w:val="0"/>
          <w:w w:val="100"/>
          <w:position w:val="0"/>
        </w:rPr>
        <w:t>8</w:t>
      </w:r>
      <w:bookmarkEnd w:id="1047"/>
      <w:r>
        <w:rPr>
          <w:color w:val="000000"/>
          <w:spacing w:val="0"/>
          <w:w w:val="100"/>
          <w:position w:val="0"/>
        </w:rPr>
        <w:t>、其他流动资产</w:t>
      </w:r>
      <w:bookmarkEnd w:id="1045"/>
      <w:bookmarkEnd w:id="1046"/>
      <w:bookmarkEnd w:id="10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tbl>
      <w:tblPr>
        <w:tblOverlap w:val="never"/>
        <w:jc w:val="center"/>
        <w:tblLayout w:type="fixed"/>
      </w:tblPr>
      <w:tblGrid>
        <w:gridCol w:w="3461"/>
        <w:gridCol w:w="2923"/>
        <w:gridCol w:w="3202"/>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b/>
          <w:bCs/>
          <w:color w:val="000000"/>
          <w:spacing w:val="0"/>
          <w:w w:val="100"/>
          <w:position w:val="0"/>
        </w:rPr>
        <w:t>9</w:t>
      </w:r>
      <w:bookmarkEnd w:id="1051"/>
      <w:r>
        <w:rPr>
          <w:color w:val="000000"/>
          <w:spacing w:val="0"/>
          <w:w w:val="100"/>
          <w:position w:val="0"/>
        </w:rPr>
        <w:t>、长期股权投资</w:t>
      </w:r>
      <w:bookmarkEnd w:id="1049"/>
      <w:bookmarkEnd w:id="1050"/>
      <w:bookmarkEnd w:id="1052"/>
    </w:p>
    <w:p>
      <w:pPr>
        <w:pStyle w:val="Style38"/>
        <w:keepNext/>
        <w:keepLines/>
        <w:widowControl w:val="0"/>
        <w:shd w:val="clear" w:color="auto" w:fill="auto"/>
        <w:bidi w:val="0"/>
        <w:spacing w:before="0" w:after="340" w:line="240" w:lineRule="auto"/>
        <w:ind w:left="0" w:right="0" w:firstLine="140"/>
        <w:jc w:val="left"/>
      </w:pPr>
      <w:bookmarkStart w:id="1053" w:name="bookmark1053"/>
      <w:bookmarkStart w:id="1054" w:name="bookmark1054"/>
      <w:bookmarkStart w:id="1055" w:name="bookmark1055"/>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长期股权投资明细情况</w:t>
      </w:r>
      <w:bookmarkEnd w:id="1053"/>
      <w:bookmarkEnd w:id="1054"/>
      <w:bookmarkEnd w:id="10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5"/>
              <w:keepNext w:val="0"/>
              <w:keepLines w:val="0"/>
              <w:widowControl w:val="0"/>
              <w:shd w:val="clear" w:color="auto" w:fill="auto"/>
              <w:bidi w:val="0"/>
              <w:spacing w:before="0" w:after="0" w:line="382"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海门市岩 土工程公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成本法核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青岛中南</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物业管理</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2,400,000</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2,177,505</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-18,382.0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2,159,123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2,700,000</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2,477,505</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-18,382.0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2,459,123</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b/>
          <w:bCs/>
          <w:color w:val="000000"/>
          <w:spacing w:val="0"/>
          <w:w w:val="100"/>
          <w:position w:val="0"/>
        </w:rPr>
        <w:t>1</w:t>
      </w:r>
      <w:bookmarkEnd w:id="1058"/>
      <w:r>
        <w:rPr>
          <w:rFonts w:ascii="Times New Roman" w:eastAsia="Times New Roman" w:hAnsi="Times New Roman" w:cs="Times New Roman"/>
          <w:b/>
          <w:bCs/>
          <w:color w:val="000000"/>
          <w:spacing w:val="0"/>
          <w:w w:val="100"/>
          <w:position w:val="0"/>
        </w:rPr>
        <w:t>0</w:t>
      </w:r>
      <w:r>
        <w:rPr>
          <w:color w:val="000000"/>
          <w:spacing w:val="0"/>
          <w:w w:val="100"/>
          <w:position w:val="0"/>
        </w:rPr>
        <w:t>、投资性房地产</w:t>
      </w:r>
      <w:bookmarkEnd w:id="1056"/>
      <w:bookmarkEnd w:id="1057"/>
      <w:bookmarkEnd w:id="1059"/>
    </w:p>
    <w:p>
      <w:pPr>
        <w:pStyle w:val="Style38"/>
        <w:keepNext/>
        <w:keepLines/>
        <w:widowControl w:val="0"/>
        <w:shd w:val="clear" w:color="auto" w:fill="auto"/>
        <w:bidi w:val="0"/>
        <w:spacing w:before="0" w:after="340" w:line="240" w:lineRule="auto"/>
        <w:ind w:left="0" w:right="0" w:firstLine="140"/>
        <w:jc w:val="left"/>
      </w:pPr>
      <w:bookmarkStart w:id="1060" w:name="bookmark1060"/>
      <w:bookmarkStart w:id="1061" w:name="bookmark1061"/>
      <w:bookmarkStart w:id="1062" w:name="bookmark1062"/>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按成本计量的投资性房地产</w:t>
      </w:r>
      <w:bookmarkEnd w:id="1060"/>
      <w:bookmarkEnd w:id="1061"/>
      <w:bookmarkEnd w:id="10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58"/>
        <w:gridCol w:w="213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657,333,379.51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657,333,379.51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657,333,379.51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657,333,379.51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 摊销合计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38,517,578.08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31,387,430.59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69,905,008.67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38,517,578.08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31,387,430.59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69,905,008.67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三、投资性房地产账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618,815,801.43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-31,387,430.59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587,428,370.84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618,815,801.43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-31,387,430.59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587,428,370.84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618,815,801.43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-31,387,430.59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587,428,370.84</w:t>
            </w:r>
          </w:p>
        </w:tc>
      </w:tr>
    </w:tbl>
    <w:p>
      <w:pPr>
        <w:spacing w:lineRule="exact" w:line="1"/>
        <w:rPr>
          <w:sz w:val="2"/>
          <w:szCs w:val="2"/>
        </w:rPr>
      </w:pPr>
      <w:r>
        <w:br w:type="page"/>
      </w:r>
    </w:p>
    <w:tbl>
      <w:tblPr>
        <w:tblOverlap w:val="never"/>
        <w:jc w:val="center"/>
        <w:tblLayout w:type="fixed"/>
      </w:tblPr>
      <w:tblGrid>
        <w:gridCol w:w="1738"/>
        <w:gridCol w:w="1992"/>
        <w:gridCol w:w="1862"/>
        <w:gridCol w:w="1858"/>
        <w:gridCol w:w="2136"/>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618,815,801.43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-31,387,430.59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587,428,370.84</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5366"/>
        <w:gridCol w:w="421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31,387,430.59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b/>
          <w:bCs/>
          <w:color w:val="000000"/>
          <w:spacing w:val="0"/>
          <w:w w:val="100"/>
          <w:position w:val="0"/>
        </w:rPr>
        <w:t>1</w:t>
      </w:r>
      <w:bookmarkEnd w:id="1065"/>
      <w:r>
        <w:rPr>
          <w:rFonts w:ascii="Times New Roman" w:eastAsia="Times New Roman" w:hAnsi="Times New Roman" w:cs="Times New Roman"/>
          <w:b/>
          <w:bCs/>
          <w:color w:val="000000"/>
          <w:spacing w:val="0"/>
          <w:w w:val="100"/>
          <w:position w:val="0"/>
        </w:rPr>
        <w:t>1</w:t>
      </w:r>
      <w:r>
        <w:rPr>
          <w:color w:val="000000"/>
          <w:spacing w:val="0"/>
          <w:w w:val="100"/>
          <w:position w:val="0"/>
        </w:rPr>
        <w:t>、固定资产</w:t>
      </w:r>
      <w:bookmarkEnd w:id="1063"/>
      <w:bookmarkEnd w:id="1064"/>
      <w:bookmarkEnd w:id="1066"/>
    </w:p>
    <w:p>
      <w:pPr>
        <w:pStyle w:val="Style38"/>
        <w:keepNext/>
        <w:keepLines/>
        <w:widowControl w:val="0"/>
        <w:shd w:val="clear" w:color="auto" w:fill="auto"/>
        <w:bidi w:val="0"/>
        <w:spacing w:before="0" w:after="320" w:line="240" w:lineRule="auto"/>
        <w:ind w:left="0" w:right="0" w:firstLine="0"/>
        <w:jc w:val="left"/>
      </w:pPr>
      <w:bookmarkStart w:id="1067" w:name="bookmark1067"/>
      <w:bookmarkStart w:id="1068" w:name="bookmark1068"/>
      <w:bookmarkStart w:id="1069" w:name="bookmark1069"/>
      <w:r>
        <w:rPr>
          <w:rFonts w:ascii="Times New Roman" w:eastAsia="Times New Roman" w:hAnsi="Times New Roman" w:cs="Times New Roman"/>
          <w:b/>
          <w:bCs/>
          <w:color w:val="000000"/>
          <w:spacing w:val="0"/>
          <w:w w:val="100"/>
          <w:position w:val="0"/>
        </w:rPr>
        <w:t>(1)</w:t>
      </w:r>
      <w:r>
        <w:rPr>
          <w:color w:val="000000"/>
          <w:spacing w:val="0"/>
          <w:w w:val="100"/>
          <w:position w:val="0"/>
        </w:rPr>
        <w:t>固定资产情况</w:t>
      </w:r>
      <w:bookmarkEnd w:id="1067"/>
      <w:bookmarkEnd w:id="1068"/>
      <w:bookmarkEnd w:id="10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59"/>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1,960,903,180.58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271,341,575.53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31,743,454.03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2,200,501,302.08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1,478,015,100.31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117,962,172.99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5,660,843.24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1,590,316,430.06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284,178,433.18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48,518,516.34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6,280,467.38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326,416,482.14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78,781,180.54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39,933,761.83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10,320,065.00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108,394,877.37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44,052,666.69</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13,948,032.14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1,524,145.65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56,476,553.18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8,105,517.98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3,720,070.29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639,809.00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11,185,779.27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67,770,281.88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47,259,021.94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7,318,123.76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107,711,180.06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434,371,758.80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138,376,436.00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16,003,384.75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556,744,810.05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211,691,025.69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60,608,117.45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555,548.98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271,743,594.16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124,119,276.65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32,098,002.04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5,057,066.25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151,160,212.44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31,919,276.59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16,034,079.54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2,213,456.33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45,739,899.80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16,335,409.08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8,216,034.85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741,126.15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23,810,317.78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2,210,043.13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1,621,025.22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317,159.60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3,513,908.75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48,096,727.66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19,799,176.90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7,119,027.44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60,776,877.12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1,526,531,421.78</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1,643,756,492.03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1,266,324,074.62</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1,318,572,835.90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160,059,156.53</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175,256,269.70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46,861,903.95</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62,654,977.57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27,717,257.61</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32,666,235.40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5,895,474.85</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7,671,870.52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19,673,554.22</w:t>
            </w:r>
          </w:p>
        </w:tc>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46,934,302.94</w:t>
            </w:r>
          </w:p>
        </w:tc>
      </w:tr>
    </w:tbl>
    <w:p>
      <w:pPr>
        <w:spacing w:lineRule="exact" w:line="1"/>
        <w:rPr>
          <w:sz w:val="2"/>
          <w:szCs w:val="2"/>
        </w:rPr>
      </w:pPr>
      <w:r>
        <w:br w:type="page"/>
      </w:r>
    </w:p>
    <w:tbl>
      <w:tblPr>
        <w:tblOverlap w:val="never"/>
        <w:jc w:val="center"/>
        <w:tblLayout w:type="fixed"/>
      </w:tblPr>
      <w:tblGrid>
        <w:gridCol w:w="2136"/>
        <w:gridCol w:w="1459"/>
        <w:gridCol w:w="4517"/>
        <w:gridCol w:w="1469"/>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1,526,531,421.78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1,643,756,492.03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1,266,324,074.62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1,318,572,835.90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160,059,156.53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175,256,269.70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46,861,903.95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62,654,977.57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27,717,257.61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32,666,235.40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5,895,474.85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7,671,870.52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19,673,554.22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46,934,302.94</w:t>
            </w:r>
          </w:p>
        </w:tc>
      </w:tr>
    </w:tbl>
    <w:p>
      <w:pPr>
        <w:widowControl w:val="0"/>
        <w:spacing w:after="59" w:line="1" w:lineRule="exact"/>
      </w:pPr>
    </w:p>
    <w:p>
      <w:pPr>
        <w:pStyle w:val="Style71"/>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本期折旧额</w:t>
      </w:r>
      <w:r>
        <w:rPr>
          <w:color w:val="000000"/>
          <w:spacing w:val="0"/>
          <w:w w:val="100"/>
          <w:position w:val="0"/>
        </w:rPr>
        <w:t>138,376,436.00</w:t>
      </w:r>
      <w:r>
        <w:rPr>
          <w:rFonts w:ascii="SimSun" w:eastAsia="SimSun" w:hAnsi="SimSun" w:cs="SimSun"/>
          <w:color w:val="000000"/>
          <w:spacing w:val="0"/>
          <w:w w:val="100"/>
          <w:position w:val="0"/>
        </w:rPr>
        <w:t>元；本期由在建工程转入固定资产原价为</w:t>
      </w:r>
      <w:r>
        <w:rPr>
          <w:color w:val="000000"/>
          <w:spacing w:val="0"/>
          <w:w w:val="100"/>
          <w:position w:val="0"/>
        </w:rPr>
        <w:t>116,792,872.35</w:t>
      </w:r>
      <w:r>
        <w:rPr>
          <w:rFonts w:ascii="SimSun" w:eastAsia="SimSun" w:hAnsi="SimSun" w:cs="SimSun"/>
          <w:color w:val="000000"/>
          <w:spacing w:val="0"/>
          <w:w w:val="100"/>
          <w:position w:val="0"/>
        </w:rPr>
        <w:t>元。</w:t>
      </w:r>
    </w:p>
    <w:p>
      <w:pPr>
        <w:pStyle w:val="Style38"/>
        <w:keepNext/>
        <w:keepLines/>
        <w:widowControl w:val="0"/>
        <w:shd w:val="clear" w:color="auto" w:fill="auto"/>
        <w:bidi w:val="0"/>
        <w:spacing w:before="0" w:after="36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b/>
          <w:bCs/>
          <w:color w:val="000000"/>
          <w:spacing w:val="0"/>
          <w:w w:val="100"/>
          <w:position w:val="0"/>
        </w:rPr>
        <w:t>1</w:t>
      </w:r>
      <w:bookmarkEnd w:id="1072"/>
      <w:r>
        <w:rPr>
          <w:rFonts w:ascii="Times New Roman" w:eastAsia="Times New Roman" w:hAnsi="Times New Roman" w:cs="Times New Roman"/>
          <w:b/>
          <w:bCs/>
          <w:color w:val="000000"/>
          <w:spacing w:val="0"/>
          <w:w w:val="100"/>
          <w:position w:val="0"/>
        </w:rPr>
        <w:t>2</w:t>
      </w:r>
      <w:r>
        <w:rPr>
          <w:color w:val="000000"/>
          <w:spacing w:val="0"/>
          <w:w w:val="100"/>
          <w:position w:val="0"/>
        </w:rPr>
        <w:t>、在建工程</w:t>
      </w:r>
      <w:bookmarkEnd w:id="1070"/>
      <w:bookmarkEnd w:id="1071"/>
      <w:bookmarkEnd w:id="1073"/>
    </w:p>
    <w:p>
      <w:pPr>
        <w:pStyle w:val="Style38"/>
        <w:keepNext/>
        <w:keepLines/>
        <w:widowControl w:val="0"/>
        <w:shd w:val="clear" w:color="auto" w:fill="auto"/>
        <w:bidi w:val="0"/>
        <w:spacing w:before="0" w:after="360" w:line="240"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b/>
          <w:bCs/>
          <w:color w:val="000000"/>
          <w:spacing w:val="0"/>
          <w:w w:val="100"/>
          <w:position w:val="0"/>
        </w:rPr>
        <w:t>(1)</w:t>
      </w:r>
      <w:r>
        <w:rPr>
          <w:color w:val="000000"/>
          <w:spacing w:val="0"/>
          <w:w w:val="100"/>
          <w:position w:val="0"/>
        </w:rPr>
        <w:t>在建工程情况</w:t>
      </w:r>
      <w:bookmarkEnd w:id="1074"/>
      <w:bookmarkEnd w:id="1075"/>
      <w:bookmarkEnd w:id="10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200"/>
        <w:gridCol w:w="1190"/>
        <w:gridCol w:w="1195"/>
        <w:gridCol w:w="1195"/>
        <w:gridCol w:w="133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、文昌堡森公司海鲜城项目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32,234,351.23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32,234,351.23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32,234,351.23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32,234,351.23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、进销存管理系统购买实施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、报表系统技术开发项目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209,650.00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、薪资管理软件系统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、山东锦城钢结构有限公司 海门分厂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20,515,102.75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20,515,102.75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、山东锦城钢结构有限公司 喷漆车间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2,467,108.16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2,467,108.16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、沈阳</w:t>
            </w:r>
            <w:r>
              <w:rPr>
                <w:rFonts w:ascii="Times New Roman" w:eastAsia="Times New Roman" w:hAnsi="Times New Roman" w:cs="Times New Roman"/>
                <w:color w:val="000000"/>
                <w:spacing w:val="0"/>
                <w:w w:val="100"/>
                <w:position w:val="0"/>
              </w:rPr>
              <w:t xml:space="preserve">NPC </w:t>
            </w:r>
            <w:r>
              <w:rPr>
                <w:color w:val="000000"/>
                <w:spacing w:val="0"/>
                <w:w w:val="100"/>
                <w:position w:val="0"/>
              </w:rPr>
              <w:t>一期厂区建设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81,894,314.33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81,894,314.33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、南通市康民全预制构件有 限公司厂房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4,374,097.62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4,374,097.62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、中南建设(南通)建筑产 业有限公司生产车间厂房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34,691,993.90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34,691,993.90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、总部基地办公楼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131,501,148.00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131,501,148.00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、指纹签核系统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、中南新型电子公务平台 系统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1195"/>
        <w:gridCol w:w="1200"/>
        <w:gridCol w:w="1190"/>
        <w:gridCol w:w="1195"/>
        <w:gridCol w:w="1195"/>
        <w:gridCol w:w="1339"/>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198,912,143.13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198,912,143.13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141,830,424.09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141,830,424.09</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r>
        <w:rPr>
          <w:rFonts w:ascii="Times New Roman" w:eastAsia="Times New Roman" w:hAnsi="Times New Roman" w:cs="Times New Roman"/>
          <w:b/>
          <w:bCs/>
          <w:color w:val="000000"/>
          <w:spacing w:val="0"/>
          <w:w w:val="100"/>
          <w:position w:val="0"/>
        </w:rPr>
        <w:t>(2)</w:t>
      </w:r>
      <w:r>
        <w:rPr>
          <w:color w:val="000000"/>
          <w:spacing w:val="0"/>
          <w:w w:val="100"/>
          <w:position w:val="0"/>
        </w:rPr>
        <w:t>重大在建工程项目变动情况</w:t>
      </w:r>
      <w:bookmarkEnd w:id="1077"/>
      <w:bookmarkEnd w:id="1078"/>
      <w:bookmarkEnd w:id="10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工程投 入占预 算比例</w:t>
            </w:r>
          </w:p>
          <w:p>
            <w:pPr>
              <w:pStyle w:val="Style25"/>
              <w:keepNext w:val="0"/>
              <w:keepLines w:val="0"/>
              <w:widowControl w:val="0"/>
              <w:shd w:val="clear" w:color="auto" w:fill="auto"/>
              <w:bidi w:val="0"/>
              <w:spacing w:before="0" w:after="0" w:line="384" w:lineRule="auto"/>
              <w:ind w:left="0" w:right="0" w:firstLine="2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利息资</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本化累</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资金来</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、文昌 堡森公 司海鲜 城项目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35,000,0</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32,234,3</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32,234,3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51.23</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、进销 存管理 系统购 买实施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162,000.</w:t>
            </w:r>
          </w:p>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129,600.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129,600.</w:t>
            </w:r>
          </w:p>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、报表 系统技 术开发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299,500.</w:t>
            </w:r>
          </w:p>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89,850.0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119,800.</w:t>
            </w:r>
          </w:p>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209,650.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、薪资 管理软 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210,000.</w:t>
            </w:r>
          </w:p>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189,000.</w:t>
            </w:r>
          </w:p>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、山东 锦城钢 结构有 限公司 海门分 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45,000,0</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20,515,1</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13,853,4</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34,368,5</w:t>
            </w:r>
          </w:p>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、山东 锦城钢 结构有 限公司 喷漆车 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3,400,00</w:t>
            </w:r>
          </w:p>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2,467,10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149,310.</w:t>
            </w:r>
          </w:p>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2,616,41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、沈阳</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NPC </w:t>
            </w:r>
            <w:r>
              <w:rPr>
                <w:color w:val="000000"/>
                <w:spacing w:val="0"/>
                <w:w w:val="100"/>
                <w:position w:val="0"/>
              </w:rPr>
              <w:t>一</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期厂区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85,000,0</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81,894,3</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8,459,71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75,384,0</w:t>
            </w:r>
          </w:p>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14,970,0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9,601,03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5,293,15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96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、南通 市康民 全预制 构件有 限公司 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5,337,26</w:t>
            </w:r>
          </w:p>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4,374,09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49,745.7</w:t>
            </w:r>
          </w:p>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4,423,84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、中南 建设（南 通）建筑 产业有 限公司 生产车 间厂房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35,000,0</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34,691,9</w:t>
            </w:r>
          </w:p>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34,691,9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、总部</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基地办 公楼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882,880,</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131,501,</w:t>
            </w:r>
          </w:p>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131,501,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、指纹 签核系 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w:t>
            </w:r>
          </w:p>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、中南</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新型电 子公务 平台系 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255,000.</w:t>
            </w:r>
          </w:p>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1,093,18</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8,760.29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141,830,</w:t>
            </w:r>
          </w:p>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424.09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189,163,</w:t>
            </w:r>
          </w:p>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191.39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116,792,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15,288,6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9,601,03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5,293,15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198,912,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在建工程年末余额比年初余额增加</w:t>
      </w:r>
      <w:r>
        <w:rPr>
          <w:rFonts w:ascii="Times New Roman" w:eastAsia="Times New Roman" w:hAnsi="Times New Roman" w:cs="Times New Roman"/>
          <w:color w:val="000000"/>
          <w:spacing w:val="0"/>
          <w:w w:val="100"/>
          <w:position w:val="0"/>
        </w:rPr>
        <w:t>40.25%</w:t>
      </w:r>
      <w:r>
        <w:rPr>
          <w:color w:val="000000"/>
          <w:spacing w:val="0"/>
          <w:w w:val="100"/>
          <w:position w:val="0"/>
        </w:rPr>
        <w:t>，主要新增位于海门市上海路北、张骞大道西侧的总部基地办公楼工程。</w:t>
      </w:r>
    </w:p>
    <w:p>
      <w:pPr>
        <w:pStyle w:val="Style38"/>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b/>
          <w:bCs/>
          <w:color w:val="000000"/>
          <w:spacing w:val="0"/>
          <w:w w:val="100"/>
          <w:position w:val="0"/>
        </w:rPr>
        <w:t>1</w:t>
      </w:r>
      <w:bookmarkEnd w:id="1082"/>
      <w:r>
        <w:rPr>
          <w:rFonts w:ascii="Times New Roman" w:eastAsia="Times New Roman" w:hAnsi="Times New Roman" w:cs="Times New Roman"/>
          <w:b/>
          <w:bCs/>
          <w:color w:val="000000"/>
          <w:spacing w:val="0"/>
          <w:w w:val="100"/>
          <w:position w:val="0"/>
        </w:rPr>
        <w:t>3</w:t>
      </w:r>
      <w:r>
        <w:rPr>
          <w:color w:val="000000"/>
          <w:spacing w:val="0"/>
          <w:w w:val="100"/>
          <w:position w:val="0"/>
        </w:rPr>
        <w:t>、无形资产</w:t>
      </w:r>
      <w:bookmarkEnd w:id="1080"/>
      <w:bookmarkEnd w:id="1081"/>
      <w:bookmarkEnd w:id="1083"/>
    </w:p>
    <w:p>
      <w:pPr>
        <w:pStyle w:val="Style38"/>
        <w:keepNext/>
        <w:keepLines/>
        <w:widowControl w:val="0"/>
        <w:shd w:val="clear" w:color="auto" w:fill="auto"/>
        <w:bidi w:val="0"/>
        <w:spacing w:before="0" w:after="360" w:line="240" w:lineRule="auto"/>
        <w:ind w:left="0" w:right="0" w:firstLine="140"/>
        <w:jc w:val="left"/>
      </w:pPr>
      <w:bookmarkStart w:id="1084" w:name="bookmark1084"/>
      <w:bookmarkStart w:id="1085" w:name="bookmark1085"/>
      <w:bookmarkStart w:id="1086" w:name="bookmark1086"/>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无形资产情况</w:t>
      </w:r>
      <w:bookmarkEnd w:id="1084"/>
      <w:bookmarkEnd w:id="1085"/>
      <w:bookmarkEnd w:id="10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57,150,482.48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550,100,677.33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607,251,159.81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47,978,238.22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136,651,722.86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184,629,961.08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9,013,554.26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6,405,949.47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15,419,503.73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219,895.00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、海域使用权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406,981,800.00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406,981,800.00</w:t>
            </w:r>
          </w:p>
        </w:tc>
      </w:tr>
    </w:tbl>
    <w:p>
      <w:pPr>
        <w:spacing w:lineRule="exact" w:line="1"/>
        <w:rPr>
          <w:sz w:val="2"/>
          <w:szCs w:val="2"/>
        </w:rPr>
      </w:pPr>
      <w:r>
        <w:br w:type="page"/>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6,240,587.50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7,753,413.57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13,994,001.07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3,393,286.07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2,712,165.91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6,105,451.98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2,800,181.99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2,816,106.50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5,616,288.49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47,119.44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72,358.98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、海域使用权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2,199,901.62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2,199,901.62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50,909,894.98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542,347,263.76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593,257,158.74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44,584,952.15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136,651,722.86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2,712,165.91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178,524,509.10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6,213,372.27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6,405,949.47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2,816,106.50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9,803,215.24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111,570.56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147,536.02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、海域使用权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406,981,800.00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2,199,901.62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404,781,898.38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、海域使用权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50,909,894.98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542,347,263.76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593,257,158.74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44,584,952.15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136,651,722.86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2,712,165.91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178,524,509.10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6,213,372.27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6,405,949.47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2,816,106.50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9,803,215.24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、专利权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111,570.56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147,536.02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、海域使用权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406,981,800.00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2,199,901.62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404,781,898.38</w:t>
            </w:r>
          </w:p>
        </w:tc>
      </w:tr>
    </w:tbl>
    <w:p>
      <w:pPr>
        <w:widowControl w:val="0"/>
        <w:spacing w:after="79" w:line="1" w:lineRule="exact"/>
      </w:pPr>
    </w:p>
    <w:p>
      <w:pPr>
        <w:pStyle w:val="Style71"/>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7,753,413.57</w:t>
      </w:r>
      <w:r>
        <w:rPr>
          <w:rFonts w:ascii="SimSun" w:eastAsia="SimSun" w:hAnsi="SimSun" w:cs="SimSun"/>
          <w:color w:val="000000"/>
          <w:spacing w:val="0"/>
          <w:w w:val="100"/>
          <w:position w:val="0"/>
        </w:rPr>
        <w:t>元。</w:t>
      </w:r>
    </w:p>
    <w:p>
      <w:pPr>
        <w:pStyle w:val="Style38"/>
        <w:keepNext/>
        <w:keepLines/>
        <w:widowControl w:val="0"/>
        <w:shd w:val="clear" w:color="auto" w:fill="auto"/>
        <w:bidi w:val="0"/>
        <w:spacing w:before="0" w:after="360" w:line="240" w:lineRule="auto"/>
        <w:ind w:left="0" w:right="0" w:firstLine="0"/>
        <w:jc w:val="left"/>
      </w:pPr>
      <w:bookmarkStart w:id="1087" w:name="bookmark1087"/>
      <w:bookmarkStart w:id="1088" w:name="bookmark1088"/>
      <w:bookmarkStart w:id="1089" w:name="bookmark1089"/>
      <w:r>
        <w:rPr>
          <w:rFonts w:ascii="Times New Roman" w:eastAsia="Times New Roman" w:hAnsi="Times New Roman" w:cs="Times New Roman"/>
          <w:b/>
          <w:bCs/>
          <w:color w:val="000000"/>
          <w:spacing w:val="0"/>
          <w:w w:val="100"/>
          <w:position w:val="0"/>
        </w:rPr>
        <w:t>14</w:t>
      </w:r>
      <w:r>
        <w:rPr>
          <w:color w:val="000000"/>
          <w:spacing w:val="0"/>
          <w:w w:val="100"/>
          <w:position w:val="0"/>
        </w:rPr>
        <w:t>、商誉</w:t>
      </w:r>
      <w:bookmarkEnd w:id="1087"/>
      <w:bookmarkEnd w:id="1088"/>
      <w:bookmarkEnd w:id="10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、海门市建筑设计院有限公司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4,188,653.58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4,188,653.58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、南通常乐建筑劳务有限公司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1,499,300.89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1,499,300.89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1,499,300.89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5,687,954.47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5,687,954.47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1,499,300.89</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说明商誉的减值测试方法和减值准备计提方法</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经对海门市建筑设计院有限公司包含商誉的相关资产组进行减值测试，不存在减值迹象。</w:t>
      </w:r>
    </w:p>
    <w:p>
      <w:pPr>
        <w:pStyle w:val="Style38"/>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b/>
          <w:bCs/>
          <w:color w:val="000000"/>
          <w:spacing w:val="0"/>
          <w:w w:val="100"/>
          <w:position w:val="0"/>
        </w:rPr>
        <w:t>1</w:t>
      </w:r>
      <w:bookmarkEnd w:id="1092"/>
      <w:r>
        <w:rPr>
          <w:rFonts w:ascii="Times New Roman" w:eastAsia="Times New Roman" w:hAnsi="Times New Roman" w:cs="Times New Roman"/>
          <w:b/>
          <w:bCs/>
          <w:color w:val="000000"/>
          <w:spacing w:val="0"/>
          <w:w w:val="100"/>
          <w:position w:val="0"/>
        </w:rPr>
        <w:t>5</w:t>
      </w:r>
      <w:r>
        <w:rPr>
          <w:color w:val="000000"/>
          <w:spacing w:val="0"/>
          <w:w w:val="100"/>
          <w:position w:val="0"/>
        </w:rPr>
        <w:t>、长期待摊费用</w:t>
      </w:r>
      <w:bookmarkEnd w:id="1090"/>
      <w:bookmarkEnd w:id="1091"/>
      <w:bookmarkEnd w:id="10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777,502,651.51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736,055,252.88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417,822,700.88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1,095,735,203.51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54,366,634.75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49,655,347.40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28,808,319.29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75,213,662.86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23,923,326.90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23,983,590.94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24,600,035.08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22,081,635.29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12,534,703.35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34,146,967.02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12,260,621.66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14,609,872.37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8,356,468.86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18,514,025.17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7,299,682.78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5,405,702.14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3,941,290.03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8,764,094.89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325,735,104.95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347,069,727.03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226,435,599.99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446,369,231.99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243,674.63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243,674.63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2,913,536.79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2,554,525.78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1,889,110.34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3,578,952.23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436,680.52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246,250.00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1,205,418,886.71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1,202,668,014.79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1,065,055.52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699,788,192.74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1,707,233,653.24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40" w:line="302" w:lineRule="exact"/>
        <w:ind w:left="0" w:right="0" w:firstLine="0"/>
        <w:jc w:val="left"/>
      </w:pPr>
      <w:r>
        <w:rPr>
          <w:color w:val="000000"/>
          <w:spacing w:val="0"/>
          <w:w w:val="100"/>
          <w:position w:val="0"/>
        </w:rPr>
        <w:t>长期待摊费用的说明</w:t>
      </w:r>
    </w:p>
    <w:p>
      <w:pPr>
        <w:pStyle w:val="Style33"/>
        <w:keepNext w:val="0"/>
        <w:keepLines w:val="0"/>
        <w:widowControl w:val="0"/>
        <w:shd w:val="clear" w:color="auto" w:fill="auto"/>
        <w:bidi w:val="0"/>
        <w:spacing w:before="0" w:after="360" w:line="302" w:lineRule="exact"/>
        <w:ind w:left="3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本公司将预售房款预缴的各项流转税金在长期待摊费用中核算，待房屋销售收入确认后转入营业税金及附加; 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长期待摊费用期末余额比期初余额增加</w:t>
      </w:r>
      <w:r>
        <w:rPr>
          <w:rFonts w:ascii="Times New Roman" w:eastAsia="Times New Roman" w:hAnsi="Times New Roman" w:cs="Times New Roman"/>
          <w:color w:val="000000"/>
          <w:spacing w:val="0"/>
          <w:w w:val="100"/>
          <w:position w:val="0"/>
        </w:rPr>
        <w:t>41.63%</w:t>
      </w:r>
      <w:r>
        <w:rPr>
          <w:color w:val="000000"/>
          <w:spacing w:val="0"/>
          <w:w w:val="100"/>
          <w:position w:val="0"/>
        </w:rPr>
        <w:t>，主要是由于预售房款增加，相应预缴各项流转税金所致。</w:t>
      </w:r>
    </w:p>
    <w:p>
      <w:pPr>
        <w:pStyle w:val="Style38"/>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b/>
          <w:bCs/>
          <w:color w:val="000000"/>
          <w:spacing w:val="0"/>
          <w:w w:val="100"/>
          <w:position w:val="0"/>
        </w:rPr>
        <w:t>1</w:t>
      </w:r>
      <w:bookmarkEnd w:id="1096"/>
      <w:r>
        <w:rPr>
          <w:rFonts w:ascii="Times New Roman" w:eastAsia="Times New Roman" w:hAnsi="Times New Roman" w:cs="Times New Roman"/>
          <w:b/>
          <w:bCs/>
          <w:color w:val="000000"/>
          <w:spacing w:val="0"/>
          <w:w w:val="100"/>
          <w:position w:val="0"/>
        </w:rPr>
        <w:t>6</w:t>
      </w:r>
      <w:r>
        <w:rPr>
          <w:color w:val="000000"/>
          <w:spacing w:val="0"/>
          <w:w w:val="100"/>
          <w:position w:val="0"/>
        </w:rPr>
        <w:t>、递延所得税资产和递延所得税负债</w:t>
      </w:r>
      <w:bookmarkEnd w:id="1094"/>
      <w:bookmarkEnd w:id="1095"/>
      <w:bookmarkEnd w:id="1097"/>
    </w:p>
    <w:p>
      <w:pPr>
        <w:pStyle w:val="Style38"/>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r>
        <w:rPr>
          <w:rFonts w:ascii="Times New Roman" w:eastAsia="Times New Roman" w:hAnsi="Times New Roman" w:cs="Times New Roman"/>
          <w:b/>
          <w:bCs/>
          <w:color w:val="000000"/>
          <w:spacing w:val="0"/>
          <w:w w:val="100"/>
          <w:position w:val="0"/>
        </w:rPr>
        <w:t>(1)</w:t>
      </w:r>
      <w:r>
        <w:rPr>
          <w:color w:val="000000"/>
          <w:spacing w:val="0"/>
          <w:w w:val="100"/>
          <w:position w:val="0"/>
        </w:rPr>
        <w:t>递延所得税资产和递延所得税负债不以抵销后的净额列示</w:t>
      </w:r>
      <w:bookmarkEnd w:id="1098"/>
      <w:bookmarkEnd w:id="1099"/>
      <w:bookmarkEnd w:id="110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161,933,629.89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127,851,662.46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97,168,828.91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61,671,605.14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140,099.25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3,636,727.11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115,828,813.88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85,642,613.27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60,240,782.43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61,638,898.96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2,122,593.04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7,555,599.52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69,173.25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442,867,753.88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342,633,273.23</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未确认递延所得税资产的可抵扣亏损将于以下年度到期</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61"/>
        <w:gridCol w:w="1992"/>
        <w:gridCol w:w="3331"/>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8"/>
        <w:gridCol w:w="279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647,734,523.26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511,406,653.65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388,675,315.55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246,686,420.54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560,397.00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14,546,908.41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463,315,255.46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342,570,453.06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240,963,129.71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246,555,595.83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8,490,372.15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30,222,398.08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276,693.01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1,771,471,019.06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1,370,533,096.65</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递延所得税资产和递延所得税负债以抵销后的净额列示</w:t>
      </w:r>
      <w:bookmarkEnd w:id="1101"/>
      <w:bookmarkEnd w:id="1102"/>
      <w:bookmarkEnd w:id="110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442,867,753.88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342,633,273.23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8"/>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b/>
          <w:bCs/>
          <w:color w:val="000000"/>
          <w:spacing w:val="0"/>
          <w:w w:val="100"/>
          <w:position w:val="0"/>
        </w:rPr>
        <w:t>1</w:t>
      </w:r>
      <w:bookmarkEnd w:id="1106"/>
      <w:r>
        <w:rPr>
          <w:rFonts w:ascii="Times New Roman" w:eastAsia="Times New Roman" w:hAnsi="Times New Roman" w:cs="Times New Roman"/>
          <w:b/>
          <w:bCs/>
          <w:color w:val="000000"/>
          <w:spacing w:val="0"/>
          <w:w w:val="100"/>
          <w:position w:val="0"/>
        </w:rPr>
        <w:t>7</w:t>
      </w:r>
      <w:r>
        <w:rPr>
          <w:color w:val="000000"/>
          <w:spacing w:val="0"/>
          <w:w w:val="100"/>
          <w:position w:val="0"/>
        </w:rPr>
        <w:t>、资产减值准备明细</w:t>
      </w:r>
      <w:bookmarkEnd w:id="1104"/>
      <w:bookmarkEnd w:id="1105"/>
      <w:bookmarkEnd w:id="11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31"/>
        <w:gridCol w:w="1397"/>
        <w:gridCol w:w="1397"/>
        <w:gridCol w:w="146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477,453,197.64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136,570,119.61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242,250.00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613,781,067.25</w:t>
            </w:r>
          </w:p>
        </w:tc>
      </w:tr>
    </w:tbl>
    <w:p>
      <w:pPr>
        <w:spacing w:lineRule="exact" w:line="1"/>
        <w:rPr>
          <w:sz w:val="2"/>
          <w:szCs w:val="2"/>
        </w:rPr>
      </w:pPr>
      <w:r>
        <w:br w:type="page"/>
      </w:r>
    </w:p>
    <w:tbl>
      <w:tblPr>
        <w:tblOverlap w:val="never"/>
        <w:jc w:val="center"/>
        <w:tblLayout w:type="fixed"/>
      </w:tblPr>
      <w:tblGrid>
        <w:gridCol w:w="2270"/>
        <w:gridCol w:w="1526"/>
        <w:gridCol w:w="1531"/>
        <w:gridCol w:w="1397"/>
        <w:gridCol w:w="1397"/>
        <w:gridCol w:w="14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32,154,155.12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32,154,155.12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1,499,300.89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511,406,653.65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136,570,119.61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242,250.00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647,734,523.26</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8"/>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b/>
          <w:bCs/>
          <w:color w:val="000000"/>
          <w:spacing w:val="0"/>
          <w:w w:val="100"/>
          <w:position w:val="0"/>
        </w:rPr>
        <w:t>1</w:t>
      </w:r>
      <w:bookmarkEnd w:id="1110"/>
      <w:r>
        <w:rPr>
          <w:rFonts w:ascii="Times New Roman" w:eastAsia="Times New Roman" w:hAnsi="Times New Roman" w:cs="Times New Roman"/>
          <w:b/>
          <w:bCs/>
          <w:color w:val="000000"/>
          <w:spacing w:val="0"/>
          <w:w w:val="100"/>
          <w:position w:val="0"/>
        </w:rPr>
        <w:t>8</w:t>
      </w:r>
      <w:r>
        <w:rPr>
          <w:color w:val="000000"/>
          <w:spacing w:val="0"/>
          <w:w w:val="100"/>
          <w:position w:val="0"/>
        </w:rPr>
        <w:t>、短期借款</w:t>
      </w:r>
      <w:bookmarkEnd w:id="1108"/>
      <w:bookmarkEnd w:id="1109"/>
      <w:bookmarkEnd w:id="1111"/>
    </w:p>
    <w:p>
      <w:pPr>
        <w:pStyle w:val="Style38"/>
        <w:keepNext/>
        <w:keepLines/>
        <w:widowControl w:val="0"/>
        <w:shd w:val="clear" w:color="auto" w:fill="auto"/>
        <w:bidi w:val="0"/>
        <w:spacing w:before="0" w:after="360" w:line="240" w:lineRule="auto"/>
        <w:ind w:left="0" w:right="0" w:firstLine="140"/>
        <w:jc w:val="left"/>
      </w:pPr>
      <w:bookmarkStart w:id="1112" w:name="bookmark1112"/>
      <w:bookmarkStart w:id="1113" w:name="bookmark1113"/>
      <w:bookmarkStart w:id="1114" w:name="bookmark1114"/>
      <w:r>
        <w:rPr>
          <w:rFonts w:ascii="Times New Roman" w:eastAsia="Times New Roman" w:hAnsi="Times New Roman" w:cs="Times New Roman"/>
          <w:b/>
          <w:bCs/>
          <w:color w:val="000000"/>
          <w:spacing w:val="0"/>
          <w:w w:val="100"/>
          <w:position w:val="0"/>
        </w:rPr>
        <w:t>(1)</w:t>
      </w:r>
      <w:r>
        <w:rPr>
          <w:color w:val="000000"/>
          <w:spacing w:val="0"/>
          <w:w w:val="100"/>
          <w:position w:val="0"/>
        </w:rPr>
        <w:t>短期借款分类</w:t>
      </w:r>
      <w:bookmarkEnd w:id="1112"/>
      <w:bookmarkEnd w:id="1113"/>
      <w:bookmarkEnd w:id="11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996,000,000.00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1,604,800,000.00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2,121,000,000.00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1,409,000,000.00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993,000,000.00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1,123,500,000.00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825,500,000.00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4,103,800,000.00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6,219,000,000.00</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8"/>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b/>
          <w:bCs/>
          <w:color w:val="000000"/>
          <w:spacing w:val="0"/>
          <w:w w:val="100"/>
          <w:position w:val="0"/>
        </w:rPr>
        <w:t>1</w:t>
      </w:r>
      <w:bookmarkEnd w:id="1117"/>
      <w:r>
        <w:rPr>
          <w:rFonts w:ascii="Times New Roman" w:eastAsia="Times New Roman" w:hAnsi="Times New Roman" w:cs="Times New Roman"/>
          <w:b/>
          <w:bCs/>
          <w:color w:val="000000"/>
          <w:spacing w:val="0"/>
          <w:w w:val="100"/>
          <w:position w:val="0"/>
        </w:rPr>
        <w:t>9</w:t>
      </w:r>
      <w:r>
        <w:rPr>
          <w:color w:val="000000"/>
          <w:spacing w:val="0"/>
          <w:w w:val="100"/>
          <w:position w:val="0"/>
        </w:rPr>
        <w:t>、应付票据</w:t>
      </w:r>
      <w:bookmarkEnd w:id="1115"/>
      <w:bookmarkEnd w:id="1116"/>
      <w:bookmarkEnd w:id="11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1,767,500,000.00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1,000,470,000.00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441,600,000.00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1,825,850,000.00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1,442,070,000.00</w:t>
            </w:r>
          </w:p>
        </w:tc>
      </w:tr>
    </w:tbl>
    <w:p>
      <w:pPr>
        <w:widowControl w:val="0"/>
        <w:spacing w:after="79" w:line="1" w:lineRule="exact"/>
      </w:pPr>
    </w:p>
    <w:p>
      <w:pPr>
        <w:pStyle w:val="Style71"/>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下一会计期间将到期的金额</w:t>
      </w:r>
      <w:r>
        <w:rPr>
          <w:color w:val="000000"/>
          <w:spacing w:val="0"/>
          <w:w w:val="100"/>
          <w:position w:val="0"/>
        </w:rPr>
        <w:t>1,825,850,000.00</w:t>
      </w:r>
      <w:r>
        <w:rPr>
          <w:rFonts w:ascii="SimSun" w:eastAsia="SimSun" w:hAnsi="SimSun" w:cs="SimSun"/>
          <w:color w:val="000000"/>
          <w:spacing w:val="0"/>
          <w:w w:val="100"/>
          <w:position w:val="0"/>
        </w:rPr>
        <w:t>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应付票据的说明</w:t>
      </w:r>
    </w:p>
    <w:p>
      <w:pPr>
        <w:pStyle w:val="Style38"/>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b/>
          <w:bCs/>
          <w:color w:val="000000"/>
          <w:spacing w:val="0"/>
          <w:w w:val="100"/>
          <w:position w:val="0"/>
        </w:rPr>
        <w:t>2</w:t>
      </w:r>
      <w:bookmarkEnd w:id="1121"/>
      <w:r>
        <w:rPr>
          <w:rFonts w:ascii="Times New Roman" w:eastAsia="Times New Roman" w:hAnsi="Times New Roman" w:cs="Times New Roman"/>
          <w:b/>
          <w:bCs/>
          <w:color w:val="000000"/>
          <w:spacing w:val="0"/>
          <w:w w:val="100"/>
          <w:position w:val="0"/>
        </w:rPr>
        <w:t>0</w:t>
      </w:r>
      <w:r>
        <w:rPr>
          <w:color w:val="000000"/>
          <w:spacing w:val="0"/>
          <w:w w:val="100"/>
          <w:position w:val="0"/>
        </w:rPr>
        <w:t>、应付账款</w:t>
      </w:r>
      <w:bookmarkEnd w:id="1119"/>
      <w:bookmarkEnd w:id="1120"/>
      <w:bookmarkEnd w:id="1122"/>
    </w:p>
    <w:p>
      <w:pPr>
        <w:pStyle w:val="Style38"/>
        <w:keepNext/>
        <w:keepLines/>
        <w:widowControl w:val="0"/>
        <w:shd w:val="clear" w:color="auto" w:fill="auto"/>
        <w:bidi w:val="0"/>
        <w:spacing w:before="0" w:after="360" w:line="240" w:lineRule="auto"/>
        <w:ind w:left="0" w:right="0" w:firstLine="140"/>
        <w:jc w:val="left"/>
      </w:pPr>
      <w:bookmarkStart w:id="1123" w:name="bookmark1123"/>
      <w:bookmarkStart w:id="1124" w:name="bookmark1124"/>
      <w:bookmarkStart w:id="1125" w:name="bookmark1125"/>
      <w:r>
        <w:rPr>
          <w:rFonts w:ascii="Times New Roman" w:eastAsia="Times New Roman" w:hAnsi="Times New Roman" w:cs="Times New Roman"/>
          <w:b/>
          <w:bCs/>
          <w:color w:val="000000"/>
          <w:spacing w:val="0"/>
          <w:w w:val="100"/>
          <w:position w:val="0"/>
        </w:rPr>
        <w:t>(1)</w:t>
      </w:r>
      <w:r>
        <w:rPr>
          <w:color w:val="000000"/>
          <w:spacing w:val="0"/>
          <w:w w:val="100"/>
          <w:position w:val="0"/>
        </w:rPr>
        <w:t>应付账款情况</w:t>
      </w:r>
      <w:bookmarkEnd w:id="1123"/>
      <w:bookmarkEnd w:id="1124"/>
      <w:bookmarkEnd w:id="11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3,333,231,095.43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3,036,810,337.25</w:t>
            </w:r>
          </w:p>
        </w:tc>
      </w:tr>
    </w:tbl>
    <w:p>
      <w:pPr>
        <w:spacing w:lineRule="exact" w:line="1"/>
        <w:rPr>
          <w:sz w:val="2"/>
          <w:szCs w:val="2"/>
        </w:rPr>
      </w:pPr>
      <w:r>
        <w:br w:type="page"/>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519,392,696.95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697,374,773.03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286,957,854.19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145,397,439.10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168,750,941.03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86,421,144.45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4,308,332,587.60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3,966,003,693.83</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126" w:name="bookmark1126"/>
      <w:bookmarkStart w:id="1127" w:name="bookmark1127"/>
      <w:bookmarkStart w:id="1128" w:name="bookmark1128"/>
      <w:r>
        <w:rPr>
          <w:rFonts w:ascii="Times New Roman" w:eastAsia="Times New Roman" w:hAnsi="Times New Roman" w:cs="Times New Roman"/>
          <w:b/>
          <w:bCs/>
          <w:color w:val="000000"/>
          <w:spacing w:val="0"/>
          <w:w w:val="100"/>
          <w:position w:val="0"/>
        </w:rPr>
        <w:t>(2)</w:t>
      </w:r>
      <w:r>
        <w:rPr>
          <w:color w:val="000000"/>
          <w:spacing w:val="0"/>
          <w:w w:val="100"/>
          <w:position w:val="0"/>
        </w:rPr>
        <w:t>账龄超过一年的大额应付账款情况的说明</w:t>
      </w:r>
      <w:bookmarkEnd w:id="1126"/>
      <w:bookmarkEnd w:id="1127"/>
      <w:bookmarkEnd w:id="1128"/>
    </w:p>
    <w:tbl>
      <w:tblPr>
        <w:tblOverlap w:val="never"/>
        <w:jc w:val="center"/>
        <w:tblLayout w:type="fixed"/>
      </w:tblPr>
      <w:tblGrid>
        <w:gridCol w:w="3101"/>
        <w:gridCol w:w="2160"/>
        <w:gridCol w:w="1411"/>
        <w:gridCol w:w="2405"/>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所欠金额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性质或内容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未偿还原因</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上海宝冶建设有限公司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52,269,424.75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海门海螺水泥有限责任公司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43,661,298.15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海门大生建设工程有限公司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37,851,907.41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南通弘峰建筑工程有限公司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33,758,267.55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通州建总集团有限公司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29,800,649.57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盐城市苏厦建设集团有限公司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26,967,545.09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江苏南通三建集团公司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22,646,394.54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上海市住宅建设机施有限公司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24,759,667.91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南通宏华建筑安装有限公司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23,498,657.65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镇江市光大建筑工程有限公司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17,288,148.96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南通市中房建设工程有限公司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16,039,584.06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温州南方游乐设备工程有限公司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12,300,000.00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中山市金马科技娱乐设备有限公司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13,144,000.00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山河建设集团有限公司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12,744,228.29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南通华荣建设工程有限公司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11,510,683.03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南通清华建设工程有限公司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12,665,250.35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390,905,707.31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b/>
          <w:bCs/>
          <w:color w:val="000000"/>
          <w:spacing w:val="0"/>
          <w:w w:val="100"/>
          <w:position w:val="0"/>
        </w:rPr>
        <w:t>2</w:t>
      </w:r>
      <w:bookmarkEnd w:id="1131"/>
      <w:r>
        <w:rPr>
          <w:rFonts w:ascii="Times New Roman" w:eastAsia="Times New Roman" w:hAnsi="Times New Roman" w:cs="Times New Roman"/>
          <w:b/>
          <w:bCs/>
          <w:color w:val="000000"/>
          <w:spacing w:val="0"/>
          <w:w w:val="100"/>
          <w:position w:val="0"/>
        </w:rPr>
        <w:t>1</w:t>
      </w:r>
      <w:r>
        <w:rPr>
          <w:color w:val="000000"/>
          <w:spacing w:val="0"/>
          <w:w w:val="100"/>
          <w:position w:val="0"/>
        </w:rPr>
        <w:t>、预收账款</w:t>
      </w:r>
      <w:bookmarkEnd w:id="1129"/>
      <w:bookmarkEnd w:id="1130"/>
      <w:bookmarkEnd w:id="1132"/>
    </w:p>
    <w:p>
      <w:pPr>
        <w:pStyle w:val="Style38"/>
        <w:keepNext/>
        <w:keepLines/>
        <w:widowControl w:val="0"/>
        <w:shd w:val="clear" w:color="auto" w:fill="auto"/>
        <w:bidi w:val="0"/>
        <w:spacing w:before="0" w:after="320" w:line="240" w:lineRule="auto"/>
        <w:ind w:left="0" w:right="0" w:firstLine="0"/>
        <w:jc w:val="left"/>
      </w:pPr>
      <w:bookmarkStart w:id="1133" w:name="bookmark1133"/>
      <w:bookmarkStart w:id="1134" w:name="bookmark1134"/>
      <w:bookmarkStart w:id="1135" w:name="bookmark1135"/>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预收账款情况</w:t>
      </w:r>
      <w:bookmarkEnd w:id="1133"/>
      <w:bookmarkEnd w:id="1134"/>
      <w:bookmarkEnd w:id="11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14,173,884,607.88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10,722,868,928.91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7,239,524,678.42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4,807,599,905.79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635,333,563.43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62,636,028.56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27,238,872.15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371,708.85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22,075,981,721.88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15,593,476,572.11</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r>
        <w:rPr>
          <w:rFonts w:ascii="Times New Roman" w:eastAsia="Times New Roman" w:hAnsi="Times New Roman" w:cs="Times New Roman"/>
          <w:b/>
          <w:bCs/>
          <w:color w:val="000000"/>
          <w:spacing w:val="0"/>
          <w:w w:val="100"/>
          <w:position w:val="0"/>
        </w:rPr>
        <w:t>(2)</w:t>
      </w:r>
      <w:r>
        <w:rPr>
          <w:color w:val="000000"/>
          <w:spacing w:val="0"/>
          <w:w w:val="100"/>
          <w:position w:val="0"/>
        </w:rPr>
        <w:t>账龄超过一年的大额预收账款情况的说明</w:t>
      </w:r>
      <w:bookmarkEnd w:id="1136"/>
      <w:bookmarkEnd w:id="1137"/>
      <w:bookmarkEnd w:id="113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预收账款中预售房产收款情况列示如下：</w:t>
      </w:r>
    </w:p>
    <w:tbl>
      <w:tblPr>
        <w:tblOverlap w:val="never"/>
        <w:jc w:val="center"/>
        <w:tblLayout w:type="fixed"/>
      </w:tblPr>
      <w:tblGrid>
        <w:gridCol w:w="2170"/>
        <w:gridCol w:w="2064"/>
        <w:gridCol w:w="1954"/>
        <w:gridCol w:w="1421"/>
        <w:gridCol w:w="1579"/>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年末数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预计竣工时间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预售比例(％)</w:t>
            </w: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430,119,677.85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354,631,278.82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90.22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青岛海湾新城</w:t>
            </w:r>
            <w:r>
              <w:rPr>
                <w:rFonts w:ascii="Times New Roman" w:eastAsia="Times New Roman" w:hAnsi="Times New Roman" w:cs="Times New Roman"/>
                <w:color w:val="000000"/>
                <w:spacing w:val="0"/>
                <w:w w:val="100"/>
                <w:position w:val="0"/>
              </w:rPr>
              <w:t>A</w:t>
            </w:r>
            <w:r>
              <w:rPr>
                <w:color w:val="000000"/>
                <w:spacing w:val="0"/>
                <w:w w:val="100"/>
                <w:position w:val="0"/>
              </w:rPr>
              <w:t>区南楼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364,135,065.02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259,182,492.00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28.66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1,372,250,042.00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1,462,730,187.37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荷泽世纪锦城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283,902,693.00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41,209,268.00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88.32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中南世纪花城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1,714,234,841.56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1,747,802,205.27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84.33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营口中南世纪城一期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256,062,989.00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119,148,032.98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99.58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1,819,151,314.00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1,527,842,131.00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81.28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w:t>
            </w:r>
            <w:r>
              <w:rPr>
                <w:rFonts w:ascii="Times New Roman" w:eastAsia="Times New Roman" w:hAnsi="Times New Roman" w:cs="Times New Roman"/>
                <w:color w:val="000000"/>
                <w:spacing w:val="0"/>
                <w:w w:val="100"/>
                <w:position w:val="0"/>
              </w:rPr>
              <w:t>CBD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836,482,465.09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328,968,188.26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38.27</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镇江中南新锦城御锦城项 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473,019,124.00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329,238,950.00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79.24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镇江中南新锦城锦园项目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2,425,623.46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49,244,461.00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71.14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寿光城市金典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28,986,017.00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171,105,745.00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339,742,068.80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303,598,342.00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寿光洛城世纪星城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469,894,052.61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180,405,806.00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96.30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寿光香堤雅苑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200,257,424.77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202,847,674.00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96.00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1,697,649,918.09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1,539,251,249.00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90.14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918,264,424.70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813,624,040.30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99.48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海门中南世纪锦城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1,792,688,798.03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1,375,532,133.89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95.16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740,062,861.00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472,571,637.70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81.40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3,004,724,189.57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2,851,344,293.33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95.95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军山花园项目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14,166,268.18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77,150,180.44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33.91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广饶中南世纪城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593,138,487.00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85,757,247.00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93.28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中南西海岸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992,210,728.15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600,213,276.16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中南森海湾项目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756,251,104.08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266,638,839.07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92.77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293,144,556.49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78.66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144,322,112.00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89.22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潜江中南世纪城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19,845,719.00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54.53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潜江中南世纪锦城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74,769,325.00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69.17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泰安锦城项目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377,498,951.00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88.49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淮安中南锦城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70,076,884.00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45.77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1,091,425,637.00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昆山中南世纪城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104,740,708.00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83.21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东营中南世纪锦城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342,927,908.00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92.06</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21,618,571,977.45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15,160,037,658.59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b/>
          <w:bCs/>
          <w:color w:val="000000"/>
          <w:spacing w:val="0"/>
          <w:w w:val="100"/>
          <w:position w:val="0"/>
        </w:rPr>
        <w:t>2</w:t>
      </w:r>
      <w:bookmarkEnd w:id="1141"/>
      <w:r>
        <w:rPr>
          <w:rFonts w:ascii="Times New Roman" w:eastAsia="Times New Roman" w:hAnsi="Times New Roman" w:cs="Times New Roman"/>
          <w:b/>
          <w:bCs/>
          <w:color w:val="000000"/>
          <w:spacing w:val="0"/>
          <w:w w:val="100"/>
          <w:position w:val="0"/>
        </w:rPr>
        <w:t>2</w:t>
      </w:r>
      <w:r>
        <w:rPr>
          <w:color w:val="000000"/>
          <w:spacing w:val="0"/>
          <w:w w:val="100"/>
          <w:position w:val="0"/>
        </w:rPr>
        <w:t>、应付职工薪酬</w:t>
      </w:r>
      <w:bookmarkEnd w:id="1139"/>
      <w:bookmarkEnd w:id="1140"/>
      <w:bookmarkEnd w:id="11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56"/>
        <w:gridCol w:w="187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793,704,311.21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2,261,410,412.08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2,203,405,966.62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851,708,756.67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37,710,866.10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84,933,461.32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85,164,111.97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37,480,215.45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2,092,938.10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94,570,311.23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94,091,567.01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2,571,682.32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1,789,546.26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20,182,697.82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21,012,167.88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960,076.20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养老保险费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205,947.65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59,735,760.60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58,551,615.17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1,390,093.08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3,760,520.69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3,711,302.42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107,063.98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9,570,228.08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9,525,424.02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81,453.08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1,321,104.04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1,291,057.52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32,995.98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17,512,392.44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17,513,028.44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833,508,751.41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2,458,426,577.07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2,400,174,674.04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891,760,654.44</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37,480,215.45</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应付职工薪酬预计发放时间、金额等安排</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公司是以建筑施工为主要人员的建筑房地产企业，根据行业传统习惯，项目施工现场管理人员工资及公司人员奖金一般在农 历年前发放。</w:t>
      </w:r>
    </w:p>
    <w:p>
      <w:pPr>
        <w:pStyle w:val="Style38"/>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b/>
          <w:bCs/>
          <w:color w:val="000000"/>
          <w:spacing w:val="0"/>
          <w:w w:val="100"/>
          <w:position w:val="0"/>
        </w:rPr>
        <w:t>2</w:t>
      </w:r>
      <w:bookmarkEnd w:id="1145"/>
      <w:r>
        <w:rPr>
          <w:rFonts w:ascii="Times New Roman" w:eastAsia="Times New Roman" w:hAnsi="Times New Roman" w:cs="Times New Roman"/>
          <w:b/>
          <w:bCs/>
          <w:color w:val="000000"/>
          <w:spacing w:val="0"/>
          <w:w w:val="100"/>
          <w:position w:val="0"/>
        </w:rPr>
        <w:t>3</w:t>
      </w:r>
      <w:r>
        <w:rPr>
          <w:color w:val="000000"/>
          <w:spacing w:val="0"/>
          <w:w w:val="100"/>
          <w:position w:val="0"/>
        </w:rPr>
        <w:t>、应交税费</w:t>
      </w:r>
      <w:bookmarkEnd w:id="1143"/>
      <w:bookmarkEnd w:id="1144"/>
      <w:bookmarkEnd w:id="11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4,345,332.41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10,231,825.81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637,403,031.73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393,901,318.18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1,714,380,742.37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1,313,390,993.16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28,042,837.82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6,982,813.82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53,135,919.71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33,667,489.94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5,323,454.70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4,487,463.05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5,174,993.56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4,039,631.30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20,940,828.35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14,612,879.49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9,379,646.81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5,463,021.44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56,423,873.45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59,611,993.50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93,380,346.61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15,976,705.27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2,472,658.56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2,410,925.87</w:t>
            </w:r>
          </w:p>
        </w:tc>
      </w:tr>
    </w:tbl>
    <w:p>
      <w:pPr>
        <w:spacing w:lineRule="exact" w:line="1"/>
        <w:rPr>
          <w:sz w:val="2"/>
          <w:szCs w:val="2"/>
        </w:rPr>
      </w:pPr>
      <w:r>
        <w:br w:type="page"/>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1,197,126.36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1,196,954.86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752,093.75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819,292.42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2,632,352,886.19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1,866,793,308.11</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8"/>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b/>
          <w:bCs/>
          <w:color w:val="000000"/>
          <w:spacing w:val="0"/>
          <w:w w:val="100"/>
          <w:position w:val="0"/>
        </w:rPr>
        <w:t>2</w:t>
      </w:r>
      <w:bookmarkEnd w:id="1149"/>
      <w:r>
        <w:rPr>
          <w:rFonts w:ascii="Times New Roman" w:eastAsia="Times New Roman" w:hAnsi="Times New Roman" w:cs="Times New Roman"/>
          <w:b/>
          <w:bCs/>
          <w:color w:val="000000"/>
          <w:spacing w:val="0"/>
          <w:w w:val="100"/>
          <w:position w:val="0"/>
        </w:rPr>
        <w:t>4</w:t>
      </w:r>
      <w:r>
        <w:rPr>
          <w:color w:val="000000"/>
          <w:spacing w:val="0"/>
          <w:w w:val="100"/>
          <w:position w:val="0"/>
        </w:rPr>
        <w:t>、应付利息</w:t>
      </w:r>
      <w:bookmarkEnd w:id="1147"/>
      <w:bookmarkEnd w:id="1148"/>
      <w:bookmarkEnd w:id="11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10,697,375.56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15,270,000.00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25,967,375.56</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8"/>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b/>
          <w:bCs/>
          <w:color w:val="000000"/>
          <w:spacing w:val="0"/>
          <w:w w:val="100"/>
          <w:position w:val="0"/>
        </w:rPr>
        <w:t>2</w:t>
      </w:r>
      <w:bookmarkEnd w:id="1153"/>
      <w:r>
        <w:rPr>
          <w:rFonts w:ascii="Times New Roman" w:eastAsia="Times New Roman" w:hAnsi="Times New Roman" w:cs="Times New Roman"/>
          <w:b/>
          <w:bCs/>
          <w:color w:val="000000"/>
          <w:spacing w:val="0"/>
          <w:w w:val="100"/>
          <w:position w:val="0"/>
        </w:rPr>
        <w:t>5</w:t>
      </w:r>
      <w:r>
        <w:rPr>
          <w:color w:val="000000"/>
          <w:spacing w:val="0"/>
          <w:w w:val="100"/>
          <w:position w:val="0"/>
        </w:rPr>
        <w:t>、应付股利</w:t>
      </w:r>
      <w:bookmarkEnd w:id="1151"/>
      <w:bookmarkEnd w:id="1152"/>
      <w:bookmarkEnd w:id="11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2126"/>
        <w:gridCol w:w="266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839,942.88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子公司自然人股东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839,942.82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1,679,885.70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8"/>
        <w:keepNext/>
        <w:keepLines/>
        <w:widowControl w:val="0"/>
        <w:shd w:val="clear" w:color="auto" w:fill="auto"/>
        <w:bidi w:val="0"/>
        <w:spacing w:before="0" w:after="36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b/>
          <w:bCs/>
          <w:color w:val="000000"/>
          <w:spacing w:val="0"/>
          <w:w w:val="100"/>
          <w:position w:val="0"/>
        </w:rPr>
        <w:t>2</w:t>
      </w:r>
      <w:bookmarkEnd w:id="1157"/>
      <w:r>
        <w:rPr>
          <w:rFonts w:ascii="Times New Roman" w:eastAsia="Times New Roman" w:hAnsi="Times New Roman" w:cs="Times New Roman"/>
          <w:b/>
          <w:bCs/>
          <w:color w:val="000000"/>
          <w:spacing w:val="0"/>
          <w:w w:val="100"/>
          <w:position w:val="0"/>
        </w:rPr>
        <w:t>6</w:t>
      </w:r>
      <w:r>
        <w:rPr>
          <w:color w:val="000000"/>
          <w:spacing w:val="0"/>
          <w:w w:val="100"/>
          <w:position w:val="0"/>
        </w:rPr>
        <w:t>、其他应付款</w:t>
      </w:r>
      <w:bookmarkEnd w:id="1155"/>
      <w:bookmarkEnd w:id="1156"/>
      <w:bookmarkEnd w:id="1158"/>
    </w:p>
    <w:p>
      <w:pPr>
        <w:pStyle w:val="Style38"/>
        <w:keepNext/>
        <w:keepLines/>
        <w:widowControl w:val="0"/>
        <w:shd w:val="clear" w:color="auto" w:fill="auto"/>
        <w:bidi w:val="0"/>
        <w:spacing w:before="0" w:after="360" w:line="240" w:lineRule="auto"/>
        <w:ind w:left="0" w:right="0" w:firstLine="140"/>
        <w:jc w:val="left"/>
      </w:pPr>
      <w:bookmarkStart w:id="1159" w:name="bookmark1159"/>
      <w:bookmarkStart w:id="1160" w:name="bookmark1160"/>
      <w:bookmarkStart w:id="1161" w:name="bookmark1161"/>
      <w:r>
        <w:rPr>
          <w:rFonts w:ascii="Times New Roman" w:eastAsia="Times New Roman" w:hAnsi="Times New Roman" w:cs="Times New Roman"/>
          <w:b/>
          <w:bCs/>
          <w:color w:val="000000"/>
          <w:spacing w:val="0"/>
          <w:w w:val="100"/>
          <w:position w:val="0"/>
        </w:rPr>
        <w:t>（1）</w:t>
      </w:r>
      <w:r>
        <w:rPr>
          <w:color w:val="000000"/>
          <w:spacing w:val="0"/>
          <w:w w:val="100"/>
          <w:position w:val="0"/>
        </w:rPr>
        <w:t>其他应付款情况</w:t>
      </w:r>
      <w:bookmarkEnd w:id="1159"/>
      <w:bookmarkEnd w:id="1160"/>
      <w:bookmarkEnd w:id="11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1,104,680,014.26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1,706,216,516.76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607,216,621.50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669,167,259.79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393,206,547.55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97,198,415.13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166,788,506.99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109,370,970.39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2,271,891,690.30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2,581,953,162.07</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140"/>
        <w:jc w:val="left"/>
      </w:pPr>
      <w:bookmarkStart w:id="1162" w:name="bookmark1162"/>
      <w:bookmarkStart w:id="1163" w:name="bookmark1163"/>
      <w:bookmarkStart w:id="1164" w:name="bookmark1164"/>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b/>
          <w:bCs/>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b/>
          <w:bCs/>
          <w:color w:val="000000"/>
          <w:spacing w:val="0"/>
          <w:w w:val="100"/>
          <w:position w:val="0"/>
        </w:rPr>
        <w:t>5%）</w:t>
      </w:r>
      <w:r>
        <w:rPr>
          <w:color w:val="000000"/>
          <w:spacing w:val="0"/>
          <w:w w:val="100"/>
          <w:position w:val="0"/>
        </w:rPr>
        <w:t>以上表决权股份的股东单位款项</w:t>
      </w:r>
      <w:bookmarkEnd w:id="1162"/>
      <w:bookmarkEnd w:id="1163"/>
      <w:bookmarkEnd w:id="1164"/>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中南城市建设投资有限公司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165,707,042.99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430,435,325.92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165,707,042.99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430,435,325.92</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165" w:name="bookmark1165"/>
      <w:bookmarkStart w:id="1166" w:name="bookmark1166"/>
      <w:bookmarkStart w:id="1167" w:name="bookmark1167"/>
      <w:r>
        <w:rPr>
          <w:rFonts w:ascii="Times New Roman" w:eastAsia="Times New Roman" w:hAnsi="Times New Roman" w:cs="Times New Roman"/>
          <w:b/>
          <w:bCs/>
          <w:color w:val="000000"/>
          <w:spacing w:val="0"/>
          <w:w w:val="100"/>
          <w:position w:val="0"/>
        </w:rPr>
        <w:t>（3）</w:t>
      </w:r>
      <w:r>
        <w:rPr>
          <w:color w:val="000000"/>
          <w:spacing w:val="0"/>
          <w:w w:val="100"/>
          <w:position w:val="0"/>
        </w:rPr>
        <w:t>账龄超过一年的大额其他应付款情况的说明</w:t>
      </w:r>
      <w:bookmarkEnd w:id="1165"/>
      <w:bookmarkEnd w:id="1166"/>
      <w:bookmarkEnd w:id="1167"/>
    </w:p>
    <w:tbl>
      <w:tblPr>
        <w:tblOverlap w:val="never"/>
        <w:jc w:val="left"/>
        <w:tblLayout w:type="fixed"/>
      </w:tblPr>
      <w:tblGrid>
        <w:gridCol w:w="2995"/>
        <w:gridCol w:w="1853"/>
        <w:gridCol w:w="1848"/>
        <w:gridCol w:w="2002"/>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u w:val="single"/>
              </w:rPr>
              <w:t>所欠金额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u w:val="single"/>
              </w:rPr>
              <w:t>性质或内容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未偿还原因</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南通诺利投资发展中心（有限合伙）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220,000,000.00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职工钢管租赁费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35,298,366.57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钢管租赁费</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29,786,051.68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李静、陈菲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15,465,595.17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出售固定资产款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尚未结算</w:t>
            </w:r>
          </w:p>
        </w:tc>
      </w:tr>
    </w:tbl>
    <w:p>
      <w:pPr>
        <w:widowControl w:val="0"/>
        <w:spacing w:after="939" w:line="1" w:lineRule="exact"/>
      </w:pPr>
    </w:p>
    <w:p>
      <w:pPr>
        <w:pStyle w:val="Style38"/>
        <w:keepNext/>
        <w:keepLines/>
        <w:widowControl w:val="0"/>
        <w:shd w:val="clear" w:color="auto" w:fill="auto"/>
        <w:bidi w:val="0"/>
        <w:spacing w:before="0" w:after="32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b/>
          <w:bCs/>
          <w:color w:val="000000"/>
          <w:spacing w:val="0"/>
          <w:w w:val="100"/>
          <w:position w:val="0"/>
        </w:rPr>
        <w:t>（</w:t>
      </w:r>
      <w:bookmarkEnd w:id="1170"/>
      <w:r>
        <w:rPr>
          <w:rFonts w:ascii="Times New Roman" w:eastAsia="Times New Roman" w:hAnsi="Times New Roman" w:cs="Times New Roman"/>
          <w:b/>
          <w:bCs/>
          <w:color w:val="000000"/>
          <w:spacing w:val="0"/>
          <w:w w:val="100"/>
          <w:position w:val="0"/>
        </w:rPr>
        <w:t>4）</w:t>
      </w:r>
      <w:r>
        <w:rPr>
          <w:color w:val="000000"/>
          <w:spacing w:val="0"/>
          <w:w w:val="100"/>
          <w:position w:val="0"/>
        </w:rPr>
        <w:t>金额较大的其他应付款说明内容</w:t>
      </w:r>
      <w:bookmarkEnd w:id="1168"/>
      <w:bookmarkEnd w:id="1169"/>
      <w:bookmarkEnd w:id="1171"/>
    </w:p>
    <w:tbl>
      <w:tblPr>
        <w:tblOverlap w:val="never"/>
        <w:jc w:val="center"/>
        <w:tblLayout w:type="fixed"/>
      </w:tblPr>
      <w:tblGrid>
        <w:gridCol w:w="4829"/>
        <w:gridCol w:w="2491"/>
        <w:gridCol w:w="1867"/>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所欠金额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南通诺利投资发展中心（有限合伙）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青岛李东城市建设投资有限责任公司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174,965,220.00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中南城市建设投资有限公司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165,707,042.99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上海中鹿纪投资中心（有限合伙）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南通永锦投资发展中心（有限合伙）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76,600,000.00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唐山湾国际旅游岛财政局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74,514,334.25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土地返还款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海门市财政局非税收入专户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44,722,350.00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土地返还款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职工钢管租赁费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78,429,355.26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钢管租赁费</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沈阳经济技术开发区开发集团有限公司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34,894,000.00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苏州工业园区国库支付中心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34,000,000.00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土地返还款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32,999,424.64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29,788,430.68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南充市清泉坝一级土地整治管理委员会</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26,412,500.00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土地返还款</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李静、陈菲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15,465,595.17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出售固定资产款</w:t>
            </w:r>
          </w:p>
        </w:tc>
      </w:tr>
    </w:tbl>
    <w:p>
      <w:pPr>
        <w:widowControl w:val="0"/>
        <w:spacing w:after="619" w:line="1" w:lineRule="exact"/>
      </w:pPr>
    </w:p>
    <w:p>
      <w:pPr>
        <w:pStyle w:val="Style38"/>
        <w:keepNext/>
        <w:keepLines/>
        <w:widowControl w:val="0"/>
        <w:shd w:val="clear" w:color="auto" w:fill="auto"/>
        <w:bidi w:val="0"/>
        <w:spacing w:before="0" w:after="32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b/>
          <w:bCs/>
          <w:color w:val="000000"/>
          <w:spacing w:val="0"/>
          <w:w w:val="100"/>
          <w:position w:val="0"/>
        </w:rPr>
        <w:t>2</w:t>
      </w:r>
      <w:bookmarkEnd w:id="1174"/>
      <w:r>
        <w:rPr>
          <w:rFonts w:ascii="Times New Roman" w:eastAsia="Times New Roman" w:hAnsi="Times New Roman" w:cs="Times New Roman"/>
          <w:b/>
          <w:bCs/>
          <w:color w:val="000000"/>
          <w:spacing w:val="0"/>
          <w:w w:val="100"/>
          <w:position w:val="0"/>
        </w:rPr>
        <w:t>7</w:t>
      </w:r>
      <w:r>
        <w:rPr>
          <w:color w:val="000000"/>
          <w:spacing w:val="0"/>
          <w:w w:val="100"/>
          <w:position w:val="0"/>
        </w:rPr>
        <w:t>、一年内到期的非流动负债</w:t>
      </w:r>
      <w:bookmarkEnd w:id="1172"/>
      <w:bookmarkEnd w:id="1173"/>
      <w:bookmarkEnd w:id="1175"/>
    </w:p>
    <w:p>
      <w:pPr>
        <w:pStyle w:val="Style38"/>
        <w:keepNext/>
        <w:keepLines/>
        <w:widowControl w:val="0"/>
        <w:shd w:val="clear" w:color="auto" w:fill="auto"/>
        <w:bidi w:val="0"/>
        <w:spacing w:before="0" w:after="320" w:line="240" w:lineRule="auto"/>
        <w:ind w:left="0" w:right="0" w:firstLine="0"/>
        <w:jc w:val="left"/>
      </w:pPr>
      <w:bookmarkStart w:id="1176" w:name="bookmark1176"/>
      <w:bookmarkStart w:id="1177" w:name="bookmark1177"/>
      <w:bookmarkStart w:id="1178" w:name="bookmark1178"/>
      <w:r>
        <w:rPr>
          <w:rFonts w:ascii="Times New Roman" w:eastAsia="Times New Roman" w:hAnsi="Times New Roman" w:cs="Times New Roman"/>
          <w:b/>
          <w:bCs/>
          <w:color w:val="000000"/>
          <w:spacing w:val="0"/>
          <w:w w:val="100"/>
          <w:position w:val="0"/>
        </w:rPr>
        <w:t xml:space="preserve">（1） </w:t>
      </w:r>
      <w:r>
        <w:rPr>
          <w:color w:val="000000"/>
          <w:spacing w:val="0"/>
          <w:w w:val="100"/>
          <w:position w:val="0"/>
        </w:rPr>
        <w:t>一年内到期的非流动负债情况</w:t>
      </w:r>
      <w:bookmarkEnd w:id="1176"/>
      <w:bookmarkEnd w:id="1177"/>
      <w:bookmarkEnd w:id="11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789"/>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3,136,940,000.00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2,788,000,000.00</w:t>
            </w:r>
          </w:p>
        </w:tc>
      </w:tr>
    </w:tbl>
    <w:p>
      <w:pPr>
        <w:spacing w:lineRule="exact" w:line="1"/>
        <w:rPr>
          <w:sz w:val="2"/>
          <w:szCs w:val="2"/>
        </w:rPr>
      </w:pPr>
      <w:r>
        <w:br w:type="page"/>
      </w:r>
    </w:p>
    <w:tbl>
      <w:tblPr>
        <w:tblOverlap w:val="never"/>
        <w:jc w:val="center"/>
        <w:tblLayout w:type="fixed"/>
      </w:tblPr>
      <w:tblGrid>
        <w:gridCol w:w="3595"/>
        <w:gridCol w:w="2789"/>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3,136,940,000.00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2,788,000,000.00</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b/>
          <w:bCs/>
          <w:color w:val="000000"/>
          <w:spacing w:val="0"/>
          <w:w w:val="100"/>
          <w:position w:val="0"/>
        </w:rPr>
        <w:t xml:space="preserve">(2) </w:t>
      </w:r>
      <w:r>
        <w:rPr>
          <w:color w:val="000000"/>
          <w:spacing w:val="0"/>
          <w:w w:val="100"/>
          <w:position w:val="0"/>
        </w:rPr>
        <w:t>一年内到期的长期借款</w:t>
      </w:r>
      <w:bookmarkEnd w:id="1179"/>
      <w:bookmarkEnd w:id="1180"/>
      <w:bookmarkEnd w:id="1181"/>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789"/>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631,990,000.00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1,805,950,000.00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1,988,000,000.00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3,136,940,000.00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2,788,000,000.00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一年内到期的长期借款中属于逾期借款获得展期的金额元。</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金额前五名的一年内到期的长期借款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6"/>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华润深国投 信托有限公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江苏银行海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门支行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中泰信托有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华一银行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华一银行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新时代信托 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建信信托有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新华信托股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998"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兴业银行股 份有限公司 南通分行营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6"/>
        <w:gridCol w:w="1070"/>
      </w:tblGrid>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中泰信托有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1,199,000,00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一年内到期的长期借款说明</w:t>
      </w:r>
    </w:p>
    <w:p>
      <w:pPr>
        <w:pStyle w:val="Style38"/>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b/>
          <w:bCs/>
          <w:color w:val="000000"/>
          <w:spacing w:val="0"/>
          <w:w w:val="100"/>
          <w:position w:val="0"/>
        </w:rPr>
        <w:t>2</w:t>
      </w:r>
      <w:bookmarkEnd w:id="1184"/>
      <w:r>
        <w:rPr>
          <w:rFonts w:ascii="Times New Roman" w:eastAsia="Times New Roman" w:hAnsi="Times New Roman" w:cs="Times New Roman"/>
          <w:b/>
          <w:bCs/>
          <w:color w:val="000000"/>
          <w:spacing w:val="0"/>
          <w:w w:val="100"/>
          <w:position w:val="0"/>
        </w:rPr>
        <w:t>8</w:t>
      </w:r>
      <w:r>
        <w:rPr>
          <w:color w:val="000000"/>
          <w:spacing w:val="0"/>
          <w:w w:val="100"/>
          <w:position w:val="0"/>
        </w:rPr>
        <w:t>、长期借款</w:t>
      </w:r>
      <w:bookmarkEnd w:id="1182"/>
      <w:bookmarkEnd w:id="1183"/>
      <w:bookmarkEnd w:id="1185"/>
    </w:p>
    <w:p>
      <w:pPr>
        <w:pStyle w:val="Style38"/>
        <w:keepNext/>
        <w:keepLines/>
        <w:widowControl w:val="0"/>
        <w:shd w:val="clear" w:color="auto" w:fill="auto"/>
        <w:bidi w:val="0"/>
        <w:spacing w:before="0" w:after="360" w:line="240" w:lineRule="auto"/>
        <w:ind w:left="0" w:right="0" w:firstLine="140"/>
        <w:jc w:val="left"/>
      </w:pPr>
      <w:bookmarkStart w:id="1186" w:name="bookmark1186"/>
      <w:bookmarkStart w:id="1187" w:name="bookmark1187"/>
      <w:bookmarkStart w:id="1188" w:name="bookmark1188"/>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长期借款分类</w:t>
      </w:r>
      <w:bookmarkEnd w:id="1186"/>
      <w:bookmarkEnd w:id="1187"/>
      <w:bookmarkEnd w:id="11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5,124,457,083.33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5,414,650,000.00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2,943,450,000.00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2,025,500,000.00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14,014,607,083.33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4,314,450,000.00</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长期借款分类的说明</w:t>
      </w:r>
    </w:p>
    <w:p>
      <w:pPr>
        <w:pStyle w:val="Style38"/>
        <w:keepNext/>
        <w:keepLines/>
        <w:widowControl w:val="0"/>
        <w:shd w:val="clear" w:color="auto" w:fill="auto"/>
        <w:bidi w:val="0"/>
        <w:spacing w:before="0" w:after="360" w:line="240" w:lineRule="auto"/>
        <w:ind w:left="0" w:right="0" w:firstLine="140"/>
        <w:jc w:val="left"/>
      </w:pPr>
      <w:bookmarkStart w:id="1189" w:name="bookmark1189"/>
      <w:bookmarkStart w:id="1190" w:name="bookmark1190"/>
      <w:bookmarkStart w:id="1191" w:name="bookmark1191"/>
      <w:r>
        <w:rPr>
          <w:rFonts w:ascii="Times New Roman" w:eastAsia="Times New Roman" w:hAnsi="Times New Roman" w:cs="Times New Roman"/>
          <w:b/>
          <w:bCs/>
          <w:color w:val="000000"/>
          <w:spacing w:val="0"/>
          <w:w w:val="100"/>
          <w:position w:val="0"/>
        </w:rPr>
        <w:t>（2）</w:t>
      </w:r>
      <w:r>
        <w:rPr>
          <w:color w:val="000000"/>
          <w:spacing w:val="0"/>
          <w:w w:val="100"/>
          <w:position w:val="0"/>
        </w:rPr>
        <w:t>金额前五名的长期借款</w:t>
      </w:r>
      <w:bookmarkEnd w:id="1189"/>
      <w:bookmarkEnd w:id="1190"/>
      <w:bookmarkEnd w:id="11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6"/>
        <w:gridCol w:w="106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上海虞锦城 投资中心（有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525,000,000.</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渤海国际信 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天津银行股 份有限公司 济南分行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新时代信托</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6"/>
        <w:gridCol w:w="1061"/>
        <w:gridCol w:w="1066"/>
        <w:gridCol w:w="1066"/>
        <w:gridCol w:w="1066"/>
      </w:tblGrid>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中国银行深 圳支行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 行青岛市南 二支行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华润深国投 信托有限公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 行南通分行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江苏银行海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门支行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中泰信托有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2,525,000,00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1,419,000,00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8"/>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b/>
          <w:bCs/>
          <w:color w:val="000000"/>
          <w:spacing w:val="0"/>
          <w:w w:val="100"/>
          <w:position w:val="0"/>
        </w:rPr>
        <w:t>2</w:t>
      </w:r>
      <w:bookmarkEnd w:id="1194"/>
      <w:r>
        <w:rPr>
          <w:rFonts w:ascii="Times New Roman" w:eastAsia="Times New Roman" w:hAnsi="Times New Roman" w:cs="Times New Roman"/>
          <w:b/>
          <w:bCs/>
          <w:color w:val="000000"/>
          <w:spacing w:val="0"/>
          <w:w w:val="100"/>
          <w:position w:val="0"/>
        </w:rPr>
        <w:t>9</w:t>
      </w:r>
      <w:r>
        <w:rPr>
          <w:color w:val="000000"/>
          <w:spacing w:val="0"/>
          <w:w w:val="100"/>
          <w:position w:val="0"/>
        </w:rPr>
        <w:t>、其他非流动负债</w:t>
      </w:r>
      <w:bookmarkEnd w:id="1192"/>
      <w:bookmarkEnd w:id="1193"/>
      <w:bookmarkEnd w:id="11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其中：固定资产投资补助专项资金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8,198,500.00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8,198,500.00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8,630,000.00</w:t>
            </w:r>
          </w:p>
        </w:tc>
      </w:tr>
    </w:tbl>
    <w:p>
      <w:pPr>
        <w:pStyle w:val="Style33"/>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其他非流动负债说明 涉及政府补助的负债项目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0"/>
        <w:gridCol w:w="1152"/>
        <w:gridCol w:w="1118"/>
        <w:gridCol w:w="1574"/>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与资产相关/与收益</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b/>
          <w:bCs/>
          <w:color w:val="000000"/>
          <w:spacing w:val="0"/>
          <w:w w:val="100"/>
          <w:position w:val="0"/>
        </w:rPr>
        <w:t>30</w:t>
      </w:r>
      <w:r>
        <w:rPr>
          <w:color w:val="000000"/>
          <w:spacing w:val="0"/>
          <w:w w:val="100"/>
          <w:position w:val="0"/>
        </w:rPr>
        <w:t>、股本</w:t>
      </w:r>
      <w:bookmarkEnd w:id="1196"/>
      <w:bookmarkEnd w:id="1197"/>
      <w:bookmarkEnd w:id="11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w:t>
            </w:r>
            <w:r>
              <w:rPr>
                <w:color w:val="000000"/>
                <w:spacing w:val="0"/>
                <w:w w:val="100"/>
                <w:position w:val="0"/>
              </w:rPr>
              <w:t>一</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1,167,839,226.</w:t>
            </w:r>
          </w:p>
          <w:p>
            <w:pPr>
              <w:pStyle w:val="Style2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1,167,839,226.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 无变化</w:t>
      </w:r>
    </w:p>
    <w:p>
      <w:pPr>
        <w:pStyle w:val="Style38"/>
        <w:keepNext/>
        <w:keepLines/>
        <w:widowControl w:val="0"/>
        <w:shd w:val="clear" w:color="auto" w:fill="auto"/>
        <w:bidi w:val="0"/>
        <w:spacing w:before="0" w:after="360" w:line="240"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b/>
          <w:bCs/>
          <w:color w:val="000000"/>
          <w:spacing w:val="0"/>
          <w:w w:val="100"/>
          <w:position w:val="0"/>
        </w:rPr>
        <w:t>3</w:t>
      </w:r>
      <w:bookmarkEnd w:id="1201"/>
      <w:r>
        <w:rPr>
          <w:rFonts w:ascii="Times New Roman" w:eastAsia="Times New Roman" w:hAnsi="Times New Roman" w:cs="Times New Roman"/>
          <w:b/>
          <w:bCs/>
          <w:color w:val="000000"/>
          <w:spacing w:val="0"/>
          <w:w w:val="100"/>
          <w:position w:val="0"/>
        </w:rPr>
        <w:t>1</w:t>
      </w:r>
      <w:r>
        <w:rPr>
          <w:color w:val="000000"/>
          <w:spacing w:val="0"/>
          <w:w w:val="100"/>
          <w:position w:val="0"/>
        </w:rPr>
        <w:t>、资本公积</w:t>
      </w:r>
      <w:bookmarkEnd w:id="1199"/>
      <w:bookmarkEnd w:id="1200"/>
      <w:bookmarkEnd w:id="12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612,090,774.00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263,887,260.00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93,480,773.09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782,497,260.91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14,976,006.69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14,976,006.69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627,066,780.69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263,887,260.00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93,480,773.09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797,473,267.60</w:t>
            </w:r>
          </w:p>
        </w:tc>
      </w:tr>
    </w:tbl>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资本公积说明</w:t>
      </w:r>
    </w:p>
    <w:p>
      <w:pPr>
        <w:pStyle w:val="Style3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注:股本溢价本年增加包括大连欧美亚投资集团有限公司对本公司子公司大连中南欧美亚城市发展有限责任公司溢价出资及 购买子公司少数股权调整股本溢价。</w:t>
      </w:r>
    </w:p>
    <w:p>
      <w:pPr>
        <w:pStyle w:val="Style38"/>
        <w:keepNext/>
        <w:keepLines/>
        <w:widowControl w:val="0"/>
        <w:shd w:val="clear" w:color="auto" w:fill="auto"/>
        <w:bidi w:val="0"/>
        <w:spacing w:before="0" w:after="36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b/>
          <w:bCs/>
          <w:color w:val="000000"/>
          <w:spacing w:val="0"/>
          <w:w w:val="100"/>
          <w:position w:val="0"/>
        </w:rPr>
        <w:t>3</w:t>
      </w:r>
      <w:bookmarkEnd w:id="1205"/>
      <w:r>
        <w:rPr>
          <w:rFonts w:ascii="Times New Roman" w:eastAsia="Times New Roman" w:hAnsi="Times New Roman" w:cs="Times New Roman"/>
          <w:b/>
          <w:bCs/>
          <w:color w:val="000000"/>
          <w:spacing w:val="0"/>
          <w:w w:val="100"/>
          <w:position w:val="0"/>
        </w:rPr>
        <w:t>2</w:t>
      </w:r>
      <w:r>
        <w:rPr>
          <w:color w:val="000000"/>
          <w:spacing w:val="0"/>
          <w:w w:val="100"/>
          <w:position w:val="0"/>
        </w:rPr>
        <w:t>、盈余公积</w:t>
      </w:r>
      <w:bookmarkEnd w:id="1203"/>
      <w:bookmarkEnd w:id="1204"/>
      <w:bookmarkEnd w:id="12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212,886,822.92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32,210,154.96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245,096,977.88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212,886,822.92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32,210,154.96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245,096,977.88</w:t>
            </w:r>
          </w:p>
        </w:tc>
      </w:tr>
    </w:tbl>
    <w:p>
      <w:pPr>
        <w:widowControl w:val="0"/>
        <w:spacing w:after="11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盈余公积说明，用盈余公积转增股本、弥补亏损、分派股利的，应说明有关决议</w:t>
      </w:r>
    </w:p>
    <w:p>
      <w:pPr>
        <w:pStyle w:val="Style38"/>
        <w:keepNext/>
        <w:keepLines/>
        <w:widowControl w:val="0"/>
        <w:shd w:val="clear" w:color="auto" w:fill="auto"/>
        <w:bidi w:val="0"/>
        <w:spacing w:before="0" w:after="360" w:line="240" w:lineRule="auto"/>
        <w:ind w:left="0" w:right="0" w:firstLine="0"/>
        <w:jc w:val="both"/>
      </w:pPr>
      <w:bookmarkStart w:id="1207" w:name="bookmark1207"/>
      <w:bookmarkStart w:id="1208" w:name="bookmark1208"/>
      <w:bookmarkStart w:id="1209" w:name="bookmark1209"/>
      <w:bookmarkStart w:id="1210" w:name="bookmark1210"/>
      <w:r>
        <w:rPr>
          <w:rFonts w:ascii="Times New Roman" w:eastAsia="Times New Roman" w:hAnsi="Times New Roman" w:cs="Times New Roman"/>
          <w:b/>
          <w:bCs/>
          <w:color w:val="000000"/>
          <w:spacing w:val="0"/>
          <w:w w:val="100"/>
          <w:position w:val="0"/>
        </w:rPr>
        <w:t>3</w:t>
      </w:r>
      <w:bookmarkEnd w:id="1209"/>
      <w:r>
        <w:rPr>
          <w:rFonts w:ascii="Times New Roman" w:eastAsia="Times New Roman" w:hAnsi="Times New Roman" w:cs="Times New Roman"/>
          <w:b/>
          <w:bCs/>
          <w:color w:val="000000"/>
          <w:spacing w:val="0"/>
          <w:w w:val="100"/>
          <w:position w:val="0"/>
        </w:rPr>
        <w:t>3</w:t>
      </w:r>
      <w:r>
        <w:rPr>
          <w:color w:val="000000"/>
          <w:spacing w:val="0"/>
          <w:w w:val="100"/>
          <w:position w:val="0"/>
        </w:rPr>
        <w:t>、未分配利润</w:t>
      </w:r>
      <w:bookmarkEnd w:id="1207"/>
      <w:bookmarkEnd w:id="1208"/>
      <w:bookmarkEnd w:id="12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4,465,796,373.16</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1,209,382,865.66</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32,210,154.96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116,783,923.00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5,526,185,160.86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33"/>
        <w:keepNext w:val="0"/>
        <w:keepLines w:val="0"/>
        <w:widowControl w:val="0"/>
        <w:shd w:val="clear" w:color="auto" w:fill="auto"/>
        <w:tabs>
          <w:tab w:pos="330" w:val="left"/>
        </w:tabs>
        <w:bidi w:val="0"/>
        <w:spacing w:before="0" w:after="120" w:line="240" w:lineRule="auto"/>
        <w:ind w:left="0" w:right="0" w:firstLine="0"/>
        <w:jc w:val="left"/>
      </w:pPr>
      <w:bookmarkStart w:id="1211" w:name="bookmark1211"/>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212" w:name="bookmark1212"/>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213" w:name="bookmark1213"/>
      <w:r>
        <w:rPr>
          <w:rFonts w:ascii="Times New Roman" w:eastAsia="Times New Roman" w:hAnsi="Times New Roman" w:cs="Times New Roman"/>
          <w:color w:val="000000"/>
          <w:spacing w:val="0"/>
          <w:w w:val="100"/>
          <w:position w:val="0"/>
        </w:rPr>
        <w:t>3</w:t>
      </w:r>
      <w:bookmarkEnd w:id="121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214" w:name="bookmark1214"/>
      <w:r>
        <w:rPr>
          <w:rFonts w:ascii="Times New Roman" w:eastAsia="Times New Roman" w:hAnsi="Times New Roman" w:cs="Times New Roman"/>
          <w:color w:val="000000"/>
          <w:spacing w:val="0"/>
          <w:w w:val="100"/>
          <w:position w:val="0"/>
        </w:rPr>
        <w:t>4</w:t>
      </w:r>
      <w:bookmarkEnd w:id="121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215" w:name="bookmark1215"/>
      <w:r>
        <w:rPr>
          <w:rFonts w:ascii="Times New Roman" w:eastAsia="Times New Roman" w:hAnsi="Times New Roman" w:cs="Times New Roman"/>
          <w:color w:val="000000"/>
          <w:spacing w:val="0"/>
          <w:w w:val="100"/>
          <w:position w:val="0"/>
        </w:rPr>
        <w:t>5</w:t>
      </w:r>
      <w:bookmarkEnd w:id="121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未分配利润说明，对于首次公开发行证券的公司，如果发行前的滚存利润经股东大会决议由新老股东共同享有，应明确予以</w:t>
        <w:br w:type="page"/>
      </w:r>
      <w:r>
        <w:rPr>
          <w:color w:val="000000"/>
          <w:spacing w:val="0"/>
          <w:w w:val="100"/>
          <w:position w:val="0"/>
        </w:rPr>
        <w:t>说明；如果发行前的滚存利润经股东大会决议在发行前进行分配并由老股东享有，公司应明确披露应付股利中老股东享有的 经审计的利润数</w:t>
      </w:r>
    </w:p>
    <w:p>
      <w:pPr>
        <w:pStyle w:val="Style38"/>
        <w:keepNext/>
        <w:keepLines/>
        <w:widowControl w:val="0"/>
        <w:shd w:val="clear" w:color="auto" w:fill="auto"/>
        <w:bidi w:val="0"/>
        <w:spacing w:before="0" w:after="32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b/>
          <w:bCs/>
          <w:color w:val="000000"/>
          <w:spacing w:val="0"/>
          <w:w w:val="100"/>
          <w:position w:val="0"/>
        </w:rPr>
        <w:t>3</w:t>
      </w:r>
      <w:bookmarkEnd w:id="1218"/>
      <w:r>
        <w:rPr>
          <w:rFonts w:ascii="Times New Roman" w:eastAsia="Times New Roman" w:hAnsi="Times New Roman" w:cs="Times New Roman"/>
          <w:b/>
          <w:bCs/>
          <w:color w:val="000000"/>
          <w:spacing w:val="0"/>
          <w:w w:val="100"/>
          <w:position w:val="0"/>
        </w:rPr>
        <w:t>4</w:t>
      </w:r>
      <w:r>
        <w:rPr>
          <w:color w:val="000000"/>
          <w:spacing w:val="0"/>
          <w:w w:val="100"/>
          <w:position w:val="0"/>
        </w:rPr>
        <w:t>、营业收入、营业成本</w:t>
      </w:r>
      <w:bookmarkEnd w:id="1216"/>
      <w:bookmarkEnd w:id="1217"/>
      <w:bookmarkEnd w:id="1219"/>
    </w:p>
    <w:p>
      <w:pPr>
        <w:pStyle w:val="Style38"/>
        <w:keepNext/>
        <w:keepLines/>
        <w:widowControl w:val="0"/>
        <w:shd w:val="clear" w:color="auto" w:fill="auto"/>
        <w:bidi w:val="0"/>
        <w:spacing w:before="0" w:after="360" w:line="240" w:lineRule="auto"/>
        <w:ind w:left="0" w:right="0" w:firstLine="140"/>
        <w:jc w:val="left"/>
      </w:pPr>
      <w:bookmarkStart w:id="1220" w:name="bookmark1220"/>
      <w:bookmarkStart w:id="1221" w:name="bookmark1221"/>
      <w:bookmarkStart w:id="1222" w:name="bookmark1222"/>
      <w:r>
        <w:rPr>
          <w:rFonts w:ascii="Times New Roman" w:eastAsia="Times New Roman" w:hAnsi="Times New Roman" w:cs="Times New Roman"/>
          <w:b/>
          <w:bCs/>
          <w:color w:val="000000"/>
          <w:spacing w:val="0"/>
          <w:w w:val="100"/>
          <w:position w:val="0"/>
        </w:rPr>
        <w:t>(1)</w:t>
      </w:r>
      <w:r>
        <w:rPr>
          <w:color w:val="000000"/>
          <w:spacing w:val="0"/>
          <w:w w:val="100"/>
          <w:position w:val="0"/>
        </w:rPr>
        <w:t>营业收入、营业成本</w:t>
      </w:r>
      <w:bookmarkEnd w:id="1220"/>
      <w:bookmarkEnd w:id="1221"/>
      <w:bookmarkEnd w:id="12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18,240,454,486.25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12,996,578,044.60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85,953,956.38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37,986,181.47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12,934,350,881.47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8,788,911,803.56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140"/>
        <w:jc w:val="left"/>
      </w:pPr>
      <w:bookmarkStart w:id="1223" w:name="bookmark1223"/>
      <w:bookmarkStart w:id="1224" w:name="bookmark1224"/>
      <w:bookmarkStart w:id="1225" w:name="bookmark1225"/>
      <w:r>
        <w:rPr>
          <w:rFonts w:ascii="Times New Roman" w:eastAsia="Times New Roman" w:hAnsi="Times New Roman" w:cs="Times New Roman"/>
          <w:b/>
          <w:bCs/>
          <w:color w:val="000000"/>
          <w:spacing w:val="0"/>
          <w:w w:val="100"/>
          <w:position w:val="0"/>
        </w:rPr>
        <w:t>(2)</w:t>
      </w:r>
      <w:r>
        <w:rPr>
          <w:color w:val="000000"/>
          <w:spacing w:val="0"/>
          <w:w w:val="100"/>
          <w:position w:val="0"/>
        </w:rPr>
        <w:t>主营业务(分行业)</w:t>
      </w:r>
      <w:bookmarkEnd w:id="1223"/>
      <w:bookmarkEnd w:id="1224"/>
      <w:bookmarkEnd w:id="12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房屋销售收入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8,812,943,549.99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5,419,478,603.29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4,966,201,821.11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2,648,216,590.90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9,245,642,000.72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7,358,801,821.99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7,669,255,534.88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5,817,436,386.65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181,868,935.54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109,789,582.94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361,120,688.61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307,219,536.52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18,240,454,486.25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12,888,070,008.22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12,996,578,044.60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8,772,872,514.07</w:t>
            </w:r>
          </w:p>
        </w:tc>
      </w:tr>
    </w:tbl>
    <w:p>
      <w:pPr>
        <w:widowControl w:val="0"/>
        <w:spacing w:after="319" w:line="1" w:lineRule="exact"/>
      </w:pPr>
    </w:p>
    <w:p>
      <w:pPr>
        <w:pStyle w:val="Style38"/>
        <w:keepNext/>
        <w:keepLines/>
        <w:widowControl w:val="0"/>
        <w:numPr>
          <w:ilvl w:val="0"/>
          <w:numId w:val="49"/>
        </w:numPr>
        <w:shd w:val="clear" w:color="auto" w:fill="auto"/>
        <w:bidi w:val="0"/>
        <w:spacing w:before="0" w:after="360" w:line="240" w:lineRule="auto"/>
        <w:ind w:left="0" w:right="0" w:firstLine="14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主营业务(分产品)</w:t>
      </w:r>
      <w:bookmarkEnd w:id="1226"/>
      <w:bookmarkEnd w:id="1227"/>
      <w:bookmarkEnd w:id="12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房屋销售收入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8,812,943,549.99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5,419,478,603.29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4,966,201,821.11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2,648,216,590.90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9,245,642,000.72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7,358,801,821.99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7,669,255,534.88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5,817,436,386.65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物业收入及其他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181,868,935.54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109,789,582.94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361,120,688.61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307,219,536.52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18,240,454,486.25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12,888,070,008.22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12,996,578,044.60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8,772,872,514.07</w:t>
            </w:r>
          </w:p>
        </w:tc>
      </w:tr>
    </w:tbl>
    <w:p>
      <w:pPr>
        <w:widowControl w:val="0"/>
        <w:spacing w:after="319" w:line="1" w:lineRule="exact"/>
      </w:pPr>
    </w:p>
    <w:p>
      <w:pPr>
        <w:pStyle w:val="Style38"/>
        <w:keepNext/>
        <w:keepLines/>
        <w:widowControl w:val="0"/>
        <w:numPr>
          <w:ilvl w:val="0"/>
          <w:numId w:val="49"/>
        </w:numPr>
        <w:shd w:val="clear" w:color="auto" w:fill="auto"/>
        <w:bidi w:val="0"/>
        <w:spacing w:before="0" w:after="360" w:line="240" w:lineRule="auto"/>
        <w:ind w:left="0" w:right="0" w:firstLine="14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主营业务(分地区)</w:t>
      </w:r>
      <w:bookmarkEnd w:id="1230"/>
      <w:bookmarkEnd w:id="1231"/>
      <w:bookmarkEnd w:id="12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534"/>
        <w:gridCol w:w="1723"/>
        <w:gridCol w:w="1862"/>
        <w:gridCol w:w="1728"/>
        <w:gridCol w:w="173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9,335,313,445.09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6,700,785,558.55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11,985,966,471.52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8,149,079,795.26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其他省份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8,905,141,041.16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6,187,284,449.67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1,010,611,573.08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623,792,718.81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18,240,454,486.25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12,888,070,008.22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12,996,578,044.60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8,772,872,514.07</w:t>
            </w:r>
          </w:p>
        </w:tc>
      </w:tr>
    </w:tbl>
    <w:p>
      <w:pPr>
        <w:widowControl w:val="0"/>
        <w:spacing w:after="299" w:line="1" w:lineRule="exact"/>
      </w:pPr>
    </w:p>
    <w:p>
      <w:pPr>
        <w:pStyle w:val="Style38"/>
        <w:keepNext/>
        <w:keepLines/>
        <w:widowControl w:val="0"/>
        <w:numPr>
          <w:ilvl w:val="0"/>
          <w:numId w:val="51"/>
        </w:numPr>
        <w:shd w:val="clear" w:color="auto" w:fill="auto"/>
        <w:bidi w:val="0"/>
        <w:spacing w:before="0" w:after="380" w:line="240" w:lineRule="auto"/>
        <w:ind w:left="0" w:right="0" w:firstLine="14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公司来自前五名客户的营业收入情况</w:t>
      </w:r>
      <w:bookmarkEnd w:id="1234"/>
      <w:bookmarkEnd w:id="1235"/>
      <w:bookmarkEnd w:id="12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46"/>
        <w:gridCol w:w="413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361,189,416.42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218,846,213.98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201,749,648.63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201,705,418.85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194,518,610.00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1,178,009,307.88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r>
    </w:tbl>
    <w:p>
      <w:pPr>
        <w:widowControl w:val="0"/>
        <w:spacing w:after="79" w:line="1" w:lineRule="exact"/>
      </w:pPr>
    </w:p>
    <w:p>
      <w:pPr>
        <w:pStyle w:val="Style33"/>
        <w:keepNext w:val="0"/>
        <w:keepLines w:val="0"/>
        <w:widowControl w:val="0"/>
        <w:shd w:val="clear" w:color="auto" w:fill="auto"/>
        <w:bidi w:val="0"/>
        <w:spacing w:before="0" w:after="220" w:line="240" w:lineRule="auto"/>
        <w:ind w:left="0" w:right="0" w:firstLine="0"/>
        <w:jc w:val="left"/>
      </w:pPr>
      <w:r>
        <w:rPr>
          <w:color w:val="000000"/>
          <w:spacing w:val="0"/>
          <w:w w:val="100"/>
          <w:position w:val="0"/>
        </w:rPr>
        <w:t>营业收入的说明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注：本年营业收入较上年增长</w:t>
      </w:r>
      <w:r>
        <w:rPr>
          <w:rFonts w:ascii="Times New Roman" w:eastAsia="Times New Roman" w:hAnsi="Times New Roman" w:cs="Times New Roman"/>
          <w:color w:val="000000"/>
          <w:spacing w:val="0"/>
          <w:w w:val="100"/>
          <w:position w:val="0"/>
        </w:rPr>
        <w:t>40.60%</w:t>
      </w:r>
      <w:r>
        <w:rPr>
          <w:color w:val="000000"/>
          <w:spacing w:val="0"/>
          <w:w w:val="100"/>
          <w:position w:val="0"/>
        </w:rPr>
        <w:t>，主要由于地产、建筑板块收入增加所致。</w:t>
      </w:r>
    </w:p>
    <w:p>
      <w:pPr>
        <w:pStyle w:val="Style38"/>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b/>
          <w:bCs/>
          <w:color w:val="000000"/>
          <w:spacing w:val="0"/>
          <w:w w:val="100"/>
          <w:position w:val="0"/>
        </w:rPr>
        <w:t>3</w:t>
      </w:r>
      <w:bookmarkEnd w:id="1240"/>
      <w:r>
        <w:rPr>
          <w:rFonts w:ascii="Times New Roman" w:eastAsia="Times New Roman" w:hAnsi="Times New Roman" w:cs="Times New Roman"/>
          <w:b/>
          <w:bCs/>
          <w:color w:val="000000"/>
          <w:spacing w:val="0"/>
          <w:w w:val="100"/>
          <w:position w:val="0"/>
        </w:rPr>
        <w:t>5</w:t>
      </w:r>
      <w:r>
        <w:rPr>
          <w:color w:val="000000"/>
          <w:spacing w:val="0"/>
          <w:w w:val="100"/>
          <w:position w:val="0"/>
        </w:rPr>
        <w:t>、营业税金及附加</w:t>
      </w:r>
      <w:bookmarkEnd w:id="1238"/>
      <w:bookmarkEnd w:id="1239"/>
      <w:bookmarkEnd w:id="12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3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797,208,046.41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545,130,574.87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55,647,241.84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37,336,955.44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24,706,231.76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16,636,140.12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15,756,741.24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10,930,599.87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252,454,748.15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120,618,986.90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8,218,917.64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8,209,131.56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江堤河道基金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3,337,902.99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2,403,839.70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391,634.30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751,573.73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1,157,721,464.33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742,017,802.19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40" w:line="322" w:lineRule="exact"/>
        <w:ind w:left="0" w:right="0" w:firstLine="0"/>
        <w:jc w:val="both"/>
      </w:pPr>
      <w:r>
        <w:rPr>
          <w:color w:val="000000"/>
          <w:spacing w:val="0"/>
          <w:w w:val="100"/>
          <w:position w:val="0"/>
        </w:rPr>
        <w:t>营业税金及附加的说明</w:t>
      </w:r>
    </w:p>
    <w:p>
      <w:pPr>
        <w:pStyle w:val="Style33"/>
        <w:keepNext w:val="0"/>
        <w:keepLines w:val="0"/>
        <w:widowControl w:val="0"/>
        <w:shd w:val="clear" w:color="auto" w:fill="auto"/>
        <w:bidi w:val="0"/>
        <w:spacing w:before="0" w:after="680" w:line="322" w:lineRule="exact"/>
        <w:ind w:left="0" w:right="0" w:firstLine="0"/>
        <w:jc w:val="both"/>
      </w:pPr>
      <w:r>
        <w:rPr>
          <w:color w:val="000000"/>
          <w:spacing w:val="0"/>
          <w:w w:val="100"/>
          <w:position w:val="0"/>
        </w:rPr>
        <w:t>本年营业税金及附加较上年增长</w:t>
      </w:r>
      <w:r>
        <w:rPr>
          <w:rFonts w:ascii="Times New Roman" w:eastAsia="Times New Roman" w:hAnsi="Times New Roman" w:cs="Times New Roman"/>
          <w:color w:val="000000"/>
          <w:spacing w:val="0"/>
          <w:w w:val="100"/>
          <w:position w:val="0"/>
        </w:rPr>
        <w:t>56.02%</w:t>
      </w:r>
      <w:r>
        <w:rPr>
          <w:color w:val="000000"/>
          <w:spacing w:val="0"/>
          <w:w w:val="100"/>
          <w:position w:val="0"/>
        </w:rPr>
        <w:t>，主要由于本期地产、建筑收入增加，从而导致营业税及相关附加、土地增值税增 加。</w:t>
      </w:r>
    </w:p>
    <w:p>
      <w:pPr>
        <w:pStyle w:val="Style38"/>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b/>
          <w:bCs/>
          <w:color w:val="000000"/>
          <w:spacing w:val="0"/>
          <w:w w:val="100"/>
          <w:position w:val="0"/>
        </w:rPr>
        <w:t>3</w:t>
      </w:r>
      <w:bookmarkEnd w:id="1244"/>
      <w:r>
        <w:rPr>
          <w:rFonts w:ascii="Times New Roman" w:eastAsia="Times New Roman" w:hAnsi="Times New Roman" w:cs="Times New Roman"/>
          <w:b/>
          <w:bCs/>
          <w:color w:val="000000"/>
          <w:spacing w:val="0"/>
          <w:w w:val="100"/>
          <w:position w:val="0"/>
        </w:rPr>
        <w:t>6</w:t>
      </w:r>
      <w:r>
        <w:rPr>
          <w:color w:val="000000"/>
          <w:spacing w:val="0"/>
          <w:w w:val="100"/>
          <w:position w:val="0"/>
        </w:rPr>
        <w:t>、销售费用</w:t>
      </w:r>
      <w:bookmarkEnd w:id="1242"/>
      <w:bookmarkEnd w:id="1243"/>
      <w:bookmarkEnd w:id="1245"/>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29,248,068.56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25,722,700.43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652,323.98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899,733.51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7,533,994.77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6,763,366.83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1,087,955.02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3,827,129.26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357,222,806.08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254,888,624.44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923,382.71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2,051,803.09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7,318,558.35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11,761,072.59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13,051,159.29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12,502,408.47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15,916,755.19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16,324,959.09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432,955,003.95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334,741,797.71</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b/>
          <w:bCs/>
          <w:color w:val="000000"/>
          <w:spacing w:val="0"/>
          <w:w w:val="100"/>
          <w:position w:val="0"/>
        </w:rPr>
        <w:t>3</w:t>
      </w:r>
      <w:bookmarkEnd w:id="1248"/>
      <w:r>
        <w:rPr>
          <w:rFonts w:ascii="Times New Roman" w:eastAsia="Times New Roman" w:hAnsi="Times New Roman" w:cs="Times New Roman"/>
          <w:b/>
          <w:bCs/>
          <w:color w:val="000000"/>
          <w:spacing w:val="0"/>
          <w:w w:val="100"/>
          <w:position w:val="0"/>
        </w:rPr>
        <w:t>7</w:t>
      </w:r>
      <w:r>
        <w:rPr>
          <w:color w:val="000000"/>
          <w:spacing w:val="0"/>
          <w:w w:val="100"/>
          <w:position w:val="0"/>
        </w:rPr>
        <w:t>、管理费用</w:t>
      </w:r>
      <w:bookmarkEnd w:id="1246"/>
      <w:bookmarkEnd w:id="1247"/>
      <w:bookmarkEnd w:id="12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86,881,540.10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69,351,772.79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2,997,690.12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3,085,248.16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63,469,462.74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60,243,928.82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3,224,455.05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3,824,932.63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585,865,834.50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434,266,377.55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广告设计费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3,242,997.08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7,708,837.52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10,136,558.23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8,201,010.55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代理及咨询费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29,723,277.97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22,205,097.68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15,557,493.37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22,636,618.06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15,367,805.14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10,691,274.45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103,512,644.49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42,361,778.23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5,053,954.84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2,695,969.50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94,588,900.58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101,915,421.56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79,450,849.44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78,044,823.07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8,490,372.15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50,408,131.98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71,165,568.04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1,149,481,595.63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946,889,030.76</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b/>
          <w:bCs/>
          <w:color w:val="000000"/>
          <w:spacing w:val="0"/>
          <w:w w:val="100"/>
          <w:position w:val="0"/>
        </w:rPr>
        <w:t>3</w:t>
      </w:r>
      <w:bookmarkEnd w:id="1252"/>
      <w:r>
        <w:rPr>
          <w:rFonts w:ascii="Times New Roman" w:eastAsia="Times New Roman" w:hAnsi="Times New Roman" w:cs="Times New Roman"/>
          <w:b/>
          <w:bCs/>
          <w:color w:val="000000"/>
          <w:spacing w:val="0"/>
          <w:w w:val="100"/>
          <w:position w:val="0"/>
        </w:rPr>
        <w:t>8</w:t>
      </w:r>
      <w:r>
        <w:rPr>
          <w:color w:val="000000"/>
          <w:spacing w:val="0"/>
          <w:w w:val="100"/>
          <w:position w:val="0"/>
        </w:rPr>
        <w:t>、财务费用</w:t>
      </w:r>
      <w:bookmarkEnd w:id="1250"/>
      <w:bookmarkEnd w:id="1251"/>
      <w:bookmarkEnd w:id="12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404,106,030.65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472,407,606.04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-81,263,585.65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-45,130,408.78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17,150,269.41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7,124,923.87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81,798,974.34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60,867,278.92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763,435.75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3,028,722.09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-145,598.30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-1,937,695.09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2,700,909.39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618,994.92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425,110,435.59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496,979,421.97</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b/>
          <w:bCs/>
          <w:color w:val="000000"/>
          <w:spacing w:val="0"/>
          <w:w w:val="100"/>
          <w:position w:val="0"/>
        </w:rPr>
        <w:t>3</w:t>
      </w:r>
      <w:bookmarkEnd w:id="1256"/>
      <w:r>
        <w:rPr>
          <w:rFonts w:ascii="Times New Roman" w:eastAsia="Times New Roman" w:hAnsi="Times New Roman" w:cs="Times New Roman"/>
          <w:b/>
          <w:bCs/>
          <w:color w:val="000000"/>
          <w:spacing w:val="0"/>
          <w:w w:val="100"/>
          <w:position w:val="0"/>
        </w:rPr>
        <w:t>9</w:t>
      </w:r>
      <w:r>
        <w:rPr>
          <w:color w:val="000000"/>
          <w:spacing w:val="0"/>
          <w:w w:val="100"/>
          <w:position w:val="0"/>
        </w:rPr>
        <w:t>、公允价值变动收益</w:t>
      </w:r>
      <w:bookmarkEnd w:id="1254"/>
      <w:bookmarkEnd w:id="1255"/>
      <w:bookmarkEnd w:id="12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508,706.63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63,240.99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508,706.63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63,240.99</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公允价值变动收益的说明</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公允价值变动为本公司的子公司持有基金的公允价值变动损益。</w:t>
      </w:r>
    </w:p>
    <w:p>
      <w:pPr>
        <w:pStyle w:val="Style38"/>
        <w:keepNext/>
        <w:keepLines/>
        <w:widowControl w:val="0"/>
        <w:shd w:val="clear" w:color="auto" w:fill="auto"/>
        <w:bidi w:val="0"/>
        <w:spacing w:before="0" w:after="34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b/>
          <w:bCs/>
          <w:color w:val="000000"/>
          <w:spacing w:val="0"/>
          <w:w w:val="100"/>
          <w:position w:val="0"/>
        </w:rPr>
        <w:t>4</w:t>
      </w:r>
      <w:bookmarkEnd w:id="1260"/>
      <w:r>
        <w:rPr>
          <w:rFonts w:ascii="Times New Roman" w:eastAsia="Times New Roman" w:hAnsi="Times New Roman" w:cs="Times New Roman"/>
          <w:b/>
          <w:bCs/>
          <w:color w:val="000000"/>
          <w:spacing w:val="0"/>
          <w:w w:val="100"/>
          <w:position w:val="0"/>
        </w:rPr>
        <w:t>0</w:t>
      </w:r>
      <w:r>
        <w:rPr>
          <w:color w:val="000000"/>
          <w:spacing w:val="0"/>
          <w:w w:val="100"/>
          <w:position w:val="0"/>
        </w:rPr>
        <w:t>、投资收益</w:t>
      </w:r>
      <w:bookmarkEnd w:id="1258"/>
      <w:bookmarkEnd w:id="1259"/>
      <w:bookmarkEnd w:id="1261"/>
    </w:p>
    <w:p>
      <w:pPr>
        <w:pStyle w:val="Style38"/>
        <w:keepNext/>
        <w:keepLines/>
        <w:widowControl w:val="0"/>
        <w:shd w:val="clear" w:color="auto" w:fill="auto"/>
        <w:bidi w:val="0"/>
        <w:spacing w:before="0" w:after="340" w:line="240" w:lineRule="auto"/>
        <w:ind w:left="0" w:right="0" w:firstLine="140"/>
        <w:jc w:val="left"/>
      </w:pPr>
      <w:bookmarkStart w:id="1262" w:name="bookmark1262"/>
      <w:bookmarkStart w:id="1263" w:name="bookmark1263"/>
      <w:bookmarkStart w:id="1264" w:name="bookmark1264"/>
      <w:r>
        <w:rPr>
          <w:rFonts w:ascii="Times New Roman" w:eastAsia="Times New Roman" w:hAnsi="Times New Roman" w:cs="Times New Roman"/>
          <w:b/>
          <w:bCs/>
          <w:color w:val="000000"/>
          <w:spacing w:val="0"/>
          <w:w w:val="100"/>
          <w:position w:val="0"/>
        </w:rPr>
        <w:t>(1)</w:t>
      </w:r>
      <w:r>
        <w:rPr>
          <w:color w:val="000000"/>
          <w:spacing w:val="0"/>
          <w:w w:val="100"/>
          <w:position w:val="0"/>
        </w:rPr>
        <w:t>投资收益明细情况</w:t>
      </w:r>
      <w:bookmarkEnd w:id="1262"/>
      <w:bookmarkEnd w:id="1263"/>
      <w:bookmarkEnd w:id="12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-18,382.05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11,953.46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527,260.89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8,694,088.91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8,063.06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524,021.92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9,202,967.75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545,155.84</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140"/>
        <w:jc w:val="left"/>
      </w:pPr>
      <w:bookmarkStart w:id="1265" w:name="bookmark1265"/>
      <w:bookmarkStart w:id="1266" w:name="bookmark1266"/>
      <w:bookmarkStart w:id="1267" w:name="bookmark1267"/>
      <w:r>
        <w:rPr>
          <w:rFonts w:ascii="Times New Roman" w:eastAsia="Times New Roman" w:hAnsi="Times New Roman" w:cs="Times New Roman"/>
          <w:b/>
          <w:bCs/>
          <w:color w:val="000000"/>
          <w:spacing w:val="0"/>
          <w:w w:val="100"/>
          <w:position w:val="0"/>
        </w:rPr>
        <w:t>(2)</w:t>
      </w:r>
      <w:r>
        <w:rPr>
          <w:color w:val="000000"/>
          <w:spacing w:val="0"/>
          <w:w w:val="100"/>
          <w:position w:val="0"/>
        </w:rPr>
        <w:t>按权益法核算的长期股权投资收益</w:t>
      </w:r>
      <w:bookmarkEnd w:id="1265"/>
      <w:bookmarkEnd w:id="1266"/>
      <w:bookmarkEnd w:id="1267"/>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33"/>
        <w:gridCol w:w="1992"/>
        <w:gridCol w:w="1728"/>
        <w:gridCol w:w="293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-18,382.05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被投资单位本年盈利减少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-18,382.05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8"/>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b/>
          <w:bCs/>
          <w:color w:val="000000"/>
          <w:spacing w:val="0"/>
          <w:w w:val="100"/>
          <w:position w:val="0"/>
        </w:rPr>
        <w:t>4</w:t>
      </w:r>
      <w:bookmarkEnd w:id="1270"/>
      <w:r>
        <w:rPr>
          <w:rFonts w:ascii="Times New Roman" w:eastAsia="Times New Roman" w:hAnsi="Times New Roman" w:cs="Times New Roman"/>
          <w:b/>
          <w:bCs/>
          <w:color w:val="000000"/>
          <w:spacing w:val="0"/>
          <w:w w:val="100"/>
          <w:position w:val="0"/>
        </w:rPr>
        <w:t>1</w:t>
      </w:r>
      <w:r>
        <w:rPr>
          <w:color w:val="000000"/>
          <w:spacing w:val="0"/>
          <w:w w:val="100"/>
          <w:position w:val="0"/>
        </w:rPr>
        <w:t>、资产减值损失</w:t>
      </w:r>
      <w:bookmarkEnd w:id="1268"/>
      <w:bookmarkEnd w:id="1269"/>
      <w:bookmarkEnd w:id="12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136,570,119.61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146,012,489.80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136,570,119.61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146,012,489.80</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b/>
          <w:bCs/>
          <w:color w:val="000000"/>
          <w:spacing w:val="0"/>
          <w:w w:val="100"/>
          <w:position w:val="0"/>
        </w:rPr>
        <w:t>4</w:t>
      </w:r>
      <w:bookmarkEnd w:id="1274"/>
      <w:r>
        <w:rPr>
          <w:rFonts w:ascii="Times New Roman" w:eastAsia="Times New Roman" w:hAnsi="Times New Roman" w:cs="Times New Roman"/>
          <w:b/>
          <w:bCs/>
          <w:color w:val="000000"/>
          <w:spacing w:val="0"/>
          <w:w w:val="100"/>
          <w:position w:val="0"/>
        </w:rPr>
        <w:t>2</w:t>
      </w:r>
      <w:r>
        <w:rPr>
          <w:color w:val="000000"/>
          <w:spacing w:val="0"/>
          <w:w w:val="100"/>
          <w:position w:val="0"/>
        </w:rPr>
        <w:t>、营业外收入</w:t>
      </w:r>
      <w:bookmarkEnd w:id="1272"/>
      <w:bookmarkEnd w:id="1273"/>
      <w:bookmarkEnd w:id="1275"/>
    </w:p>
    <w:p>
      <w:pPr>
        <w:pStyle w:val="Style38"/>
        <w:keepNext/>
        <w:keepLines/>
        <w:widowControl w:val="0"/>
        <w:shd w:val="clear" w:color="auto" w:fill="auto"/>
        <w:bidi w:val="0"/>
        <w:spacing w:before="0" w:after="360" w:line="240" w:lineRule="auto"/>
        <w:ind w:left="0" w:right="0" w:firstLine="140"/>
        <w:jc w:val="left"/>
      </w:pPr>
      <w:bookmarkStart w:id="1276" w:name="bookmark1276"/>
      <w:bookmarkStart w:id="1277" w:name="bookmark1277"/>
      <w:bookmarkStart w:id="1278" w:name="bookmark1278"/>
      <w:r>
        <w:rPr>
          <w:rFonts w:ascii="Times New Roman" w:eastAsia="Times New Roman" w:hAnsi="Times New Roman" w:cs="Times New Roman"/>
          <w:b/>
          <w:bCs/>
          <w:color w:val="000000"/>
          <w:spacing w:val="0"/>
          <w:w w:val="100"/>
          <w:position w:val="0"/>
        </w:rPr>
        <w:t>(1)</w:t>
      </w:r>
      <w:r>
        <w:rPr>
          <w:color w:val="000000"/>
          <w:spacing w:val="0"/>
          <w:w w:val="100"/>
          <w:position w:val="0"/>
        </w:rPr>
        <w:t>营业外收入情况</w:t>
      </w:r>
      <w:bookmarkEnd w:id="1276"/>
      <w:bookmarkEnd w:id="1277"/>
      <w:bookmarkEnd w:id="12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8"/>
        <w:gridCol w:w="2160"/>
        <w:gridCol w:w="217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6,456,668.42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11,262,575.87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6,456,668.42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6,456,668.42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11,262,575.87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6,456,668.42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47,853,389.41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14,072,700.00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47,853,389.41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罚款、赔偿及违约金收入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11,255,454.34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3,502,862.34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11,255,454.34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3,712,211.44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6,145,710.86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3,712,211.44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69,277,723.61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34,983,849.07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69,277,723.61</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8"/>
        <w:keepNext/>
        <w:keepLines/>
        <w:widowControl w:val="0"/>
        <w:shd w:val="clear" w:color="auto" w:fill="auto"/>
        <w:bidi w:val="0"/>
        <w:spacing w:before="0" w:after="360" w:line="240" w:lineRule="auto"/>
        <w:ind w:left="0" w:right="0" w:firstLine="140"/>
        <w:jc w:val="left"/>
      </w:pPr>
      <w:bookmarkStart w:id="1279" w:name="bookmark1279"/>
      <w:bookmarkStart w:id="1280" w:name="bookmark1280"/>
      <w:bookmarkStart w:id="1281" w:name="bookmark1281"/>
      <w:r>
        <w:rPr>
          <w:rFonts w:ascii="Times New Roman" w:eastAsia="Times New Roman" w:hAnsi="Times New Roman" w:cs="Times New Roman"/>
          <w:b/>
          <w:bCs/>
          <w:color w:val="000000"/>
          <w:spacing w:val="0"/>
          <w:w w:val="100"/>
          <w:position w:val="0"/>
        </w:rPr>
        <w:t>(2)</w:t>
      </w:r>
      <w:r>
        <w:rPr>
          <w:color w:val="000000"/>
          <w:spacing w:val="0"/>
          <w:w w:val="100"/>
          <w:position w:val="0"/>
        </w:rPr>
        <w:t>计入当期损益的政府补助</w:t>
      </w:r>
      <w:bookmarkEnd w:id="1279"/>
      <w:bookmarkEnd w:id="1280"/>
      <w:bookmarkEnd w:id="12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寿光财政局基础设施配 套费返还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20,145,420.00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科技奖励款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1,140,481.41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纳税奖励款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固定资产投资补助专项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返还房产税、土地使用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24,355,800.00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高技能人才补助款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472,188.00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工程质量奖励款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652,000.00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47,853,389.41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14,072,700.00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b/>
          <w:bCs/>
          <w:color w:val="000000"/>
          <w:spacing w:val="0"/>
          <w:w w:val="100"/>
          <w:position w:val="0"/>
        </w:rPr>
        <w:t>4</w:t>
      </w:r>
      <w:bookmarkEnd w:id="1284"/>
      <w:r>
        <w:rPr>
          <w:rFonts w:ascii="Times New Roman" w:eastAsia="Times New Roman" w:hAnsi="Times New Roman" w:cs="Times New Roman"/>
          <w:b/>
          <w:bCs/>
          <w:color w:val="000000"/>
          <w:spacing w:val="0"/>
          <w:w w:val="100"/>
          <w:position w:val="0"/>
        </w:rPr>
        <w:t>3</w:t>
      </w:r>
      <w:r>
        <w:rPr>
          <w:color w:val="000000"/>
          <w:spacing w:val="0"/>
          <w:w w:val="100"/>
          <w:position w:val="0"/>
        </w:rPr>
        <w:t>、营业外支出</w:t>
      </w:r>
      <w:bookmarkEnd w:id="1282"/>
      <w:bookmarkEnd w:id="1283"/>
      <w:bookmarkEnd w:id="12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633,251.92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118,838.22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633,251.92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633,251.92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118,838.22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633,251.92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14,883,550.00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11,646,582.50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14,883,550.00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罚款、违约金、赔偿金支出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19,241,648.66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3,974,843.72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19,241,648.66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1,630,127.07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919,442.99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1,630,127.07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36,388,577.65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16,659,707.43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营业外支出说明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注：赔偿金支出中</w:t>
      </w:r>
      <w:r>
        <w:rPr>
          <w:rFonts w:ascii="Times New Roman" w:eastAsia="Times New Roman" w:hAnsi="Times New Roman" w:cs="Times New Roman"/>
          <w:color w:val="000000"/>
          <w:spacing w:val="0"/>
          <w:w w:val="100"/>
          <w:position w:val="0"/>
        </w:rPr>
        <w:t>3,20</w:t>
      </w:r>
      <w:r>
        <w:rPr>
          <w:rFonts w:ascii="Times New Roman" w:eastAsia="Times New Roman" w:hAnsi="Times New Roman" w:cs="Times New Roman"/>
          <w:color w:val="000000"/>
          <w:spacing w:val="0"/>
          <w:w w:val="100"/>
          <w:position w:val="0"/>
        </w:rPr>
        <w:t>1,182.00</w:t>
      </w:r>
      <w:r>
        <w:rPr>
          <w:color w:val="000000"/>
          <w:spacing w:val="0"/>
          <w:w w:val="100"/>
          <w:position w:val="0"/>
        </w:rPr>
        <w:t>元为支付南通</w:t>
      </w:r>
      <w:r>
        <w:rPr>
          <w:rFonts w:ascii="Times New Roman" w:eastAsia="Times New Roman" w:hAnsi="Times New Roman" w:cs="Times New Roman"/>
          <w:color w:val="000000"/>
          <w:spacing w:val="0"/>
          <w:w w:val="100"/>
          <w:position w:val="0"/>
        </w:rPr>
        <w:t>B-04</w:t>
      </w:r>
      <w:r>
        <w:rPr>
          <w:color w:val="000000"/>
          <w:spacing w:val="0"/>
          <w:w w:val="100"/>
          <w:position w:val="0"/>
        </w:rPr>
        <w:t>项目部发生安全事故的赔偿支出。</w:t>
      </w:r>
    </w:p>
    <w:p>
      <w:pPr>
        <w:pStyle w:val="Style38"/>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b/>
          <w:bCs/>
          <w:color w:val="000000"/>
          <w:spacing w:val="0"/>
          <w:w w:val="100"/>
          <w:position w:val="0"/>
        </w:rPr>
        <w:t>4</w:t>
      </w:r>
      <w:bookmarkEnd w:id="1288"/>
      <w:r>
        <w:rPr>
          <w:rFonts w:ascii="Times New Roman" w:eastAsia="Times New Roman" w:hAnsi="Times New Roman" w:cs="Times New Roman"/>
          <w:b/>
          <w:bCs/>
          <w:color w:val="000000"/>
          <w:spacing w:val="0"/>
          <w:w w:val="100"/>
          <w:position w:val="0"/>
        </w:rPr>
        <w:t>4</w:t>
      </w:r>
      <w:r>
        <w:rPr>
          <w:color w:val="000000"/>
          <w:spacing w:val="0"/>
          <w:w w:val="100"/>
          <w:position w:val="0"/>
        </w:rPr>
        <w:t>、所得税费用</w:t>
      </w:r>
      <w:bookmarkEnd w:id="1286"/>
      <w:bookmarkEnd w:id="1287"/>
      <w:bookmarkEnd w:id="12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817,166,503.89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641,598,424.16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-100,234,480.65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-115,533,851.87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716,932,023.24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526,064,572.29</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b/>
          <w:bCs/>
          <w:color w:val="000000"/>
          <w:spacing w:val="0"/>
          <w:w w:val="100"/>
          <w:position w:val="0"/>
        </w:rPr>
        <w:t>4</w:t>
      </w:r>
      <w:bookmarkEnd w:id="1292"/>
      <w:r>
        <w:rPr>
          <w:rFonts w:ascii="Times New Roman" w:eastAsia="Times New Roman" w:hAnsi="Times New Roman" w:cs="Times New Roman"/>
          <w:b/>
          <w:bCs/>
          <w:color w:val="000000"/>
          <w:spacing w:val="0"/>
          <w:w w:val="100"/>
          <w:position w:val="0"/>
        </w:rPr>
        <w:t>5</w:t>
      </w:r>
      <w:r>
        <w:rPr>
          <w:color w:val="000000"/>
          <w:spacing w:val="0"/>
          <w:w w:val="100"/>
          <w:position w:val="0"/>
        </w:rPr>
        <w:t>、基本每股收益和稀释每股收益的计算过程</w:t>
      </w:r>
      <w:bookmarkEnd w:id="1290"/>
      <w:bookmarkEnd w:id="1291"/>
      <w:bookmarkEnd w:id="1293"/>
    </w:p>
    <w:p>
      <w:pPr>
        <w:pStyle w:val="Style33"/>
        <w:keepNext w:val="0"/>
        <w:keepLines w:val="0"/>
        <w:widowControl w:val="0"/>
        <w:shd w:val="clear" w:color="auto" w:fill="auto"/>
        <w:bidi w:val="0"/>
        <w:spacing w:before="0" w:after="80" w:line="317" w:lineRule="exact"/>
        <w:ind w:left="0" w:right="0"/>
        <w:jc w:val="both"/>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号——净资产收益率和每股收益的计算及披露</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年修订）》（“中国证券监督管理委员会公告</w:t>
      </w:r>
      <w:r>
        <w:rPr>
          <w:rFonts w:ascii="Times New Roman" w:eastAsia="Times New Roman" w:hAnsi="Times New Roman" w:cs="Times New Roman"/>
          <w:color w:val="000000"/>
          <w:spacing w:val="0"/>
          <w:w w:val="100"/>
          <w:position w:val="0"/>
        </w:rPr>
        <w:t>[2010]</w:t>
      </w:r>
      <w:r>
        <w:rPr>
          <w:rFonts w:ascii="Times New Roman" w:eastAsia="Times New Roman" w:hAnsi="Times New Roman" w:cs="Times New Roman"/>
          <w:color w:val="000000"/>
          <w:spacing w:val="0"/>
          <w:w w:val="100"/>
          <w:position w:val="0"/>
        </w:rPr>
        <w:t>2</w:t>
      </w:r>
      <w:r>
        <w:rPr>
          <w:color w:val="000000"/>
          <w:spacing w:val="0"/>
          <w:w w:val="100"/>
          <w:position w:val="0"/>
        </w:rPr>
        <w:t>号）、《公开发行证券的公司信息披露解释性公告第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损益</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[2008]43</w:t>
      </w:r>
      <w:r>
        <w:rPr>
          <w:color w:val="000000"/>
          <w:spacing w:val="0"/>
          <w:w w:val="100"/>
          <w:position w:val="0"/>
        </w:rPr>
        <w:t>号”）要求计算的每股收益如下:</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计算结果</w:t>
      </w:r>
    </w:p>
    <w:tbl>
      <w:tblPr>
        <w:tblOverlap w:val="never"/>
        <w:jc w:val="left"/>
        <w:tblLayout w:type="fixed"/>
      </w:tblPr>
      <w:tblGrid>
        <w:gridCol w:w="2472"/>
        <w:gridCol w:w="1531"/>
        <w:gridCol w:w="1675"/>
        <w:gridCol w:w="1536"/>
        <w:gridCol w:w="1483"/>
      </w:tblGrid>
      <w:tr>
        <w:trPr>
          <w:trHeight w:val="33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u w:val="single"/>
              </w:rPr>
              <w:t>报告期利润</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u w:val="single"/>
              </w:rPr>
              <w:t>基本每股收益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u w:val="single"/>
              </w:rPr>
              <w:t>稀释每股收益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u w:val="single"/>
              </w:rPr>
              <w:t>基本每股收益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u w:val="single"/>
              </w:rPr>
              <w:t>稀释每股收益</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0.88</w:t>
            </w:r>
          </w:p>
        </w:tc>
      </w:tr>
      <w:tr>
        <w:trPr>
          <w:trHeight w:val="66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0.87</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计算过程</w:t>
      </w:r>
    </w:p>
    <w:tbl>
      <w:tblPr>
        <w:tblOverlap w:val="never"/>
        <w:jc w:val="left"/>
        <w:tblLayout w:type="fixed"/>
      </w:tblPr>
      <w:tblGrid>
        <w:gridCol w:w="3202"/>
        <w:gridCol w:w="2107"/>
        <w:gridCol w:w="1666"/>
        <w:gridCol w:w="1723"/>
      </w:tblGrid>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本年数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上年数</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1,209,382,865.66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1,032,157,935.59</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扣除所得税影响后归属于母公司普通股 股东净利润的非经常性损益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36,925,302.05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16,575,392.36</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扣除非经常性损益后的归属于本公司普 通股股东的净利润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1,172,457,563.61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1,015,582,543.23</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年初股份总数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1,167,839,226.00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1,167,839,226.00</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 配等增加的股份数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报告期因发行新股或债转股等增加的股 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发行新股或债转股等增加股份下一月份 起至报告期年末的月份数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减少股份下一月份起至报告期年末的月 份数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发行在外的普通股加权平均数</w:t>
            </w:r>
            <w:r>
              <w:rPr>
                <w:color w:val="000000"/>
                <w:spacing w:val="0"/>
                <w:w w:val="100"/>
                <w:position w:val="0"/>
              </w:rPr>
              <w:t>（</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12=4+5+6x7</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rPr>
              <w:t>h11-&amp;g9h11-10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1,167,839,226.00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1,167,839,226.00</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因同一控制下企业合并而调整的发行在 外的普通股加权平均数</w:t>
            </w:r>
            <w:r>
              <w:rPr>
                <w:color w:val="000000"/>
                <w:spacing w:val="0"/>
                <w:w w:val="100"/>
                <w:position w:val="0"/>
              </w:rPr>
              <w:t>（</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1,167,839,226.00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1,167,839,226.00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rPr>
              <w:t>（</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rPr>
              <w:t>15=3h12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0.87</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已确认为费用的稀释性潜在普通股利息 及其他影响因素</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1&amp;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可转换公司债券、认股权证、股份期权等 转换或行权而增加的股份数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稀释每股收益</w:t>
            </w:r>
            <w:r>
              <w:rPr>
                <w:color w:val="000000"/>
                <w:spacing w:val="0"/>
                <w:w w:val="100"/>
                <w:position w:val="0"/>
              </w:rPr>
              <w:t>（</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smallCaps/>
                <w:color w:val="000000"/>
                <w:spacing w:val="0"/>
                <w:w w:val="100"/>
                <w:position w:val="0"/>
              </w:rPr>
              <w:t>20=[1+(16-18)g</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rPr>
              <w:t>(100%-17)]h(13+19)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0.88</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II）</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21=[3+(16-18)</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mallCaps/>
                <w:color w:val="000000"/>
                <w:spacing w:val="0"/>
                <w:w w:val="100"/>
                <w:position w:val="0"/>
              </w:rPr>
              <w:t>g(100%-17)]h(12+19)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0.87</w:t>
            </w:r>
          </w:p>
        </w:tc>
      </w:tr>
    </w:tbl>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=Po+S</w:t>
      </w:r>
    </w:p>
    <w:p>
      <w:pPr>
        <w:pStyle w:val="Style3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rPr>
        <w:t xml:space="preserve">S= </w:t>
      </w:r>
      <w:r>
        <w:rPr>
          <w:rFonts w:ascii="Times New Roman" w:eastAsia="Times New Roman" w:hAnsi="Times New Roman" w:cs="Times New Roman"/>
          <w:smallCaps/>
          <w:color w:val="000000"/>
          <w:spacing w:val="0"/>
          <w:w w:val="100"/>
          <w:position w:val="0"/>
          <w:sz w:val="17"/>
          <w:szCs w:val="17"/>
        </w:rPr>
        <w:t>S</w:t>
      </w:r>
      <w:r>
        <w:rPr>
          <w:rFonts w:ascii="Arial" w:eastAsia="Arial" w:hAnsi="Arial" w:cs="Arial"/>
          <w:smallCaps/>
          <w:color w:val="000000"/>
          <w:spacing w:val="0"/>
          <w:w w:val="100"/>
          <w:position w:val="0"/>
          <w:sz w:val="18"/>
          <w:szCs w:val="18"/>
          <w:vertAlign w:val="subscript"/>
        </w:rPr>
        <w:t>0</w:t>
      </w:r>
      <w:r>
        <w:rPr>
          <w:rFonts w:ascii="Arial" w:eastAsia="Arial" w:hAnsi="Arial" w:cs="Arial"/>
          <w:smallCaps/>
          <w:color w:val="000000"/>
          <w:spacing w:val="0"/>
          <w:w w:val="100"/>
          <w:position w:val="0"/>
          <w:sz w:val="18"/>
          <w:szCs w:val="18"/>
        </w:rPr>
        <w:t>+</w:t>
      </w:r>
      <w:r>
        <w:rPr>
          <w:rFonts w:ascii="Times New Roman" w:eastAsia="Times New Roman" w:hAnsi="Times New Roman" w:cs="Times New Roman"/>
          <w:smallCaps/>
          <w:color w:val="000000"/>
          <w:spacing w:val="0"/>
          <w:w w:val="100"/>
          <w:position w:val="0"/>
          <w:sz w:val="17"/>
          <w:szCs w:val="17"/>
        </w:rPr>
        <w:t>S</w:t>
      </w:r>
      <w:r>
        <w:rPr>
          <w:rFonts w:ascii="Arial" w:eastAsia="Arial" w:hAnsi="Arial" w:cs="Arial"/>
          <w:smallCaps/>
          <w:color w:val="000000"/>
          <w:spacing w:val="0"/>
          <w:w w:val="100"/>
          <w:position w:val="0"/>
          <w:sz w:val="18"/>
          <w:szCs w:val="18"/>
          <w:vertAlign w:val="subscript"/>
        </w:rPr>
        <w:t>1</w:t>
      </w:r>
      <w:r>
        <w:rPr>
          <w:rFonts w:ascii="Arial" w:eastAsia="Arial" w:hAnsi="Arial" w:cs="Arial"/>
          <w:smallCaps/>
          <w:color w:val="000000"/>
          <w:spacing w:val="0"/>
          <w:w w:val="100"/>
          <w:position w:val="0"/>
          <w:sz w:val="18"/>
          <w:szCs w:val="18"/>
        </w:rPr>
        <w:t>+</w:t>
      </w:r>
      <w:r>
        <w:rPr>
          <w:rFonts w:ascii="Times New Roman" w:eastAsia="Times New Roman" w:hAnsi="Times New Roman" w:cs="Times New Roman"/>
          <w:smallCaps/>
          <w:color w:val="000000"/>
          <w:spacing w:val="0"/>
          <w:w w:val="100"/>
          <w:position w:val="0"/>
          <w:sz w:val="17"/>
          <w:szCs w:val="17"/>
        </w:rPr>
        <w:t>S</w:t>
      </w:r>
      <w:r>
        <w:rPr>
          <w:rFonts w:ascii="Arial" w:eastAsia="Arial" w:hAnsi="Arial" w:cs="Arial"/>
          <w:smallCaps/>
          <w:color w:val="000000"/>
          <w:spacing w:val="0"/>
          <w:w w:val="100"/>
          <w:position w:val="0"/>
          <w:sz w:val="18"/>
          <w:szCs w:val="18"/>
          <w:vertAlign w:val="subscript"/>
        </w:rPr>
        <w:t>1</w:t>
      </w:r>
      <w:r>
        <w:rPr>
          <w:rFonts w:ascii="Times New Roman" w:eastAsia="Times New Roman" w:hAnsi="Times New Roman" w:cs="Times New Roman"/>
          <w:smallCaps/>
          <w:color w:val="000000"/>
          <w:spacing w:val="0"/>
          <w:w w:val="100"/>
          <w:position w:val="0"/>
          <w:sz w:val="17"/>
          <w:szCs w:val="17"/>
        </w:rPr>
        <w:t>xM</w:t>
      </w:r>
      <w:r>
        <w:rPr>
          <w:rFonts w:ascii="Arial" w:eastAsia="Arial" w:hAnsi="Arial" w:cs="Arial"/>
          <w:smallCaps/>
          <w:color w:val="000000"/>
          <w:spacing w:val="0"/>
          <w:w w:val="100"/>
          <w:position w:val="0"/>
          <w:sz w:val="18"/>
          <w:szCs w:val="18"/>
          <w:vertAlign w:val="subscript"/>
        </w:rPr>
        <w:t>1</w:t>
      </w:r>
      <w:r>
        <w:rPr>
          <w:rFonts w:ascii="Times New Roman" w:eastAsia="Times New Roman" w:hAnsi="Times New Roman" w:cs="Times New Roman"/>
          <w:smallCaps/>
          <w:color w:val="000000"/>
          <w:spacing w:val="0"/>
          <w:w w:val="100"/>
          <w:position w:val="0"/>
          <w:sz w:val="17"/>
          <w:szCs w:val="17"/>
        </w:rPr>
        <w:t>hM</w:t>
      </w:r>
      <w:r>
        <w:rPr>
          <w:rFonts w:ascii="Arial" w:eastAsia="Arial" w:hAnsi="Arial" w:cs="Arial"/>
          <w:smallCaps/>
          <w:color w:val="000000"/>
          <w:spacing w:val="0"/>
          <w:w w:val="100"/>
          <w:position w:val="0"/>
          <w:sz w:val="18"/>
          <w:szCs w:val="18"/>
          <w:vertAlign w:val="subscript"/>
        </w:rPr>
        <w:t>0</w:t>
      </w:r>
      <w:r>
        <w:rPr>
          <w:rFonts w:ascii="Times New Roman" w:eastAsia="Times New Roman" w:hAnsi="Times New Roman" w:cs="Times New Roman"/>
          <w:smallCaps/>
          <w:color w:val="000000"/>
          <w:spacing w:val="0"/>
          <w:w w:val="100"/>
          <w:position w:val="0"/>
          <w:sz w:val="17"/>
          <w:szCs w:val="17"/>
        </w:rPr>
        <w:t>- SjXMjHM</w:t>
      </w:r>
      <w:r>
        <w:rPr>
          <w:rFonts w:ascii="Times New Roman" w:eastAsia="Times New Roman" w:hAnsi="Times New Roman" w:cs="Times New Roman"/>
          <w:smallCaps/>
          <w:color w:val="000000"/>
          <w:spacing w:val="0"/>
          <w:w w:val="100"/>
          <w:position w:val="0"/>
          <w:sz w:val="15"/>
          <w:szCs w:val="15"/>
        </w:rPr>
        <w:t>o</w:t>
      </w:r>
      <w:r>
        <w:rPr>
          <w:rFonts w:ascii="Times New Roman" w:eastAsia="Times New Roman" w:hAnsi="Times New Roman" w:cs="Times New Roman"/>
          <w:smallCaps/>
          <w:color w:val="000000"/>
          <w:spacing w:val="0"/>
          <w:w w:val="100"/>
          <w:position w:val="0"/>
          <w:sz w:val="17"/>
          <w:szCs w:val="17"/>
        </w:rPr>
        <w:t>-S</w:t>
      </w:r>
      <w:r>
        <w:rPr>
          <w:rFonts w:ascii="Times New Roman" w:eastAsia="Times New Roman" w:hAnsi="Times New Roman" w:cs="Times New Roman"/>
          <w:smallCaps/>
          <w:color w:val="000000"/>
          <w:spacing w:val="0"/>
          <w:w w:val="100"/>
          <w:position w:val="0"/>
          <w:sz w:val="15"/>
          <w:szCs w:val="15"/>
        </w:rPr>
        <w:t>r</w:t>
      </w:r>
    </w:p>
    <w:p>
      <w:pPr>
        <w:pStyle w:val="Style33"/>
        <w:keepNext w:val="0"/>
        <w:keepLines w:val="0"/>
        <w:widowControl w:val="0"/>
        <w:shd w:val="clear" w:color="auto" w:fill="auto"/>
        <w:bidi w:val="0"/>
        <w:spacing w:before="0" w:after="0" w:line="302" w:lineRule="exact"/>
        <w:ind w:left="0" w:right="0"/>
        <w:jc w:val="both"/>
      </w:pPr>
      <w:r>
        <w:rPr>
          <w:color w:val="000000"/>
          <w:spacing w:val="0"/>
          <w:w w:val="100"/>
          <w:position w:val="0"/>
        </w:rPr>
        <w:t>其中：</w:t>
      </w:r>
      <w:r>
        <w:rPr>
          <w:rFonts w:ascii="Times New Roman" w:eastAsia="Times New Roman" w:hAnsi="Times New Roman" w:cs="Times New Roman"/>
          <w:smallCaps/>
          <w:color w:val="000000"/>
          <w:spacing w:val="0"/>
          <w:w w:val="100"/>
          <w:position w:val="0"/>
        </w:rPr>
        <w:t>P</w:t>
      </w:r>
      <w:r>
        <w:rPr>
          <w:rFonts w:ascii="Times New Roman" w:eastAsia="Times New Roman" w:hAnsi="Times New Roman" w:cs="Times New Roman"/>
          <w:smallCaps/>
          <w:color w:val="000000"/>
          <w:spacing w:val="0"/>
          <w:w w:val="100"/>
          <w:position w:val="0"/>
          <w:sz w:val="15"/>
          <w:szCs w:val="15"/>
        </w:rPr>
        <w:t>o</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为发行在外的普通股 加权平均数；&amp;为期初股份总数；</w:t>
      </w:r>
      <w:r>
        <w:rPr>
          <w:rFonts w:ascii="Times New Roman" w:eastAsia="Times New Roman" w:hAnsi="Times New Roman" w:cs="Times New Roman"/>
          <w:color w:val="000000"/>
          <w:spacing w:val="0"/>
          <w:w w:val="100"/>
          <w:position w:val="0"/>
        </w:rPr>
        <w:t>Si</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w:t>
        <w:br w:type="page"/>
      </w:r>
      <w:r>
        <w:rPr>
          <w:color w:val="000000"/>
          <w:spacing w:val="0"/>
          <w:w w:val="100"/>
          <w:position w:val="0"/>
        </w:rPr>
        <w:t>转股等增加股份数；</w:t>
      </w:r>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b/>
          <w:bCs/>
          <w:color w:val="000000"/>
          <w:spacing w:val="0"/>
          <w:w w:val="100"/>
          <w:position w:val="0"/>
          <w:sz w:val="13"/>
          <w:szCs w:val="13"/>
        </w:rPr>
        <w:t>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b/>
          <w:bCs/>
          <w:color w:val="000000"/>
          <w:spacing w:val="0"/>
          <w:w w:val="100"/>
          <w:position w:val="0"/>
          <w:sz w:val="13"/>
          <w:szCs w:val="13"/>
        </w:rPr>
        <w:t>o</w:t>
      </w:r>
      <w:r>
        <w:rPr>
          <w:color w:val="000000"/>
          <w:spacing w:val="0"/>
          <w:w w:val="100"/>
          <w:position w:val="0"/>
        </w:rPr>
        <w:t>报告期月份数； 为增加股份次月起至报告期 期末的累计月数；灿为减少股份次月起至报告期期末的累计月数。</w:t>
      </w:r>
    </w:p>
    <w:p>
      <w:pPr>
        <w:pStyle w:val="Style33"/>
        <w:keepNext w:val="0"/>
        <w:keepLines w:val="0"/>
        <w:widowControl w:val="0"/>
        <w:shd w:val="clear" w:color="auto" w:fill="auto"/>
        <w:bidi w:val="0"/>
        <w:spacing w:before="0" w:after="360" w:line="317" w:lineRule="exact"/>
        <w:ind w:left="0" w:right="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rPr>
        <w:t>=P</w:t>
      </w:r>
      <w:r>
        <w:rPr>
          <w:rFonts w:ascii="Times New Roman" w:eastAsia="Times New Roman" w:hAnsi="Times New Roman" w:cs="Times New Roman"/>
          <w:b/>
          <w:bCs/>
          <w:color w:val="000000"/>
          <w:spacing w:val="0"/>
          <w:w w:val="100"/>
          <w:position w:val="0"/>
          <w:sz w:val="13"/>
          <w:szCs w:val="13"/>
        </w:rPr>
        <w:t>i</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b/>
          <w:bCs/>
          <w:color w:val="000000"/>
          <w:spacing w:val="0"/>
          <w:w w:val="100"/>
          <w:position w:val="0"/>
          <w:sz w:val="13"/>
          <w:szCs w:val="13"/>
        </w:rPr>
        <w:t>o+</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b/>
          <w:bCs/>
          <w:color w:val="000000"/>
          <w:spacing w:val="0"/>
          <w:w w:val="100"/>
          <w:position w:val="0"/>
          <w:sz w:val="13"/>
          <w:szCs w:val="13"/>
        </w:rPr>
        <w:t xml:space="preserve">i </w:t>
      </w:r>
      <w:r>
        <w:rPr>
          <w:rFonts w:ascii="Times New Roman" w:eastAsia="Times New Roman" w:hAnsi="Times New Roman" w:cs="Times New Roman"/>
          <w:b/>
          <w:bCs/>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b/>
          <w:bCs/>
          <w:color w:val="000000"/>
          <w:spacing w:val="0"/>
          <w:w w:val="100"/>
          <w:position w:val="0"/>
          <w:sz w:val="13"/>
          <w:szCs w:val="13"/>
          <w:vertAlign w:val="subscript"/>
        </w:rPr>
        <w:t>1</w:t>
      </w:r>
      <w:r>
        <w:rPr>
          <w:rFonts w:ascii="Times New Roman" w:eastAsia="Times New Roman" w:hAnsi="Times New Roman" w:cs="Times New Roman"/>
          <w:color w:val="000000"/>
          <w:spacing w:val="0"/>
          <w:w w:val="100"/>
          <w:position w:val="0"/>
        </w:rPr>
        <w:t>xM</w:t>
      </w:r>
      <w:r>
        <w:rPr>
          <w:rFonts w:ascii="Times New Roman" w:eastAsia="Times New Roman" w:hAnsi="Times New Roman" w:cs="Times New Roman"/>
          <w:b/>
          <w:bCs/>
          <w:color w:val="000000"/>
          <w:spacing w:val="0"/>
          <w:w w:val="100"/>
          <w:position w:val="0"/>
          <w:sz w:val="13"/>
          <w:szCs w:val="13"/>
          <w:vertAlign w:val="subscript"/>
        </w:rPr>
        <w:t>1</w:t>
      </w:r>
      <w:r>
        <w:rPr>
          <w:rFonts w:ascii="Times New Roman" w:eastAsia="Times New Roman" w:hAnsi="Times New Roman" w:cs="Times New Roman"/>
          <w:color w:val="000000"/>
          <w:spacing w:val="0"/>
          <w:w w:val="100"/>
          <w:position w:val="0"/>
        </w:rPr>
        <w:t>HM</w:t>
      </w:r>
      <w:r>
        <w:rPr>
          <w:rFonts w:ascii="Times New Roman" w:eastAsia="Times New Roman" w:hAnsi="Times New Roman" w:cs="Times New Roman"/>
          <w:b/>
          <w:bCs/>
          <w:color w:val="000000"/>
          <w:spacing w:val="0"/>
          <w:w w:val="100"/>
          <w:position w:val="0"/>
          <w:sz w:val="13"/>
          <w:szCs w:val="13"/>
          <w:vertAlign w:val="subscript"/>
        </w:rPr>
        <w:t>fl</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vertAlign w:val="subscript"/>
        </w:rPr>
        <w:t>J</w:t>
      </w:r>
      <w:r>
        <w:rPr>
          <w:rFonts w:ascii="Times New Roman" w:eastAsia="Times New Roman" w:hAnsi="Times New Roman" w:cs="Times New Roman"/>
          <w:color w:val="000000"/>
          <w:spacing w:val="0"/>
          <w:w w:val="100"/>
          <w:position w:val="0"/>
        </w:rPr>
        <w:t>xM</w:t>
      </w:r>
      <w:r>
        <w:rPr>
          <w:rFonts w:ascii="Times New Roman" w:eastAsia="Times New Roman" w:hAnsi="Times New Roman" w:cs="Times New Roman"/>
          <w:color w:val="000000"/>
          <w:spacing w:val="0"/>
          <w:w w:val="100"/>
          <w:position w:val="0"/>
          <w:vertAlign w:val="subscript"/>
        </w:rPr>
        <w:t>J</w:t>
      </w:r>
      <w:r>
        <w:rPr>
          <w:rFonts w:ascii="Times New Roman" w:eastAsia="Times New Roman" w:hAnsi="Times New Roman" w:cs="Times New Roman"/>
          <w:color w:val="000000"/>
          <w:spacing w:val="0"/>
          <w:w w:val="100"/>
          <w:position w:val="0"/>
        </w:rPr>
        <w:t>HM</w:t>
      </w:r>
      <w:r>
        <w:rPr>
          <w:rFonts w:ascii="Times New Roman" w:eastAsia="Times New Roman" w:hAnsi="Times New Roman" w:cs="Times New Roman"/>
          <w:b/>
          <w:bCs/>
          <w:color w:val="000000"/>
          <w:spacing w:val="0"/>
          <w:w w:val="100"/>
          <w:position w:val="0"/>
          <w:sz w:val="13"/>
          <w:szCs w:val="13"/>
          <w:vertAlign w:val="subscript"/>
        </w:rPr>
        <w:t>fl</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b/>
          <w:bCs/>
          <w:color w:val="000000"/>
          <w:spacing w:val="0"/>
          <w:w w:val="100"/>
          <w:position w:val="0"/>
          <w:sz w:val="13"/>
          <w:szCs w:val="13"/>
        </w:rPr>
        <w:t>k</w:t>
      </w:r>
      <w:r>
        <w:rPr>
          <w:rFonts w:ascii="Times New Roman" w:eastAsia="Times New Roman" w:hAnsi="Times New Roman" w:cs="Times New Roman"/>
          <w:color w:val="000000"/>
          <w:spacing w:val="0"/>
          <w:w w:val="100"/>
          <w:position w:val="0"/>
        </w:rPr>
        <w:t>+</w:t>
      </w:r>
      <w:r>
        <w:rPr>
          <w:color w:val="000000"/>
          <w:spacing w:val="0"/>
          <w:w w:val="100"/>
          <w:position w:val="0"/>
        </w:rPr>
        <w:t>认股权证、股份期权、可转换债券等增加的普通股加权平均数） 其中，</w:t>
      </w:r>
      <w:r>
        <w:rPr>
          <w:rFonts w:ascii="Times New Roman" w:eastAsia="Times New Roman" w:hAnsi="Times New Roman" w:cs="Times New Roman"/>
          <w:color w:val="000000"/>
          <w:spacing w:val="0"/>
          <w:w w:val="100"/>
          <w:position w:val="0"/>
        </w:rPr>
        <w:t>P</w:t>
      </w:r>
      <w:r>
        <w:rPr>
          <w:rFonts w:ascii="Times New Roman" w:eastAsia="Times New Roman" w:hAnsi="Times New Roman" w:cs="Times New Roman"/>
          <w:b/>
          <w:bCs/>
          <w:color w:val="000000"/>
          <w:spacing w:val="0"/>
          <w:w w:val="100"/>
          <w:position w:val="0"/>
          <w:sz w:val="13"/>
          <w:szCs w:val="13"/>
        </w:rPr>
        <w:t>i</w:t>
      </w:r>
      <w:r>
        <w:rPr>
          <w:color w:val="000000"/>
          <w:spacing w:val="0"/>
          <w:w w:val="100"/>
          <w:position w:val="0"/>
        </w:rPr>
        <w:t>为归属于公司普通股股东的净利润或扣除非经常性损益后归属于公司普通股股东的净利润，并考虑稀释性潜在 普通股对其影响，按《企业会计准则》及有关规定进行调整。</w:t>
      </w:r>
    </w:p>
    <w:p>
      <w:pPr>
        <w:pStyle w:val="Style38"/>
        <w:keepNext/>
        <w:keepLines/>
        <w:widowControl w:val="0"/>
        <w:shd w:val="clear" w:color="auto" w:fill="auto"/>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b/>
          <w:bCs/>
          <w:color w:val="000000"/>
          <w:spacing w:val="0"/>
          <w:w w:val="100"/>
          <w:position w:val="0"/>
        </w:rPr>
        <w:t>4</w:t>
      </w:r>
      <w:bookmarkEnd w:id="1296"/>
      <w:r>
        <w:rPr>
          <w:rFonts w:ascii="Times New Roman" w:eastAsia="Times New Roman" w:hAnsi="Times New Roman" w:cs="Times New Roman"/>
          <w:b/>
          <w:bCs/>
          <w:color w:val="000000"/>
          <w:spacing w:val="0"/>
          <w:w w:val="100"/>
          <w:position w:val="0"/>
        </w:rPr>
        <w:t>6</w:t>
      </w:r>
      <w:r>
        <w:rPr>
          <w:color w:val="000000"/>
          <w:spacing w:val="0"/>
          <w:w w:val="100"/>
          <w:position w:val="0"/>
        </w:rPr>
        <w:t>、其他综合收益</w:t>
      </w:r>
      <w:bookmarkEnd w:id="1294"/>
      <w:bookmarkEnd w:id="1295"/>
      <w:bookmarkEnd w:id="12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-21,752.74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-34,652.96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-21,752.74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-34,652.96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-21,752.74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-34,652.96</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其他综合收益说明</w:t>
      </w:r>
    </w:p>
    <w:p>
      <w:pPr>
        <w:pStyle w:val="Style38"/>
        <w:keepNext/>
        <w:keepLines/>
        <w:widowControl w:val="0"/>
        <w:shd w:val="clear" w:color="auto" w:fill="auto"/>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b/>
          <w:bCs/>
          <w:color w:val="000000"/>
          <w:spacing w:val="0"/>
          <w:w w:val="100"/>
          <w:position w:val="0"/>
        </w:rPr>
        <w:t>4</w:t>
      </w:r>
      <w:bookmarkEnd w:id="1300"/>
      <w:r>
        <w:rPr>
          <w:rFonts w:ascii="Times New Roman" w:eastAsia="Times New Roman" w:hAnsi="Times New Roman" w:cs="Times New Roman"/>
          <w:b/>
          <w:bCs/>
          <w:color w:val="000000"/>
          <w:spacing w:val="0"/>
          <w:w w:val="100"/>
          <w:position w:val="0"/>
        </w:rPr>
        <w:t>7</w:t>
      </w:r>
      <w:r>
        <w:rPr>
          <w:color w:val="000000"/>
          <w:spacing w:val="0"/>
          <w:w w:val="100"/>
          <w:position w:val="0"/>
        </w:rPr>
        <w:t>、现金流量表附注</w:t>
      </w:r>
      <w:bookmarkEnd w:id="1298"/>
      <w:bookmarkEnd w:id="1299"/>
      <w:bookmarkEnd w:id="1301"/>
    </w:p>
    <w:p>
      <w:pPr>
        <w:pStyle w:val="Style38"/>
        <w:keepNext/>
        <w:keepLines/>
        <w:widowControl w:val="0"/>
        <w:shd w:val="clear" w:color="auto" w:fill="auto"/>
        <w:bidi w:val="0"/>
        <w:spacing w:before="0" w:after="360" w:line="240" w:lineRule="auto"/>
        <w:ind w:left="0" w:right="0" w:firstLine="140"/>
        <w:jc w:val="both"/>
      </w:pPr>
      <w:bookmarkStart w:id="1302" w:name="bookmark1302"/>
      <w:bookmarkStart w:id="1303" w:name="bookmark1303"/>
      <w:bookmarkStart w:id="1304" w:name="bookmark1304"/>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收到的其他与经营活动有关的现金</w:t>
      </w:r>
      <w:bookmarkEnd w:id="1302"/>
      <w:bookmarkEnd w:id="1303"/>
      <w:bookmarkEnd w:id="13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2,000,503,180.03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9,243,928.74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81,263,585.65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44,211,889.41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47,462,328.08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2,182,684,911.91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both"/>
      </w:pPr>
      <w:bookmarkStart w:id="1305" w:name="bookmark1305"/>
      <w:bookmarkStart w:id="1306" w:name="bookmark1306"/>
      <w:bookmarkStart w:id="1307" w:name="bookmark1307"/>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支付的其他与经营活动有关的现金</w:t>
      </w:r>
      <w:bookmarkEnd w:id="1305"/>
      <w:bookmarkEnd w:id="1306"/>
      <w:bookmarkEnd w:id="13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800,764,388.98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管理费用支出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432,627,131.71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营业费用支出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329,762,077.98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32,295,031.30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17,150,269.41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30,117,191.01</w:t>
            </w:r>
          </w:p>
        </w:tc>
      </w:tr>
    </w:tbl>
    <w:p>
      <w:pPr>
        <w:spacing w:lineRule="exact" w:line="1"/>
        <w:rPr>
          <w:sz w:val="2"/>
          <w:szCs w:val="2"/>
        </w:rPr>
      </w:pPr>
      <w:r>
        <w:br w:type="page"/>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1,642,716,090.39</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b/>
          <w:bCs/>
          <w:color w:val="000000"/>
          <w:spacing w:val="0"/>
          <w:w w:val="100"/>
          <w:position w:val="0"/>
        </w:rPr>
        <w:t>（</w:t>
      </w:r>
      <w:bookmarkEnd w:id="1310"/>
      <w:r>
        <w:rPr>
          <w:rFonts w:ascii="Times New Roman" w:eastAsia="Times New Roman" w:hAnsi="Times New Roman" w:cs="Times New Roman"/>
          <w:b/>
          <w:bCs/>
          <w:color w:val="000000"/>
          <w:spacing w:val="0"/>
          <w:w w:val="100"/>
          <w:position w:val="0"/>
        </w:rPr>
        <w:t>3）</w:t>
      </w:r>
      <w:r>
        <w:rPr>
          <w:color w:val="000000"/>
          <w:spacing w:val="0"/>
          <w:w w:val="100"/>
          <w:position w:val="0"/>
        </w:rPr>
        <w:t>收到的其他与投资活动有关的现金</w:t>
      </w:r>
      <w:bookmarkEnd w:id="1308"/>
      <w:bookmarkEnd w:id="1309"/>
      <w:bookmarkEnd w:id="131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8"/>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bookmarkStart w:id="1315" w:name="bookmark1315"/>
      <w:r>
        <w:rPr>
          <w:b/>
          <w:bCs/>
          <w:color w:val="000000"/>
          <w:spacing w:val="0"/>
          <w:w w:val="100"/>
          <w:position w:val="0"/>
        </w:rPr>
        <w:t>（</w:t>
      </w:r>
      <w:bookmarkEnd w:id="1314"/>
      <w:r>
        <w:rPr>
          <w:rFonts w:ascii="Times New Roman" w:eastAsia="Times New Roman" w:hAnsi="Times New Roman" w:cs="Times New Roman"/>
          <w:b/>
          <w:bCs/>
          <w:color w:val="000000"/>
          <w:spacing w:val="0"/>
          <w:w w:val="100"/>
          <w:position w:val="0"/>
        </w:rPr>
        <w:t>4）</w:t>
      </w:r>
      <w:r>
        <w:rPr>
          <w:color w:val="000000"/>
          <w:spacing w:val="0"/>
          <w:w w:val="100"/>
          <w:position w:val="0"/>
        </w:rPr>
        <w:t>支付的其他与投资活动有关的现金</w:t>
      </w:r>
      <w:bookmarkEnd w:id="1312"/>
      <w:bookmarkEnd w:id="1313"/>
      <w:bookmarkEnd w:id="13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794,337,789.91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794,337,789.91</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r>
        <w:rPr>
          <w:b/>
          <w:bCs/>
          <w:color w:val="000000"/>
          <w:spacing w:val="0"/>
          <w:w w:val="100"/>
          <w:position w:val="0"/>
        </w:rPr>
        <w:t>（</w:t>
      </w:r>
      <w:bookmarkEnd w:id="1318"/>
      <w:r>
        <w:rPr>
          <w:rFonts w:ascii="Times New Roman" w:eastAsia="Times New Roman" w:hAnsi="Times New Roman" w:cs="Times New Roman"/>
          <w:b/>
          <w:bCs/>
          <w:color w:val="000000"/>
          <w:spacing w:val="0"/>
          <w:w w:val="100"/>
          <w:position w:val="0"/>
        </w:rPr>
        <w:t>5）</w:t>
      </w:r>
      <w:r>
        <w:rPr>
          <w:color w:val="000000"/>
          <w:spacing w:val="0"/>
          <w:w w:val="100"/>
          <w:position w:val="0"/>
        </w:rPr>
        <w:t>收到的其他与筹资活动有关的现金</w:t>
      </w:r>
      <w:bookmarkEnd w:id="1316"/>
      <w:bookmarkEnd w:id="1317"/>
      <w:bookmarkEnd w:id="13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收回受限的货币资金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431,413,018.35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431,413,018.35</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r>
        <w:rPr>
          <w:b/>
          <w:bCs/>
          <w:color w:val="000000"/>
          <w:spacing w:val="0"/>
          <w:w w:val="100"/>
          <w:position w:val="0"/>
        </w:rPr>
        <w:t>（</w:t>
      </w:r>
      <w:bookmarkEnd w:id="1322"/>
      <w:r>
        <w:rPr>
          <w:rFonts w:ascii="Times New Roman" w:eastAsia="Times New Roman" w:hAnsi="Times New Roman" w:cs="Times New Roman"/>
          <w:b/>
          <w:bCs/>
          <w:color w:val="000000"/>
          <w:spacing w:val="0"/>
          <w:w w:val="100"/>
          <w:position w:val="0"/>
        </w:rPr>
        <w:t>6）</w:t>
      </w:r>
      <w:r>
        <w:rPr>
          <w:color w:val="000000"/>
          <w:spacing w:val="0"/>
          <w:w w:val="100"/>
          <w:position w:val="0"/>
        </w:rPr>
        <w:t>支付的其他与筹资活动有关的现金</w:t>
      </w:r>
      <w:bookmarkEnd w:id="1320"/>
      <w:bookmarkEnd w:id="1321"/>
      <w:bookmarkEnd w:id="13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支付的融资顾问费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81,798,974.34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支付受限的货币资金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631,211,896.53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4,128,465.29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717,139,336.16</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b/>
          <w:bCs/>
          <w:color w:val="000000"/>
          <w:spacing w:val="0"/>
          <w:w w:val="100"/>
          <w:position w:val="0"/>
        </w:rPr>
        <w:t>4</w:t>
      </w:r>
      <w:bookmarkEnd w:id="1326"/>
      <w:r>
        <w:rPr>
          <w:rFonts w:ascii="Times New Roman" w:eastAsia="Times New Roman" w:hAnsi="Times New Roman" w:cs="Times New Roman"/>
          <w:b/>
          <w:bCs/>
          <w:color w:val="000000"/>
          <w:spacing w:val="0"/>
          <w:w w:val="100"/>
          <w:position w:val="0"/>
        </w:rPr>
        <w:t>8</w:t>
      </w:r>
      <w:r>
        <w:rPr>
          <w:color w:val="000000"/>
          <w:spacing w:val="0"/>
          <w:w w:val="100"/>
          <w:position w:val="0"/>
        </w:rPr>
        <w:t>、现金流量表补充资料</w:t>
      </w:r>
      <w:bookmarkEnd w:id="1324"/>
      <w:bookmarkEnd w:id="1325"/>
      <w:bookmarkEnd w:id="1327"/>
    </w:p>
    <w:p>
      <w:pPr>
        <w:pStyle w:val="Style38"/>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b/>
          <w:bCs/>
          <w:color w:val="000000"/>
          <w:spacing w:val="0"/>
          <w:w w:val="100"/>
          <w:position w:val="0"/>
        </w:rPr>
        <w:t>（1）</w:t>
      </w:r>
      <w:r>
        <w:rPr>
          <w:color w:val="000000"/>
          <w:spacing w:val="0"/>
          <w:w w:val="100"/>
          <w:position w:val="0"/>
        </w:rPr>
        <w:t>现金流量表补充资料</w:t>
      </w:r>
      <w:bookmarkEnd w:id="1328"/>
      <w:bookmarkEnd w:id="1329"/>
      <w:bookmarkEnd w:id="1330"/>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1,415,887,739.15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1,071,879,846.26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136,570,119.61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146,012,489.80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169,763,866.59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173,968,147.63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7,753,413.57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2,700,626.58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1,065,055.52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382,636.48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rPr>
              <w:t xml:space="preserve">J </w:t>
            </w:r>
            <w:r>
              <w:rPr>
                <w:rFonts w:ascii="Times New Roman" w:eastAsia="Times New Roman" w:hAnsi="Times New Roman" w:cs="Times New Roman"/>
                <w:color w:val="000000"/>
                <w:spacing w:val="0"/>
                <w:w w:val="100"/>
                <w:position w:val="0"/>
              </w:rPr>
              <w:t>5</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-5,858,070.62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-11,196,746.43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34,654.12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53,008.78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-508,706.63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-63,240.99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486,522,842.44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518,798,607.24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4-"</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-9,202,967.75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-545,155.84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4-"</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-100,234,480.65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-115,533,851.87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-12,337,926,186.59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-7,632,171,312.91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-14,706,061,887.72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-2,456,470,169.84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20,763,024,621.33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8,024,365,997.74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-4,179,169,987.63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-277,819,117.37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4,711,549,797.60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3,623,823,623.14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3,623,823,623.14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2,246,171,617.25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1,087,726,174.46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1,377,652,005.89</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b/>
          <w:bCs/>
          <w:color w:val="000000"/>
          <w:spacing w:val="0"/>
          <w:w w:val="100"/>
          <w:position w:val="0"/>
        </w:rPr>
        <w:t>（2）</w:t>
      </w:r>
      <w:r>
        <w:rPr>
          <w:color w:val="000000"/>
          <w:spacing w:val="0"/>
          <w:w w:val="100"/>
          <w:position w:val="0"/>
        </w:rPr>
        <w:t>本报告期取得或处置子公司及其他营业单位的相关信息</w:t>
      </w:r>
      <w:bookmarkEnd w:id="1331"/>
      <w:bookmarkEnd w:id="1332"/>
      <w:bookmarkEnd w:id="13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685,311.46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314,688.54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711,311.46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905,672.35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1,144,244.70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53"/>
        </w:numPr>
        <w:shd w:val="clear" w:color="auto" w:fill="auto"/>
        <w:bidi w:val="0"/>
        <w:spacing w:before="0" w:after="360" w:line="240" w:lineRule="auto"/>
        <w:ind w:left="0" w:right="0" w:firstLine="14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现金和现金等价物的构成</w:t>
      </w:r>
      <w:bookmarkEnd w:id="1334"/>
      <w:bookmarkEnd w:id="1335"/>
      <w:bookmarkEnd w:id="13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4,711,549,797.60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3,623,823,623.14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3,769,299.30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6,272,008.64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4,299,202,070.45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3,018,698,217.00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408,578,427.85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598,853,397.50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4,711,549,797.60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3,623,823,623.14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八</w:t>
      </w:r>
      <w:bookmarkEnd w:id="1340"/>
      <w:r>
        <w:rPr>
          <w:color w:val="000000"/>
          <w:spacing w:val="0"/>
          <w:w w:val="100"/>
          <w:position w:val="0"/>
        </w:rPr>
        <w:t>、关联方及关联交易</w:t>
      </w:r>
      <w:bookmarkEnd w:id="1338"/>
      <w:bookmarkEnd w:id="1339"/>
      <w:bookmarkEnd w:id="1341"/>
    </w:p>
    <w:p>
      <w:pPr>
        <w:pStyle w:val="Style38"/>
        <w:keepNext/>
        <w:keepLines/>
        <w:widowControl w:val="0"/>
        <w:shd w:val="clear" w:color="auto" w:fill="auto"/>
        <w:bidi w:val="0"/>
        <w:spacing w:before="0" w:after="320" w:line="240" w:lineRule="auto"/>
        <w:ind w:left="0" w:right="0" w:firstLine="0"/>
        <w:jc w:val="left"/>
      </w:pPr>
      <w:bookmarkStart w:id="1342" w:name="bookmark1342"/>
      <w:bookmarkStart w:id="1343" w:name="bookmark1343"/>
      <w:bookmarkStart w:id="1344" w:name="bookmark1344"/>
      <w:r>
        <w:rPr>
          <w:rFonts w:ascii="Times New Roman" w:eastAsia="Times New Roman" w:hAnsi="Times New Roman" w:cs="Times New Roman"/>
          <w:b/>
          <w:bCs/>
          <w:color w:val="000000"/>
          <w:spacing w:val="0"/>
          <w:w w:val="100"/>
          <w:position w:val="0"/>
        </w:rPr>
        <w:t>1</w:t>
      </w:r>
      <w:r>
        <w:rPr>
          <w:color w:val="000000"/>
          <w:spacing w:val="0"/>
          <w:w w:val="100"/>
          <w:position w:val="0"/>
        </w:rPr>
        <w:t>、本企业的母公司情况</w:t>
      </w:r>
      <w:bookmarkEnd w:id="1342"/>
      <w:bookmarkEnd w:id="1343"/>
      <w:bookmarkEnd w:id="1344"/>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25"/>
              <w:keepNext w:val="0"/>
              <w:keepLines w:val="0"/>
              <w:widowControl w:val="0"/>
              <w:shd w:val="clear" w:color="auto" w:fill="auto"/>
              <w:bidi w:val="0"/>
              <w:spacing w:before="0" w:after="0" w:line="384" w:lineRule="auto"/>
              <w:ind w:left="0" w:right="0" w:firstLine="2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 代码</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中南城市 建设投资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南通市江 东广场</w:t>
            </w:r>
            <w:r>
              <w:rPr>
                <w:rFonts w:ascii="Times New Roman" w:eastAsia="Times New Roman" w:hAnsi="Times New Roman" w:cs="Times New Roman"/>
                <w:color w:val="000000"/>
                <w:spacing w:val="0"/>
                <w:w w:val="100"/>
                <w:position w:val="0"/>
              </w:rPr>
              <w:t>2</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幢</w:t>
            </w:r>
            <w:r>
              <w:rPr>
                <w:rFonts w:ascii="Times New Roman" w:eastAsia="Times New Roman" w:hAnsi="Times New Roman" w:cs="Times New Roman"/>
                <w:color w:val="000000"/>
                <w:spacing w:val="0"/>
                <w:w w:val="100"/>
                <w:position w:val="0"/>
              </w:rPr>
              <w:t>601</w:t>
            </w:r>
            <w:r>
              <w:rPr>
                <w:color w:val="000000"/>
                <w:spacing w:val="0"/>
                <w:w w:val="100"/>
                <w:position w:val="0"/>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商品房开 发、销售； 城市建设 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163,227.63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76987740</w:t>
              <w:softHyphen/>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中南控股 集团有限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江苏省海 门市常乐 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投资、建材 批发零售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10,200.00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71329660</w:t>
              <w:softHyphen/>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本公司最终母公司为中南控股集团有限公司；本公司实质控制人为陈锦石。</w:t>
      </w:r>
    </w:p>
    <w:p>
      <w:pPr>
        <w:pStyle w:val="Style38"/>
        <w:keepNext/>
        <w:keepLines/>
        <w:widowControl w:val="0"/>
        <w:shd w:val="clear" w:color="auto" w:fill="auto"/>
        <w:bidi w:val="0"/>
        <w:spacing w:before="0" w:after="32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b/>
          <w:bCs/>
          <w:color w:val="000000"/>
          <w:spacing w:val="0"/>
          <w:w w:val="100"/>
          <w:position w:val="0"/>
        </w:rPr>
        <w:t>2</w:t>
      </w:r>
      <w:bookmarkEnd w:id="1347"/>
      <w:r>
        <w:rPr>
          <w:color w:val="000000"/>
          <w:spacing w:val="0"/>
          <w:w w:val="100"/>
          <w:position w:val="0"/>
        </w:rPr>
        <w:t>、本企业的子公司情况</w:t>
      </w:r>
      <w:bookmarkEnd w:id="1345"/>
      <w:bookmarkEnd w:id="1346"/>
      <w:bookmarkEnd w:id="1348"/>
    </w:p>
    <w:tbl>
      <w:tblPr>
        <w:tblOverlap w:val="never"/>
        <w:jc w:val="center"/>
        <w:tblLayout w:type="fixed"/>
      </w:tblPr>
      <w:tblGrid>
        <w:gridCol w:w="965"/>
        <w:gridCol w:w="955"/>
        <w:gridCol w:w="955"/>
        <w:gridCol w:w="960"/>
        <w:gridCol w:w="960"/>
        <w:gridCol w:w="955"/>
        <w:gridCol w:w="955"/>
        <w:gridCol w:w="955"/>
        <w:gridCol w:w="960"/>
        <w:gridCol w:w="96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表决权比例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具体详见企 业合并与合 并报表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after="32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b/>
          <w:bCs/>
          <w:color w:val="000000"/>
          <w:spacing w:val="0"/>
          <w:w w:val="100"/>
          <w:position w:val="0"/>
        </w:rPr>
        <w:t>3</w:t>
      </w:r>
      <w:bookmarkEnd w:id="1351"/>
      <w:r>
        <w:rPr>
          <w:color w:val="000000"/>
          <w:spacing w:val="0"/>
          <w:w w:val="100"/>
          <w:position w:val="0"/>
        </w:rPr>
        <w:t>、本企业的合营和联营企业情况</w:t>
      </w:r>
      <w:bookmarkEnd w:id="1349"/>
      <w:bookmarkEnd w:id="1350"/>
      <w:bookmarkEnd w:id="1352"/>
    </w:p>
    <w:tbl>
      <w:tblPr>
        <w:tblOverlap w:val="never"/>
        <w:jc w:val="center"/>
        <w:tblLayout w:type="fixed"/>
      </w:tblPr>
      <w:tblGrid>
        <w:gridCol w:w="960"/>
        <w:gridCol w:w="955"/>
        <w:gridCol w:w="960"/>
        <w:gridCol w:w="955"/>
        <w:gridCol w:w="955"/>
        <w:gridCol w:w="960"/>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 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本企业持股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本企业在被 投资单位表 决权比例</w:t>
            </w:r>
          </w:p>
          <w:p>
            <w:pPr>
              <w:pStyle w:val="Style2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青岛中南</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物业管理</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山东省青岛</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冷传善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72783035-5</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b/>
          <w:bCs/>
          <w:color w:val="000000"/>
          <w:spacing w:val="0"/>
          <w:w w:val="100"/>
          <w:position w:val="0"/>
        </w:rPr>
        <w:t>4</w:t>
      </w:r>
      <w:bookmarkEnd w:id="1355"/>
      <w:r>
        <w:rPr>
          <w:color w:val="000000"/>
          <w:spacing w:val="0"/>
          <w:w w:val="100"/>
          <w:position w:val="0"/>
        </w:rPr>
        <w:t>、本企业的其他关联方情况</w:t>
      </w:r>
      <w:bookmarkEnd w:id="1353"/>
      <w:bookmarkEnd w:id="1354"/>
      <w:bookmarkEnd w:id="1356"/>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金丰环球装饰工程(天津)有限公司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60058473-2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南通中南亿高动力机械有限公司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77465068-0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北京城建中南土木工程集团有限公司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10115173-X</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北京城建中南市政工程有限公司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699586497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南通泓锦服饰有限公司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76585253-9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南通中南建工装饰装璜有限公司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72358686-5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青岛易辰房地产代理有限公司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78364728-6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南通中南体育会展中心管理有限公司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773218546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南通中南文体产业有限公司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66492092-6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北京城建中南岩土工程有限公司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69633915-9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北京城建中南盾构工程有限公司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69774372-7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北京城建中南结构工程有限公司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69774368-X</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张家港京城基础工程有限公司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25150361-4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南通中南工业投资有限责任公司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57666412-5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四川中南力源天然气化工原料有限公司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55345651-8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新疆中南力源天然气化工有限公司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68956892-2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南通灵源电力设备有限公司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79382121-1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北京中南世纪盾构技术发展有限公司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66050023-8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江苏中南科技创业园有限公司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56680889-3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江苏中南汇通光伏材料有限公司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78889236-5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新疆中南股权投资有限公司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同一最终控制方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05316797-1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南通磐石投资有限公司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57259843-1</w:t>
            </w:r>
          </w:p>
        </w:tc>
      </w:tr>
    </w:tbl>
    <w:p>
      <w:pPr>
        <w:pStyle w:val="Style33"/>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本企业的其他关联方情况的说明</w:t>
      </w:r>
    </w:p>
    <w:p>
      <w:pPr>
        <w:pStyle w:val="Style33"/>
        <w:keepNext w:val="0"/>
        <w:keepLines w:val="0"/>
        <w:widowControl w:val="0"/>
        <w:shd w:val="clear" w:color="auto" w:fill="auto"/>
        <w:bidi w:val="0"/>
        <w:spacing w:before="0" w:after="360" w:line="310" w:lineRule="exact"/>
        <w:ind w:left="0" w:right="0" w:firstLine="360"/>
        <w:jc w:val="left"/>
      </w:pPr>
      <w:r>
        <w:rPr>
          <w:color w:val="000000"/>
          <w:spacing w:val="0"/>
          <w:w w:val="100"/>
          <w:position w:val="0"/>
        </w:rPr>
        <w:t>北京城建地铁地基市政工程有限公司名称变更为北京城建中南土木工程集团有限公司，北京城建中南岩土工程有限公 司、北京城建中南盾构工程有限公司、北京城建中南结构工程有限公司、张家港京城基础工程有限公司为其下属控股子公司。 南通中南体育会展中心建设发展有限公司名称变更为南通中南体育会展中心管理有限公司。</w:t>
      </w:r>
    </w:p>
    <w:p>
      <w:pPr>
        <w:pStyle w:val="Style38"/>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b/>
          <w:bCs/>
          <w:color w:val="000000"/>
          <w:spacing w:val="0"/>
          <w:w w:val="100"/>
          <w:position w:val="0"/>
        </w:rPr>
        <w:t>5</w:t>
      </w:r>
      <w:bookmarkEnd w:id="1359"/>
      <w:r>
        <w:rPr>
          <w:color w:val="000000"/>
          <w:spacing w:val="0"/>
          <w:w w:val="100"/>
          <w:position w:val="0"/>
        </w:rPr>
        <w:t>、关联方交易</w:t>
      </w:r>
      <w:bookmarkEnd w:id="1357"/>
      <w:bookmarkEnd w:id="1358"/>
      <w:bookmarkEnd w:id="1360"/>
    </w:p>
    <w:p>
      <w:pPr>
        <w:pStyle w:val="Style38"/>
        <w:keepNext/>
        <w:keepLines/>
        <w:widowControl w:val="0"/>
        <w:shd w:val="clear" w:color="auto" w:fill="auto"/>
        <w:bidi w:val="0"/>
        <w:spacing w:before="0" w:after="360" w:line="240" w:lineRule="auto"/>
        <w:ind w:left="0" w:right="0" w:firstLine="140"/>
        <w:jc w:val="left"/>
      </w:pPr>
      <w:bookmarkStart w:id="1361" w:name="bookmark1361"/>
      <w:bookmarkStart w:id="1362" w:name="bookmark1362"/>
      <w:bookmarkStart w:id="1363" w:name="bookmark1363"/>
      <w:r>
        <w:rPr>
          <w:rFonts w:ascii="Times New Roman" w:eastAsia="Times New Roman" w:hAnsi="Times New Roman" w:cs="Times New Roman"/>
          <w:b/>
          <w:bCs/>
          <w:color w:val="000000"/>
          <w:spacing w:val="0"/>
          <w:w w:val="100"/>
          <w:position w:val="0"/>
        </w:rPr>
        <w:t>（1）</w:t>
      </w:r>
      <w:r>
        <w:rPr>
          <w:color w:val="000000"/>
          <w:spacing w:val="0"/>
          <w:w w:val="100"/>
          <w:position w:val="0"/>
        </w:rPr>
        <w:t>采购商品、接受劳务情况表</w:t>
      </w:r>
      <w:bookmarkEnd w:id="1361"/>
      <w:bookmarkEnd w:id="1362"/>
      <w:bookmarkEnd w:id="136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64"/>
        <w:gridCol w:w="1618"/>
        <w:gridCol w:w="1594"/>
        <w:gridCol w:w="797"/>
        <w:gridCol w:w="1594"/>
        <w:gridCol w:w="81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关联交易定价方式 及决策程序</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金丰环球装饰工程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265,128,068.31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514,021,512.22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北京城建中南土木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185,402,910.93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171,695,660.16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北京城建中南市政 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18,594,335.62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56,498,160.20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北京城建中南岩土 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89,573,741.96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72,356,176.06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青岛易辰房地产代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支付房地产销售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16,629,222.30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18,218,935.87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青岛中南物业管理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支付物业费、水电 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18,069,201.66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5,811,608.79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支付房租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3,920,240.00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3,920,240.00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11,893,288.37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南通中南文体产业 有限公司（原名为南 通中南体育产业发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支付运营费、广告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854,755.15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南通中南工业投资 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2012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度股东大会审议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pStyle w:val="Style3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728"/>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占同类交 易金额的 比例（％）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年度股东大会审 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270,187.00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4,332,017.49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南通灵源电力设备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年度股东大会审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江苏中南汇通光伏 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年度股东大会审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8,789,587.15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金丰环球装饰工程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提供工程劳务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年度股东大会审 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2,033,831.56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8,320,445.82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南通中南工业投资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年度股东大会审 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南通磐石投资有限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年度股东大会审 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北京城建中南土木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市场价格，</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年度股东大会审 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113,207.55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r>
        <w:rPr>
          <w:rFonts w:ascii="Times New Roman" w:eastAsia="Times New Roman" w:hAnsi="Times New Roman" w:cs="Times New Roman"/>
          <w:b/>
          <w:bCs/>
          <w:color w:val="000000"/>
          <w:spacing w:val="0"/>
          <w:w w:val="100"/>
          <w:position w:val="0"/>
        </w:rPr>
        <w:t>（2）</w:t>
      </w:r>
      <w:r>
        <w:rPr>
          <w:color w:val="000000"/>
          <w:spacing w:val="0"/>
          <w:w w:val="100"/>
          <w:position w:val="0"/>
        </w:rPr>
        <w:t>关联租赁情况</w:t>
      </w:r>
      <w:bookmarkEnd w:id="1364"/>
      <w:bookmarkEnd w:id="1365"/>
      <w:bookmarkEnd w:id="136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公司出租情况表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73"/>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租赁收益定价依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中南控股集团有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3,920,240.00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38"/>
        <w:keepNext/>
        <w:keepLines/>
        <w:widowControl w:val="0"/>
        <w:numPr>
          <w:ilvl w:val="0"/>
          <w:numId w:val="55"/>
        </w:numPr>
        <w:shd w:val="clear" w:color="auto" w:fill="auto"/>
        <w:bidi w:val="0"/>
        <w:spacing w:before="0" w:after="36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关联担保情况</w:t>
      </w:r>
      <w:bookmarkEnd w:id="1367"/>
      <w:bookmarkEnd w:id="1368"/>
      <w:bookmarkEnd w:id="13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中南控股集团有限 公司、中南城市建设 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中南控股集团有限 公司、中南城市建设 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中南城市建设投资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江苏中南建设集团 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中南镇江房地产开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南通中南新世界中 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南通中南新世界中 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盐城中南世纪城房</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地产投资有限公司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南通中南新世界中 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南通中南新世界中 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南通中南新世界中 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南通中南新世界中 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南通中南新世界中 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南通华城中南房地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南通华城中南房地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常熟中南世纪城房 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常熟中南世纪城房 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常熟中南世纪城房 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南通中南世纪花城 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苏州中南世纪城房 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苏州中南世纪城房 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荷泽中南世纪城房</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淮安中南世纪城房 地产有限公司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海门中南世纪城开 发有限公司（南部新 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海门中南世纪城开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海门中南世纪城开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海门中南世纪城开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潜江中南房地产发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青岛海湾新城房地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寿光中南房地产开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泰安中南投资置业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江苏中南建设集团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淮安中南锦城房地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 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南通市中南建工设 备安装有限公司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中南控股集团有限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南通市康民全预制 构件有限公司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3"/>
        <w:keepNext w:val="0"/>
        <w:keepLines w:val="0"/>
        <w:widowControl w:val="0"/>
        <w:shd w:val="clear" w:color="auto" w:fill="auto"/>
        <w:bidi w:val="0"/>
        <w:spacing w:before="0" w:after="380" w:line="298" w:lineRule="exact"/>
        <w:ind w:left="0" w:right="0" w:firstLine="360"/>
        <w:jc w:val="left"/>
      </w:pPr>
      <w:r>
        <w:rPr>
          <w:color w:val="000000"/>
          <w:spacing w:val="0"/>
          <w:w w:val="100"/>
          <w:position w:val="0"/>
        </w:rPr>
        <w:t>全部为公司及下属子公司借款，金融机构一般要求大股东及实际控制人提供的连带责任信用担保。上述担保的到期日, 均为担保起始日后</w:t>
      </w:r>
      <w:r>
        <w:rPr>
          <w:rFonts w:ascii="Times New Roman" w:eastAsia="Times New Roman" w:hAnsi="Times New Roman" w:cs="Times New Roman"/>
          <w:color w:val="000000"/>
          <w:spacing w:val="0"/>
          <w:w w:val="100"/>
          <w:position w:val="0"/>
        </w:rPr>
        <w:t>24</w:t>
      </w:r>
      <w:r>
        <w:rPr>
          <w:color w:val="000000"/>
          <w:spacing w:val="0"/>
          <w:w w:val="100"/>
          <w:position w:val="0"/>
        </w:rPr>
        <w:t>个月内。</w:t>
      </w:r>
    </w:p>
    <w:p>
      <w:pPr>
        <w:pStyle w:val="Style38"/>
        <w:keepNext/>
        <w:keepLines/>
        <w:widowControl w:val="0"/>
        <w:shd w:val="clear" w:color="auto" w:fill="auto"/>
        <w:bidi w:val="0"/>
        <w:spacing w:before="0" w:after="380" w:line="240" w:lineRule="auto"/>
        <w:ind w:left="0" w:right="0" w:firstLine="140"/>
        <w:jc w:val="left"/>
      </w:pPr>
      <w:bookmarkStart w:id="1371" w:name="bookmark1371"/>
      <w:bookmarkStart w:id="1372" w:name="bookmark1372"/>
      <w:bookmarkStart w:id="1373" w:name="bookmark1373"/>
      <w:bookmarkStart w:id="1374" w:name="bookmark1374"/>
      <w:r>
        <w:rPr>
          <w:b/>
          <w:bCs/>
          <w:color w:val="000000"/>
          <w:spacing w:val="0"/>
          <w:w w:val="100"/>
          <w:position w:val="0"/>
        </w:rPr>
        <w:t>（</w:t>
      </w:r>
      <w:bookmarkEnd w:id="1373"/>
      <w:r>
        <w:rPr>
          <w:rFonts w:ascii="Times New Roman" w:eastAsia="Times New Roman" w:hAnsi="Times New Roman" w:cs="Times New Roman"/>
          <w:b/>
          <w:bCs/>
          <w:color w:val="000000"/>
          <w:spacing w:val="0"/>
          <w:w w:val="100"/>
          <w:position w:val="0"/>
        </w:rPr>
        <w:t>4）</w:t>
      </w:r>
      <w:r>
        <w:rPr>
          <w:color w:val="000000"/>
          <w:spacing w:val="0"/>
          <w:w w:val="100"/>
          <w:position w:val="0"/>
        </w:rPr>
        <w:t>关联方资金拆借</w:t>
      </w:r>
      <w:bookmarkEnd w:id="1371"/>
      <w:bookmarkEnd w:id="1372"/>
      <w:bookmarkEnd w:id="13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中南城市建设投资有限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中南城市建设投资有限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b/>
          <w:bCs/>
          <w:color w:val="000000"/>
          <w:spacing w:val="0"/>
          <w:w w:val="100"/>
          <w:position w:val="0"/>
        </w:rPr>
        <w:t>6</w:t>
      </w:r>
      <w:bookmarkEnd w:id="1377"/>
      <w:r>
        <w:rPr>
          <w:color w:val="000000"/>
          <w:spacing w:val="0"/>
          <w:w w:val="100"/>
          <w:position w:val="0"/>
        </w:rPr>
        <w:t>、关联方应收应付款项</w:t>
      </w:r>
      <w:bookmarkEnd w:id="1375"/>
      <w:bookmarkEnd w:id="1376"/>
      <w:bookmarkEnd w:id="137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上市公司应收关联方款项</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2923"/>
        <w:gridCol w:w="2928"/>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bl>
    <w:p>
      <w:pPr>
        <w:spacing w:lineRule="exact" w:line="1"/>
        <w:rPr>
          <w:sz w:val="2"/>
          <w:szCs w:val="2"/>
        </w:rPr>
      </w:pPr>
      <w:r>
        <w:br w:type="page"/>
      </w:r>
    </w:p>
    <w:tbl>
      <w:tblPr>
        <w:tblOverlap w:val="never"/>
        <w:jc w:val="center"/>
        <w:tblLayout w:type="fixed"/>
      </w:tblPr>
      <w:tblGrid>
        <w:gridCol w:w="2064"/>
        <w:gridCol w:w="1666"/>
        <w:gridCol w:w="1464"/>
        <w:gridCol w:w="1459"/>
        <w:gridCol w:w="1459"/>
        <w:gridCol w:w="146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金丰环球装饰工程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754,773.43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6,472,062.02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江苏中南汇通光伏 材料有限公司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6,784,002.35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6,965,298.35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南通灵源电力设备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南通中南工业投资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南通磐石投资有限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金丰环球装饰工程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42,552,767.53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12,259,911.84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北京城建中南市政 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82,021,914.16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31,896,848.71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北京城建中南岩土 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7,027,894.22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北京城建中南土木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38,396,502.28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41,944,396.74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61"/>
        <w:gridCol w:w="2256"/>
        <w:gridCol w:w="227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1,187,218.44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南通中南文体产业有限公司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663,252.89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北京城建中南岩土工程有限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31,208,328.67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中南城市建设投资有限公司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165,707,042.99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430,435,325.92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中南控股集团有限公司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32,999,424.64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10,195,762.59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青岛中南物业管理有限公司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1,192,279.47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1,737,046.16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青岛易辰房地产代理有限公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10,133,405.40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9,765,804.39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南通中南文体产业有限公司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3,322,600.85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970,000.00</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南通中南工业投资有限责任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4,903,532.76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九</w:t>
      </w:r>
      <w:bookmarkEnd w:id="1381"/>
      <w:r>
        <w:rPr>
          <w:color w:val="000000"/>
          <w:spacing w:val="0"/>
          <w:w w:val="100"/>
          <w:position w:val="0"/>
        </w:rPr>
        <w:t>、股份支付</w:t>
      </w:r>
      <w:bookmarkEnd w:id="1379"/>
      <w:bookmarkEnd w:id="1380"/>
      <w:bookmarkEnd w:id="1382"/>
    </w:p>
    <w:p>
      <w:pPr>
        <w:pStyle w:val="Style38"/>
        <w:keepNext/>
        <w:keepLines/>
        <w:widowControl w:val="0"/>
        <w:shd w:val="clear" w:color="auto" w:fill="auto"/>
        <w:bidi w:val="0"/>
        <w:spacing w:before="0" w:after="34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b/>
          <w:bCs/>
          <w:color w:val="000000"/>
          <w:spacing w:val="0"/>
          <w:w w:val="100"/>
          <w:position w:val="0"/>
        </w:rPr>
        <w:t>1</w:t>
      </w:r>
      <w:r>
        <w:rPr>
          <w:color w:val="000000"/>
          <w:spacing w:val="0"/>
          <w:w w:val="100"/>
          <w:position w:val="0"/>
        </w:rPr>
        <w:t>、股份支付总体情况</w:t>
      </w:r>
      <w:bookmarkEnd w:id="1383"/>
      <w:bookmarkEnd w:id="1384"/>
      <w:bookmarkEnd w:id="13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33"/>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w:t>
      </w:r>
      <w:r>
        <w:rPr>
          <w:rFonts w:ascii="Times New Roman" w:eastAsia="Times New Roman" w:hAnsi="Times New Roman" w:cs="Times New Roman"/>
          <w:color w:val="000000"/>
          <w:spacing w:val="0"/>
          <w:w w:val="100"/>
          <w:position w:val="0"/>
        </w:rPr>
        <w:t>2011</w:t>
      </w:r>
      <w:r>
        <w:rPr>
          <w:color w:val="000000"/>
          <w:spacing w:val="0"/>
          <w:w w:val="100"/>
          <w:position w:val="0"/>
        </w:rPr>
        <w:t>年度第一次临时股东大会审议通过了《江苏中南建设集团股份有限公司股票期权激 励计划（草案修订稿》，拟授予激励对象</w:t>
      </w:r>
      <w:r>
        <w:rPr>
          <w:rFonts w:ascii="Times New Roman" w:eastAsia="Times New Roman" w:hAnsi="Times New Roman" w:cs="Times New Roman"/>
          <w:color w:val="000000"/>
          <w:spacing w:val="0"/>
          <w:w w:val="100"/>
          <w:position w:val="0"/>
        </w:rPr>
        <w:t>3,000</w:t>
      </w:r>
      <w:r>
        <w:rPr>
          <w:color w:val="000000"/>
          <w:spacing w:val="0"/>
          <w:w w:val="100"/>
          <w:position w:val="0"/>
        </w:rPr>
        <w:t>万份股票期权，每份股票期权拥有在授权日起</w:t>
      </w:r>
      <w:r>
        <w:rPr>
          <w:rFonts w:ascii="Times New Roman" w:eastAsia="Times New Roman" w:hAnsi="Times New Roman" w:cs="Times New Roman"/>
          <w:color w:val="000000"/>
          <w:spacing w:val="0"/>
          <w:w w:val="100"/>
          <w:position w:val="0"/>
        </w:rPr>
        <w:t>4</w:t>
      </w:r>
      <w:r>
        <w:rPr>
          <w:color w:val="000000"/>
          <w:spacing w:val="0"/>
          <w:w w:val="100"/>
          <w:position w:val="0"/>
        </w:rPr>
        <w:t>年内的可行权日以行权价格和 行权条件购买</w:t>
      </w:r>
      <w:r>
        <w:rPr>
          <w:rFonts w:ascii="Times New Roman" w:eastAsia="Times New Roman" w:hAnsi="Times New Roman" w:cs="Times New Roman"/>
          <w:color w:val="000000"/>
          <w:spacing w:val="0"/>
          <w:w w:val="100"/>
          <w:position w:val="0"/>
        </w:rPr>
        <w:t>1</w:t>
      </w:r>
      <w:r>
        <w:rPr>
          <w:color w:val="000000"/>
          <w:spacing w:val="0"/>
          <w:w w:val="100"/>
          <w:position w:val="0"/>
        </w:rPr>
        <w:t>股本公司股票的权利。满足行权条件的激励对象将在一年的等待期后，股票期权权利中的</w:t>
      </w:r>
      <w:r>
        <w:rPr>
          <w:rFonts w:ascii="Times New Roman" w:eastAsia="Times New Roman" w:hAnsi="Times New Roman" w:cs="Times New Roman"/>
          <w:color w:val="000000"/>
          <w:spacing w:val="0"/>
          <w:w w:val="100"/>
          <w:position w:val="0"/>
        </w:rPr>
        <w:t>40%</w:t>
      </w:r>
      <w:r>
        <w:rPr>
          <w:color w:val="000000"/>
          <w:spacing w:val="0"/>
          <w:w w:val="100"/>
          <w:position w:val="0"/>
        </w:rPr>
        <w:t>在授予日起一 年后可行权，</w:t>
      </w:r>
      <w:r>
        <w:rPr>
          <w:rFonts w:ascii="Times New Roman" w:eastAsia="Times New Roman" w:hAnsi="Times New Roman" w:cs="Times New Roman"/>
          <w:color w:val="000000"/>
          <w:spacing w:val="0"/>
          <w:w w:val="100"/>
          <w:position w:val="0"/>
        </w:rPr>
        <w:t>35%</w:t>
      </w:r>
      <w:r>
        <w:rPr>
          <w:color w:val="000000"/>
          <w:spacing w:val="0"/>
          <w:w w:val="100"/>
          <w:position w:val="0"/>
        </w:rPr>
        <w:t>在授予日起两年后可行权，</w:t>
      </w:r>
      <w:r>
        <w:rPr>
          <w:rFonts w:ascii="Times New Roman" w:eastAsia="Times New Roman" w:hAnsi="Times New Roman" w:cs="Times New Roman"/>
          <w:color w:val="000000"/>
          <w:spacing w:val="0"/>
          <w:w w:val="100"/>
          <w:position w:val="0"/>
        </w:rPr>
        <w:t>25%</w:t>
      </w:r>
      <w:r>
        <w:rPr>
          <w:color w:val="000000"/>
          <w:spacing w:val="0"/>
          <w:w w:val="100"/>
          <w:position w:val="0"/>
        </w:rPr>
        <w:t>在授予日起三年后可行权。根据本公司第五届董事会第十四次会议决议, 确定股票期权激励计划的授予日为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3（0</w:t>
      </w:r>
      <w:r>
        <w:rPr>
          <w:color w:val="000000"/>
          <w:spacing w:val="0"/>
          <w:w w:val="100"/>
          <w:position w:val="0"/>
        </w:rPr>
        <w:t>。 由于未满足行权条件，</w:t>
      </w:r>
      <w:r>
        <w:rPr>
          <w:rFonts w:ascii="Times New Roman" w:eastAsia="Times New Roman" w:hAnsi="Times New Roman" w:cs="Times New Roman"/>
          <w:color w:val="000000"/>
          <w:spacing w:val="0"/>
          <w:w w:val="100"/>
          <w:position w:val="0"/>
        </w:rPr>
        <w:t>2250</w:t>
      </w:r>
      <w:r>
        <w:rPr>
          <w:color w:val="000000"/>
          <w:spacing w:val="0"/>
          <w:w w:val="100"/>
          <w:position w:val="0"/>
        </w:rPr>
        <w:t>万份股票期权在上年已失效，其余股份在本 年失效。</w:t>
      </w:r>
    </w:p>
    <w:p>
      <w:pPr>
        <w:pStyle w:val="Style38"/>
        <w:keepNext/>
        <w:keepLines/>
        <w:widowControl w:val="0"/>
        <w:shd w:val="clear" w:color="auto" w:fill="auto"/>
        <w:bidi w:val="0"/>
        <w:spacing w:before="0" w:after="34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b/>
          <w:bCs/>
          <w:color w:val="000000"/>
          <w:spacing w:val="0"/>
          <w:w w:val="100"/>
          <w:position w:val="0"/>
        </w:rPr>
        <w:t>2</w:t>
      </w:r>
      <w:bookmarkEnd w:id="1388"/>
      <w:r>
        <w:rPr>
          <w:color w:val="000000"/>
          <w:spacing w:val="0"/>
          <w:w w:val="100"/>
          <w:position w:val="0"/>
        </w:rPr>
        <w:t>、以权益结算的股份支付情况</w:t>
      </w:r>
      <w:bookmarkEnd w:id="1386"/>
      <w:bookmarkEnd w:id="1387"/>
      <w:bookmarkEnd w:id="13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本公司采用”布莱克-斯科尔斯-默顿"期权定价公式</w:t>
            </w:r>
            <w:r>
              <w:rPr>
                <w:rFonts w:ascii="Times New Roman" w:eastAsia="Times New Roman" w:hAnsi="Times New Roman" w:cs="Times New Roman"/>
                <w:color w:val="000000"/>
                <w:spacing w:val="0"/>
                <w:w w:val="100"/>
                <w:position w:val="0"/>
              </w:rPr>
              <w:t>（B-S</w:t>
            </w:r>
            <w:r>
              <w:rPr>
                <w:color w:val="000000"/>
                <w:spacing w:val="0"/>
                <w:w w:val="100"/>
                <w:position w:val="0"/>
              </w:rPr>
              <w:t>模型） 确定授予的期权的公允价值。</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在等待期内每个资产负债表日，根据最新取得的可行权职工 人数变动等后续信息做出最佳估计，修正预计可行权的权益 工具数量。在可行权日，最终预计可行权权益工具的数量与 实际可行权工具的数量一致。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以权益结算的股份支付的说明</w:t>
      </w:r>
    </w:p>
    <w:p>
      <w:pPr>
        <w:pStyle w:val="Style33"/>
        <w:keepNext w:val="0"/>
        <w:keepLines w:val="0"/>
        <w:widowControl w:val="0"/>
        <w:shd w:val="clear" w:color="auto" w:fill="auto"/>
        <w:bidi w:val="0"/>
        <w:spacing w:before="0" w:after="340" w:line="314" w:lineRule="exact"/>
        <w:ind w:left="0" w:right="0" w:firstLine="3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2（0</w:t>
      </w:r>
      <w:r>
        <w:rPr>
          <w:color w:val="000000"/>
          <w:spacing w:val="0"/>
          <w:w w:val="100"/>
          <w:position w:val="0"/>
        </w:rPr>
        <w:t>召开</w:t>
      </w:r>
      <w:r>
        <w:rPr>
          <w:rFonts w:ascii="Times New Roman" w:eastAsia="Times New Roman" w:hAnsi="Times New Roman" w:cs="Times New Roman"/>
          <w:color w:val="000000"/>
          <w:spacing w:val="0"/>
          <w:w w:val="100"/>
          <w:position w:val="0"/>
        </w:rPr>
        <w:t>2011</w:t>
      </w:r>
      <w:r>
        <w:rPr>
          <w:color w:val="000000"/>
          <w:spacing w:val="0"/>
          <w:w w:val="100"/>
          <w:position w:val="0"/>
        </w:rPr>
        <w:t>年度第一次临时股东大会审议通过了《江苏中南建设集团股份有限公司股票期权激励 计划（草案修订稿》，拟授予激励对象</w:t>
      </w:r>
      <w:r>
        <w:rPr>
          <w:rFonts w:ascii="Times New Roman" w:eastAsia="Times New Roman" w:hAnsi="Times New Roman" w:cs="Times New Roman"/>
          <w:color w:val="000000"/>
          <w:spacing w:val="0"/>
          <w:w w:val="100"/>
          <w:position w:val="0"/>
        </w:rPr>
        <w:t>3,000</w:t>
      </w:r>
      <w:r>
        <w:rPr>
          <w:color w:val="000000"/>
          <w:spacing w:val="0"/>
          <w:w w:val="100"/>
          <w:position w:val="0"/>
        </w:rPr>
        <w:t>万份股票期权，每份股票期权拥有在授权日起</w:t>
      </w:r>
      <w:r>
        <w:rPr>
          <w:rFonts w:ascii="Times New Roman" w:eastAsia="Times New Roman" w:hAnsi="Times New Roman" w:cs="Times New Roman"/>
          <w:color w:val="000000"/>
          <w:spacing w:val="0"/>
          <w:w w:val="100"/>
          <w:position w:val="0"/>
        </w:rPr>
        <w:t>4</w:t>
      </w:r>
      <w:r>
        <w:rPr>
          <w:color w:val="000000"/>
          <w:spacing w:val="0"/>
          <w:w w:val="100"/>
          <w:position w:val="0"/>
        </w:rPr>
        <w:t>年内的可行权日以行权价格和行 权条件购买</w:t>
      </w:r>
      <w:r>
        <w:rPr>
          <w:rFonts w:ascii="Times New Roman" w:eastAsia="Times New Roman" w:hAnsi="Times New Roman" w:cs="Times New Roman"/>
          <w:color w:val="000000"/>
          <w:spacing w:val="0"/>
          <w:w w:val="100"/>
          <w:position w:val="0"/>
        </w:rPr>
        <w:t>1</w:t>
      </w:r>
      <w:r>
        <w:rPr>
          <w:color w:val="000000"/>
          <w:spacing w:val="0"/>
          <w:w w:val="100"/>
          <w:position w:val="0"/>
        </w:rPr>
        <w:t>股本公司股票的权利。满足行权条件的激励对象将在一年的等待期后，股票期权权利中的</w:t>
      </w:r>
      <w:r>
        <w:rPr>
          <w:rFonts w:ascii="Times New Roman" w:eastAsia="Times New Roman" w:hAnsi="Times New Roman" w:cs="Times New Roman"/>
          <w:color w:val="000000"/>
          <w:spacing w:val="0"/>
          <w:w w:val="100"/>
          <w:position w:val="0"/>
        </w:rPr>
        <w:t>40%</w:t>
      </w:r>
      <w:r>
        <w:rPr>
          <w:color w:val="000000"/>
          <w:spacing w:val="0"/>
          <w:w w:val="100"/>
          <w:position w:val="0"/>
        </w:rPr>
        <w:t>在授予日起一年 后可行权，</w:t>
      </w:r>
      <w:r>
        <w:rPr>
          <w:rFonts w:ascii="Times New Roman" w:eastAsia="Times New Roman" w:hAnsi="Times New Roman" w:cs="Times New Roman"/>
          <w:color w:val="000000"/>
          <w:spacing w:val="0"/>
          <w:w w:val="100"/>
          <w:position w:val="0"/>
        </w:rPr>
        <w:t>35%</w:t>
      </w:r>
      <w:r>
        <w:rPr>
          <w:color w:val="000000"/>
          <w:spacing w:val="0"/>
          <w:w w:val="100"/>
          <w:position w:val="0"/>
        </w:rPr>
        <w:t>在授予日起两年后可行权，</w:t>
      </w:r>
      <w:r>
        <w:rPr>
          <w:rFonts w:ascii="Times New Roman" w:eastAsia="Times New Roman" w:hAnsi="Times New Roman" w:cs="Times New Roman"/>
          <w:color w:val="000000"/>
          <w:spacing w:val="0"/>
          <w:w w:val="100"/>
          <w:position w:val="0"/>
        </w:rPr>
        <w:t>25%</w:t>
      </w:r>
      <w:r>
        <w:rPr>
          <w:color w:val="000000"/>
          <w:spacing w:val="0"/>
          <w:w w:val="100"/>
          <w:position w:val="0"/>
        </w:rPr>
        <w:t>在授予日起三年后可行权。根据本公司第五届董事会第十四次会议决议， 确定股票期权激励计划的授予日为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3（0</w:t>
      </w:r>
      <w:r>
        <w:rPr>
          <w:color w:val="000000"/>
          <w:spacing w:val="0"/>
          <w:w w:val="100"/>
          <w:position w:val="0"/>
        </w:rPr>
        <w:t>。由于未满足行权条件，</w:t>
      </w:r>
      <w:r>
        <w:rPr>
          <w:rFonts w:ascii="Times New Roman" w:eastAsia="Times New Roman" w:hAnsi="Times New Roman" w:cs="Times New Roman"/>
          <w:color w:val="000000"/>
          <w:spacing w:val="0"/>
          <w:w w:val="100"/>
          <w:position w:val="0"/>
        </w:rPr>
        <w:t>2250</w:t>
      </w:r>
      <w:r>
        <w:rPr>
          <w:color w:val="000000"/>
          <w:spacing w:val="0"/>
          <w:w w:val="100"/>
          <w:position w:val="0"/>
        </w:rPr>
        <w:t>万份股票期权在上年已失效，其余股份在本 年失效。</w:t>
      </w:r>
      <w:r>
        <w:br w:type="page"/>
      </w:r>
    </w:p>
    <w:p>
      <w:pPr>
        <w:pStyle w:val="Style28"/>
        <w:keepNext/>
        <w:keepLines/>
        <w:widowControl w:val="0"/>
        <w:shd w:val="clear" w:color="auto" w:fill="auto"/>
        <w:bidi w:val="0"/>
        <w:spacing w:before="0" w:after="340" w:line="240" w:lineRule="auto"/>
        <w:ind w:left="0" w:right="0" w:firstLine="0"/>
        <w:jc w:val="left"/>
      </w:pPr>
      <w:bookmarkStart w:id="1390" w:name="bookmark1390"/>
      <w:bookmarkStart w:id="1391" w:name="bookmark1391"/>
      <w:bookmarkStart w:id="1392" w:name="bookmark1392"/>
      <w:r>
        <w:rPr>
          <w:color w:val="000000"/>
          <w:spacing w:val="0"/>
          <w:w w:val="100"/>
          <w:position w:val="0"/>
        </w:rPr>
        <w:t>十、或有事项</w:t>
      </w:r>
      <w:bookmarkEnd w:id="1390"/>
      <w:bookmarkEnd w:id="1391"/>
      <w:bookmarkEnd w:id="1392"/>
    </w:p>
    <w:p>
      <w:pPr>
        <w:pStyle w:val="Style38"/>
        <w:keepNext/>
        <w:keepLines/>
        <w:widowControl w:val="0"/>
        <w:shd w:val="clear" w:color="auto" w:fill="auto"/>
        <w:tabs>
          <w:tab w:pos="373" w:val="left"/>
        </w:tabs>
        <w:bidi w:val="0"/>
        <w:spacing w:before="0" w:after="34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b/>
          <w:bCs/>
          <w:color w:val="000000"/>
          <w:spacing w:val="0"/>
          <w:w w:val="100"/>
          <w:position w:val="0"/>
        </w:rPr>
        <w:t>1</w:t>
      </w:r>
      <w:bookmarkEnd w:id="1395"/>
      <w:r>
        <w:rPr>
          <w:color w:val="000000"/>
          <w:spacing w:val="0"/>
          <w:w w:val="100"/>
          <w:position w:val="0"/>
        </w:rPr>
        <w:t>、</w:t>
        <w:tab/>
        <w:t>未决诉讼或仲裁形成的或有负债及其财务影响</w:t>
      </w:r>
      <w:bookmarkEnd w:id="1393"/>
      <w:bookmarkEnd w:id="1394"/>
      <w:bookmarkEnd w:id="1396"/>
    </w:p>
    <w:p>
      <w:pPr>
        <w:pStyle w:val="Style33"/>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日，本公司无需要披露的重大未决诉讼或仲裁形成的或有负债。</w:t>
      </w:r>
    </w:p>
    <w:p>
      <w:pPr>
        <w:pStyle w:val="Style38"/>
        <w:keepNext/>
        <w:keepLines/>
        <w:widowControl w:val="0"/>
        <w:shd w:val="clear" w:color="auto" w:fill="auto"/>
        <w:tabs>
          <w:tab w:pos="382" w:val="left"/>
        </w:tabs>
        <w:bidi w:val="0"/>
        <w:spacing w:before="0" w:after="34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b/>
          <w:bCs/>
          <w:color w:val="000000"/>
          <w:spacing w:val="0"/>
          <w:w w:val="100"/>
          <w:position w:val="0"/>
        </w:rPr>
        <w:t>2</w:t>
      </w:r>
      <w:bookmarkEnd w:id="1399"/>
      <w:r>
        <w:rPr>
          <w:color w:val="000000"/>
          <w:spacing w:val="0"/>
          <w:w w:val="100"/>
          <w:position w:val="0"/>
        </w:rPr>
        <w:t>、</w:t>
        <w:tab/>
        <w:t>为其他单位提供债务担保形成的或有负债及其财务影响</w:t>
      </w:r>
      <w:bookmarkEnd w:id="1397"/>
      <w:bookmarkEnd w:id="1398"/>
      <w:bookmarkEnd w:id="1400"/>
    </w:p>
    <w:p>
      <w:pPr>
        <w:pStyle w:val="Style31"/>
        <w:keepNext w:val="0"/>
        <w:keepLines w:val="0"/>
        <w:widowControl w:val="0"/>
        <w:shd w:val="clear" w:color="auto" w:fill="auto"/>
        <w:bidi w:val="0"/>
        <w:spacing w:before="0" w:after="0" w:line="240" w:lineRule="auto"/>
        <w:ind w:left="21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日，本公司为下列单位贷款提供保证:</w:t>
      </w:r>
    </w:p>
    <w:tbl>
      <w:tblPr>
        <w:tblOverlap w:val="never"/>
        <w:jc w:val="center"/>
        <w:tblLayout w:type="fixed"/>
      </w:tblPr>
      <w:tblGrid>
        <w:gridCol w:w="2606"/>
        <w:gridCol w:w="1565"/>
        <w:gridCol w:w="1531"/>
        <w:gridCol w:w="1618"/>
        <w:gridCol w:w="2131"/>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担保事项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借款余额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南通中南新世界中心开发有限公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自主债务履行期届满之日 起两年</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南通中南新世界中心开发有限公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自债权人支付标的债权转 让价款之日起至标的债权 到期日之后两年</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苏州中南世纪城房地产开发有限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质押担保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172,160,000.00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自合同生效之日起至主合 同规定的债务履行期限届 满后两年</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淮安中南世纪城房地产有限公司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603,130,000.00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504,297,083.33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自主合同规定的债务履行 期限届满后两年</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文昌中南房地产开发有限公司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自主债权的清偿期届满之 日起两年</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东营中南城市建设投资有限公司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质押担保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自各期债务到期之日起算， 至借款期限终止日后两年</w:t>
            </w:r>
          </w:p>
        </w:tc>
      </w:tr>
      <w:tr>
        <w:trPr>
          <w:trHeight w:val="6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青岛中南世纪城房地产业投资有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自各期债务到期之日起算， 至借款期限终止日后两年</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寿光中南房地产开发有限公司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自各期债务到期之日起算， 至借款期限终止日后两年</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淮安中南锦城房地产有限公司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6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260" w:firstLine="0"/>
              <w:jc w:val="right"/>
            </w:pPr>
            <w:r>
              <w:rPr>
                <w:color w:val="000000"/>
                <w:spacing w:val="0"/>
                <w:w w:val="100"/>
                <w:position w:val="0"/>
              </w:rPr>
              <w:t>借款尚未发放</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自合同生效之日起至主合 同项下的债务履行期届满 之日后两年止</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江苏中南建筑产业集团有限责任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自履行债务期限届满之日 起两年</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江苏中南建筑产业集团有限责任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自履行债务期限届满之日 起两年</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江苏中南建筑产业集团有限责任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自履行债务期限届满之日 起两年</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江苏中南建筑产业集团有限责任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自履行债务期限届满之日 起两年</w:t>
            </w:r>
          </w:p>
        </w:tc>
      </w:tr>
      <w:tr>
        <w:trPr>
          <w:trHeight w:val="67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江苏中南建筑产业集团有限责任 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00"/>
              <w:jc w:val="left"/>
            </w:pPr>
            <w:r>
              <w:rPr>
                <w:color w:val="000000"/>
                <w:spacing w:val="0"/>
                <w:w w:val="100"/>
                <w:position w:val="0"/>
              </w:rPr>
              <w:t>信用担保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自主合同下债务履行期限 届满之日起三年</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315" w:lineRule="exact"/>
        <w:ind w:left="0" w:right="0" w:firstLine="340"/>
        <w:jc w:val="left"/>
      </w:pP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日，本公司为商品房承购人向银行提供抵押贷款担保的情况如下：</w:t>
      </w:r>
    </w:p>
    <w:p>
      <w:pPr>
        <w:pStyle w:val="Style33"/>
        <w:keepNext w:val="0"/>
        <w:keepLines w:val="0"/>
        <w:widowControl w:val="0"/>
        <w:shd w:val="clear" w:color="auto" w:fill="auto"/>
        <w:bidi w:val="0"/>
        <w:spacing w:before="0" w:after="400" w:line="315" w:lineRule="exact"/>
        <w:ind w:left="0" w:right="0" w:firstLine="360"/>
        <w:jc w:val="both"/>
      </w:pPr>
      <w:r>
        <w:rPr>
          <w:color w:val="000000"/>
          <w:spacing w:val="0"/>
          <w:w w:val="100"/>
          <w:position w:val="0"/>
        </w:rPr>
        <w:t>本公司之地产子公司按房地产经营惯例为商品房承购人提供抵押贷款担保。截止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狷</w:t>
      </w:r>
      <w:r>
        <w:rPr>
          <w:rFonts w:ascii="Times New Roman" w:eastAsia="Times New Roman" w:hAnsi="Times New Roman" w:cs="Times New Roman"/>
          <w:color w:val="000000"/>
          <w:spacing w:val="0"/>
          <w:w w:val="100"/>
          <w:position w:val="0"/>
        </w:rPr>
        <w:t>31</w:t>
      </w:r>
      <w:r>
        <w:rPr>
          <w:color w:val="000000"/>
          <w:spacing w:val="0"/>
          <w:w w:val="100"/>
          <w:position w:val="0"/>
        </w:rPr>
        <w:t>日，本公司为商品房承购 人的按揭贷款提供担保的余额为</w:t>
      </w:r>
      <w:r>
        <w:rPr>
          <w:rFonts w:ascii="Times New Roman" w:eastAsia="Times New Roman" w:hAnsi="Times New Roman" w:cs="Times New Roman"/>
          <w:color w:val="000000"/>
          <w:spacing w:val="0"/>
          <w:w w:val="100"/>
          <w:position w:val="0"/>
        </w:rPr>
        <w:t>729,048.4</w:t>
      </w:r>
      <w:r>
        <w:rPr>
          <w:rFonts w:ascii="Times New Roman" w:eastAsia="Times New Roman" w:hAnsi="Times New Roman" w:cs="Times New Roman"/>
          <w:color w:val="000000"/>
          <w:spacing w:val="0"/>
          <w:w w:val="100"/>
          <w:position w:val="0"/>
        </w:rPr>
        <w:t>1</w:t>
      </w:r>
      <w:r>
        <w:rPr>
          <w:color w:val="000000"/>
          <w:spacing w:val="0"/>
          <w:w w:val="100"/>
          <w:position w:val="0"/>
        </w:rPr>
        <w:t>万元。担保金额为贷款本金、利息、罚息、复利、违约金、补偿金及贷款人实现 债权的费用和借款人所有其他应付费用。担保期限自业主与银行签订的借款合同生效之日起至本公司为商品房承购人办妥房 屋抵押登记手续，并将相关的登记文件交付银行收执之日止。</w:t>
      </w:r>
    </w:p>
    <w:p>
      <w:pPr>
        <w:pStyle w:val="Style31"/>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截止到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日，未履行完毕的不可撤销保函情况如下:</w:t>
      </w:r>
    </w:p>
    <w:tbl>
      <w:tblPr>
        <w:tblOverlap w:val="never"/>
        <w:jc w:val="center"/>
        <w:tblLayout w:type="fixed"/>
      </w:tblPr>
      <w:tblGrid>
        <w:gridCol w:w="2822"/>
        <w:gridCol w:w="2803"/>
        <w:gridCol w:w="1421"/>
        <w:gridCol w:w="1301"/>
        <w:gridCol w:w="1349"/>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保函开立银行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保函金额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保函起始日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保函到期日</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淮安市建设工程质量监督站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中国建设银行股份有限公司淮安健 康支行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1,340,804.00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2015.12.24</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淮安市建设工程质量监督站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中国建设银行股份有限公司淮安经 济开发区支行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2,688,380.00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2013.09.25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2018.09.25</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淮安市建设工程质量监督站</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中国建设银行股份有限公司淮安健 康支行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659,597.00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2018.12.25</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中国地质工程集团公司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6,170,000.00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2012.09.07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2014.06.30</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恒大鑫丰（彭山）置业有限公司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2012.09.13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2014.01.08</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淮安新城投资开发有限公司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2012.10.18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2014.09.30</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中地国际工程有限公司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6,230,000.00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2014.07.30</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云南建工集团有限公司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23,021,138.96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2012.02.18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2015.02.18</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青岛上实地产有限公司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2013.01.31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2015.05.31</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云南建工集团有限公司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92,084,557.50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2013.06.03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2016.06.03</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南通金科房地产开发有限公司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11,630,000.00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2013.06.25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2014.12.31</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常州大华进出口 （集团）有限公司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2013.07.04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2016.07.25</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和记黄埔地产（西安）有限公司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26,137,000.00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2013.10.15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2014.10.14</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和记黄埔地产（西安）有限公司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33,396,500.00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2013.10.15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2014.10.14</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汕头大学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29,256,000.00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2015.05.30</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商务部机关服务局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2013.10.25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2014.02.07</w:t>
            </w:r>
          </w:p>
        </w:tc>
      </w:tr>
      <w:tr>
        <w:trPr>
          <w:trHeight w:val="67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商务部国际经济合作事务局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2013.11.07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2014.02.10</w:t>
            </w:r>
          </w:p>
        </w:tc>
      </w:tr>
    </w:tbl>
    <w:tbl>
      <w:tblPr>
        <w:tblOverlap w:val="never"/>
        <w:jc w:val="center"/>
        <w:tblLayout w:type="fixed"/>
      </w:tblPr>
      <w:tblGrid>
        <w:gridCol w:w="2822"/>
        <w:gridCol w:w="2803"/>
        <w:gridCol w:w="1421"/>
        <w:gridCol w:w="1301"/>
        <w:gridCol w:w="1349"/>
      </w:tblGrid>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天津天河城购物中心有限公司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2014.05.28</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上海建工集团股份有限公司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2,253,566.00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2015.07.20</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上海建工集团股份有限公司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2,253,566.23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2015.03.31</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商务部机关服务局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2013.11.29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2014.03.25</w:t>
            </w:r>
          </w:p>
        </w:tc>
      </w:tr>
      <w:tr>
        <w:trPr>
          <w:trHeight w:val="67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沈阳市铁西区城建开发有限责任公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中国建设银行股份有限公司海门支 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2013.10.15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2014.01.15</w:t>
            </w:r>
          </w:p>
        </w:tc>
      </w:tr>
    </w:tbl>
    <w:p>
      <w:pPr>
        <w:widowControl w:val="0"/>
        <w:spacing w:after="279" w:line="1" w:lineRule="exact"/>
      </w:pP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其他或有负债及其财务影响</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r>
        <w:rPr>
          <w:color w:val="000000"/>
          <w:spacing w:val="0"/>
          <w:w w:val="100"/>
          <w:position w:val="0"/>
        </w:rPr>
        <w:t>十一、承诺事项</w:t>
      </w:r>
      <w:bookmarkEnd w:id="1401"/>
      <w:bookmarkEnd w:id="1402"/>
      <w:bookmarkEnd w:id="1403"/>
    </w:p>
    <w:p>
      <w:pPr>
        <w:pStyle w:val="Style38"/>
        <w:keepNext/>
        <w:keepLines/>
        <w:widowControl w:val="0"/>
        <w:shd w:val="clear" w:color="auto" w:fill="auto"/>
        <w:tabs>
          <w:tab w:pos="373" w:val="left"/>
        </w:tabs>
        <w:bidi w:val="0"/>
        <w:spacing w:before="0" w:after="2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b/>
          <w:bCs/>
          <w:color w:val="000000"/>
          <w:spacing w:val="0"/>
          <w:w w:val="100"/>
          <w:position w:val="0"/>
        </w:rPr>
        <w:t>1</w:t>
      </w:r>
      <w:bookmarkEnd w:id="1406"/>
      <w:r>
        <w:rPr>
          <w:color w:val="000000"/>
          <w:spacing w:val="0"/>
          <w:w w:val="100"/>
          <w:position w:val="0"/>
        </w:rPr>
        <w:t>、</w:t>
        <w:tab/>
        <w:t>重大承诺事项</w:t>
      </w:r>
      <w:bookmarkEnd w:id="1404"/>
      <w:bookmarkEnd w:id="1405"/>
      <w:bookmarkEnd w:id="1407"/>
    </w:p>
    <w:p>
      <w:pPr>
        <w:pStyle w:val="Style33"/>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本公司与民生金融租赁股份有限公司于</w:t>
      </w:r>
      <w:r>
        <w:rPr>
          <w:rFonts w:ascii="Times New Roman" w:eastAsia="Times New Roman" w:hAnsi="Times New Roman" w:cs="Times New Roman"/>
          <w:color w:val="000000"/>
          <w:spacing w:val="0"/>
          <w:w w:val="100"/>
          <w:position w:val="0"/>
        </w:rPr>
        <w:t>201</w:t>
      </w:r>
      <w:r>
        <w:rPr>
          <w:color w:val="000000"/>
          <w:spacing w:val="0"/>
          <w:w w:val="100"/>
          <w:position w:val="0"/>
        </w:rPr>
        <w:t>葬</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日签订《飞机融资租赁意向书》融资租入一架湾流</w:t>
      </w:r>
      <w:r>
        <w:rPr>
          <w:rFonts w:ascii="Times New Roman" w:eastAsia="Times New Roman" w:hAnsi="Times New Roman" w:cs="Times New Roman"/>
          <w:color w:val="000000"/>
          <w:spacing w:val="0"/>
          <w:w w:val="100"/>
          <w:position w:val="0"/>
        </w:rPr>
        <w:t>G45</w:t>
      </w:r>
      <w:r>
        <w:rPr>
          <w:rFonts w:ascii="Times New Roman" w:eastAsia="Times New Roman" w:hAnsi="Times New Roman" w:cs="Times New Roman"/>
          <w:color w:val="000000"/>
          <w:spacing w:val="0"/>
          <w:w w:val="100"/>
          <w:position w:val="0"/>
        </w:rPr>
        <w:t>0</w:t>
      </w:r>
      <w:r>
        <w:rPr>
          <w:color w:val="000000"/>
          <w:spacing w:val="0"/>
          <w:w w:val="100"/>
          <w:position w:val="0"/>
        </w:rPr>
        <w:t>公务机， 飞机净价</w:t>
      </w:r>
      <w:r>
        <w:rPr>
          <w:rFonts w:ascii="Times New Roman" w:eastAsia="Times New Roman" w:hAnsi="Times New Roman" w:cs="Times New Roman"/>
          <w:color w:val="000000"/>
          <w:spacing w:val="0"/>
          <w:w w:val="100"/>
          <w:position w:val="0"/>
        </w:rPr>
        <w:t>3250</w:t>
      </w:r>
      <w:r>
        <w:rPr>
          <w:color w:val="000000"/>
          <w:spacing w:val="0"/>
          <w:w w:val="100"/>
          <w:position w:val="0"/>
        </w:rPr>
        <w:t>万美元，租赁起租日预定为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日，租赁年固定利率</w:t>
      </w:r>
      <w:r>
        <w:rPr>
          <w:i/>
          <w:iCs/>
          <w:color w:val="000000"/>
          <w:spacing w:val="0"/>
          <w:w w:val="100"/>
          <w:position w:val="0"/>
        </w:rPr>
        <w:t>为5.8%,</w:t>
      </w:r>
      <w:r>
        <w:rPr>
          <w:color w:val="000000"/>
          <w:spacing w:val="0"/>
          <w:w w:val="100"/>
          <w:position w:val="0"/>
        </w:rPr>
        <w:t>租赁期间为</w:t>
      </w:r>
      <w:r>
        <w:rPr>
          <w:rFonts w:ascii="Times New Roman" w:eastAsia="Times New Roman" w:hAnsi="Times New Roman" w:cs="Times New Roman"/>
          <w:color w:val="000000"/>
          <w:spacing w:val="0"/>
          <w:w w:val="100"/>
          <w:position w:val="0"/>
        </w:rPr>
        <w:t>8</w:t>
      </w:r>
      <w:r>
        <w:rPr>
          <w:color w:val="000000"/>
          <w:spacing w:val="0"/>
          <w:w w:val="100"/>
          <w:position w:val="0"/>
        </w:rPr>
        <w:t>年，租赁结束日本公司以</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元人民币购买该飞机。截止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日，根据合同约定，本公司已预付</w:t>
      </w:r>
      <w:r>
        <w:rPr>
          <w:rFonts w:ascii="Times New Roman" w:eastAsia="Times New Roman" w:hAnsi="Times New Roman" w:cs="Times New Roman"/>
          <w:color w:val="000000"/>
          <w:spacing w:val="0"/>
          <w:w w:val="100"/>
          <w:position w:val="0"/>
        </w:rPr>
        <w:t>5,441,752.68</w:t>
      </w:r>
      <w:r>
        <w:rPr>
          <w:color w:val="000000"/>
          <w:spacing w:val="0"/>
          <w:w w:val="100"/>
          <w:position w:val="0"/>
        </w:rPr>
        <w:t>元定金及飞机管理费。</w:t>
      </w:r>
    </w:p>
    <w:p>
      <w:pPr>
        <w:pStyle w:val="Style38"/>
        <w:keepNext/>
        <w:keepLines/>
        <w:widowControl w:val="0"/>
        <w:shd w:val="clear" w:color="auto" w:fill="auto"/>
        <w:tabs>
          <w:tab w:pos="382" w:val="left"/>
        </w:tabs>
        <w:bidi w:val="0"/>
        <w:spacing w:before="0" w:after="2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b/>
          <w:bCs/>
          <w:color w:val="000000"/>
          <w:spacing w:val="0"/>
          <w:w w:val="100"/>
          <w:position w:val="0"/>
        </w:rPr>
        <w:t>2</w:t>
      </w:r>
      <w:bookmarkEnd w:id="1410"/>
      <w:r>
        <w:rPr>
          <w:color w:val="000000"/>
          <w:spacing w:val="0"/>
          <w:w w:val="100"/>
          <w:position w:val="0"/>
        </w:rPr>
        <w:t>、</w:t>
        <w:tab/>
        <w:t>前期承诺履行情况</w:t>
      </w:r>
      <w:bookmarkEnd w:id="1408"/>
      <w:bookmarkEnd w:id="1409"/>
      <w:bookmarkEnd w:id="1411"/>
    </w:p>
    <w:p>
      <w:pPr>
        <w:pStyle w:val="Style33"/>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均已按规定履行。</w:t>
      </w:r>
    </w:p>
    <w:p>
      <w:pPr>
        <w:pStyle w:val="Style28"/>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r>
        <w:rPr>
          <w:color w:val="000000"/>
          <w:spacing w:val="0"/>
          <w:w w:val="100"/>
          <w:position w:val="0"/>
        </w:rPr>
        <w:t>十二、资产负债表日后事项</w:t>
      </w:r>
      <w:bookmarkEnd w:id="1412"/>
      <w:bookmarkEnd w:id="1413"/>
      <w:bookmarkEnd w:id="1414"/>
    </w:p>
    <w:p>
      <w:pPr>
        <w:pStyle w:val="Style38"/>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r>
        <w:rPr>
          <w:rFonts w:ascii="Times New Roman" w:eastAsia="Times New Roman" w:hAnsi="Times New Roman" w:cs="Times New Roman"/>
          <w:b/>
          <w:bCs/>
          <w:color w:val="000000"/>
          <w:spacing w:val="0"/>
          <w:w w:val="100"/>
          <w:position w:val="0"/>
        </w:rPr>
        <w:t>1</w:t>
      </w:r>
      <w:r>
        <w:rPr>
          <w:color w:val="000000"/>
          <w:spacing w:val="0"/>
          <w:w w:val="100"/>
          <w:position w:val="0"/>
        </w:rPr>
        <w:t>、重要的资产负债表日后事项说明</w:t>
      </w:r>
      <w:bookmarkEnd w:id="1415"/>
      <w:bookmarkEnd w:id="1416"/>
      <w:bookmarkEnd w:id="14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8"/>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0" w:name="bookmark1420"/>
      <w:r>
        <w:rPr>
          <w:rFonts w:ascii="Times New Roman" w:eastAsia="Times New Roman" w:hAnsi="Times New Roman" w:cs="Times New Roman"/>
          <w:b/>
          <w:bCs/>
          <w:color w:val="000000"/>
          <w:spacing w:val="0"/>
          <w:w w:val="100"/>
          <w:position w:val="0"/>
        </w:rPr>
        <w:t>2</w:t>
      </w:r>
      <w:r>
        <w:rPr>
          <w:color w:val="000000"/>
          <w:spacing w:val="0"/>
          <w:w w:val="100"/>
          <w:position w:val="0"/>
        </w:rPr>
        <w:t>、资产负债表日后利润分配情况说明</w:t>
      </w:r>
      <w:bookmarkEnd w:id="1418"/>
      <w:bookmarkEnd w:id="1419"/>
      <w:bookmarkEnd w:id="14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140,140,707.10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140,140,707.10</w:t>
            </w:r>
          </w:p>
        </w:tc>
      </w:tr>
    </w:tbl>
    <w:p>
      <w:pPr>
        <w:pStyle w:val="Style28"/>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r>
        <w:rPr>
          <w:color w:val="000000"/>
          <w:spacing w:val="0"/>
          <w:w w:val="100"/>
          <w:position w:val="0"/>
        </w:rPr>
        <w:t>十三、其他重要事项</w:t>
      </w:r>
      <w:bookmarkEnd w:id="1421"/>
      <w:bookmarkEnd w:id="1422"/>
      <w:bookmarkEnd w:id="1423"/>
    </w:p>
    <w:p>
      <w:pPr>
        <w:pStyle w:val="Style38"/>
        <w:keepNext/>
        <w:keepLines/>
        <w:widowControl w:val="0"/>
        <w:shd w:val="clear" w:color="auto" w:fill="auto"/>
        <w:tabs>
          <w:tab w:pos="373" w:val="left"/>
        </w:tabs>
        <w:bidi w:val="0"/>
        <w:spacing w:before="0" w:after="36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b/>
          <w:bCs/>
          <w:color w:val="000000"/>
          <w:spacing w:val="0"/>
          <w:w w:val="100"/>
          <w:position w:val="0"/>
        </w:rPr>
        <w:t>1</w:t>
      </w:r>
      <w:bookmarkEnd w:id="1426"/>
      <w:r>
        <w:rPr>
          <w:color w:val="000000"/>
          <w:spacing w:val="0"/>
          <w:w w:val="100"/>
          <w:position w:val="0"/>
        </w:rPr>
        <w:t>、</w:t>
        <w:tab/>
        <w:t>非货币性资产交换</w:t>
      </w:r>
      <w:bookmarkEnd w:id="1424"/>
      <w:bookmarkEnd w:id="1425"/>
      <w:bookmarkEnd w:id="142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82" w:val="left"/>
        </w:tabs>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b/>
          <w:bCs/>
          <w:color w:val="000000"/>
          <w:spacing w:val="0"/>
          <w:w w:val="100"/>
          <w:position w:val="0"/>
        </w:rPr>
        <w:t>2</w:t>
      </w:r>
      <w:bookmarkEnd w:id="1430"/>
      <w:r>
        <w:rPr>
          <w:color w:val="000000"/>
          <w:spacing w:val="0"/>
          <w:w w:val="100"/>
          <w:position w:val="0"/>
        </w:rPr>
        <w:t>、</w:t>
        <w:tab/>
        <w:t>债务重组</w:t>
      </w:r>
      <w:bookmarkEnd w:id="1428"/>
      <w:bookmarkEnd w:id="1429"/>
      <w:bookmarkEnd w:id="143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82" w:val="left"/>
        </w:tabs>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b/>
          <w:bCs/>
          <w:color w:val="000000"/>
          <w:spacing w:val="0"/>
          <w:w w:val="100"/>
          <w:position w:val="0"/>
        </w:rPr>
        <w:t>3</w:t>
      </w:r>
      <w:bookmarkEnd w:id="1434"/>
      <w:r>
        <w:rPr>
          <w:color w:val="000000"/>
          <w:spacing w:val="0"/>
          <w:w w:val="100"/>
          <w:position w:val="0"/>
        </w:rPr>
        <w:t>、</w:t>
        <w:tab/>
        <w:t>企业合并</w:t>
      </w:r>
      <w:bookmarkEnd w:id="1432"/>
      <w:bookmarkEnd w:id="1433"/>
      <w:bookmarkEnd w:id="143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82" w:val="left"/>
        </w:tabs>
        <w:bidi w:val="0"/>
        <w:spacing w:before="0" w:after="36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b/>
          <w:bCs/>
          <w:color w:val="000000"/>
          <w:spacing w:val="0"/>
          <w:w w:val="100"/>
          <w:position w:val="0"/>
        </w:rPr>
        <w:t>4</w:t>
      </w:r>
      <w:bookmarkEnd w:id="1438"/>
      <w:r>
        <w:rPr>
          <w:color w:val="000000"/>
          <w:spacing w:val="0"/>
          <w:w w:val="100"/>
          <w:position w:val="0"/>
        </w:rPr>
        <w:t>、</w:t>
        <w:tab/>
        <w:t>租赁</w:t>
      </w:r>
      <w:bookmarkEnd w:id="1436"/>
      <w:bookmarkEnd w:id="1437"/>
      <w:bookmarkEnd w:id="1439"/>
    </w:p>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日止，本公司与经营租赁租出资产有关的信息如下:</w:t>
      </w:r>
    </w:p>
    <w:tbl>
      <w:tblPr>
        <w:tblOverlap w:val="never"/>
        <w:jc w:val="left"/>
        <w:tblLayout w:type="fixed"/>
      </w:tblPr>
      <w:tblGrid>
        <w:gridCol w:w="2040"/>
        <w:gridCol w:w="2496"/>
        <w:gridCol w:w="4171"/>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经营租赁租出资产类别</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年末账面余额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年初账面余额</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657,333,379.51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657,333,379.51</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68,561,119.35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57,123,936.54</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725,894,498.86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020" w:right="0" w:firstLine="0"/>
              <w:jc w:val="left"/>
            </w:pPr>
            <w:r>
              <w:rPr>
                <w:rFonts w:ascii="Times New Roman" w:eastAsia="Times New Roman" w:hAnsi="Times New Roman" w:cs="Times New Roman"/>
                <w:color w:val="000000"/>
                <w:spacing w:val="0"/>
                <w:w w:val="100"/>
                <w:position w:val="0"/>
              </w:rPr>
              <w:t>714,457,316.05</w:t>
            </w:r>
          </w:p>
        </w:tc>
      </w:tr>
    </w:tbl>
    <w:p>
      <w:pPr>
        <w:widowControl w:val="0"/>
        <w:spacing w:after="619" w:line="1" w:lineRule="exact"/>
      </w:pPr>
    </w:p>
    <w:p>
      <w:pPr>
        <w:pStyle w:val="Style38"/>
        <w:keepNext/>
        <w:keepLines/>
        <w:widowControl w:val="0"/>
        <w:shd w:val="clear" w:color="auto" w:fill="auto"/>
        <w:tabs>
          <w:tab w:pos="382" w:val="left"/>
        </w:tabs>
        <w:bidi w:val="0"/>
        <w:spacing w:before="0" w:after="3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b/>
          <w:bCs/>
          <w:color w:val="000000"/>
          <w:spacing w:val="0"/>
          <w:w w:val="100"/>
          <w:position w:val="0"/>
        </w:rPr>
        <w:t>5</w:t>
      </w:r>
      <w:bookmarkEnd w:id="1442"/>
      <w:r>
        <w:rPr>
          <w:color w:val="000000"/>
          <w:spacing w:val="0"/>
          <w:w w:val="100"/>
          <w:position w:val="0"/>
        </w:rPr>
        <w:t>、</w:t>
        <w:tab/>
        <w:t>期末发行在外的、可转换为股份的金融工具</w:t>
      </w:r>
      <w:bookmarkEnd w:id="1440"/>
      <w:bookmarkEnd w:id="1441"/>
      <w:bookmarkEnd w:id="144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82" w:val="left"/>
        </w:tabs>
        <w:bidi w:val="0"/>
        <w:spacing w:before="0" w:after="36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b/>
          <w:bCs/>
          <w:color w:val="000000"/>
          <w:spacing w:val="0"/>
          <w:w w:val="100"/>
          <w:position w:val="0"/>
        </w:rPr>
        <w:t>6</w:t>
      </w:r>
      <w:bookmarkEnd w:id="1446"/>
      <w:r>
        <w:rPr>
          <w:color w:val="000000"/>
          <w:spacing w:val="0"/>
          <w:w w:val="100"/>
          <w:position w:val="0"/>
        </w:rPr>
        <w:t>、</w:t>
        <w:tab/>
        <w:t>以公允价值计量的资产和负债</w:t>
      </w:r>
      <w:bookmarkEnd w:id="1444"/>
      <w:bookmarkEnd w:id="1445"/>
      <w:bookmarkEnd w:id="14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17"/>
        <w:gridCol w:w="1526"/>
        <w:gridCol w:w="1522"/>
        <w:gridCol w:w="1522"/>
        <w:gridCol w:w="1531"/>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2,285,538.59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508,706.63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2,794,245.22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2,285,538.59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508,706.63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2,794,245.22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b/>
          <w:bCs/>
          <w:color w:val="000000"/>
          <w:spacing w:val="0"/>
          <w:w w:val="100"/>
          <w:position w:val="0"/>
        </w:rPr>
        <w:t>7</w:t>
      </w:r>
      <w:bookmarkEnd w:id="1450"/>
      <w:r>
        <w:rPr>
          <w:color w:val="000000"/>
          <w:spacing w:val="0"/>
          <w:w w:val="100"/>
          <w:position w:val="0"/>
        </w:rPr>
        <w:t>、外币金融资产和外币金融负债</w:t>
      </w:r>
      <w:bookmarkEnd w:id="1448"/>
      <w:bookmarkEnd w:id="1449"/>
      <w:bookmarkEnd w:id="1451"/>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87"/>
        <w:gridCol w:w="1517"/>
        <w:gridCol w:w="1522"/>
        <w:gridCol w:w="1512"/>
        <w:gridCol w:w="1517"/>
        <w:gridCol w:w="152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b/>
          <w:bCs/>
          <w:color w:val="000000"/>
          <w:spacing w:val="0"/>
          <w:w w:val="100"/>
          <w:position w:val="0"/>
        </w:rPr>
        <w:t>8</w:t>
      </w:r>
      <w:bookmarkEnd w:id="1454"/>
      <w:r>
        <w:rPr>
          <w:color w:val="000000"/>
          <w:spacing w:val="0"/>
          <w:w w:val="100"/>
          <w:position w:val="0"/>
        </w:rPr>
        <w:t>、年金计划主要内容及重大变化</w:t>
      </w:r>
      <w:bookmarkEnd w:id="1452"/>
      <w:bookmarkEnd w:id="1453"/>
      <w:bookmarkEnd w:id="1455"/>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本公司无年金计划。</w:t>
      </w:r>
    </w:p>
    <w:p>
      <w:pPr>
        <w:pStyle w:val="Style28"/>
        <w:keepNext/>
        <w:keepLines/>
        <w:widowControl w:val="0"/>
        <w:shd w:val="clear" w:color="auto" w:fill="auto"/>
        <w:bidi w:val="0"/>
        <w:spacing w:before="0" w:after="340" w:line="240" w:lineRule="auto"/>
        <w:ind w:left="0" w:right="0" w:firstLine="0"/>
        <w:jc w:val="left"/>
      </w:pPr>
      <w:bookmarkStart w:id="1456" w:name="bookmark1456"/>
      <w:bookmarkStart w:id="1457" w:name="bookmark1457"/>
      <w:bookmarkStart w:id="1458" w:name="bookmark1458"/>
      <w:r>
        <w:rPr>
          <w:color w:val="000000"/>
          <w:spacing w:val="0"/>
          <w:w w:val="100"/>
          <w:position w:val="0"/>
        </w:rPr>
        <w:t>十四、母公司财务报表主要项目注释</w:t>
      </w:r>
      <w:bookmarkEnd w:id="1456"/>
      <w:bookmarkEnd w:id="1457"/>
      <w:bookmarkEnd w:id="1458"/>
    </w:p>
    <w:p>
      <w:pPr>
        <w:pStyle w:val="Style38"/>
        <w:keepNext/>
        <w:keepLines/>
        <w:widowControl w:val="0"/>
        <w:shd w:val="clear" w:color="auto" w:fill="auto"/>
        <w:bidi w:val="0"/>
        <w:spacing w:before="0" w:after="34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b/>
          <w:bCs/>
          <w:color w:val="000000"/>
          <w:spacing w:val="0"/>
          <w:w w:val="100"/>
          <w:position w:val="0"/>
        </w:rPr>
        <w:t>1</w:t>
      </w:r>
      <w:r>
        <w:rPr>
          <w:color w:val="000000"/>
          <w:spacing w:val="0"/>
          <w:w w:val="100"/>
          <w:position w:val="0"/>
        </w:rPr>
        <w:t>、其他应收款</w:t>
      </w:r>
      <w:bookmarkEnd w:id="1459"/>
      <w:bookmarkEnd w:id="1460"/>
      <w:bookmarkEnd w:id="1461"/>
    </w:p>
    <w:p>
      <w:pPr>
        <w:pStyle w:val="Style38"/>
        <w:keepNext/>
        <w:keepLines/>
        <w:widowControl w:val="0"/>
        <w:shd w:val="clear" w:color="auto" w:fill="auto"/>
        <w:bidi w:val="0"/>
        <w:spacing w:before="0" w:after="340" w:line="240" w:lineRule="auto"/>
        <w:ind w:left="0" w:right="0" w:firstLine="140"/>
        <w:jc w:val="left"/>
      </w:pPr>
      <w:bookmarkStart w:id="1462" w:name="bookmark1462"/>
      <w:bookmarkStart w:id="1463" w:name="bookmark1463"/>
      <w:bookmarkStart w:id="1464" w:name="bookmark1464"/>
      <w:r>
        <w:rPr>
          <w:rFonts w:ascii="Times New Roman" w:eastAsia="Times New Roman" w:hAnsi="Times New Roman" w:cs="Times New Roman"/>
          <w:b/>
          <w:bCs/>
          <w:color w:val="000000"/>
          <w:spacing w:val="0"/>
          <w:w w:val="100"/>
          <w:position w:val="0"/>
        </w:rPr>
        <w:t>(1)</w:t>
      </w:r>
      <w:r>
        <w:rPr>
          <w:color w:val="000000"/>
          <w:spacing w:val="0"/>
          <w:w w:val="100"/>
          <w:position w:val="0"/>
        </w:rPr>
        <w:t>其他应收款</w:t>
      </w:r>
      <w:bookmarkEnd w:id="1462"/>
      <w:bookmarkEnd w:id="1463"/>
      <w:bookmarkEnd w:id="14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90"/>
        <w:gridCol w:w="53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按账龄分析法计提坏账准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264,900,429.99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18,127,553.00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86,462,180.82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4,995,609.04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不计提坏账准备的其他应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25,217,611,831.16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98.96</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10,418,267,201.1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99.18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25,482,512,261.15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18,127,553.00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10,504,729,381.9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4,995,609.04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25,482,512,261.15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18,127,553.00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10,504,729,381.9</w:t>
            </w:r>
          </w:p>
          <w:p>
            <w:pPr>
              <w:pStyle w:val="Style2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4,995,609.04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适用</w:t>
      </w:r>
      <w:r>
        <w:rPr>
          <w:i/>
          <w:iCs/>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72"/>
        <w:gridCol w:w="1795"/>
        <w:gridCol w:w="662"/>
        <w:gridCol w:w="1594"/>
        <w:gridCol w:w="1862"/>
        <w:gridCol w:w="662"/>
        <w:gridCol w:w="173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180,699,799.99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9,034,990.00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79,012,180.82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3,950,609.04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76,750,630.00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7,675,063.00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145,000.00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264,900,429.99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18,127,553.00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86,462,180.82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4,995,609.04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适用</w:t>
      </w:r>
      <w:r>
        <w:rPr>
          <w:i/>
          <w:iCs/>
          <w:color w:val="000000"/>
          <w:spacing w:val="0"/>
          <w:w w:val="100"/>
          <w:position w:val="0"/>
        </w:rPr>
        <w:t>/</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 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2856"/>
        <w:gridCol w:w="276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履约保证金、定金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198,441,752.68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子孙公司往来款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24,172,684,269.00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25,134,320.94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青岛中南世纪城股权收购款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571,351,488.54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25,217,611,831.16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360" w:line="346" w:lineRule="exact"/>
        <w:ind w:left="220" w:right="0" w:hanging="220"/>
        <w:jc w:val="left"/>
      </w:pPr>
      <w:r>
        <w:rPr>
          <w:color w:val="000000"/>
          <w:spacing w:val="0"/>
          <w:w w:val="100"/>
          <w:position w:val="0"/>
        </w:rPr>
        <w:t>期末单项金额虽不重大但单项计提坏账准备的其他应收款 适用</w:t>
      </w:r>
      <w:r>
        <w:rPr>
          <w:i/>
          <w:iCs/>
          <w:color w:val="000000"/>
          <w:spacing w:val="0"/>
          <w:w w:val="100"/>
          <w:position w:val="0"/>
        </w:rPr>
        <w:t>/</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b/>
          <w:bCs/>
          <w:color w:val="000000"/>
          <w:spacing w:val="0"/>
          <w:w w:val="100"/>
          <w:position w:val="0"/>
        </w:rPr>
        <w:t>(2)</w:t>
      </w:r>
      <w:r>
        <w:rPr>
          <w:color w:val="000000"/>
          <w:spacing w:val="0"/>
          <w:w w:val="100"/>
          <w:position w:val="0"/>
        </w:rPr>
        <w:t>其他应收款金额前五名单位情况</w:t>
      </w:r>
      <w:bookmarkEnd w:id="1465"/>
      <w:bookmarkEnd w:id="1466"/>
      <w:bookmarkEnd w:id="14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占其他应收款总额的比</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南通中南新世界中心开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4,786,199,644.08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常熟中南世纪城房地产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3,035,183,475.02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海门中南世纪城开发有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2,961,489,932.47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盐城中南房地产开发有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1,170,831,222.77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镇江中南新锦城房地产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1,061,132,831.68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13,014,837,106.02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r>
        <w:rPr>
          <w:rFonts w:ascii="Times New Roman" w:eastAsia="Times New Roman" w:hAnsi="Times New Roman" w:cs="Times New Roman"/>
          <w:b/>
          <w:bCs/>
          <w:color w:val="000000"/>
          <w:spacing w:val="0"/>
          <w:w w:val="100"/>
          <w:position w:val="0"/>
        </w:rPr>
        <w:t>2</w:t>
      </w:r>
      <w:r>
        <w:rPr>
          <w:color w:val="000000"/>
          <w:spacing w:val="0"/>
          <w:w w:val="100"/>
          <w:position w:val="0"/>
        </w:rPr>
        <w:t>、长期股权投资</w:t>
      </w:r>
      <w:bookmarkEnd w:id="1468"/>
      <w:bookmarkEnd w:id="1469"/>
      <w:bookmarkEnd w:id="14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5"/>
              <w:keepNext w:val="0"/>
              <w:keepLines w:val="0"/>
              <w:widowControl w:val="0"/>
              <w:shd w:val="clear" w:color="auto" w:fill="auto"/>
              <w:bidi w:val="0"/>
              <w:spacing w:before="0" w:after="0" w:line="382" w:lineRule="auto"/>
              <w:ind w:left="0" w:right="2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中南镇江 房地产开 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191,564,2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191,564,2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191,564,2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文昌中南 房地产开 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371,853,8</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371,853,8</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371,853,8</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海门中南 世纪城开 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458,520,2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458,520,2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458,520,2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青岛海湾 新城房地 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494,355,5</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494,355,5</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494,355,5</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南京常锦 房地产开 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143,037,9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143,037,9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143,037,9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南通中南 新世界中 心开发有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1,422,895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1,422,895</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1,422,895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南通华城 中南房地 产开发有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184,842,9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124,842,9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184,842,9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3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常熟中南 世纪城房 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790,356,2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790,356,2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790,356,2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南通中南 世纪城物 业管理有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5,795,220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5,795,220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5,795,220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南通建筑 工程总承 包有限公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1,923,178</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923,178,6</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1,923,178</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脩州中南 房地产开 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江苏中南 园林工程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江苏中南 世纪城房 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脩州中南</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城市开发</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江苏中南 建筑防水 工程有限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文昌中南 城市开发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南通中南 世纪花城 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海门中南 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乐东中南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脩州中南 土地开发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苏州中南 世纪城房 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1,124,636</w:t>
            </w:r>
          </w:p>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520,500,0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604,136,9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1,124,636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荷泽中南 世纪城房 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营口中南 世纪城房 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南通市中 南商品混 凝土有限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海南中南</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物业服务</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南通中南 城购物中 心管理有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南充世纪 城（中南） 房地产开 发有限责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南通中南</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商业发展</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海门中南 国际房产 经纪有限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南通中昱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建材有限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广饶中南 房地产有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南通金石 世苑酒店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安徽中盛</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建设投资</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中南世纪 城（沈阳） 房地产开 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广饶圣园 旅游文化 产业有限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大石桥中 南房地产 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苏州中南 中心投资 建设有限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东营中南 城市建设 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唐山中南 国际旅游 岛投资开 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泰兴市中 南世纪城 房地产发 展有限公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大连中南 欧美亚城 市发展有 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江苏通州 湾中南城 市开发建 设有限公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青岛中南</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物业管理</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2,400,000</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2,177,505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-18,382.0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2,159,123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淮安中南 锦城房地 产有限公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潜江中南 房地产发 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169,500,0</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-169,500,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9,416,937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7,401,078</w:t>
            </w:r>
          </w:p>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,070.13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2,015,618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9,416,696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,674.38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b/>
          <w:bCs/>
          <w:color w:val="000000"/>
          <w:spacing w:val="0"/>
          <w:w w:val="100"/>
          <w:position w:val="0"/>
        </w:rPr>
        <w:t>3</w:t>
      </w:r>
      <w:bookmarkEnd w:id="1473"/>
      <w:r>
        <w:rPr>
          <w:color w:val="000000"/>
          <w:spacing w:val="0"/>
          <w:w w:val="100"/>
          <w:position w:val="0"/>
        </w:rPr>
        <w:t>、营业收入和营业成本</w:t>
      </w:r>
      <w:bookmarkEnd w:id="1471"/>
      <w:bookmarkEnd w:id="1472"/>
      <w:bookmarkEnd w:id="1474"/>
    </w:p>
    <w:p>
      <w:pPr>
        <w:pStyle w:val="Style38"/>
        <w:keepNext/>
        <w:keepLines/>
        <w:widowControl w:val="0"/>
        <w:shd w:val="clear" w:color="auto" w:fill="auto"/>
        <w:bidi w:val="0"/>
        <w:spacing w:before="0" w:after="340" w:line="240" w:lineRule="auto"/>
        <w:ind w:left="0" w:right="0" w:firstLine="0"/>
        <w:jc w:val="left"/>
      </w:pPr>
      <w:bookmarkStart w:id="1475" w:name="bookmark1475"/>
      <w:bookmarkStart w:id="1476" w:name="bookmark1476"/>
      <w:bookmarkStart w:id="1477" w:name="bookmark1477"/>
      <w:r>
        <w:rPr>
          <w:rFonts w:ascii="Times New Roman" w:eastAsia="Times New Roman" w:hAnsi="Times New Roman" w:cs="Times New Roman"/>
          <w:b/>
          <w:bCs/>
          <w:color w:val="000000"/>
          <w:spacing w:val="0"/>
          <w:w w:val="100"/>
          <w:position w:val="0"/>
        </w:rPr>
        <w:t>(1)</w:t>
      </w:r>
      <w:r>
        <w:rPr>
          <w:color w:val="000000"/>
          <w:spacing w:val="0"/>
          <w:w w:val="100"/>
          <w:position w:val="0"/>
        </w:rPr>
        <w:t>营业收入</w:t>
      </w:r>
      <w:bookmarkEnd w:id="1475"/>
      <w:bookmarkEnd w:id="1476"/>
      <w:bookmarkEnd w:id="14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6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b/>
          <w:bCs/>
          <w:color w:val="000000"/>
          <w:spacing w:val="0"/>
          <w:w w:val="100"/>
          <w:position w:val="0"/>
        </w:rPr>
        <w:t>(2)</w:t>
      </w:r>
      <w:r>
        <w:rPr>
          <w:color w:val="000000"/>
          <w:spacing w:val="0"/>
          <w:w w:val="100"/>
          <w:position w:val="0"/>
        </w:rPr>
        <w:t>主营业务(分行业)</w:t>
      </w:r>
      <w:bookmarkEnd w:id="1478"/>
      <w:bookmarkEnd w:id="1479"/>
      <w:bookmarkEnd w:id="14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spacing w:lineRule="exact" w:line="1"/>
        <w:rPr>
          <w:sz w:val="2"/>
          <w:szCs w:val="2"/>
        </w:rPr>
      </w:pPr>
      <w:r>
        <w:br w:type="page"/>
      </w:r>
    </w:p>
    <w:p>
      <w:pPr>
        <w:pStyle w:val="Style38"/>
        <w:keepNext/>
        <w:keepLines/>
        <w:widowControl w:val="0"/>
        <w:numPr>
          <w:ilvl w:val="0"/>
          <w:numId w:val="57"/>
        </w:numPr>
        <w:shd w:val="clear" w:color="auto" w:fill="auto"/>
        <w:bidi w:val="0"/>
        <w:spacing w:before="0" w:after="340" w:line="240" w:lineRule="auto"/>
        <w:ind w:left="0" w:right="0" w:firstLine="14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主营业务(分产品)</w:t>
      </w:r>
      <w:bookmarkEnd w:id="1481"/>
      <w:bookmarkEnd w:id="1482"/>
      <w:bookmarkEnd w:id="14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widowControl w:val="0"/>
        <w:spacing w:after="339" w:line="1" w:lineRule="exact"/>
      </w:pPr>
    </w:p>
    <w:p>
      <w:pPr>
        <w:pStyle w:val="Style38"/>
        <w:keepNext/>
        <w:keepLines/>
        <w:widowControl w:val="0"/>
        <w:numPr>
          <w:ilvl w:val="0"/>
          <w:numId w:val="57"/>
        </w:numPr>
        <w:shd w:val="clear" w:color="auto" w:fill="auto"/>
        <w:bidi w:val="0"/>
        <w:spacing w:before="0" w:after="34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主营业务(分地区)</w:t>
      </w:r>
      <w:bookmarkEnd w:id="1485"/>
      <w:bookmarkEnd w:id="1486"/>
      <w:bookmarkEnd w:id="14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widowControl w:val="0"/>
        <w:spacing w:after="339" w:line="1" w:lineRule="exact"/>
      </w:pPr>
    </w:p>
    <w:p>
      <w:pPr>
        <w:pStyle w:val="Style38"/>
        <w:keepNext/>
        <w:keepLines/>
        <w:widowControl w:val="0"/>
        <w:numPr>
          <w:ilvl w:val="0"/>
          <w:numId w:val="57"/>
        </w:numPr>
        <w:shd w:val="clear" w:color="auto" w:fill="auto"/>
        <w:bidi w:val="0"/>
        <w:spacing w:before="0" w:after="340" w:line="240" w:lineRule="auto"/>
        <w:ind w:left="0" w:right="0" w:firstLine="14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公司来自前五名客户的营业收入情况</w:t>
      </w:r>
      <w:bookmarkEnd w:id="1489"/>
      <w:bookmarkEnd w:id="1490"/>
      <w:bookmarkEnd w:id="14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7"/>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p>
        </w:tc>
      </w:tr>
    </w:tbl>
    <w:p>
      <w:pPr>
        <w:widowControl w:val="0"/>
        <w:spacing w:after="7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营业收入的说明</w:t>
      </w:r>
    </w:p>
    <w:p>
      <w:pPr>
        <w:pStyle w:val="Style38"/>
        <w:keepNext/>
        <w:keepLines/>
        <w:widowControl w:val="0"/>
        <w:shd w:val="clear" w:color="auto" w:fill="auto"/>
        <w:bidi w:val="0"/>
        <w:spacing w:before="0" w:after="34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b/>
          <w:bCs/>
          <w:color w:val="000000"/>
          <w:spacing w:val="0"/>
          <w:w w:val="100"/>
          <w:position w:val="0"/>
        </w:rPr>
        <w:t>4</w:t>
      </w:r>
      <w:bookmarkEnd w:id="1495"/>
      <w:r>
        <w:rPr>
          <w:color w:val="000000"/>
          <w:spacing w:val="0"/>
          <w:w w:val="100"/>
          <w:position w:val="0"/>
        </w:rPr>
        <w:t>、投资收益</w:t>
      </w:r>
      <w:bookmarkEnd w:id="1493"/>
      <w:bookmarkEnd w:id="1494"/>
      <w:bookmarkEnd w:id="1496"/>
    </w:p>
    <w:p>
      <w:pPr>
        <w:pStyle w:val="Style38"/>
        <w:keepNext/>
        <w:keepLines/>
        <w:widowControl w:val="0"/>
        <w:shd w:val="clear" w:color="auto" w:fill="auto"/>
        <w:bidi w:val="0"/>
        <w:spacing w:before="0" w:after="340" w:line="240" w:lineRule="auto"/>
        <w:ind w:left="0" w:right="0" w:firstLine="140"/>
        <w:jc w:val="left"/>
      </w:pPr>
      <w:bookmarkStart w:id="1497" w:name="bookmark1497"/>
      <w:bookmarkStart w:id="1498" w:name="bookmark1498"/>
      <w:bookmarkStart w:id="1499" w:name="bookmark1499"/>
      <w:r>
        <w:rPr>
          <w:rFonts w:ascii="Times New Roman" w:eastAsia="Times New Roman" w:hAnsi="Times New Roman" w:cs="Times New Roman"/>
          <w:b/>
          <w:bCs/>
          <w:color w:val="000000"/>
          <w:spacing w:val="0"/>
          <w:w w:val="100"/>
          <w:position w:val="0"/>
        </w:rPr>
        <w:t>(1)</w:t>
      </w:r>
      <w:r>
        <w:rPr>
          <w:color w:val="000000"/>
          <w:spacing w:val="0"/>
          <w:w w:val="100"/>
          <w:position w:val="0"/>
        </w:rPr>
        <w:t>投资收益明细</w:t>
      </w:r>
      <w:bookmarkEnd w:id="1497"/>
      <w:bookmarkEnd w:id="1498"/>
      <w:bookmarkEnd w:id="14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708,000,000.00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7,852,328.77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607,833,946.72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708,011,953.46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500" w:name="bookmark1500"/>
      <w:bookmarkStart w:id="1501" w:name="bookmark1501"/>
      <w:bookmarkStart w:id="1502" w:name="bookmark1502"/>
      <w:r>
        <w:rPr>
          <w:rFonts w:ascii="Times New Roman" w:eastAsia="Times New Roman" w:hAnsi="Times New Roman" w:cs="Times New Roman"/>
          <w:b/>
          <w:bCs/>
          <w:color w:val="000000"/>
          <w:spacing w:val="0"/>
          <w:w w:val="100"/>
          <w:position w:val="0"/>
        </w:rPr>
        <w:t>(2)</w:t>
      </w:r>
      <w:r>
        <w:rPr>
          <w:color w:val="000000"/>
          <w:spacing w:val="0"/>
          <w:w w:val="100"/>
          <w:position w:val="0"/>
        </w:rPr>
        <w:t>按成本法核算的长期股权投资收益</w:t>
      </w:r>
      <w:bookmarkEnd w:id="1500"/>
      <w:bookmarkEnd w:id="1501"/>
      <w:bookmarkEnd w:id="15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文昌中南房地产开发有限公司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青岛海湾新城房地产开发有限公司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南通建筑工程总承包有限公司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南通中南新世界中心开发有限公司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子公司本年分红</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常熟中南世纪城房地产开发有限公司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子公司本年分红</w:t>
            </w:r>
          </w:p>
        </w:tc>
      </w:tr>
    </w:tbl>
    <w:p>
      <w:pPr>
        <w:spacing w:lineRule="exact" w:line="1"/>
        <w:rPr>
          <w:sz w:val="2"/>
          <w:szCs w:val="2"/>
        </w:rPr>
      </w:pPr>
      <w:r>
        <w:br w:type="page"/>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海门中南世纪城开发有限公司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子公司本年分红</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708,000,000.00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b/>
          <w:bCs/>
          <w:color w:val="000000"/>
          <w:spacing w:val="0"/>
          <w:w w:val="100"/>
          <w:position w:val="0"/>
        </w:rPr>
        <w:t>（</w:t>
      </w:r>
      <w:bookmarkEnd w:id="1505"/>
      <w:r>
        <w:rPr>
          <w:rFonts w:ascii="Times New Roman" w:eastAsia="Times New Roman" w:hAnsi="Times New Roman" w:cs="Times New Roman"/>
          <w:b/>
          <w:bCs/>
          <w:color w:val="000000"/>
          <w:spacing w:val="0"/>
          <w:w w:val="100"/>
          <w:position w:val="0"/>
        </w:rPr>
        <w:t>3）</w:t>
      </w:r>
      <w:r>
        <w:rPr>
          <w:color w:val="000000"/>
          <w:spacing w:val="0"/>
          <w:w w:val="100"/>
          <w:position w:val="0"/>
        </w:rPr>
        <w:t>按权益法核算的长期股权投资收益</w:t>
      </w:r>
      <w:bookmarkEnd w:id="1503"/>
      <w:bookmarkEnd w:id="1504"/>
      <w:bookmarkEnd w:id="15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青岛中南物业管理有限公司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-18,382.05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被投资单位本年盈利减少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-18,382.05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11,953.46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8"/>
        <w:keepNext/>
        <w:keepLines/>
        <w:widowControl w:val="0"/>
        <w:shd w:val="clear" w:color="auto" w:fill="auto"/>
        <w:bidi w:val="0"/>
        <w:spacing w:before="0" w:after="36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b/>
          <w:bCs/>
          <w:color w:val="000000"/>
          <w:spacing w:val="0"/>
          <w:w w:val="100"/>
          <w:position w:val="0"/>
        </w:rPr>
        <w:t>5</w:t>
      </w:r>
      <w:bookmarkEnd w:id="1509"/>
      <w:r>
        <w:rPr>
          <w:color w:val="000000"/>
          <w:spacing w:val="0"/>
          <w:w w:val="100"/>
          <w:position w:val="0"/>
        </w:rPr>
        <w:t>、现金流量表补充资料</w:t>
      </w:r>
      <w:bookmarkEnd w:id="1507"/>
      <w:bookmarkEnd w:id="1508"/>
      <w:bookmarkEnd w:id="15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322,101,549.64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395,143,497.07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13,131,943.96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4,322,523.44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1,835,356.91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1,333,994.59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1,240,820.17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313,981.24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-2,383,509.68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89,690,079.90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148,976,526.30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-607,833,946.72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-708,011,953.46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-1,160,392.95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-3,371,495.30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-1,412,019,632.93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205,705,579.39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702,129,151.22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59,315,574.00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-893,268,580.48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103,728,227.27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504,809,059.30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836,542,510.86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836,542,510.86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249,080,671.02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-331,733,451.56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587,461,839.84</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1511" w:name="bookmark1511"/>
      <w:bookmarkStart w:id="1512" w:name="bookmark1512"/>
      <w:bookmarkStart w:id="1513" w:name="bookmark1513"/>
      <w:r>
        <w:rPr>
          <w:color w:val="000000"/>
          <w:spacing w:val="0"/>
          <w:w w:val="100"/>
          <w:position w:val="0"/>
        </w:rPr>
        <w:t>十五、补充资料</w:t>
      </w:r>
      <w:bookmarkEnd w:id="1511"/>
      <w:bookmarkEnd w:id="1512"/>
      <w:bookmarkEnd w:id="1513"/>
    </w:p>
    <w:p>
      <w:pPr>
        <w:pStyle w:val="Style38"/>
        <w:keepNext/>
        <w:keepLines/>
        <w:widowControl w:val="0"/>
        <w:shd w:val="clear" w:color="auto" w:fill="auto"/>
        <w:bidi w:val="0"/>
        <w:spacing w:before="0" w:after="34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b/>
          <w:bCs/>
          <w:color w:val="000000"/>
          <w:spacing w:val="0"/>
          <w:w w:val="100"/>
          <w:position w:val="0"/>
        </w:rPr>
        <w:t>1</w:t>
      </w:r>
      <w:r>
        <w:rPr>
          <w:color w:val="000000"/>
          <w:spacing w:val="0"/>
          <w:w w:val="100"/>
          <w:position w:val="0"/>
        </w:rPr>
        <w:t>、当期非经常性损益明细表</w:t>
      </w:r>
      <w:bookmarkEnd w:id="1514"/>
      <w:bookmarkEnd w:id="1515"/>
      <w:bookmarkEnd w:id="15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6,350,677.39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47,853,389.41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508,706.63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-20,787,659.95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2,428,851.77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-5,429,40.34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36,925,302.05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340" w:line="346" w:lineRule="exact"/>
        <w:ind w:left="220" w:right="0" w:hanging="220"/>
        <w:jc w:val="left"/>
      </w:pPr>
      <w:r>
        <w:rPr>
          <w:color w:val="000000"/>
          <w:spacing w:val="0"/>
          <w:w w:val="100"/>
          <w:position w:val="0"/>
        </w:rPr>
        <w:t>计入当期损益的政府补助为经常性损益项目，应说明逐项披露认定理由。 适用</w:t>
      </w:r>
      <w:r>
        <w:rPr>
          <w:i/>
          <w:iCs/>
          <w:color w:val="000000"/>
          <w:spacing w:val="0"/>
          <w:w w:val="100"/>
          <w:position w:val="0"/>
        </w:rPr>
        <w:t>/</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517" w:name="bookmark1517"/>
      <w:bookmarkStart w:id="1518" w:name="bookmark1518"/>
      <w:bookmarkStart w:id="1519" w:name="bookmark1519"/>
      <w:r>
        <w:rPr>
          <w:rFonts w:ascii="Times New Roman" w:eastAsia="Times New Roman" w:hAnsi="Times New Roman" w:cs="Times New Roman"/>
          <w:b/>
          <w:bCs/>
          <w:color w:val="000000"/>
          <w:spacing w:val="0"/>
          <w:w w:val="100"/>
          <w:position w:val="0"/>
        </w:rPr>
        <w:t>2</w:t>
      </w:r>
      <w:r>
        <w:rPr>
          <w:color w:val="000000"/>
          <w:spacing w:val="0"/>
          <w:w w:val="100"/>
          <w:position w:val="0"/>
        </w:rPr>
        <w:t>、境内外会计准则下会计数据差异</w:t>
      </w:r>
      <w:bookmarkEnd w:id="1517"/>
      <w:bookmarkEnd w:id="1518"/>
      <w:bookmarkEnd w:id="1519"/>
    </w:p>
    <w:p>
      <w:pPr>
        <w:pStyle w:val="Style38"/>
        <w:keepNext/>
        <w:keepLines/>
        <w:widowControl w:val="0"/>
        <w:shd w:val="clear" w:color="auto" w:fill="auto"/>
        <w:bidi w:val="0"/>
        <w:spacing w:before="0" w:after="340" w:line="240" w:lineRule="auto"/>
        <w:ind w:left="0" w:right="0" w:firstLine="140"/>
        <w:jc w:val="left"/>
      </w:pPr>
      <w:bookmarkStart w:id="1520" w:name="bookmark1520"/>
      <w:bookmarkStart w:id="1521" w:name="bookmark1521"/>
      <w:bookmarkStart w:id="1522" w:name="bookmark1522"/>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520"/>
      <w:bookmarkEnd w:id="1521"/>
      <w:bookmarkEnd w:id="15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1,209,382,865.66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1,032,157,935.59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7,736,538,226.64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6,473,554,549.81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523" w:name="bookmark1523"/>
      <w:bookmarkStart w:id="1524" w:name="bookmark1524"/>
      <w:bookmarkStart w:id="1525" w:name="bookmark1525"/>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523"/>
      <w:bookmarkEnd w:id="1524"/>
      <w:bookmarkEnd w:id="15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1,209,382,865.66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1,032,157,935.59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7,736,538,226.64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6,473,554,549.81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pStyle w:val="Style38"/>
        <w:keepNext/>
        <w:keepLines/>
        <w:widowControl w:val="0"/>
        <w:numPr>
          <w:ilvl w:val="0"/>
          <w:numId w:val="59"/>
        </w:numPr>
        <w:shd w:val="clear" w:color="auto" w:fill="auto"/>
        <w:bidi w:val="0"/>
        <w:spacing w:before="0" w:after="360" w:line="240" w:lineRule="auto"/>
        <w:ind w:left="0" w:right="0" w:firstLine="14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境内外会计准则下会计数据差异原因说明</w:t>
      </w:r>
      <w:bookmarkEnd w:id="1526"/>
      <w:bookmarkEnd w:id="1527"/>
      <w:bookmarkEnd w:id="1529"/>
    </w:p>
    <w:p>
      <w:pPr>
        <w:pStyle w:val="Style38"/>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b/>
          <w:bCs/>
          <w:color w:val="000000"/>
          <w:spacing w:val="0"/>
          <w:w w:val="100"/>
          <w:position w:val="0"/>
        </w:rPr>
        <w:t>3</w:t>
      </w:r>
      <w:bookmarkEnd w:id="1532"/>
      <w:r>
        <w:rPr>
          <w:color w:val="000000"/>
          <w:spacing w:val="0"/>
          <w:w w:val="100"/>
          <w:position w:val="0"/>
        </w:rPr>
        <w:t>、净资产收益率及每股收益</w:t>
      </w:r>
      <w:bookmarkEnd w:id="1530"/>
      <w:bookmarkEnd w:id="1531"/>
      <w:bookmarkEnd w:id="15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4"/>
        <w:gridCol w:w="1915"/>
        <w:gridCol w:w="194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sectPr>
          <w:footnotePr>
            <w:pos w:val="pageBottom"/>
            <w:numFmt w:val="decimal"/>
            <w:numRestart w:val="continuous"/>
          </w:footnotePr>
          <w:type w:val="continuous"/>
          <w:pgSz w:w="11900" w:h="16840"/>
          <w:pgMar w:top="1354" w:right="1062" w:bottom="1460" w:left="1056" w:header="0" w:footer="3" w:gutter="0"/>
          <w:cols w:space="720"/>
          <w:noEndnote/>
          <w:rtlGutter w:val="0"/>
          <w:docGrid w:linePitch="360"/>
        </w:sectPr>
      </w:pPr>
    </w:p>
    <w:p>
      <w:pPr>
        <w:pStyle w:val="Style38"/>
        <w:keepNext/>
        <w:keepLines/>
        <w:widowControl w:val="0"/>
        <w:shd w:val="clear" w:color="auto" w:fill="auto"/>
        <w:bidi w:val="0"/>
        <w:spacing w:before="0" w:after="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b/>
          <w:bCs/>
          <w:color w:val="000000"/>
          <w:spacing w:val="0"/>
          <w:w w:val="100"/>
          <w:position w:val="0"/>
        </w:rPr>
        <w:t>4</w:t>
      </w:r>
      <w:bookmarkEnd w:id="1536"/>
      <w:r>
        <w:rPr>
          <w:color w:val="000000"/>
          <w:spacing w:val="0"/>
          <w:w w:val="100"/>
          <w:position w:val="0"/>
        </w:rPr>
        <w:t>、公司主要会计报表项目的异常情况及原因的说明</w:t>
      </w:r>
      <w:bookmarkEnd w:id="1534"/>
      <w:bookmarkEnd w:id="1535"/>
      <w:bookmarkEnd w:id="1537"/>
      <w:r>
        <w:br w:type="page"/>
      </w:r>
    </w:p>
    <w:tbl>
      <w:tblPr>
        <w:tblOverlap w:val="never"/>
        <w:jc w:val="center"/>
        <w:tblLayout w:type="fixed"/>
      </w:tblPr>
      <w:tblGrid>
        <w:gridCol w:w="322"/>
        <w:gridCol w:w="1238"/>
        <w:gridCol w:w="1445"/>
        <w:gridCol w:w="1450"/>
        <w:gridCol w:w="1454"/>
        <w:gridCol w:w="960"/>
        <w:gridCol w:w="2578"/>
      </w:tblGrid>
      <w:tr>
        <w:trPr>
          <w:trHeight w:val="178"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b/>
                <w:bCs/>
                <w:color w:val="000000"/>
                <w:spacing w:val="0"/>
                <w:w w:val="100"/>
                <w:position w:val="0"/>
                <w:sz w:val="14"/>
                <w:szCs w:val="14"/>
              </w:rPr>
              <w:t>序号</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4"/>
                <w:szCs w:val="14"/>
              </w:rPr>
            </w:pPr>
            <w:r>
              <w:rPr>
                <w:rFonts w:ascii="SimHei" w:eastAsia="SimHei" w:hAnsi="SimHei" w:cs="SimHei"/>
                <w:b/>
                <w:bCs/>
                <w:color w:val="000000"/>
                <w:spacing w:val="0"/>
                <w:w w:val="100"/>
                <w:position w:val="0"/>
                <w:sz w:val="14"/>
                <w:szCs w:val="14"/>
              </w:rPr>
              <w:t>项目</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center"/>
              <w:rPr>
                <w:sz w:val="14"/>
                <w:szCs w:val="14"/>
              </w:rPr>
            </w:pPr>
            <w:r>
              <w:rPr>
                <w:rFonts w:ascii="Times New Roman" w:eastAsia="Times New Roman" w:hAnsi="Times New Roman" w:cs="Times New Roman"/>
                <w:b/>
                <w:bCs/>
                <w:color w:val="000000"/>
                <w:spacing w:val="0"/>
                <w:w w:val="100"/>
                <w:position w:val="0"/>
                <w:sz w:val="13"/>
                <w:szCs w:val="13"/>
              </w:rPr>
              <w:t>2013</w:t>
            </w:r>
            <w:r>
              <w:rPr>
                <w:rFonts w:ascii="SimHei" w:eastAsia="SimHei" w:hAnsi="SimHei" w:cs="SimHei"/>
                <w:b/>
                <w:bCs/>
                <w:color w:val="000000"/>
                <w:spacing w:val="0"/>
                <w:w w:val="100"/>
                <w:position w:val="0"/>
                <w:sz w:val="14"/>
                <w:szCs w:val="14"/>
              </w:rPr>
              <w:t>年</w:t>
            </w:r>
            <w:r>
              <w:rPr>
                <w:rFonts w:ascii="Times New Roman" w:eastAsia="Times New Roman" w:hAnsi="Times New Roman" w:cs="Times New Roman"/>
                <w:b/>
                <w:bCs/>
                <w:color w:val="000000"/>
                <w:spacing w:val="0"/>
                <w:w w:val="100"/>
                <w:position w:val="0"/>
                <w:sz w:val="13"/>
                <w:szCs w:val="13"/>
              </w:rPr>
              <w:t>12</w:t>
            </w:r>
            <w:r>
              <w:rPr>
                <w:rFonts w:ascii="SimHei" w:eastAsia="SimHei" w:hAnsi="SimHei" w:cs="SimHei"/>
                <w:b/>
                <w:bCs/>
                <w:color w:val="000000"/>
                <w:spacing w:val="0"/>
                <w:w w:val="100"/>
                <w:position w:val="0"/>
                <w:sz w:val="14"/>
                <w:szCs w:val="14"/>
              </w:rPr>
              <w:t>月</w:t>
            </w:r>
            <w:r>
              <w:rPr>
                <w:rFonts w:ascii="Times New Roman" w:eastAsia="Times New Roman" w:hAnsi="Times New Roman" w:cs="Times New Roman"/>
                <w:b/>
                <w:bCs/>
                <w:color w:val="000000"/>
                <w:spacing w:val="0"/>
                <w:w w:val="100"/>
                <w:position w:val="0"/>
                <w:sz w:val="13"/>
                <w:szCs w:val="13"/>
              </w:rPr>
              <w:t>31</w:t>
            </w:r>
            <w:r>
              <w:rPr>
                <w:rFonts w:ascii="SimHei" w:eastAsia="SimHei" w:hAnsi="SimHei" w:cs="SimHei"/>
                <w:b/>
                <w:bCs/>
                <w:color w:val="000000"/>
                <w:spacing w:val="0"/>
                <w:w w:val="100"/>
                <w:position w:val="0"/>
                <w:sz w:val="14"/>
                <w:szCs w:val="14"/>
              </w:rPr>
              <w:t>曰</w:t>
            </w:r>
          </w:p>
          <w:p>
            <w:pPr>
              <w:pStyle w:val="Style25"/>
              <w:keepNext w:val="0"/>
              <w:keepLines w:val="0"/>
              <w:widowControl w:val="0"/>
              <w:shd w:val="clear" w:color="auto" w:fill="auto"/>
              <w:bidi w:val="0"/>
              <w:spacing w:before="0" w:after="0" w:line="182" w:lineRule="exact"/>
              <w:ind w:left="0" w:right="0" w:firstLine="0"/>
              <w:jc w:val="center"/>
              <w:rPr>
                <w:sz w:val="14"/>
                <w:szCs w:val="14"/>
              </w:rPr>
            </w:pPr>
            <w:r>
              <w:rPr>
                <w:rFonts w:ascii="Times New Roman" w:eastAsia="Times New Roman" w:hAnsi="Times New Roman" w:cs="Times New Roman"/>
                <w:b/>
                <w:bCs/>
                <w:color w:val="000000"/>
                <w:spacing w:val="0"/>
                <w:w w:val="100"/>
                <w:position w:val="0"/>
                <w:sz w:val="13"/>
                <w:szCs w:val="13"/>
              </w:rPr>
              <w:t xml:space="preserve">/2013 </w:t>
            </w:r>
            <w:r>
              <w:rPr>
                <w:rFonts w:ascii="SimHei" w:eastAsia="SimHei" w:hAnsi="SimHei" w:cs="SimHei"/>
                <w:b/>
                <w:bCs/>
                <w:color w:val="000000"/>
                <w:spacing w:val="0"/>
                <w:w w:val="100"/>
                <w:position w:val="0"/>
                <w:sz w:val="14"/>
                <w:szCs w:val="14"/>
              </w:rPr>
              <w:t>年度</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2012</w:t>
            </w:r>
            <w:r>
              <w:rPr>
                <w:rFonts w:ascii="SimHei" w:eastAsia="SimHei" w:hAnsi="SimHei" w:cs="SimHei"/>
                <w:b/>
                <w:bCs/>
                <w:color w:val="000000"/>
                <w:spacing w:val="0"/>
                <w:w w:val="100"/>
                <w:position w:val="0"/>
                <w:sz w:val="14"/>
                <w:szCs w:val="14"/>
              </w:rPr>
              <w:t>年</w:t>
            </w:r>
            <w:r>
              <w:rPr>
                <w:rFonts w:ascii="Times New Roman" w:eastAsia="Times New Roman" w:hAnsi="Times New Roman" w:cs="Times New Roman"/>
                <w:b/>
                <w:bCs/>
                <w:color w:val="000000"/>
                <w:spacing w:val="0"/>
                <w:w w:val="100"/>
                <w:position w:val="0"/>
                <w:sz w:val="13"/>
                <w:szCs w:val="13"/>
              </w:rPr>
              <w:t>12</w:t>
            </w:r>
            <w:r>
              <w:rPr>
                <w:rFonts w:ascii="SimHei" w:eastAsia="SimHei" w:hAnsi="SimHei" w:cs="SimHei"/>
                <w:b/>
                <w:bCs/>
                <w:color w:val="000000"/>
                <w:spacing w:val="0"/>
                <w:w w:val="100"/>
                <w:position w:val="0"/>
                <w:sz w:val="14"/>
                <w:szCs w:val="14"/>
              </w:rPr>
              <w:t>月</w:t>
            </w:r>
            <w:r>
              <w:rPr>
                <w:rFonts w:ascii="Times New Roman" w:eastAsia="Times New Roman" w:hAnsi="Times New Roman" w:cs="Times New Roman"/>
                <w:b/>
                <w:bCs/>
                <w:color w:val="000000"/>
                <w:spacing w:val="0"/>
                <w:w w:val="100"/>
                <w:position w:val="0"/>
                <w:sz w:val="13"/>
                <w:szCs w:val="13"/>
              </w:rPr>
              <w:t>31</w:t>
            </w:r>
            <w:r>
              <w:rPr>
                <w:rFonts w:ascii="SimHei" w:eastAsia="SimHei" w:hAnsi="SimHei" w:cs="SimHei"/>
                <w:b/>
                <w:bCs/>
                <w:color w:val="000000"/>
                <w:spacing w:val="0"/>
                <w:w w:val="100"/>
                <w:position w:val="0"/>
                <w:sz w:val="14"/>
                <w:szCs w:val="14"/>
              </w:rPr>
              <w:t xml:space="preserve">曰 </w:t>
            </w:r>
            <w:r>
              <w:rPr>
                <w:rFonts w:ascii="Times New Roman" w:eastAsia="Times New Roman" w:hAnsi="Times New Roman" w:cs="Times New Roman"/>
                <w:b/>
                <w:bCs/>
                <w:color w:val="000000"/>
                <w:spacing w:val="0"/>
                <w:w w:val="100"/>
                <w:position w:val="0"/>
                <w:sz w:val="13"/>
                <w:szCs w:val="13"/>
              </w:rPr>
              <w:t>/2012</w:t>
            </w:r>
          </w:p>
          <w:p>
            <w:pPr>
              <w:pStyle w:val="Style25"/>
              <w:keepNext w:val="0"/>
              <w:keepLines w:val="0"/>
              <w:widowControl w:val="0"/>
              <w:shd w:val="clear" w:color="auto" w:fill="auto"/>
              <w:bidi w:val="0"/>
              <w:spacing w:before="0" w:after="0" w:line="178" w:lineRule="exact"/>
              <w:ind w:left="0" w:right="0" w:firstLine="0"/>
              <w:jc w:val="center"/>
              <w:rPr>
                <w:sz w:val="14"/>
                <w:szCs w:val="14"/>
              </w:rPr>
            </w:pPr>
            <w:r>
              <w:rPr>
                <w:rFonts w:ascii="SimHei" w:eastAsia="SimHei" w:hAnsi="SimHei" w:cs="SimHei"/>
                <w:b/>
                <w:bCs/>
                <w:color w:val="000000"/>
                <w:spacing w:val="0"/>
                <w:w w:val="100"/>
                <w:position w:val="0"/>
                <w:sz w:val="14"/>
                <w:szCs w:val="14"/>
              </w:rPr>
              <w:t>年度</w:t>
            </w:r>
          </w:p>
        </w:tc>
        <w:tc>
          <w:tcPr>
            <w:gridSpan w:val="2"/>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bCs/>
                <w:color w:val="000000"/>
                <w:spacing w:val="0"/>
                <w:w w:val="100"/>
                <w:position w:val="0"/>
                <w:sz w:val="14"/>
                <w:szCs w:val="14"/>
              </w:rPr>
              <w:t>变动金额、幅度</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bCs/>
                <w:color w:val="000000"/>
                <w:spacing w:val="0"/>
                <w:w w:val="100"/>
                <w:position w:val="0"/>
                <w:sz w:val="14"/>
                <w:szCs w:val="14"/>
              </w:rPr>
              <w:t>情只滋明</w:t>
            </w:r>
          </w:p>
        </w:tc>
      </w:tr>
      <w:tr>
        <w:trPr>
          <w:trHeight w:val="31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b/>
                <w:bCs/>
                <w:color w:val="000000"/>
                <w:spacing w:val="0"/>
                <w:w w:val="100"/>
                <w:position w:val="0"/>
                <w:sz w:val="14"/>
                <w:szCs w:val="14"/>
              </w:rPr>
              <w:t>娈动金额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b/>
                <w:bCs/>
                <w:color w:val="000000"/>
                <w:spacing w:val="0"/>
                <w:w w:val="100"/>
                <w:position w:val="0"/>
                <w:sz w:val="14"/>
                <w:szCs w:val="14"/>
              </w:rPr>
              <w:t>变动幅度</w:t>
            </w:r>
          </w:p>
        </w:tc>
        <w:tc>
          <w:tcPr>
            <w:vMerge/>
            <w:tcBorders>
              <w:left w:val="single" w:sz="4"/>
              <w:right w:val="single" w:sz="4"/>
            </w:tcBorders>
            <w:shd w:val="clear" w:color="auto" w:fill="FFFFFF"/>
            <w:vAlign w:val="center"/>
          </w:tcPr>
          <w:p>
            <w:pPr/>
          </w:p>
        </w:tc>
      </w:tr>
      <w:tr>
        <w:trPr>
          <w:trHeight w:val="4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堂币襄金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6424066771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5136541719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1287525053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168" w:lineRule="exact"/>
              <w:ind w:left="0" w:right="0" w:firstLine="0"/>
              <w:jc w:val="both"/>
              <w:rPr>
                <w:sz w:val="14"/>
                <w:szCs w:val="14"/>
              </w:rPr>
            </w:pPr>
            <w:r>
              <w:rPr>
                <w:rFonts w:ascii="SimHei" w:eastAsia="SimHei" w:hAnsi="SimHei" w:cs="SimHei"/>
                <w:color w:val="000000"/>
                <w:spacing w:val="0"/>
                <w:w w:val="100"/>
                <w:position w:val="0"/>
                <w:sz w:val="14"/>
                <w:szCs w:val="14"/>
              </w:rPr>
              <w:t>主要原因是</w:t>
            </w:r>
            <w:r>
              <w:rPr>
                <w:rFonts w:ascii="Arial" w:eastAsia="Arial" w:hAnsi="Arial" w:cs="Arial"/>
                <w:color w:val="000000"/>
                <w:spacing w:val="0"/>
                <w:w w:val="100"/>
                <w:position w:val="0"/>
                <w:sz w:val="18"/>
                <w:szCs w:val="18"/>
              </w:rPr>
              <w:t>f</w:t>
            </w:r>
            <w:r>
              <w:rPr>
                <w:rFonts w:ascii="SimHei" w:eastAsia="SimHei" w:hAnsi="SimHei" w:cs="SimHei"/>
                <w:color w:val="000000"/>
                <w:spacing w:val="0"/>
                <w:w w:val="100"/>
                <w:position w:val="0"/>
                <w:sz w:val="14"/>
                <w:szCs w:val="14"/>
              </w:rPr>
              <w:t>肖售回款蜃筹戋活动:争流 里增加</w:t>
            </w:r>
          </w:p>
        </w:tc>
      </w:tr>
      <w:tr>
        <w:trPr>
          <w:trHeight w:val="2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i/>
                <w:iCs/>
                <w:color w:val="000000"/>
                <w:spacing w:val="0"/>
                <w:w w:val="100"/>
                <w:position w:val="0"/>
                <w:sz w:val="15"/>
                <w:szCs w:val="15"/>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应眩票据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16924464.</w:t>
            </w: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38529833.</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-21605368. </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 07*</w:t>
            </w: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主要原因是应收票据在本期兑付</w:t>
            </w:r>
          </w:p>
        </w:tc>
      </w:tr>
      <w:tr>
        <w:trPr>
          <w:trHeight w:val="69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6016407454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4929321982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1087085472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both"/>
              <w:rPr>
                <w:sz w:val="14"/>
                <w:szCs w:val="14"/>
              </w:rPr>
            </w:pPr>
            <w:r>
              <w:rPr>
                <w:rFonts w:ascii="SimHei" w:eastAsia="SimHei" w:hAnsi="SimHei" w:cs="SimHei"/>
                <w:color w:val="000000"/>
                <w:spacing w:val="0"/>
                <w:w w:val="100"/>
                <w:position w:val="0"/>
                <w:sz w:val="14"/>
                <w:szCs w:val="14"/>
              </w:rPr>
              <w:t>主要原因是工程合同对工程款的回收 时间与工程施工完工百始比法核算</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存 在差异.所致，而尝司本年度工程产值 绝对数额上升</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3690290298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3954186603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-263896304. </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 </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主要原因是本年度预忖的土地保证金</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、拆迁款</w:t>
            </w:r>
            <w:r>
              <w:rPr>
                <w:rFonts w:ascii="SimHei" w:eastAsia="SimHei" w:hAnsi="SimHei" w:cs="SimHei"/>
                <w:i/>
                <w:iCs/>
                <w:color w:val="000000"/>
                <w:spacing w:val="0"/>
                <w:w w:val="100"/>
                <w:position w:val="0"/>
                <w:sz w:val="14"/>
                <w:szCs w:val="14"/>
              </w:rPr>
              <w:t>、</w:t>
            </w:r>
            <w:r>
              <w:rPr>
                <w:rFonts w:ascii="SimHei" w:eastAsia="SimHei" w:hAnsi="SimHei" w:cs="SimHei"/>
                <w:color w:val="000000"/>
                <w:spacing w:val="0"/>
                <w:w w:val="100"/>
                <w:position w:val="0"/>
                <w:sz w:val="14"/>
                <w:szCs w:val="14"/>
              </w:rPr>
              <w:t>工程款等</w:t>
            </w:r>
            <w:r>
              <w:rPr>
                <w:rFonts w:ascii="SimHei" w:eastAsia="SimHei" w:hAnsi="SimHei" w:cs="SimHei"/>
                <w:color w:val="000000"/>
                <w:spacing w:val="0"/>
                <w:w w:val="100"/>
                <w:position w:val="0"/>
                <w:sz w:val="14"/>
                <w:szCs w:val="14"/>
              </w:rPr>
              <w:t>=■</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其他成岐款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4945672124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3386592525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1559079598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46.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主要原因是青岛中南世纪城股枳收购</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存绪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38836094793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26498168607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12337926187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46. </w:t>
            </w:r>
            <w:r>
              <w:rPr>
                <w:rFonts w:ascii="Times New Roman" w:eastAsia="Times New Roman" w:hAnsi="Times New Roman" w:cs="Times New Roman"/>
                <w:color w:val="000000"/>
                <w:spacing w:val="0"/>
                <w:w w:val="100"/>
                <w:position w:val="0"/>
                <w:sz w:val="15"/>
                <w:szCs w:val="15"/>
              </w:rPr>
              <w:t>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主要原因是房地产公司开发规模增 长，土地展开发成本相应增加</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投斐性房地产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587428370.</w:t>
            </w: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618815801.</w:t>
            </w: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-31387430. </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-5.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主要原因是南通商业物业撤措导致</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固定奕产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1643756492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1526531422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117225070. </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 68S</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主要原因是在建工程厂房等转入.导致</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i/>
                <w:iCs/>
                <w:color w:val="000000"/>
                <w:spacing w:val="0"/>
                <w:w w:val="100"/>
                <w:position w:val="0"/>
                <w:sz w:val="15"/>
                <w:szCs w:val="15"/>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198912143.</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141830424. </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57081719. </w:t>
            </w:r>
            <w:r>
              <w:rPr>
                <w:rFonts w:ascii="Times New Roman" w:eastAsia="Times New Roman" w:hAnsi="Times New Roman" w:cs="Times New Roman"/>
                <w:color w:val="000000"/>
                <w:spacing w:val="0"/>
                <w:w w:val="100"/>
                <w:position w:val="0"/>
                <w:sz w:val="15"/>
                <w:szCs w:val="15"/>
              </w:rPr>
              <w:t>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40. 25*</w:t>
            </w: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主要原因是总部基地工程建设</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无形奕声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593257158.</w:t>
            </w: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50909894. </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542347263. </w:t>
            </w: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1065.31S</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4"/>
                <w:szCs w:val="14"/>
              </w:rPr>
            </w:pPr>
            <w:r>
              <w:rPr>
                <w:rFonts w:ascii="SimHei" w:eastAsia="SimHei" w:hAnsi="SimHei" w:cs="SimHei"/>
                <w:color w:val="000000"/>
                <w:spacing w:val="0"/>
                <w:w w:val="100"/>
                <w:position w:val="0"/>
                <w:sz w:val="14"/>
                <w:szCs w:val="14"/>
              </w:rPr>
              <w:t>主要原因是增加了大逢金州新区海域 使用权</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长期待锚曲用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1707233653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1205418887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501814766. </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41. </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主要原因是预售增加导致各项预交税 斐增加</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谨延.所得税资产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442867753.</w:t>
            </w: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342633273. </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100234480. </w:t>
            </w: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178" w:lineRule="exact"/>
              <w:ind w:left="0" w:right="0" w:firstLine="0"/>
              <w:jc w:val="left"/>
              <w:rPr>
                <w:sz w:val="14"/>
                <w:szCs w:val="14"/>
              </w:rPr>
            </w:pPr>
            <w:r>
              <w:rPr>
                <w:rFonts w:ascii="SimHei" w:eastAsia="SimHei" w:hAnsi="SimHei" w:cs="SimHei"/>
                <w:color w:val="000000"/>
                <w:spacing w:val="0"/>
                <w:w w:val="100"/>
                <w:position w:val="0"/>
                <w:sz w:val="14"/>
                <w:szCs w:val="14"/>
              </w:rPr>
              <w:t>主要原因是预交的所得税和土地增值 税增加</w:t>
            </w:r>
          </w:p>
        </w:tc>
      </w:tr>
      <w:tr>
        <w:trPr>
          <w:trHeight w:val="2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短期借款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4103800000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6219000000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-211</w:t>
            </w:r>
            <w:r>
              <w:rPr>
                <w:rFonts w:ascii="Times New Roman" w:eastAsia="Times New Roman" w:hAnsi="Times New Roman" w:cs="Times New Roman"/>
                <w:color w:val="000000"/>
                <w:spacing w:val="0"/>
                <w:w w:val="100"/>
                <w:position w:val="0"/>
                <w:sz w:val="15"/>
                <w:szCs w:val="15"/>
              </w:rPr>
              <w:t>5200000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 01*</w:t>
            </w: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主要原因是短期借款佬还</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1825850000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1442070000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383780000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w:t>
            </w:r>
            <w:r>
              <w:rPr>
                <w:rFonts w:ascii="Times New Roman" w:eastAsia="Times New Roman" w:hAnsi="Times New Roman" w:cs="Times New Roman"/>
                <w:color w:val="000000"/>
                <w:spacing w:val="0"/>
                <w:w w:val="100"/>
                <w:position w:val="0"/>
                <w:sz w:val="15"/>
                <w:szCs w:val="15"/>
              </w:rPr>
              <w:t>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主要原因是增加了票据支，付</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4308332588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3966003694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342328893. </w:t>
            </w: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 63S</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both"/>
              <w:rPr>
                <w:sz w:val="14"/>
                <w:szCs w:val="14"/>
              </w:rPr>
            </w:pPr>
            <w:r>
              <w:rPr>
                <w:rFonts w:ascii="SimHei" w:eastAsia="SimHei" w:hAnsi="SimHei" w:cs="SimHei"/>
                <w:color w:val="000000"/>
                <w:spacing w:val="0"/>
                <w:w w:val="100"/>
                <w:position w:val="0"/>
                <w:sz w:val="14"/>
                <w:szCs w:val="14"/>
              </w:rPr>
              <w:t>主要原因是房地产开.发规模增加.昕导 致应付工程款增加</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预收咔款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22075981722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15593476572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6482505150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41. </w:t>
            </w:r>
            <w:r>
              <w:rPr>
                <w:rFonts w:ascii="Times New Roman" w:eastAsia="Times New Roman" w:hAnsi="Times New Roman" w:cs="Times New Roman"/>
                <w:color w:val="000000"/>
                <w:spacing w:val="0"/>
                <w:w w:val="100"/>
                <w:position w:val="0"/>
                <w:sz w:val="15"/>
                <w:szCs w:val="15"/>
              </w:rPr>
              <w:t>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主要原因是房地产预售眩入</w:t>
            </w:r>
            <w:r>
              <w:rPr>
                <w:rFonts w:ascii="SimHei" w:eastAsia="SimHei" w:hAnsi="SimHei" w:cs="SimHei"/>
                <w:color w:val="000000"/>
                <w:spacing w:val="0"/>
                <w:w w:val="100"/>
                <w:position w:val="0"/>
                <w:sz w:val="14"/>
                <w:szCs w:val="14"/>
              </w:rPr>
              <w:t>.</w:t>
            </w:r>
            <w:r>
              <w:rPr>
                <w:rFonts w:ascii="SimHei" w:eastAsia="SimHei" w:hAnsi="SimHei" w:cs="SimHei"/>
                <w:color w:val="000000"/>
                <w:spacing w:val="0"/>
                <w:w w:val="100"/>
                <w:position w:val="0"/>
                <w:sz w:val="14"/>
                <w:szCs w:val="14"/>
              </w:rPr>
              <w:t>大幅增如</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891760654.4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833508751.4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58251903.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 </w:t>
            </w:r>
            <w:r>
              <w:rPr>
                <w:rFonts w:ascii="Times New Roman" w:eastAsia="Times New Roman" w:hAnsi="Times New Roman" w:cs="Times New Roman"/>
                <w:i/>
                <w:iCs/>
                <w:color w:val="000000"/>
                <w:spacing w:val="0"/>
                <w:w w:val="100"/>
                <w:position w:val="0"/>
                <w:sz w:val="15"/>
                <w:szCs w:val="15"/>
              </w:rPr>
              <w:t>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both"/>
              <w:rPr>
                <w:sz w:val="14"/>
                <w:szCs w:val="14"/>
              </w:rPr>
            </w:pPr>
            <w:r>
              <w:rPr>
                <w:rFonts w:ascii="SimHei" w:eastAsia="SimHei" w:hAnsi="SimHei" w:cs="SimHei"/>
                <w:color w:val="000000"/>
                <w:spacing w:val="0"/>
                <w:w w:val="100"/>
                <w:position w:val="0"/>
                <w:sz w:val="14"/>
                <w:szCs w:val="14"/>
              </w:rPr>
              <w:t>主要原因是施工企业工资支付在农历 年底</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应交税寇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2632352886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1866793308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765559578. </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41. </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主要原因是本年度结算收入增加导致</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.所得税增加</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—年内到期的非</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3136940000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2788000000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348940000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both"/>
              <w:rPr>
                <w:sz w:val="14"/>
                <w:szCs w:val="14"/>
              </w:rPr>
            </w:pPr>
            <w:r>
              <w:rPr>
                <w:rFonts w:ascii="SimHei" w:eastAsia="SimHei" w:hAnsi="SimHei" w:cs="SimHei"/>
                <w:color w:val="000000"/>
                <w:spacing w:val="0"/>
                <w:w w:val="100"/>
                <w:position w:val="0"/>
                <w:sz w:val="14"/>
                <w:szCs w:val="14"/>
              </w:rPr>
              <w:t>主要原因是需要在一年内支付的长期 借款</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14014607083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4314450000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9700157083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224.83S</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主要原因是公司扩,展较快辰负</w:t>
            </w:r>
            <w:r>
              <w:rPr>
                <w:rFonts w:ascii="Arial" w:eastAsia="Arial" w:hAnsi="Arial" w:cs="Arial"/>
                <w:color w:val="000000"/>
                <w:spacing w:val="0"/>
                <w:w w:val="100"/>
                <w:position w:val="0"/>
                <w:sz w:val="18"/>
                <w:szCs w:val="18"/>
              </w:rPr>
              <w:t>11</w:t>
            </w:r>
            <w:r>
              <w:rPr>
                <w:rFonts w:ascii="SimHei" w:eastAsia="SimHei" w:hAnsi="SimHei" w:cs="SimHei"/>
                <w:color w:val="000000"/>
                <w:spacing w:val="0"/>
                <w:w w:val="100"/>
                <w:position w:val="0"/>
                <w:sz w:val="14"/>
                <w:szCs w:val="14"/>
              </w:rPr>
              <w:t>结构</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调整</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18326408443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13034564226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5291844217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40. 60*</w:t>
            </w: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主要原因是房地产结算大幅增加</w:t>
            </w:r>
          </w:p>
        </w:tc>
      </w:tr>
      <w:tr>
        <w:trPr>
          <w:trHeight w:val="2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12934350881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8788911804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4145439078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47. 17*</w:t>
            </w: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主要原因是房地产结算大幅增加</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营业税金夏附加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1157721464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742017802.</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415703662.</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56.</w:t>
            </w:r>
            <w:r>
              <w:rPr>
                <w:rFonts w:ascii="Times New Roman" w:eastAsia="Times New Roman" w:hAnsi="Times New Roman" w:cs="Times New Roman"/>
                <w:color w:val="000000"/>
                <w:spacing w:val="0"/>
                <w:w w:val="100"/>
                <w:position w:val="0"/>
                <w:sz w:val="15"/>
                <w:szCs w:val="15"/>
              </w:rPr>
              <w:t>02%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主要原因是房地产结算大幅增加</w:t>
            </w:r>
          </w:p>
        </w:tc>
      </w:tr>
      <w:tr>
        <w:trPr>
          <w:trHeight w:val="5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谓售寇用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432955004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334741797. </w:t>
            </w: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98213206.</w:t>
            </w: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29. </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主要原因是公司新进城市增加，新项 目需要投入.营谐是用增加、项目增 加，销售</w:t>
            </w:r>
            <w:r>
              <w:rPr>
                <w:rFonts w:ascii="Arial" w:eastAsia="Arial" w:hAnsi="Arial" w:cs="Arial"/>
                <w:color w:val="000000"/>
                <w:spacing w:val="0"/>
                <w:w w:val="100"/>
                <w:position w:val="0"/>
                <w:sz w:val="18"/>
                <w:szCs w:val="18"/>
              </w:rPr>
              <w:t>A</w:t>
            </w:r>
            <w:r>
              <w:rPr>
                <w:rFonts w:ascii="SimHei" w:eastAsia="SimHei" w:hAnsi="SimHei" w:cs="SimHei"/>
                <w:color w:val="000000"/>
                <w:spacing w:val="0"/>
                <w:w w:val="100"/>
                <w:position w:val="0"/>
                <w:sz w:val="14"/>
                <w:szCs w:val="14"/>
              </w:rPr>
              <w:t>员人工成本也相应增加；</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管理羞用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1149481596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946889030. </w:t>
            </w: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202592564. </w:t>
            </w: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主要原因是公司经营规模扩大、项目 增加，</w:t>
            </w:r>
            <w:r>
              <w:rPr>
                <w:rFonts w:ascii="Arial" w:eastAsia="Arial" w:hAnsi="Arial" w:cs="Arial"/>
                <w:color w:val="000000"/>
                <w:spacing w:val="0"/>
                <w:w w:val="100"/>
                <w:position w:val="0"/>
                <w:sz w:val="18"/>
                <w:szCs w:val="18"/>
              </w:rPr>
              <w:t>A</w:t>
            </w:r>
            <w:r>
              <w:rPr>
                <w:rFonts w:ascii="SimHei" w:eastAsia="SimHei" w:hAnsi="SimHei" w:cs="SimHei"/>
                <w:color w:val="000000"/>
                <w:spacing w:val="0"/>
                <w:w w:val="100"/>
                <w:position w:val="0"/>
                <w:sz w:val="14"/>
                <w:szCs w:val="14"/>
              </w:rPr>
              <w:t>工成本和管理成本相应增加</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财务鎏用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425110435. </w:t>
            </w: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496979422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-71868986. </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-14.46S</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主要原因是本期借款咽务寇用资本化</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的原因</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噩产减值损失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136570119. </w:t>
            </w: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146012489. </w:t>
            </w: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-9442370.</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w:t>
            </w:r>
            <w:r>
              <w:rPr>
                <w:rFonts w:ascii="Arial" w:eastAsia="Arial" w:hAnsi="Arial" w:cs="Arial"/>
                <w:color w:val="000000"/>
                <w:spacing w:val="0"/>
                <w:w w:val="100"/>
                <w:position w:val="0"/>
                <w:sz w:val="18"/>
                <w:szCs w:val="18"/>
              </w:rPr>
              <w:t>2!</w:t>
            </w:r>
            <w:r>
              <w:rPr>
                <w:rFonts w:ascii="SimHei" w:eastAsia="SimHei" w:hAnsi="SimHei" w:cs="SimHei"/>
                <w:color w:val="000000"/>
                <w:spacing w:val="0"/>
                <w:w w:val="100"/>
                <w:position w:val="0"/>
                <w:sz w:val="14"/>
                <w:szCs w:val="14"/>
              </w:rPr>
              <w:t>年期以上的应眩账款岐</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回，坏账准备计提城少</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公允伯值壹幼收</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508706. </w:t>
            </w:r>
            <w:r>
              <w:rPr>
                <w:rFonts w:ascii="Times New Roman" w:eastAsia="Times New Roman" w:hAnsi="Times New Roman" w:cs="Times New Roman"/>
                <w:color w:val="000000"/>
                <w:spacing w:val="0"/>
                <w:w w:val="100"/>
                <w:position w:val="0"/>
                <w:sz w:val="15"/>
                <w:szCs w:val="15"/>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63240.</w:t>
            </w:r>
            <w:r>
              <w:rPr>
                <w:rFonts w:ascii="Times New Roman" w:eastAsia="Times New Roman" w:hAnsi="Times New Roman" w:cs="Times New Roman"/>
                <w:color w:val="000000"/>
                <w:spacing w:val="0"/>
                <w:w w:val="100"/>
                <w:position w:val="0"/>
                <w:sz w:val="15"/>
                <w:szCs w:val="15"/>
              </w:rPr>
              <w:t>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445465.</w:t>
            </w: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704.39S</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主要原因是本公司的子公司持有基金 的公元伯</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值芟动损益</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9202967.</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545155. </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8657811. </w:t>
            </w: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1588.14S</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主要原因是持有交易性金融资产期间 取得的投黄眩益</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69277723.</w:t>
            </w:r>
            <w:r>
              <w:rPr>
                <w:rFonts w:ascii="Times New Roman" w:eastAsia="Times New Roman" w:hAnsi="Times New Roman" w:cs="Times New Roman"/>
                <w:color w:val="000000"/>
                <w:spacing w:val="0"/>
                <w:w w:val="100"/>
                <w:position w:val="0"/>
                <w:sz w:val="15"/>
                <w:szCs w:val="15"/>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34983849. </w:t>
            </w:r>
            <w:r>
              <w:rPr>
                <w:rFonts w:ascii="Times New Roman" w:eastAsia="Times New Roman" w:hAnsi="Times New Roman" w:cs="Times New Roman"/>
                <w:color w:val="000000"/>
                <w:spacing w:val="0"/>
                <w:w w:val="100"/>
                <w:position w:val="0"/>
                <w:sz w:val="15"/>
                <w:szCs w:val="15"/>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34293874.</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98. </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168" w:lineRule="exact"/>
              <w:ind w:left="0" w:right="0" w:firstLine="0"/>
              <w:jc w:val="left"/>
              <w:rPr>
                <w:sz w:val="14"/>
                <w:szCs w:val="14"/>
              </w:rPr>
            </w:pPr>
            <w:r>
              <w:rPr>
                <w:rFonts w:ascii="SimHei" w:eastAsia="SimHei" w:hAnsi="SimHei" w:cs="SimHei"/>
                <w:color w:val="000000"/>
                <w:spacing w:val="0"/>
                <w:w w:val="100"/>
                <w:position w:val="0"/>
                <w:sz w:val="14"/>
                <w:szCs w:val="14"/>
              </w:rPr>
              <w:t>主要原因是南通财政根据体盲事业优 惠政策返逐的房产税、土地使用税</w:t>
            </w:r>
          </w:p>
        </w:tc>
      </w:tr>
      <w:tr>
        <w:trPr>
          <w:trHeight w:val="20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营业外支出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36388577.</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16659707.43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19728870. </w:t>
            </w: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U8.42S</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主要原因是对:外捐赠和赔偿金导致</w:t>
            </w:r>
          </w:p>
        </w:tc>
      </w:tr>
      <w:tr>
        <w:trPr>
          <w:trHeight w:val="20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.所得税寇用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716932023. </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526064572. </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190867451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I. </w:t>
            </w:r>
            <w:r>
              <w:rPr>
                <w:rFonts w:ascii="Times New Roman" w:eastAsia="Times New Roman" w:hAnsi="Times New Roman" w:cs="Times New Roman"/>
                <w:color w:val="000000"/>
                <w:spacing w:val="0"/>
                <w:w w:val="100"/>
                <w:position w:val="0"/>
                <w:sz w:val="15"/>
                <w:szCs w:val="15"/>
              </w:rPr>
              <w:t>28%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主要原因是房地产结算大幅增加</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购买商品、接受 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18276246827. </w:t>
            </w: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11903182566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6373064261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53. </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主要原因是土地购贵和工程施工增加</w:t>
            </w:r>
          </w:p>
        </w:tc>
      </w:tr>
      <w:tr>
        <w:trPr>
          <w:trHeight w:val="518"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支付给职工以夏</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.为职工妻付的现</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2347843516. </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1730847275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616996242. </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主要原因是人员增加导致</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收回投资跋到的</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16994000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-16994000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-100.00S</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主要原因是上期存在子釜司股权出售</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02" w:lineRule="exact"/>
              <w:ind w:left="0" w:right="0" w:firstLine="0"/>
              <w:jc w:val="left"/>
              <w:rPr>
                <w:sz w:val="14"/>
                <w:szCs w:val="14"/>
              </w:rPr>
            </w:pPr>
            <w:r>
              <w:rPr>
                <w:rFonts w:ascii="SimHei" w:eastAsia="SimHei" w:hAnsi="SimHei" w:cs="SimHei"/>
                <w:color w:val="000000"/>
                <w:spacing w:val="0"/>
                <w:w w:val="100"/>
                <w:position w:val="0"/>
                <w:sz w:val="14"/>
                <w:szCs w:val="14"/>
              </w:rPr>
              <w:t>取得投成收益收 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 xml:space="preserve">8694088. </w:t>
            </w: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1139058. </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7555030. </w:t>
            </w:r>
            <w:r>
              <w:rPr>
                <w:rFonts w:ascii="Times New Roman" w:eastAsia="Times New Roman" w:hAnsi="Times New Roman" w:cs="Times New Roman"/>
                <w:color w:val="000000"/>
                <w:spacing w:val="0"/>
                <w:w w:val="100"/>
                <w:position w:val="0"/>
                <w:sz w:val="15"/>
                <w:szCs w:val="15"/>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663. </w:t>
            </w:r>
            <w:r>
              <w:rPr>
                <w:rFonts w:ascii="Times New Roman" w:eastAsia="Times New Roman" w:hAnsi="Times New Roman" w:cs="Times New Roman"/>
                <w:i/>
                <w:iCs/>
                <w:color w:val="000000"/>
                <w:spacing w:val="0"/>
                <w:w w:val="100"/>
                <w:position w:val="0"/>
                <w:sz w:val="15"/>
                <w:szCs w:val="15"/>
              </w:rPr>
              <w:t>27%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主要原因是持有交易性金融雀有期间</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取得的投资收益</w:t>
            </w:r>
          </w:p>
        </w:tc>
      </w:tr>
      <w:tr>
        <w:trPr>
          <w:trHeight w:val="69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购建固定室产、</w:t>
            </w:r>
          </w:p>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无形奕声和其他 长期奕产支付的</w:t>
            </w:r>
          </w:p>
          <w:p>
            <w:pPr>
              <w:pStyle w:val="Style25"/>
              <w:keepNext w:val="0"/>
              <w:keepLines w:val="0"/>
              <w:widowControl w:val="0"/>
              <w:shd w:val="clear" w:color="auto" w:fill="auto"/>
              <w:bidi w:val="0"/>
              <w:spacing w:before="0" w:after="0" w:line="173" w:lineRule="exact"/>
              <w:ind w:left="0" w:right="0" w:firstLine="0"/>
              <w:jc w:val="left"/>
              <w:rPr>
                <w:sz w:val="14"/>
                <w:szCs w:val="14"/>
              </w:rPr>
            </w:pPr>
            <w:r>
              <w:rPr>
                <w:rFonts w:ascii="SimHei" w:eastAsia="SimHei" w:hAnsi="SimHei" w:cs="SimHei"/>
                <w:color w:val="000000"/>
                <w:spacing w:val="0"/>
                <w:w w:val="100"/>
                <w:position w:val="0"/>
                <w:sz w:val="14"/>
                <w:szCs w:val="14"/>
              </w:rPr>
              <w:t>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346077214. </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87787235. </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258289978. </w:t>
            </w: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294.</w:t>
            </w:r>
            <w:r>
              <w:rPr>
                <w:rFonts w:ascii="Times New Roman" w:eastAsia="Times New Roman" w:hAnsi="Times New Roman" w:cs="Times New Roman"/>
                <w:i/>
                <w:iCs/>
                <w:color w:val="000000"/>
                <w:spacing w:val="0"/>
                <w:w w:val="100"/>
                <w:position w:val="0"/>
                <w:sz w:val="15"/>
                <w:szCs w:val="15"/>
              </w:rPr>
              <w:t>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主要原因是总部基地工程建设</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支付其他与投资</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794337789. </w:t>
            </w: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792587789. </w:t>
            </w: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45290.</w:t>
            </w:r>
            <w:r>
              <w:rPr>
                <w:rFonts w:ascii="Times New Roman" w:eastAsia="Times New Roman" w:hAnsi="Times New Roman" w:cs="Times New Roman"/>
                <w:color w:val="000000"/>
                <w:spacing w:val="0"/>
                <w:w w:val="100"/>
                <w:position w:val="0"/>
                <w:sz w:val="15"/>
                <w:szCs w:val="15"/>
              </w:rPr>
              <w:t>73%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173" w:lineRule="exact"/>
              <w:ind w:left="0" w:right="0" w:firstLine="0"/>
              <w:jc w:val="both"/>
              <w:rPr>
                <w:sz w:val="14"/>
                <w:szCs w:val="14"/>
              </w:rPr>
            </w:pPr>
            <w:r>
              <w:rPr>
                <w:rFonts w:ascii="SimHei" w:eastAsia="SimHei" w:hAnsi="SimHei" w:cs="SimHei"/>
                <w:color w:val="000000"/>
                <w:spacing w:val="0"/>
                <w:w w:val="100"/>
                <w:position w:val="0"/>
                <w:sz w:val="14"/>
                <w:szCs w:val="14"/>
              </w:rPr>
              <w:t>主要原因是收购基金等金融机构持有 的项目丛司少数股东枳益</w:t>
            </w:r>
          </w:p>
        </w:tc>
      </w:tr>
      <w:tr>
        <w:trPr>
          <w:trHeight w:val="34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筹雀活动现金流</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19968318267. </w:t>
            </w: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11885040000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8083278267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68.</w:t>
            </w:r>
            <w:r>
              <w:rPr>
                <w:rFonts w:ascii="Times New Roman" w:eastAsia="Times New Roman" w:hAnsi="Times New Roman" w:cs="Times New Roman"/>
                <w:color w:val="000000"/>
                <w:spacing w:val="0"/>
                <w:w w:val="100"/>
                <w:position w:val="0"/>
                <w:sz w:val="15"/>
                <w:szCs w:val="15"/>
              </w:rPr>
              <w:t>01%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4"/>
                <w:szCs w:val="14"/>
              </w:rPr>
            </w:pPr>
            <w:r>
              <w:rPr>
                <w:rFonts w:ascii="SimHei" w:eastAsia="SimHei" w:hAnsi="SimHei" w:cs="SimHei"/>
                <w:color w:val="000000"/>
                <w:spacing w:val="0"/>
                <w:w w:val="100"/>
                <w:position w:val="0"/>
                <w:sz w:val="14"/>
                <w:szCs w:val="14"/>
              </w:rPr>
              <w:t>主要原因是由于取得借莪现金流入.增</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加</w:t>
            </w:r>
          </w:p>
        </w:tc>
      </w:tr>
      <w:tr>
        <w:trPr>
          <w:trHeight w:val="341"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筹雀活动现金流</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由小计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13570155889. </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10159091141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3411064748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173" w:lineRule="exact"/>
              <w:ind w:left="0" w:right="0" w:firstLine="0"/>
              <w:jc w:val="both"/>
              <w:rPr>
                <w:sz w:val="14"/>
                <w:szCs w:val="14"/>
              </w:rPr>
            </w:pPr>
            <w:r>
              <w:rPr>
                <w:rFonts w:ascii="SimHei" w:eastAsia="SimHei" w:hAnsi="SimHei" w:cs="SimHei"/>
                <w:color w:val="000000"/>
                <w:spacing w:val="0"/>
                <w:w w:val="100"/>
                <w:position w:val="0"/>
                <w:sz w:val="14"/>
                <w:szCs w:val="14"/>
              </w:rPr>
              <w:t>主要原因是由于偿还话务、支付红利 利息增加</w:t>
            </w:r>
          </w:p>
        </w:tc>
      </w:tr>
    </w:tbl>
    <w:p>
      <w:pPr>
        <w:sectPr>
          <w:footnotePr>
            <w:pos w:val="pageBottom"/>
            <w:numFmt w:val="decimal"/>
            <w:numRestart w:val="continuous"/>
          </w:footnotePr>
          <w:pgSz w:w="11900" w:h="16840"/>
          <w:pgMar w:top="1455" w:right="1140" w:bottom="1489" w:left="1073"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6" behindDoc="0" locked="0" layoutInCell="1" allowOverlap="1">
                <wp:simplePos x="0" y="0"/>
                <wp:positionH relativeFrom="page">
                  <wp:posOffset>5227320</wp:posOffset>
                </wp:positionH>
                <wp:positionV relativeFrom="paragraph">
                  <wp:posOffset>2377440</wp:posOffset>
                </wp:positionV>
                <wp:extent cx="1618615" cy="1310640"/>
                <wp:wrapSquare wrapText="bothSides"/>
                <wp:docPr id="99" name="Shape 99"/>
                <a:graphic xmlns:a="http://schemas.openxmlformats.org/drawingml/2006/main">
                  <a:graphicData uri="http://schemas.microsoft.com/office/word/2010/wordprocessingShape">
                    <wps:wsp>
                      <wps:cNvSpPr txBox="1"/>
                      <wps:spPr>
                        <a:xfrm>
                          <a:ext cx="1618615" cy="1310640"/>
                        </a:xfrm>
                        <a:prstGeom prst="rect"/>
                        <a:noFill/>
                      </wps:spPr>
                      <wps:txbx>
                        <w:txbxContent>
                          <w:p>
                            <w:pPr>
                              <w:pStyle w:val="Style33"/>
                              <w:keepNext w:val="0"/>
                              <w:keepLines w:val="0"/>
                              <w:widowControl w:val="0"/>
                              <w:shd w:val="clear" w:color="auto" w:fill="auto"/>
                              <w:bidi w:val="0"/>
                              <w:spacing w:before="0" w:after="860" w:line="240" w:lineRule="auto"/>
                              <w:ind w:left="0" w:right="0" w:firstLine="0"/>
                              <w:jc w:val="center"/>
                            </w:pPr>
                            <w:r>
                              <w:rPr>
                                <w:color w:val="000000"/>
                                <w:spacing w:val="0"/>
                                <w:w w:val="100"/>
                                <w:position w:val="0"/>
                              </w:rPr>
                              <w:t>江苏中南建设集团股份有限公司</w:t>
                            </w:r>
                          </w:p>
                          <w:p>
                            <w:pPr>
                              <w:pStyle w:val="Style33"/>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法定代表人：陈锦石</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二。一四年四月九日</w:t>
                            </w:r>
                          </w:p>
                        </w:txbxContent>
                      </wps:txbx>
                      <wps:bodyPr lIns="0" tIns="0" rIns="0" bIns="0">
                        <a:noAutoFit/>
                      </wps:bodyPr>
                    </wps:wsp>
                  </a:graphicData>
                </a:graphic>
              </wp:anchor>
            </w:drawing>
          </mc:Choice>
          <mc:Fallback>
            <w:pict>
              <v:shape id="_x0000_s1125" type="#_x0000_t202" style="position:absolute;margin-left:411.60000000000002pt;margin-top:187.20000000000002pt;width:127.45pt;height:103.2pt;z-index:-125829327;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860" w:line="240" w:lineRule="auto"/>
                        <w:ind w:left="0" w:right="0" w:firstLine="0"/>
                        <w:jc w:val="center"/>
                      </w:pPr>
                      <w:r>
                        <w:rPr>
                          <w:color w:val="000000"/>
                          <w:spacing w:val="0"/>
                          <w:w w:val="100"/>
                          <w:position w:val="0"/>
                        </w:rPr>
                        <w:t>江苏中南建设集团股份有限公司</w:t>
                      </w:r>
                    </w:p>
                    <w:p>
                      <w:pPr>
                        <w:pStyle w:val="Style33"/>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法定代表人：陈锦石</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二。一四年四月九日</w:t>
                      </w:r>
                    </w:p>
                  </w:txbxContent>
                </v:textbox>
                <w10:wrap type="square" anchorx="page"/>
              </v:shape>
            </w:pict>
          </mc:Fallback>
        </mc:AlternateContent>
      </w:r>
    </w:p>
    <w:p>
      <w:pPr>
        <w:pStyle w:val="Style14"/>
        <w:keepNext/>
        <w:keepLines/>
        <w:widowControl w:val="0"/>
        <w:shd w:val="clear" w:color="auto" w:fill="auto"/>
        <w:bidi w:val="0"/>
        <w:spacing w:before="0" w:line="240" w:lineRule="auto"/>
        <w:ind w:left="3140" w:right="0" w:firstLine="0"/>
        <w:jc w:val="left"/>
      </w:pPr>
      <w:bookmarkStart w:id="1538" w:name="bookmark1538"/>
      <w:bookmarkStart w:id="1539" w:name="bookmark1539"/>
      <w:bookmarkStart w:id="1540" w:name="bookmark1540"/>
      <w:r>
        <w:rPr>
          <w:color w:val="000000"/>
          <w:spacing w:val="0"/>
          <w:w w:val="100"/>
          <w:position w:val="0"/>
        </w:rPr>
        <w:t>第十一节备查文件目录</w:t>
      </w:r>
      <w:bookmarkEnd w:id="1538"/>
      <w:bookmarkEnd w:id="1539"/>
      <w:bookmarkEnd w:id="1540"/>
    </w:p>
    <w:p>
      <w:pPr>
        <w:pStyle w:val="Style33"/>
        <w:keepNext w:val="0"/>
        <w:keepLines w:val="0"/>
        <w:widowControl w:val="0"/>
        <w:shd w:val="clear" w:color="auto" w:fill="auto"/>
        <w:tabs>
          <w:tab w:pos="334" w:val="left"/>
        </w:tabs>
        <w:bidi w:val="0"/>
        <w:spacing w:before="0" w:after="120" w:line="240" w:lineRule="auto"/>
        <w:ind w:left="0" w:right="0" w:firstLine="0"/>
        <w:jc w:val="left"/>
      </w:pPr>
      <w:bookmarkStart w:id="1541" w:name="bookmark1541"/>
      <w:r>
        <w:rPr>
          <w:rFonts w:ascii="Times New Roman" w:eastAsia="Times New Roman" w:hAnsi="Times New Roman" w:cs="Times New Roman"/>
          <w:color w:val="000000"/>
          <w:spacing w:val="0"/>
          <w:w w:val="100"/>
          <w:position w:val="0"/>
        </w:rPr>
        <w:t>1</w:t>
      </w:r>
      <w:bookmarkEnd w:id="1541"/>
      <w:r>
        <w:rPr>
          <w:color w:val="000000"/>
          <w:spacing w:val="0"/>
          <w:w w:val="100"/>
          <w:position w:val="0"/>
        </w:rPr>
        <w:t>、</w:t>
        <w:tab/>
        <w:t>载有法定代表人、主管会计工作负责人、会计机构负责人签名并盖章的会计报表。</w:t>
      </w:r>
    </w:p>
    <w:p>
      <w:pPr>
        <w:pStyle w:val="Style33"/>
        <w:keepNext w:val="0"/>
        <w:keepLines w:val="0"/>
        <w:widowControl w:val="0"/>
        <w:shd w:val="clear" w:color="auto" w:fill="auto"/>
        <w:tabs>
          <w:tab w:pos="354" w:val="left"/>
        </w:tabs>
        <w:bidi w:val="0"/>
        <w:spacing w:before="0" w:after="120" w:line="240" w:lineRule="auto"/>
        <w:ind w:left="0" w:right="0" w:firstLine="0"/>
        <w:jc w:val="left"/>
      </w:pPr>
      <w:bookmarkStart w:id="1542" w:name="bookmark1542"/>
      <w:r>
        <w:rPr>
          <w:rFonts w:ascii="Times New Roman" w:eastAsia="Times New Roman" w:hAnsi="Times New Roman" w:cs="Times New Roman"/>
          <w:color w:val="000000"/>
          <w:spacing w:val="0"/>
          <w:w w:val="100"/>
          <w:position w:val="0"/>
        </w:rPr>
        <w:t>2</w:t>
      </w:r>
      <w:bookmarkEnd w:id="1542"/>
      <w:r>
        <w:rPr>
          <w:color w:val="000000"/>
          <w:spacing w:val="0"/>
          <w:w w:val="100"/>
          <w:position w:val="0"/>
        </w:rPr>
        <w:t>、</w:t>
        <w:tab/>
        <w:t>载有会计师事务所盖章、注册会计师签名并盖章的审计报告的原件。</w:t>
      </w:r>
    </w:p>
    <w:p>
      <w:pPr>
        <w:pStyle w:val="Style33"/>
        <w:keepNext w:val="0"/>
        <w:keepLines w:val="0"/>
        <w:widowControl w:val="0"/>
        <w:shd w:val="clear" w:color="auto" w:fill="auto"/>
        <w:tabs>
          <w:tab w:pos="354" w:val="left"/>
        </w:tabs>
        <w:bidi w:val="0"/>
        <w:spacing w:before="0" w:after="340" w:line="240" w:lineRule="auto"/>
        <w:ind w:left="0" w:right="0" w:firstLine="0"/>
        <w:jc w:val="left"/>
      </w:pPr>
      <w:bookmarkStart w:id="1543" w:name="bookmark1543"/>
      <w:r>
        <w:rPr>
          <w:rFonts w:ascii="Times New Roman" w:eastAsia="Times New Roman" w:hAnsi="Times New Roman" w:cs="Times New Roman"/>
          <w:color w:val="000000"/>
          <w:spacing w:val="0"/>
          <w:w w:val="100"/>
          <w:position w:val="0"/>
        </w:rPr>
        <w:t>3</w:t>
      </w:r>
      <w:bookmarkEnd w:id="1543"/>
      <w:r>
        <w:rPr>
          <w:color w:val="000000"/>
          <w:spacing w:val="0"/>
          <w:w w:val="100"/>
          <w:position w:val="0"/>
        </w:rPr>
        <w:t>、</w:t>
        <w:tab/>
        <w:t>报告期内在中国证监会指定报纸上公开披露过的所有公司文件正本及公告的原稿。</w:t>
      </w:r>
    </w:p>
    <w:sectPr>
      <w:footnotePr>
        <w:pos w:val="pageBottom"/>
        <w:numFmt w:val="decimal"/>
        <w:numRestart w:val="continuous"/>
      </w:footnotePr>
      <w:pgSz w:w="11900" w:h="16840"/>
      <w:pgMar w:top="1974" w:right="4104" w:bottom="1974"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5" type="#_x0000_t202" style="position:absolute;margin-left:53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6748780</wp:posOffset>
              </wp:positionH>
              <wp:positionV relativeFrom="page">
                <wp:posOffset>9955530</wp:posOffset>
              </wp:positionV>
              <wp:extent cx="106680" cy="79375"/>
              <wp:wrapNone/>
              <wp:docPr id="14" name="Shape 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0" type="#_x0000_t202" style="position:absolute;margin-left:531.39999999999998pt;margin-top:783.89999999999998pt;width:8.40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6748780</wp:posOffset>
              </wp:positionH>
              <wp:positionV relativeFrom="page">
                <wp:posOffset>9955530</wp:posOffset>
              </wp:positionV>
              <wp:extent cx="106680" cy="79375"/>
              <wp:wrapNone/>
              <wp:docPr id="19" name="Shape 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5" type="#_x0000_t202" style="position:absolute;margin-left:531.39999999999998pt;margin-top:783.89999999999998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6748780</wp:posOffset>
              </wp:positionH>
              <wp:positionV relativeFrom="page">
                <wp:posOffset>9955530</wp:posOffset>
              </wp:positionV>
              <wp:extent cx="106680" cy="79375"/>
              <wp:wrapNone/>
              <wp:docPr id="27" name="Shape 2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3" type="#_x0000_t202" style="position:absolute;margin-left:531.39999999999998pt;margin-top:783.89999999999998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6748780</wp:posOffset>
              </wp:positionH>
              <wp:positionV relativeFrom="page">
                <wp:posOffset>9955530</wp:posOffset>
              </wp:positionV>
              <wp:extent cx="106680" cy="79375"/>
              <wp:wrapNone/>
              <wp:docPr id="32" name="Shape 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8" type="#_x0000_t202" style="position:absolute;margin-left:531.39999999999998pt;margin-top:783.89999999999998pt;width:8.4000000000000004pt;height:6.2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6748780</wp:posOffset>
              </wp:positionH>
              <wp:positionV relativeFrom="page">
                <wp:posOffset>9955530</wp:posOffset>
              </wp:positionV>
              <wp:extent cx="106680" cy="79375"/>
              <wp:wrapNone/>
              <wp:docPr id="37" name="Shape 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63" type="#_x0000_t202" style="position:absolute;margin-left:531.39999999999998pt;margin-top:783.89999999999998pt;width:8.4000000000000004pt;height:6.25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476250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5pt;margin-top:37.5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621665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8.95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476250</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5pt;margin-top:37.5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621665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8.95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4291965</wp:posOffset>
              </wp:positionH>
              <wp:positionV relativeFrom="page">
                <wp:posOffset>561340</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7" type="#_x0000_t202" style="position:absolute;margin-left:337.94999999999999pt;margin-top:44.20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704215</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99999999999999pt;margin-top:55.45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4291965</wp:posOffset>
              </wp:positionH>
              <wp:positionV relativeFrom="page">
                <wp:posOffset>561340</wp:posOffset>
              </wp:positionV>
              <wp:extent cx="2560320" cy="106680"/>
              <wp:wrapNone/>
              <wp:docPr id="16" name="Shape 1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2" type="#_x0000_t202" style="position:absolute;margin-left:337.94999999999999pt;margin-top:44.20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704215</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99999999999999pt;margin-top:55.45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4286250</wp:posOffset>
              </wp:positionH>
              <wp:positionV relativeFrom="page">
                <wp:posOffset>561340</wp:posOffset>
              </wp:positionV>
              <wp:extent cx="2560320" cy="106680"/>
              <wp:wrapNone/>
              <wp:docPr id="21" name="Shape 2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37.5pt;margin-top:44.200000000000003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704215</wp:posOffset>
              </wp:positionV>
              <wp:extent cx="6160135" cy="0"/>
              <wp:wrapNone/>
              <wp:docPr id="23" name="Shape 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pt;margin-top:55.45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4291965</wp:posOffset>
              </wp:positionH>
              <wp:positionV relativeFrom="page">
                <wp:posOffset>561340</wp:posOffset>
              </wp:positionV>
              <wp:extent cx="2560320" cy="106680"/>
              <wp:wrapNone/>
              <wp:docPr id="24" name="Shape 2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0" type="#_x0000_t202" style="position:absolute;margin-left:337.94999999999999pt;margin-top:44.200000000000003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704215</wp:posOffset>
              </wp:positionV>
              <wp:extent cx="6160135" cy="0"/>
              <wp:wrapNone/>
              <wp:docPr id="26" name="Shape 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99999999999999pt;margin-top:55.45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4291965</wp:posOffset>
              </wp:positionH>
              <wp:positionV relativeFrom="page">
                <wp:posOffset>561340</wp:posOffset>
              </wp:positionV>
              <wp:extent cx="2560320" cy="106680"/>
              <wp:wrapNone/>
              <wp:docPr id="29" name="Shape 2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5" type="#_x0000_t202" style="position:absolute;margin-left:337.94999999999999pt;margin-top:44.200000000000003pt;width:201.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704215</wp:posOffset>
              </wp:positionV>
              <wp:extent cx="6160135" cy="0"/>
              <wp:wrapNone/>
              <wp:docPr id="31" name="Shape 3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99999999999999pt;margin-top:55.45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4291965</wp:posOffset>
              </wp:positionH>
              <wp:positionV relativeFrom="page">
                <wp:posOffset>561340</wp:posOffset>
              </wp:positionV>
              <wp:extent cx="2560320" cy="106680"/>
              <wp:wrapNone/>
              <wp:docPr id="34" name="Shape 3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0" type="#_x0000_t202" style="position:absolute;margin-left:337.94999999999999pt;margin-top:44.200000000000003pt;width:201.5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江苏中南建设集团股份有限公司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716280</wp:posOffset>
              </wp:positionH>
              <wp:positionV relativeFrom="page">
                <wp:posOffset>704215</wp:posOffset>
              </wp:positionV>
              <wp:extent cx="6160135" cy="0"/>
              <wp:wrapNone/>
              <wp:docPr id="36" name="Shape 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99999999999999pt;margin-top:55.45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val="0"/>
      <w:bCs w:val="0"/>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val="0"/>
      <w:bCs w:val="0"/>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val="0"/>
      <w:bCs w:val="0"/>
      <w:i w:val="0"/>
      <w:iCs w:val="0"/>
      <w:smallCaps w:val="0"/>
      <w:strike w:val="0"/>
      <w:sz w:val="26"/>
      <w:szCs w:val="26"/>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3">
    <w:name w:val="正文文本 (3)_"/>
    <w:basedOn w:val="DefaultParagraphFont"/>
    <w:link w:val="Style22"/>
    <w:rPr>
      <w:rFonts w:ascii="SimSun" w:eastAsia="SimSun" w:hAnsi="SimSun" w:cs="SimSun"/>
      <w:b w:val="0"/>
      <w:bCs w:val="0"/>
      <w:i w:val="0"/>
      <w:iCs w:val="0"/>
      <w:smallCaps w:val="0"/>
      <w:strike w:val="0"/>
      <w:sz w:val="22"/>
      <w:szCs w:val="2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val="0"/>
      <w:bCs w:val="0"/>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4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图片标题 (2)_"/>
    <w:basedOn w:val="DefaultParagraphFont"/>
    <w:link w:val="Style50"/>
    <w:rPr>
      <w:rFonts w:ascii="SimSun" w:eastAsia="SimSun" w:hAnsi="SimSun" w:cs="SimSun"/>
      <w:b w:val="0"/>
      <w:bCs w:val="0"/>
      <w:i w:val="0"/>
      <w:iCs w:val="0"/>
      <w:smallCaps w:val="0"/>
      <w:strike w:val="0"/>
      <w:sz w:val="17"/>
      <w:szCs w:val="17"/>
      <w:u w:val="none"/>
      <w:shd w:val="clear" w:color="auto" w:fill="auto"/>
    </w:rPr>
  </w:style>
  <w:style w:type="character" w:customStyle="1" w:styleId="CharStyle53">
    <w:name w:val="图片标题_"/>
    <w:basedOn w:val="DefaultParagraphFont"/>
    <w:link w:val="Style52"/>
    <w:rPr>
      <w:rFonts w:ascii="MS Gothic" w:eastAsia="MS Gothic" w:hAnsi="MS Gothic" w:cs="MS Gothic"/>
      <w:b w:val="0"/>
      <w:bCs w:val="0"/>
      <w:i w:val="0"/>
      <w:iCs w:val="0"/>
      <w:smallCaps w:val="0"/>
      <w:strike w:val="0"/>
      <w:sz w:val="20"/>
      <w:szCs w:val="20"/>
      <w:u w:val="none"/>
      <w:shd w:val="clear" w:color="auto" w:fill="auto"/>
    </w:rPr>
  </w:style>
  <w:style w:type="character" w:customStyle="1" w:styleId="CharStyle58">
    <w:name w:val="正文文本 (8)_"/>
    <w:basedOn w:val="DefaultParagraphFont"/>
    <w:link w:val="Style57"/>
    <w:rPr>
      <w:rFonts w:ascii="SimHei" w:eastAsia="SimHei" w:hAnsi="SimHei" w:cs="SimHei"/>
      <w:b w:val="0"/>
      <w:bCs w:val="0"/>
      <w:i w:val="0"/>
      <w:iCs w:val="0"/>
      <w:smallCaps w:val="0"/>
      <w:strike w:val="0"/>
      <w:u w:val="none"/>
      <w:shd w:val="clear" w:color="auto" w:fill="auto"/>
    </w:rPr>
  </w:style>
  <w:style w:type="character" w:customStyle="1" w:styleId="CharStyle72">
    <w:name w:val="正文文本 (9)_"/>
    <w:basedOn w:val="DefaultParagraphFont"/>
    <w:link w:val="Style71"/>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after="94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6000"/>
      <w:jc w:val="center"/>
    </w:pPr>
    <w:rPr>
      <w:rFonts w:ascii="SimSun" w:eastAsia="SimSun" w:hAnsi="SimSun" w:cs="SimSun"/>
      <w:b w:val="0"/>
      <w:bCs w:val="0"/>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200" w:after="560"/>
      <w:jc w:val="center"/>
      <w:outlineLvl w:val="1"/>
    </w:pPr>
    <w:rPr>
      <w:rFonts w:ascii="SimSun" w:eastAsia="SimSun" w:hAnsi="SimSun" w:cs="SimSun"/>
      <w:b w:val="0"/>
      <w:bCs w:val="0"/>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4" w:lineRule="exact"/>
      <w:ind w:firstLine="580"/>
    </w:pPr>
    <w:rPr>
      <w:rFonts w:ascii="SimSun" w:eastAsia="SimSun" w:hAnsi="SimSun" w:cs="SimSun"/>
      <w:b w:val="0"/>
      <w:bCs w:val="0"/>
      <w:i w:val="0"/>
      <w:iCs w:val="0"/>
      <w:smallCaps w:val="0"/>
      <w:strike w:val="0"/>
      <w:sz w:val="26"/>
      <w:szCs w:val="26"/>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val="0"/>
      <w:bCs w:val="0"/>
      <w:i w:val="0"/>
      <w:iCs w:val="0"/>
      <w:smallCaps w:val="0"/>
      <w:strike w:val="0"/>
      <w:sz w:val="22"/>
      <w:szCs w:val="22"/>
      <w:u w:val="none"/>
      <w:shd w:val="clear" w:color="auto" w:fill="auto"/>
    </w:rPr>
  </w:style>
  <w:style w:type="paragraph" w:customStyle="1" w:styleId="Style22">
    <w:name w:val="正文文本 (3)"/>
    <w:basedOn w:val="Normal"/>
    <w:link w:val="CharStyle23"/>
    <w:pPr>
      <w:widowControl w:val="0"/>
      <w:shd w:val="clear" w:color="auto" w:fill="auto"/>
      <w:spacing w:after="200"/>
    </w:pPr>
    <w:rPr>
      <w:rFonts w:ascii="SimSun" w:eastAsia="SimSun" w:hAnsi="SimSun" w:cs="SimSun"/>
      <w:b w:val="0"/>
      <w:bCs w:val="0"/>
      <w:i w:val="0"/>
      <w:iCs w:val="0"/>
      <w:smallCaps w:val="0"/>
      <w:strike w:val="0"/>
      <w:sz w:val="22"/>
      <w:szCs w:val="22"/>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20"/>
      <w:outlineLvl w:val="2"/>
    </w:pPr>
    <w:rPr>
      <w:rFonts w:ascii="SimSun" w:eastAsia="SimSun" w:hAnsi="SimSun" w:cs="SimSun"/>
      <w:b w:val="0"/>
      <w:bCs w:val="0"/>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4"/>
    <w:basedOn w:val="Normal"/>
    <w:link w:val="CharStyle39"/>
    <w:pPr>
      <w:widowControl w:val="0"/>
      <w:shd w:val="clear" w:color="auto" w:fill="auto"/>
      <w:spacing w:after="35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图片标题 (2)"/>
    <w:basedOn w:val="Normal"/>
    <w:link w:val="CharStyle51"/>
    <w:pPr>
      <w:widowControl w:val="0"/>
      <w:shd w:val="clear" w:color="auto" w:fill="auto"/>
      <w:spacing w:line="307"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52">
    <w:name w:val="图片标题"/>
    <w:basedOn w:val="Normal"/>
    <w:link w:val="CharStyle53"/>
    <w:pPr>
      <w:widowControl w:val="0"/>
      <w:shd w:val="clear" w:color="auto" w:fill="auto"/>
    </w:pPr>
    <w:rPr>
      <w:rFonts w:ascii="MS Gothic" w:eastAsia="MS Gothic" w:hAnsi="MS Gothic" w:cs="MS Gothic"/>
      <w:b w:val="0"/>
      <w:bCs w:val="0"/>
      <w:i w:val="0"/>
      <w:iCs w:val="0"/>
      <w:smallCaps w:val="0"/>
      <w:strike w:val="0"/>
      <w:sz w:val="20"/>
      <w:szCs w:val="20"/>
      <w:u w:val="none"/>
      <w:shd w:val="clear" w:color="auto" w:fill="auto"/>
    </w:rPr>
  </w:style>
  <w:style w:type="paragraph" w:customStyle="1" w:styleId="Style57">
    <w:name w:val="正文文本 (8)"/>
    <w:basedOn w:val="Normal"/>
    <w:link w:val="CharStyle58"/>
    <w:pPr>
      <w:widowControl w:val="0"/>
      <w:shd w:val="clear" w:color="auto" w:fill="auto"/>
      <w:spacing w:line="317" w:lineRule="exact"/>
    </w:pPr>
    <w:rPr>
      <w:rFonts w:ascii="SimHei" w:eastAsia="SimHei" w:hAnsi="SimHei" w:cs="SimHei"/>
      <w:b w:val="0"/>
      <w:bCs w:val="0"/>
      <w:i w:val="0"/>
      <w:iCs w:val="0"/>
      <w:smallCaps w:val="0"/>
      <w:strike w:val="0"/>
      <w:u w:val="none"/>
      <w:shd w:val="clear" w:color="auto" w:fill="auto"/>
    </w:rPr>
  </w:style>
  <w:style w:type="paragraph" w:customStyle="1" w:styleId="Style71">
    <w:name w:val="正文文本 (9)"/>
    <w:basedOn w:val="Normal"/>
    <w:link w:val="CharStyle72"/>
    <w:pPr>
      <w:widowControl w:val="0"/>
      <w:shd w:val="clear" w:color="auto" w:fill="auto"/>
      <w:spacing w:after="360"/>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image" Target="media/image7.jpeg"/><Relationship Id="rId34"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(Microsoft Word - 2013\304\352\266\310\261\250\270\346\310\253\316\304.doc)</dc:title>
  <dc:subject/>
  <dc:creator>Administrator@20100609-0920</dc:creator>
  <cp:keywords/>
</cp:coreProperties>
</file>